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ADE20" w14:textId="53A13983" w:rsidR="00B62058" w:rsidRDefault="000E74F4" w:rsidP="00B62058">
      <w:pPr>
        <w:ind w:left="-567"/>
        <w:rPr>
          <w:rFonts w:ascii="Century Gothic" w:hAnsi="Century Gothic"/>
          <w:b/>
          <w:bCs/>
          <w:sz w:val="32"/>
          <w:szCs w:val="32"/>
        </w:rPr>
      </w:pPr>
      <w:r>
        <w:rPr>
          <w:rFonts w:ascii="Century Gothic" w:hAnsi="Century Gothic"/>
          <w:b/>
          <w:bCs/>
          <w:sz w:val="32"/>
          <w:szCs w:val="32"/>
        </w:rPr>
        <w:t>C</w:t>
      </w:r>
      <w:r w:rsidR="00EF31AD">
        <w:rPr>
          <w:rFonts w:ascii="Century Gothic" w:hAnsi="Century Gothic"/>
          <w:b/>
          <w:bCs/>
          <w:sz w:val="32"/>
          <w:szCs w:val="32"/>
        </w:rPr>
        <w:t>5</w:t>
      </w:r>
      <w:r>
        <w:rPr>
          <w:rFonts w:ascii="Century Gothic" w:hAnsi="Century Gothic"/>
          <w:b/>
          <w:bCs/>
          <w:sz w:val="32"/>
          <w:szCs w:val="32"/>
        </w:rPr>
        <w:t>.1</w:t>
      </w:r>
      <w:r w:rsidR="00B62058" w:rsidRPr="00CE23F7">
        <w:rPr>
          <w:rFonts w:ascii="Century Gothic" w:hAnsi="Century Gothic"/>
          <w:b/>
          <w:bCs/>
          <w:sz w:val="32"/>
          <w:szCs w:val="32"/>
        </w:rPr>
        <w:t xml:space="preserve"> </w:t>
      </w:r>
      <w:r>
        <w:rPr>
          <w:rFonts w:ascii="Century Gothic" w:hAnsi="Century Gothic"/>
          <w:b/>
          <w:bCs/>
          <w:sz w:val="32"/>
          <w:szCs w:val="32"/>
        </w:rPr>
        <w:t>Pre-Unit</w:t>
      </w:r>
      <w:r w:rsidR="00B62058">
        <w:rPr>
          <w:rFonts w:ascii="Century Gothic" w:hAnsi="Century Gothic"/>
          <w:b/>
          <w:bCs/>
          <w:sz w:val="32"/>
          <w:szCs w:val="32"/>
        </w:rPr>
        <w:t xml:space="preserve"> Quiz: </w:t>
      </w:r>
      <w:r w:rsidR="00EF31AD">
        <w:rPr>
          <w:rFonts w:ascii="Century Gothic" w:hAnsi="Century Gothic"/>
          <w:b/>
          <w:bCs/>
          <w:sz w:val="32"/>
          <w:szCs w:val="32"/>
        </w:rPr>
        <w:t>Carbon Chemistry</w:t>
      </w:r>
    </w:p>
    <w:p w14:paraId="1B3779F7" w14:textId="00BBCDD3" w:rsidR="00B62058" w:rsidRPr="00996498" w:rsidRDefault="00B62058" w:rsidP="00996498">
      <w:pPr>
        <w:ind w:left="-567"/>
        <w:rPr>
          <w:rFonts w:ascii="Century Gothic" w:hAnsi="Century Gothic"/>
          <w:b/>
          <w:bCs/>
          <w:sz w:val="32"/>
          <w:szCs w:val="32"/>
        </w:rPr>
      </w:pPr>
      <w:r w:rsidRPr="00CE23F7">
        <w:rPr>
          <w:rFonts w:ascii="Century Gothic" w:hAnsi="Century Gothic"/>
          <w:b/>
          <w:bCs/>
          <w:sz w:val="32"/>
          <w:szCs w:val="32"/>
        </w:rPr>
        <w:t>Mark Scheme</w:t>
      </w:r>
    </w:p>
    <w:tbl>
      <w:tblPr>
        <w:tblStyle w:val="TableGrid"/>
        <w:tblW w:w="0" w:type="auto"/>
        <w:tblLook w:val="04A0" w:firstRow="1" w:lastRow="0" w:firstColumn="1" w:lastColumn="0" w:noHBand="0" w:noVBand="1"/>
      </w:tblPr>
      <w:tblGrid>
        <w:gridCol w:w="621"/>
        <w:gridCol w:w="1075"/>
        <w:gridCol w:w="854"/>
        <w:gridCol w:w="6466"/>
      </w:tblGrid>
      <w:tr w:rsidR="005E7A8B" w14:paraId="4DF031FA" w14:textId="77777777" w:rsidTr="0043132A">
        <w:tc>
          <w:tcPr>
            <w:tcW w:w="621" w:type="dxa"/>
          </w:tcPr>
          <w:p w14:paraId="489765D3" w14:textId="77777777" w:rsidR="005E7A8B" w:rsidRDefault="005E7A8B" w:rsidP="00996BC8">
            <w:pPr>
              <w:rPr>
                <w:rFonts w:ascii="Century Gothic" w:hAnsi="Century Gothic"/>
                <w:b/>
              </w:rPr>
            </w:pPr>
            <w:r>
              <w:rPr>
                <w:rFonts w:ascii="Century Gothic" w:hAnsi="Century Gothic"/>
                <w:b/>
              </w:rPr>
              <w:t>Qu</w:t>
            </w:r>
          </w:p>
        </w:tc>
        <w:tc>
          <w:tcPr>
            <w:tcW w:w="1075" w:type="dxa"/>
          </w:tcPr>
          <w:p w14:paraId="732A2957" w14:textId="77777777" w:rsidR="005E7A8B" w:rsidRDefault="005E7A8B" w:rsidP="00996BC8">
            <w:pPr>
              <w:rPr>
                <w:rFonts w:ascii="Century Gothic" w:hAnsi="Century Gothic"/>
                <w:b/>
              </w:rPr>
            </w:pPr>
            <w:r>
              <w:rPr>
                <w:rFonts w:ascii="Century Gothic" w:hAnsi="Century Gothic"/>
                <w:b/>
              </w:rPr>
              <w:t>Answer</w:t>
            </w:r>
          </w:p>
        </w:tc>
        <w:tc>
          <w:tcPr>
            <w:tcW w:w="854" w:type="dxa"/>
          </w:tcPr>
          <w:p w14:paraId="3380D8B4" w14:textId="77777777" w:rsidR="005E7A8B" w:rsidRDefault="005E7A8B" w:rsidP="00996BC8">
            <w:pPr>
              <w:rPr>
                <w:rFonts w:ascii="Century Gothic" w:hAnsi="Century Gothic"/>
                <w:b/>
              </w:rPr>
            </w:pPr>
            <w:r>
              <w:rPr>
                <w:rFonts w:ascii="Century Gothic" w:hAnsi="Century Gothic"/>
                <w:b/>
              </w:rPr>
              <w:t>Marks</w:t>
            </w:r>
          </w:p>
        </w:tc>
        <w:tc>
          <w:tcPr>
            <w:tcW w:w="6466" w:type="dxa"/>
          </w:tcPr>
          <w:p w14:paraId="1AABDAA8" w14:textId="383EBD73" w:rsidR="005E7A8B" w:rsidRDefault="005E7A8B" w:rsidP="00996BC8">
            <w:pPr>
              <w:rPr>
                <w:rFonts w:ascii="Century Gothic" w:hAnsi="Century Gothic"/>
                <w:b/>
              </w:rPr>
            </w:pPr>
            <w:r>
              <w:rPr>
                <w:rFonts w:ascii="Century Gothic" w:hAnsi="Century Gothic"/>
                <w:b/>
              </w:rPr>
              <w:t>Supporting information for fix-it tasks</w:t>
            </w:r>
          </w:p>
        </w:tc>
      </w:tr>
      <w:tr w:rsidR="00E76FBD" w14:paraId="7A344FBB" w14:textId="77777777" w:rsidTr="0043132A">
        <w:tc>
          <w:tcPr>
            <w:tcW w:w="621" w:type="dxa"/>
          </w:tcPr>
          <w:p w14:paraId="4C5B3387" w14:textId="2BD3770F" w:rsidR="00E76FBD" w:rsidRDefault="00915F77" w:rsidP="00E76FBD">
            <w:pPr>
              <w:rPr>
                <w:rFonts w:ascii="Century Gothic" w:hAnsi="Century Gothic"/>
              </w:rPr>
            </w:pPr>
            <w:r>
              <w:rPr>
                <w:rFonts w:ascii="Century Gothic" w:hAnsi="Century Gothic"/>
              </w:rPr>
              <w:t>1</w:t>
            </w:r>
          </w:p>
        </w:tc>
        <w:tc>
          <w:tcPr>
            <w:tcW w:w="1075" w:type="dxa"/>
          </w:tcPr>
          <w:p w14:paraId="61D49F1A" w14:textId="58CE7EEC" w:rsidR="00E76FBD" w:rsidRDefault="00CC37EA" w:rsidP="00E76FBD">
            <w:pPr>
              <w:rPr>
                <w:rFonts w:ascii="Century Gothic" w:hAnsi="Century Gothic"/>
              </w:rPr>
            </w:pPr>
            <w:r>
              <w:rPr>
                <w:rFonts w:ascii="Century Gothic" w:hAnsi="Century Gothic"/>
              </w:rPr>
              <w:t>C</w:t>
            </w:r>
          </w:p>
        </w:tc>
        <w:tc>
          <w:tcPr>
            <w:tcW w:w="854" w:type="dxa"/>
          </w:tcPr>
          <w:p w14:paraId="34E89937" w14:textId="04E7FF9A" w:rsidR="00E76FBD" w:rsidRDefault="00CC37EA" w:rsidP="00E76FBD">
            <w:pPr>
              <w:rPr>
                <w:rFonts w:ascii="Century Gothic" w:hAnsi="Century Gothic"/>
              </w:rPr>
            </w:pPr>
            <w:r>
              <w:rPr>
                <w:rFonts w:ascii="Century Gothic" w:hAnsi="Century Gothic"/>
              </w:rPr>
              <w:t>1</w:t>
            </w:r>
          </w:p>
        </w:tc>
        <w:tc>
          <w:tcPr>
            <w:tcW w:w="6466" w:type="dxa"/>
          </w:tcPr>
          <w:p w14:paraId="3572C3D8" w14:textId="62429134" w:rsidR="004627E5" w:rsidRPr="00DC186A" w:rsidRDefault="004627E5" w:rsidP="004627E5">
            <w:pPr>
              <w:rPr>
                <w:rFonts w:ascii="Century Gothic" w:hAnsi="Century Gothic"/>
                <w:i/>
                <w:iCs/>
              </w:rPr>
            </w:pPr>
            <w:r>
              <w:rPr>
                <w:rFonts w:ascii="Century Gothic" w:hAnsi="Century Gothic"/>
              </w:rPr>
              <w:t>Answering A suggests</w:t>
            </w:r>
            <w:r w:rsidR="00CC37EA">
              <w:rPr>
                <w:rFonts w:ascii="Century Gothic" w:hAnsi="Century Gothic"/>
              </w:rPr>
              <w:t xml:space="preserve"> </w:t>
            </w:r>
            <w:r w:rsidR="004B1A6B">
              <w:rPr>
                <w:rFonts w:ascii="Century Gothic" w:hAnsi="Century Gothic"/>
              </w:rPr>
              <w:t>that the student might associate the number of shells with the group number, instead of the period number</w:t>
            </w:r>
            <w:r>
              <w:rPr>
                <w:rFonts w:ascii="Century Gothic" w:hAnsi="Century Gothic"/>
              </w:rPr>
              <w:t xml:space="preserve">. </w:t>
            </w:r>
          </w:p>
          <w:p w14:paraId="0ED00A84" w14:textId="77777777" w:rsidR="004627E5" w:rsidRDefault="004627E5" w:rsidP="004627E5">
            <w:pPr>
              <w:rPr>
                <w:rFonts w:ascii="Century Gothic" w:hAnsi="Century Gothic"/>
              </w:rPr>
            </w:pPr>
          </w:p>
          <w:p w14:paraId="5C5BFB32" w14:textId="77777777" w:rsidR="004B1A6B" w:rsidRDefault="004627E5" w:rsidP="004627E5">
            <w:pPr>
              <w:rPr>
                <w:rFonts w:ascii="Century Gothic" w:hAnsi="Century Gothic"/>
              </w:rPr>
            </w:pPr>
            <w:r>
              <w:rPr>
                <w:rFonts w:ascii="Century Gothic" w:hAnsi="Century Gothic"/>
              </w:rPr>
              <w:t xml:space="preserve">Answering </w:t>
            </w:r>
            <w:r w:rsidR="004B1A6B">
              <w:rPr>
                <w:rFonts w:ascii="Century Gothic" w:hAnsi="Century Gothic"/>
              </w:rPr>
              <w:t>B</w:t>
            </w:r>
            <w:r>
              <w:rPr>
                <w:rFonts w:ascii="Century Gothic" w:hAnsi="Century Gothic"/>
              </w:rPr>
              <w:t xml:space="preserve"> suggests </w:t>
            </w:r>
            <w:r w:rsidR="004B1A6B">
              <w:rPr>
                <w:rFonts w:ascii="Century Gothic" w:hAnsi="Century Gothic"/>
              </w:rPr>
              <w:t>that the student might associate the number of electrons with the group number</w:t>
            </w:r>
            <w:r>
              <w:rPr>
                <w:rFonts w:ascii="Century Gothic" w:hAnsi="Century Gothic"/>
              </w:rPr>
              <w:t xml:space="preserve">. </w:t>
            </w:r>
          </w:p>
          <w:p w14:paraId="290D9745" w14:textId="77777777" w:rsidR="004B1A6B" w:rsidRDefault="004B1A6B" w:rsidP="004627E5">
            <w:pPr>
              <w:rPr>
                <w:rFonts w:ascii="Century Gothic" w:hAnsi="Century Gothic"/>
                <w:i/>
                <w:iCs/>
              </w:rPr>
            </w:pPr>
          </w:p>
          <w:p w14:paraId="5E3023A5" w14:textId="3728E2BC" w:rsidR="004627E5" w:rsidRPr="003235AA" w:rsidRDefault="004627E5" w:rsidP="004627E5">
            <w:pPr>
              <w:rPr>
                <w:rFonts w:ascii="Century Gothic" w:hAnsi="Century Gothic"/>
                <w:i/>
                <w:iCs/>
              </w:rPr>
            </w:pPr>
            <w:r>
              <w:rPr>
                <w:rFonts w:ascii="Century Gothic" w:hAnsi="Century Gothic"/>
                <w:i/>
                <w:iCs/>
              </w:rPr>
              <w:t xml:space="preserve">To fix it, </w:t>
            </w:r>
            <w:r w:rsidR="00E430DC">
              <w:rPr>
                <w:rFonts w:ascii="Century Gothic" w:hAnsi="Century Gothic"/>
                <w:i/>
                <w:iCs/>
              </w:rPr>
              <w:t xml:space="preserve">give students </w:t>
            </w:r>
            <w:r w:rsidR="004B1A6B">
              <w:rPr>
                <w:rFonts w:ascii="Century Gothic" w:hAnsi="Century Gothic"/>
                <w:i/>
                <w:iCs/>
              </w:rPr>
              <w:t>some electronic configuration diagrams and ask them to identify the element in the Periodic Table, and then to write down the period and group number of that element</w:t>
            </w:r>
            <w:r>
              <w:rPr>
                <w:rFonts w:ascii="Century Gothic" w:hAnsi="Century Gothic"/>
                <w:i/>
                <w:iCs/>
              </w:rPr>
              <w:t>.</w:t>
            </w:r>
          </w:p>
          <w:p w14:paraId="5A4A949E" w14:textId="77777777" w:rsidR="00E76FBD" w:rsidRPr="00F40D05" w:rsidRDefault="00E76FBD" w:rsidP="00E76FBD">
            <w:pPr>
              <w:rPr>
                <w:rFonts w:ascii="Century Gothic" w:hAnsi="Century Gothic"/>
              </w:rPr>
            </w:pPr>
          </w:p>
        </w:tc>
      </w:tr>
      <w:tr w:rsidR="00915F77" w14:paraId="2F443F72" w14:textId="77777777" w:rsidTr="0043132A">
        <w:tc>
          <w:tcPr>
            <w:tcW w:w="621" w:type="dxa"/>
          </w:tcPr>
          <w:p w14:paraId="18CADD6A" w14:textId="6842C2AA" w:rsidR="00915F77" w:rsidRDefault="00915F77" w:rsidP="008A1535">
            <w:pPr>
              <w:rPr>
                <w:rFonts w:ascii="Century Gothic" w:hAnsi="Century Gothic"/>
              </w:rPr>
            </w:pPr>
            <w:r>
              <w:rPr>
                <w:rFonts w:ascii="Century Gothic" w:hAnsi="Century Gothic"/>
              </w:rPr>
              <w:t>2</w:t>
            </w:r>
          </w:p>
        </w:tc>
        <w:tc>
          <w:tcPr>
            <w:tcW w:w="1075" w:type="dxa"/>
          </w:tcPr>
          <w:p w14:paraId="399CE248" w14:textId="11CE95A7" w:rsidR="00915F77" w:rsidRDefault="00915F77" w:rsidP="008A1535">
            <w:pPr>
              <w:rPr>
                <w:rFonts w:ascii="Century Gothic" w:hAnsi="Century Gothic"/>
              </w:rPr>
            </w:pPr>
            <w:r>
              <w:rPr>
                <w:rFonts w:ascii="Century Gothic" w:hAnsi="Century Gothic"/>
              </w:rPr>
              <w:t>B</w:t>
            </w:r>
          </w:p>
        </w:tc>
        <w:tc>
          <w:tcPr>
            <w:tcW w:w="854" w:type="dxa"/>
          </w:tcPr>
          <w:p w14:paraId="52A1B587" w14:textId="6432F42F" w:rsidR="00915F77" w:rsidRDefault="00915F77" w:rsidP="008A1535">
            <w:pPr>
              <w:rPr>
                <w:rFonts w:ascii="Century Gothic" w:hAnsi="Century Gothic"/>
              </w:rPr>
            </w:pPr>
            <w:r>
              <w:rPr>
                <w:rFonts w:ascii="Century Gothic" w:hAnsi="Century Gothic"/>
              </w:rPr>
              <w:t>1</w:t>
            </w:r>
          </w:p>
        </w:tc>
        <w:tc>
          <w:tcPr>
            <w:tcW w:w="6466" w:type="dxa"/>
          </w:tcPr>
          <w:p w14:paraId="2DC4BB70" w14:textId="77777777" w:rsidR="00123824" w:rsidRDefault="00915F77" w:rsidP="004627E5">
            <w:pPr>
              <w:rPr>
                <w:rFonts w:ascii="Century Gothic" w:hAnsi="Century Gothic"/>
              </w:rPr>
            </w:pPr>
            <w:r>
              <w:rPr>
                <w:rFonts w:ascii="Century Gothic" w:hAnsi="Century Gothic"/>
              </w:rPr>
              <w:t xml:space="preserve">Answering A shows students have confused compounds and mixtures, which is a common error. </w:t>
            </w:r>
          </w:p>
          <w:p w14:paraId="0B54924A" w14:textId="77777777" w:rsidR="00123824" w:rsidRDefault="00123824" w:rsidP="004627E5">
            <w:pPr>
              <w:rPr>
                <w:rFonts w:ascii="Century Gothic" w:hAnsi="Century Gothic"/>
              </w:rPr>
            </w:pPr>
          </w:p>
          <w:p w14:paraId="4D89B14A" w14:textId="6F57834A" w:rsidR="00915F77" w:rsidRDefault="00915F77" w:rsidP="004627E5">
            <w:pPr>
              <w:rPr>
                <w:rFonts w:ascii="Century Gothic" w:hAnsi="Century Gothic"/>
              </w:rPr>
            </w:pPr>
            <w:r>
              <w:rPr>
                <w:rFonts w:ascii="Century Gothic" w:hAnsi="Century Gothic"/>
              </w:rPr>
              <w:t xml:space="preserve">Answering C shows that students have confused compounds and molecules or assumed that they are synonymous. </w:t>
            </w:r>
          </w:p>
          <w:p w14:paraId="1946683E" w14:textId="77777777" w:rsidR="00915F77" w:rsidRDefault="00915F77" w:rsidP="004627E5">
            <w:pPr>
              <w:rPr>
                <w:rFonts w:ascii="Century Gothic" w:hAnsi="Century Gothic"/>
              </w:rPr>
            </w:pPr>
          </w:p>
          <w:p w14:paraId="20BDDFED" w14:textId="3628A20F" w:rsidR="00915F77" w:rsidRPr="00915F77" w:rsidRDefault="00915F77" w:rsidP="004627E5">
            <w:pPr>
              <w:rPr>
                <w:rFonts w:ascii="Century Gothic" w:hAnsi="Century Gothic"/>
                <w:i/>
                <w:iCs/>
              </w:rPr>
            </w:pPr>
            <w:r>
              <w:rPr>
                <w:rFonts w:ascii="Century Gothic" w:hAnsi="Century Gothic"/>
                <w:i/>
                <w:iCs/>
              </w:rPr>
              <w:t xml:space="preserve">To fix it, review the definitions of compound, mixture and molecule and give students examples and non-examples to refer to. For example, hydrogen gas is a molecule but not a compound and sodium chloride is a compound but not a molecule. </w:t>
            </w:r>
          </w:p>
        </w:tc>
      </w:tr>
      <w:tr w:rsidR="00123824" w14:paraId="4B2CAE99" w14:textId="77777777" w:rsidTr="0043132A">
        <w:tc>
          <w:tcPr>
            <w:tcW w:w="621" w:type="dxa"/>
          </w:tcPr>
          <w:p w14:paraId="311202E1" w14:textId="0C32F3FC" w:rsidR="00123824" w:rsidRDefault="00123824" w:rsidP="008A1535">
            <w:pPr>
              <w:rPr>
                <w:rFonts w:ascii="Century Gothic" w:hAnsi="Century Gothic"/>
              </w:rPr>
            </w:pPr>
            <w:r>
              <w:rPr>
                <w:rFonts w:ascii="Century Gothic" w:hAnsi="Century Gothic"/>
              </w:rPr>
              <w:t>3</w:t>
            </w:r>
          </w:p>
        </w:tc>
        <w:tc>
          <w:tcPr>
            <w:tcW w:w="1075" w:type="dxa"/>
          </w:tcPr>
          <w:p w14:paraId="1B054908" w14:textId="19C6BA34" w:rsidR="00123824" w:rsidRDefault="00123824" w:rsidP="008A1535">
            <w:pPr>
              <w:rPr>
                <w:rFonts w:ascii="Century Gothic" w:hAnsi="Century Gothic"/>
              </w:rPr>
            </w:pPr>
            <w:r>
              <w:rPr>
                <w:rFonts w:ascii="Century Gothic" w:hAnsi="Century Gothic"/>
              </w:rPr>
              <w:t>C</w:t>
            </w:r>
          </w:p>
        </w:tc>
        <w:tc>
          <w:tcPr>
            <w:tcW w:w="854" w:type="dxa"/>
          </w:tcPr>
          <w:p w14:paraId="34CF82D6" w14:textId="77E22472" w:rsidR="00123824" w:rsidRDefault="00123824" w:rsidP="008A1535">
            <w:pPr>
              <w:rPr>
                <w:rFonts w:ascii="Century Gothic" w:hAnsi="Century Gothic"/>
              </w:rPr>
            </w:pPr>
            <w:r>
              <w:rPr>
                <w:rFonts w:ascii="Century Gothic" w:hAnsi="Century Gothic"/>
              </w:rPr>
              <w:t>1</w:t>
            </w:r>
          </w:p>
        </w:tc>
        <w:tc>
          <w:tcPr>
            <w:tcW w:w="6466" w:type="dxa"/>
          </w:tcPr>
          <w:p w14:paraId="403604B6" w14:textId="77777777" w:rsidR="00123824" w:rsidRDefault="00123824" w:rsidP="004627E5">
            <w:pPr>
              <w:rPr>
                <w:rFonts w:ascii="Century Gothic" w:hAnsi="Century Gothic"/>
              </w:rPr>
            </w:pPr>
            <w:r>
              <w:rPr>
                <w:rFonts w:ascii="Century Gothic" w:hAnsi="Century Gothic"/>
              </w:rPr>
              <w:t xml:space="preserve">Answering A shows that students are not clear on the meaning of a molecule, which is a key definition for this unit. </w:t>
            </w:r>
          </w:p>
          <w:p w14:paraId="35292AC3" w14:textId="77777777" w:rsidR="00123824" w:rsidRDefault="00123824" w:rsidP="004627E5">
            <w:pPr>
              <w:rPr>
                <w:rFonts w:ascii="Century Gothic" w:hAnsi="Century Gothic"/>
              </w:rPr>
            </w:pPr>
          </w:p>
          <w:p w14:paraId="131FD748" w14:textId="77777777" w:rsidR="00123824" w:rsidRDefault="00123824" w:rsidP="004627E5">
            <w:pPr>
              <w:rPr>
                <w:rFonts w:ascii="Century Gothic" w:hAnsi="Century Gothic"/>
              </w:rPr>
            </w:pPr>
            <w:r>
              <w:rPr>
                <w:rFonts w:ascii="Century Gothic" w:hAnsi="Century Gothic"/>
              </w:rPr>
              <w:t>Answering B shows that students have confused ionic bonding with molecules.</w:t>
            </w:r>
          </w:p>
          <w:p w14:paraId="603256C9" w14:textId="77777777" w:rsidR="00123824" w:rsidRDefault="00123824" w:rsidP="004627E5">
            <w:pPr>
              <w:rPr>
                <w:rFonts w:ascii="Century Gothic" w:hAnsi="Century Gothic"/>
              </w:rPr>
            </w:pPr>
          </w:p>
          <w:p w14:paraId="17DB17CC" w14:textId="6FC43D5C" w:rsidR="00123824" w:rsidRDefault="00123824" w:rsidP="004627E5">
            <w:pPr>
              <w:rPr>
                <w:rFonts w:ascii="Century Gothic" w:hAnsi="Century Gothic"/>
              </w:rPr>
            </w:pPr>
            <w:r>
              <w:rPr>
                <w:rFonts w:ascii="Century Gothic" w:hAnsi="Century Gothic"/>
                <w:i/>
                <w:iCs/>
              </w:rPr>
              <w:t>To fix it, give students examples and non-examples to refer to. For example, hydrogen gas is a molecule but not a compound and sodium chloride is a compound but not a molecule.</w:t>
            </w:r>
          </w:p>
        </w:tc>
      </w:tr>
      <w:tr w:rsidR="004D7748" w14:paraId="648F290B" w14:textId="77777777" w:rsidTr="0043132A">
        <w:tc>
          <w:tcPr>
            <w:tcW w:w="621" w:type="dxa"/>
          </w:tcPr>
          <w:p w14:paraId="31B8AAC4" w14:textId="63268713" w:rsidR="004D7748" w:rsidRDefault="004D7748" w:rsidP="008A1535">
            <w:pPr>
              <w:rPr>
                <w:rFonts w:ascii="Century Gothic" w:hAnsi="Century Gothic"/>
              </w:rPr>
            </w:pPr>
            <w:r>
              <w:rPr>
                <w:rFonts w:ascii="Century Gothic" w:hAnsi="Century Gothic"/>
              </w:rPr>
              <w:t>4</w:t>
            </w:r>
          </w:p>
        </w:tc>
        <w:tc>
          <w:tcPr>
            <w:tcW w:w="1075" w:type="dxa"/>
          </w:tcPr>
          <w:p w14:paraId="147BF474" w14:textId="5818DC50" w:rsidR="004D7748" w:rsidRDefault="004D7748" w:rsidP="008A1535">
            <w:pPr>
              <w:rPr>
                <w:rFonts w:ascii="Century Gothic" w:hAnsi="Century Gothic"/>
              </w:rPr>
            </w:pPr>
            <w:r>
              <w:rPr>
                <w:rFonts w:ascii="Century Gothic" w:hAnsi="Century Gothic"/>
              </w:rPr>
              <w:t>A</w:t>
            </w:r>
          </w:p>
        </w:tc>
        <w:tc>
          <w:tcPr>
            <w:tcW w:w="854" w:type="dxa"/>
          </w:tcPr>
          <w:p w14:paraId="725DB20C" w14:textId="4CC8BEEE" w:rsidR="004D7748" w:rsidRDefault="004D7748" w:rsidP="008A1535">
            <w:pPr>
              <w:rPr>
                <w:rFonts w:ascii="Century Gothic" w:hAnsi="Century Gothic"/>
              </w:rPr>
            </w:pPr>
            <w:r>
              <w:rPr>
                <w:rFonts w:ascii="Century Gothic" w:hAnsi="Century Gothic"/>
              </w:rPr>
              <w:t>1</w:t>
            </w:r>
          </w:p>
        </w:tc>
        <w:tc>
          <w:tcPr>
            <w:tcW w:w="6466" w:type="dxa"/>
          </w:tcPr>
          <w:p w14:paraId="4E10C184" w14:textId="77777777" w:rsidR="004D7748" w:rsidRDefault="004D7748" w:rsidP="004627E5">
            <w:pPr>
              <w:rPr>
                <w:rFonts w:ascii="Century Gothic" w:hAnsi="Century Gothic"/>
              </w:rPr>
            </w:pPr>
            <w:r>
              <w:rPr>
                <w:rFonts w:ascii="Century Gothic" w:hAnsi="Century Gothic"/>
              </w:rPr>
              <w:t xml:space="preserve">Answering B shows students have confused covalent and ionic bonding. </w:t>
            </w:r>
          </w:p>
          <w:p w14:paraId="76C9C0D4" w14:textId="77777777" w:rsidR="004D7748" w:rsidRDefault="004D7748" w:rsidP="004627E5">
            <w:pPr>
              <w:rPr>
                <w:rFonts w:ascii="Century Gothic" w:hAnsi="Century Gothic"/>
              </w:rPr>
            </w:pPr>
          </w:p>
          <w:p w14:paraId="243850BB" w14:textId="77777777" w:rsidR="004D7748" w:rsidRDefault="004D7748" w:rsidP="004627E5">
            <w:pPr>
              <w:rPr>
                <w:rFonts w:ascii="Century Gothic" w:hAnsi="Century Gothic"/>
              </w:rPr>
            </w:pPr>
            <w:r>
              <w:rPr>
                <w:rFonts w:ascii="Century Gothic" w:hAnsi="Century Gothic"/>
              </w:rPr>
              <w:t xml:space="preserve">Answering C shows that students have a misconception that an element cannot contain bonds. </w:t>
            </w:r>
          </w:p>
          <w:p w14:paraId="39ACDB69" w14:textId="77777777" w:rsidR="004D7748" w:rsidRDefault="004D7748" w:rsidP="004627E5">
            <w:pPr>
              <w:rPr>
                <w:rFonts w:ascii="Century Gothic" w:hAnsi="Century Gothic"/>
              </w:rPr>
            </w:pPr>
          </w:p>
          <w:p w14:paraId="0F846123" w14:textId="06023985" w:rsidR="004D7748" w:rsidRPr="004D7748" w:rsidRDefault="004D7748" w:rsidP="004627E5">
            <w:pPr>
              <w:rPr>
                <w:rFonts w:ascii="Century Gothic" w:hAnsi="Century Gothic"/>
                <w:i/>
                <w:iCs/>
              </w:rPr>
            </w:pPr>
            <w:r>
              <w:rPr>
                <w:rFonts w:ascii="Century Gothic" w:hAnsi="Century Gothic"/>
                <w:i/>
                <w:iCs/>
              </w:rPr>
              <w:t>To fix it, review the definition of a covalent bond and show students how elements can be diatomic</w:t>
            </w:r>
            <w:r w:rsidR="004223DE">
              <w:rPr>
                <w:rFonts w:ascii="Century Gothic" w:hAnsi="Century Gothic"/>
                <w:i/>
                <w:iCs/>
              </w:rPr>
              <w:t xml:space="preserve"> and contain bonds. </w:t>
            </w:r>
          </w:p>
        </w:tc>
      </w:tr>
      <w:tr w:rsidR="00CD41CE" w14:paraId="4E5DEEB1" w14:textId="77777777" w:rsidTr="0043132A">
        <w:tc>
          <w:tcPr>
            <w:tcW w:w="621" w:type="dxa"/>
          </w:tcPr>
          <w:p w14:paraId="267327DF" w14:textId="049ADB8A" w:rsidR="00CD41CE" w:rsidRDefault="00CD41CE" w:rsidP="008A1535">
            <w:pPr>
              <w:rPr>
                <w:rFonts w:ascii="Century Gothic" w:hAnsi="Century Gothic"/>
              </w:rPr>
            </w:pPr>
            <w:r>
              <w:rPr>
                <w:rFonts w:ascii="Century Gothic" w:hAnsi="Century Gothic"/>
              </w:rPr>
              <w:t>5</w:t>
            </w:r>
          </w:p>
        </w:tc>
        <w:tc>
          <w:tcPr>
            <w:tcW w:w="1075" w:type="dxa"/>
          </w:tcPr>
          <w:p w14:paraId="2ACD6B5B" w14:textId="43E4EB70" w:rsidR="00CD41CE" w:rsidRDefault="00CD41CE" w:rsidP="008A1535">
            <w:pPr>
              <w:rPr>
                <w:rFonts w:ascii="Century Gothic" w:hAnsi="Century Gothic"/>
              </w:rPr>
            </w:pPr>
            <w:r>
              <w:rPr>
                <w:rFonts w:ascii="Century Gothic" w:hAnsi="Century Gothic"/>
              </w:rPr>
              <w:t>B</w:t>
            </w:r>
          </w:p>
        </w:tc>
        <w:tc>
          <w:tcPr>
            <w:tcW w:w="854" w:type="dxa"/>
          </w:tcPr>
          <w:p w14:paraId="259C57A1" w14:textId="0580C8FC" w:rsidR="00CD41CE" w:rsidRDefault="001E7446" w:rsidP="008A1535">
            <w:pPr>
              <w:rPr>
                <w:rFonts w:ascii="Century Gothic" w:hAnsi="Century Gothic"/>
              </w:rPr>
            </w:pPr>
            <w:r>
              <w:rPr>
                <w:rFonts w:ascii="Century Gothic" w:hAnsi="Century Gothic"/>
              </w:rPr>
              <w:t>1</w:t>
            </w:r>
          </w:p>
        </w:tc>
        <w:tc>
          <w:tcPr>
            <w:tcW w:w="6466" w:type="dxa"/>
          </w:tcPr>
          <w:p w14:paraId="08D3BBDC" w14:textId="57168D9C" w:rsidR="00CD41CE" w:rsidRDefault="00CD41CE" w:rsidP="00CD41CE">
            <w:pPr>
              <w:rPr>
                <w:rFonts w:ascii="Century Gothic" w:hAnsi="Century Gothic"/>
              </w:rPr>
            </w:pPr>
            <w:r>
              <w:rPr>
                <w:rFonts w:ascii="Century Gothic" w:hAnsi="Century Gothic"/>
              </w:rPr>
              <w:t xml:space="preserve">Answering </w:t>
            </w:r>
            <w:r>
              <w:rPr>
                <w:rFonts w:ascii="Century Gothic" w:hAnsi="Century Gothic"/>
              </w:rPr>
              <w:t>A</w:t>
            </w:r>
            <w:r>
              <w:rPr>
                <w:rFonts w:ascii="Century Gothic" w:hAnsi="Century Gothic"/>
              </w:rPr>
              <w:t xml:space="preserve"> shows students have confused covalent and ionic bonding. </w:t>
            </w:r>
          </w:p>
          <w:p w14:paraId="3DDA9574" w14:textId="77777777" w:rsidR="00CD41CE" w:rsidRDefault="00CD41CE" w:rsidP="00CD41CE">
            <w:pPr>
              <w:rPr>
                <w:rFonts w:ascii="Century Gothic" w:hAnsi="Century Gothic"/>
              </w:rPr>
            </w:pPr>
          </w:p>
          <w:p w14:paraId="05A45544" w14:textId="0EED9E9C" w:rsidR="00CD41CE" w:rsidRDefault="00CD41CE" w:rsidP="00CD41CE">
            <w:pPr>
              <w:rPr>
                <w:rFonts w:ascii="Century Gothic" w:hAnsi="Century Gothic"/>
              </w:rPr>
            </w:pPr>
            <w:r>
              <w:rPr>
                <w:rFonts w:ascii="Century Gothic" w:hAnsi="Century Gothic"/>
              </w:rPr>
              <w:lastRenderedPageBreak/>
              <w:t xml:space="preserve">Answering C shows that students have a misconception that </w:t>
            </w:r>
            <w:r>
              <w:rPr>
                <w:rFonts w:ascii="Century Gothic" w:hAnsi="Century Gothic"/>
              </w:rPr>
              <w:t>metallic bonding occurs between metals and non-metals</w:t>
            </w:r>
            <w:r>
              <w:rPr>
                <w:rFonts w:ascii="Century Gothic" w:hAnsi="Century Gothic"/>
              </w:rPr>
              <w:t xml:space="preserve">. </w:t>
            </w:r>
          </w:p>
          <w:p w14:paraId="0C67C82E" w14:textId="77777777" w:rsidR="00CD41CE" w:rsidRDefault="00CD41CE" w:rsidP="00CD41CE">
            <w:pPr>
              <w:rPr>
                <w:rFonts w:ascii="Century Gothic" w:hAnsi="Century Gothic"/>
              </w:rPr>
            </w:pPr>
          </w:p>
          <w:p w14:paraId="79DA7F98" w14:textId="3F55995A" w:rsidR="00CD41CE" w:rsidRDefault="00CD41CE" w:rsidP="00CD41CE">
            <w:pPr>
              <w:rPr>
                <w:rFonts w:ascii="Century Gothic" w:hAnsi="Century Gothic"/>
              </w:rPr>
            </w:pPr>
            <w:r>
              <w:rPr>
                <w:rFonts w:ascii="Century Gothic" w:hAnsi="Century Gothic"/>
                <w:i/>
                <w:iCs/>
              </w:rPr>
              <w:t xml:space="preserve">To fix it, review </w:t>
            </w:r>
            <w:r>
              <w:rPr>
                <w:rFonts w:ascii="Century Gothic" w:hAnsi="Century Gothic"/>
                <w:i/>
                <w:iCs/>
              </w:rPr>
              <w:t xml:space="preserve">each different type of bonding and give students examples and non-examples, then plenty of practice identifying the type of bonding from given formulae. </w:t>
            </w:r>
          </w:p>
        </w:tc>
      </w:tr>
      <w:tr w:rsidR="001E7446" w14:paraId="3639DC0F" w14:textId="77777777" w:rsidTr="0043132A">
        <w:tc>
          <w:tcPr>
            <w:tcW w:w="621" w:type="dxa"/>
          </w:tcPr>
          <w:p w14:paraId="50131DA1" w14:textId="6CBDCC4E" w:rsidR="001E7446" w:rsidRDefault="001E7446" w:rsidP="001E7446">
            <w:pPr>
              <w:rPr>
                <w:rFonts w:ascii="Century Gothic" w:hAnsi="Century Gothic"/>
              </w:rPr>
            </w:pPr>
            <w:r>
              <w:rPr>
                <w:rFonts w:ascii="Century Gothic" w:hAnsi="Century Gothic"/>
              </w:rPr>
              <w:lastRenderedPageBreak/>
              <w:t>6</w:t>
            </w:r>
          </w:p>
        </w:tc>
        <w:tc>
          <w:tcPr>
            <w:tcW w:w="1075" w:type="dxa"/>
          </w:tcPr>
          <w:p w14:paraId="0864892D" w14:textId="3D6F6706" w:rsidR="001E7446" w:rsidRDefault="001E7446" w:rsidP="001E7446">
            <w:pPr>
              <w:rPr>
                <w:rFonts w:ascii="Century Gothic" w:hAnsi="Century Gothic"/>
              </w:rPr>
            </w:pPr>
            <w:r>
              <w:rPr>
                <w:rFonts w:ascii="Century Gothic" w:hAnsi="Century Gothic"/>
              </w:rPr>
              <w:t>A</w:t>
            </w:r>
          </w:p>
        </w:tc>
        <w:tc>
          <w:tcPr>
            <w:tcW w:w="854" w:type="dxa"/>
          </w:tcPr>
          <w:p w14:paraId="13EF351A" w14:textId="75D0198F" w:rsidR="001E7446" w:rsidRDefault="001E7446" w:rsidP="001E7446">
            <w:pPr>
              <w:rPr>
                <w:rFonts w:ascii="Century Gothic" w:hAnsi="Century Gothic"/>
              </w:rPr>
            </w:pPr>
            <w:r>
              <w:rPr>
                <w:rFonts w:ascii="Century Gothic" w:hAnsi="Century Gothic"/>
              </w:rPr>
              <w:t>1</w:t>
            </w:r>
          </w:p>
        </w:tc>
        <w:tc>
          <w:tcPr>
            <w:tcW w:w="6466" w:type="dxa"/>
          </w:tcPr>
          <w:p w14:paraId="4B716E9F" w14:textId="77777777" w:rsidR="001E7446" w:rsidRDefault="001E7446" w:rsidP="001E7446">
            <w:pPr>
              <w:rPr>
                <w:rFonts w:ascii="Century Gothic" w:hAnsi="Century Gothic"/>
              </w:rPr>
            </w:pPr>
            <w:r>
              <w:rPr>
                <w:rFonts w:ascii="Century Gothic" w:hAnsi="Century Gothic"/>
              </w:rPr>
              <w:t>Answering B or C means students are mixing up ionic, covalent and metallic bonding.</w:t>
            </w:r>
          </w:p>
          <w:p w14:paraId="59ADA459" w14:textId="77777777" w:rsidR="001E7446" w:rsidRDefault="001E7446" w:rsidP="001E7446">
            <w:pPr>
              <w:rPr>
                <w:rFonts w:ascii="Century Gothic" w:hAnsi="Century Gothic"/>
                <w:i/>
              </w:rPr>
            </w:pPr>
          </w:p>
          <w:p w14:paraId="7586DB52" w14:textId="77777777" w:rsidR="001E7446" w:rsidRDefault="001E7446" w:rsidP="001E7446">
            <w:pPr>
              <w:rPr>
                <w:rFonts w:ascii="Century Gothic" w:hAnsi="Century Gothic"/>
                <w:i/>
              </w:rPr>
            </w:pPr>
            <w:r>
              <w:rPr>
                <w:rFonts w:ascii="Century Gothic" w:hAnsi="Century Gothic"/>
                <w:i/>
              </w:rPr>
              <w:t>To fix it, provide a diagram or model for each type of bonding and explain to students why bonding occurs in each. Ask students to explain this in their own word, and encourage their use of the correct terminology.</w:t>
            </w:r>
          </w:p>
          <w:p w14:paraId="5AD4F14C" w14:textId="77777777" w:rsidR="001E7446" w:rsidRDefault="001E7446" w:rsidP="001E7446">
            <w:pPr>
              <w:rPr>
                <w:rFonts w:ascii="Century Gothic" w:hAnsi="Century Gothic"/>
              </w:rPr>
            </w:pPr>
          </w:p>
        </w:tc>
      </w:tr>
      <w:tr w:rsidR="001E7446" w14:paraId="60FB50DF" w14:textId="77777777" w:rsidTr="0043132A">
        <w:tc>
          <w:tcPr>
            <w:tcW w:w="621" w:type="dxa"/>
          </w:tcPr>
          <w:p w14:paraId="5FF8181B" w14:textId="64871C79" w:rsidR="001E7446" w:rsidRDefault="001E7446" w:rsidP="001E7446">
            <w:pPr>
              <w:rPr>
                <w:rFonts w:ascii="Century Gothic" w:hAnsi="Century Gothic"/>
              </w:rPr>
            </w:pPr>
            <w:r>
              <w:rPr>
                <w:rFonts w:ascii="Century Gothic" w:hAnsi="Century Gothic"/>
              </w:rPr>
              <w:t>7</w:t>
            </w:r>
          </w:p>
        </w:tc>
        <w:tc>
          <w:tcPr>
            <w:tcW w:w="1075" w:type="dxa"/>
          </w:tcPr>
          <w:p w14:paraId="4BC1A3F1" w14:textId="30ABEE17" w:rsidR="001E7446" w:rsidRDefault="001E7446" w:rsidP="001E7446">
            <w:pPr>
              <w:rPr>
                <w:rFonts w:ascii="Century Gothic" w:hAnsi="Century Gothic"/>
              </w:rPr>
            </w:pPr>
            <w:r>
              <w:rPr>
                <w:rFonts w:ascii="Century Gothic" w:hAnsi="Century Gothic"/>
              </w:rPr>
              <w:t>C</w:t>
            </w:r>
          </w:p>
        </w:tc>
        <w:tc>
          <w:tcPr>
            <w:tcW w:w="854" w:type="dxa"/>
          </w:tcPr>
          <w:p w14:paraId="5EBB301D" w14:textId="4ED9C1F8" w:rsidR="001E7446" w:rsidRDefault="001E7446" w:rsidP="001E7446">
            <w:pPr>
              <w:rPr>
                <w:rFonts w:ascii="Century Gothic" w:hAnsi="Century Gothic"/>
              </w:rPr>
            </w:pPr>
            <w:r>
              <w:rPr>
                <w:rFonts w:ascii="Century Gothic" w:hAnsi="Century Gothic"/>
              </w:rPr>
              <w:t>1</w:t>
            </w:r>
          </w:p>
        </w:tc>
        <w:tc>
          <w:tcPr>
            <w:tcW w:w="6466" w:type="dxa"/>
          </w:tcPr>
          <w:p w14:paraId="12F32A3A" w14:textId="77777777" w:rsidR="001E7446" w:rsidRDefault="001E7446" w:rsidP="001E7446">
            <w:pPr>
              <w:rPr>
                <w:rFonts w:ascii="Century Gothic" w:hAnsi="Century Gothic"/>
              </w:rPr>
            </w:pPr>
            <w:r>
              <w:rPr>
                <w:rFonts w:ascii="Century Gothic" w:hAnsi="Century Gothic"/>
              </w:rPr>
              <w:t>Answering A</w:t>
            </w:r>
            <w:r w:rsidRPr="005D290D">
              <w:rPr>
                <w:rFonts w:ascii="Century Gothic" w:hAnsi="Century Gothic"/>
              </w:rPr>
              <w:t>, B or D</w:t>
            </w:r>
            <w:r>
              <w:rPr>
                <w:rFonts w:ascii="Century Gothic" w:hAnsi="Century Gothic"/>
              </w:rPr>
              <w:t xml:space="preserve"> suggests that students cannot recall which atoms make up diamond.</w:t>
            </w:r>
          </w:p>
          <w:p w14:paraId="15A7B276" w14:textId="77777777" w:rsidR="001E7446" w:rsidRDefault="001E7446" w:rsidP="001E7446">
            <w:pPr>
              <w:rPr>
                <w:rFonts w:ascii="Century Gothic" w:hAnsi="Century Gothic"/>
                <w:i/>
                <w:iCs/>
              </w:rPr>
            </w:pPr>
          </w:p>
          <w:p w14:paraId="4E31A106" w14:textId="5D7625F8" w:rsidR="001E7446" w:rsidRDefault="001E7446" w:rsidP="001E7446">
            <w:pPr>
              <w:rPr>
                <w:rFonts w:ascii="Century Gothic" w:hAnsi="Century Gothic"/>
              </w:rPr>
            </w:pPr>
            <w:r>
              <w:rPr>
                <w:rFonts w:ascii="Century Gothic" w:hAnsi="Century Gothic"/>
                <w:i/>
                <w:iCs/>
              </w:rPr>
              <w:t>To fix-it, show students a diagram of diamond and label the key features. Ask students to do the same with a blank diagram.</w:t>
            </w:r>
          </w:p>
        </w:tc>
      </w:tr>
      <w:tr w:rsidR="001E7446" w14:paraId="40E56C86" w14:textId="77777777" w:rsidTr="0043132A">
        <w:tc>
          <w:tcPr>
            <w:tcW w:w="621" w:type="dxa"/>
          </w:tcPr>
          <w:p w14:paraId="616FEEA5" w14:textId="63A49DC1" w:rsidR="001E7446" w:rsidRDefault="001E7446" w:rsidP="001E7446">
            <w:pPr>
              <w:rPr>
                <w:rFonts w:ascii="Century Gothic" w:hAnsi="Century Gothic"/>
              </w:rPr>
            </w:pPr>
            <w:r>
              <w:rPr>
                <w:rFonts w:ascii="Century Gothic" w:hAnsi="Century Gothic"/>
              </w:rPr>
              <w:t>8</w:t>
            </w:r>
          </w:p>
        </w:tc>
        <w:tc>
          <w:tcPr>
            <w:tcW w:w="1075" w:type="dxa"/>
          </w:tcPr>
          <w:p w14:paraId="1E230FB4" w14:textId="2BCAF83C" w:rsidR="001E7446" w:rsidRDefault="001E7446" w:rsidP="001E7446">
            <w:pPr>
              <w:rPr>
                <w:rFonts w:ascii="Century Gothic" w:hAnsi="Century Gothic"/>
              </w:rPr>
            </w:pPr>
            <w:r>
              <w:rPr>
                <w:rFonts w:ascii="Century Gothic" w:hAnsi="Century Gothic"/>
              </w:rPr>
              <w:t>A</w:t>
            </w:r>
          </w:p>
        </w:tc>
        <w:tc>
          <w:tcPr>
            <w:tcW w:w="854" w:type="dxa"/>
          </w:tcPr>
          <w:p w14:paraId="421E251D" w14:textId="6F570138" w:rsidR="001E7446" w:rsidRDefault="001E7446" w:rsidP="001E7446">
            <w:pPr>
              <w:rPr>
                <w:rFonts w:ascii="Century Gothic" w:hAnsi="Century Gothic"/>
              </w:rPr>
            </w:pPr>
            <w:r>
              <w:rPr>
                <w:rFonts w:ascii="Century Gothic" w:hAnsi="Century Gothic"/>
              </w:rPr>
              <w:t>1</w:t>
            </w:r>
          </w:p>
        </w:tc>
        <w:tc>
          <w:tcPr>
            <w:tcW w:w="6466" w:type="dxa"/>
          </w:tcPr>
          <w:p w14:paraId="77D6A6DE" w14:textId="77777777" w:rsidR="001E7446" w:rsidRDefault="001E7446" w:rsidP="001E7446">
            <w:pPr>
              <w:rPr>
                <w:rFonts w:ascii="Century Gothic" w:hAnsi="Century Gothic"/>
                <w:bCs/>
              </w:rPr>
            </w:pPr>
            <w:r>
              <w:rPr>
                <w:rFonts w:ascii="Century Gothic" w:hAnsi="Century Gothic"/>
                <w:bCs/>
              </w:rPr>
              <w:t>Answering B suggests a gap in knowledge about how many electrons are in the 2</w:t>
            </w:r>
            <w:r w:rsidRPr="00DB7C23">
              <w:rPr>
                <w:rFonts w:ascii="Century Gothic" w:hAnsi="Century Gothic"/>
                <w:bCs/>
                <w:vertAlign w:val="superscript"/>
              </w:rPr>
              <w:t>nd</w:t>
            </w:r>
            <w:r>
              <w:rPr>
                <w:rFonts w:ascii="Century Gothic" w:hAnsi="Century Gothic"/>
                <w:bCs/>
              </w:rPr>
              <w:t xml:space="preserve"> electron shell.</w:t>
            </w:r>
          </w:p>
          <w:p w14:paraId="00CC97A6" w14:textId="77777777" w:rsidR="001E7446" w:rsidRDefault="001E7446" w:rsidP="001E7446">
            <w:pPr>
              <w:rPr>
                <w:rFonts w:ascii="Century Gothic" w:hAnsi="Century Gothic"/>
                <w:bCs/>
              </w:rPr>
            </w:pPr>
          </w:p>
          <w:p w14:paraId="43E27EAA" w14:textId="0DB14B8D" w:rsidR="001E7446" w:rsidRDefault="001E7446" w:rsidP="001E7446">
            <w:pPr>
              <w:rPr>
                <w:rFonts w:ascii="Century Gothic" w:hAnsi="Century Gothic"/>
                <w:bCs/>
              </w:rPr>
            </w:pPr>
            <w:r>
              <w:rPr>
                <w:rFonts w:ascii="Century Gothic" w:hAnsi="Century Gothic"/>
                <w:bCs/>
              </w:rPr>
              <w:t xml:space="preserve">Answering C suggests a </w:t>
            </w:r>
            <w:r>
              <w:rPr>
                <w:rFonts w:ascii="Century Gothic" w:hAnsi="Century Gothic"/>
                <w:bCs/>
              </w:rPr>
              <w:t>misconception that the 2</w:t>
            </w:r>
            <w:r w:rsidRPr="001E7446">
              <w:rPr>
                <w:rFonts w:ascii="Century Gothic" w:hAnsi="Century Gothic"/>
                <w:bCs/>
                <w:vertAlign w:val="superscript"/>
              </w:rPr>
              <w:t>nd</w:t>
            </w:r>
            <w:r>
              <w:rPr>
                <w:rFonts w:ascii="Century Gothic" w:hAnsi="Century Gothic"/>
                <w:bCs/>
              </w:rPr>
              <w:t xml:space="preserve"> electron shell can hold 8 electrons so does always hold 8 electrons. </w:t>
            </w:r>
          </w:p>
          <w:p w14:paraId="14B9147F" w14:textId="77777777" w:rsidR="001E7446" w:rsidRDefault="001E7446" w:rsidP="001E7446">
            <w:pPr>
              <w:rPr>
                <w:rFonts w:ascii="Century Gothic" w:hAnsi="Century Gothic"/>
                <w:bCs/>
              </w:rPr>
            </w:pPr>
          </w:p>
          <w:p w14:paraId="19829045" w14:textId="02312850" w:rsidR="001E7446" w:rsidRDefault="001E7446" w:rsidP="001E7446">
            <w:pPr>
              <w:rPr>
                <w:rFonts w:ascii="Century Gothic" w:hAnsi="Century Gothic"/>
              </w:rPr>
            </w:pPr>
            <w:r>
              <w:rPr>
                <w:rFonts w:ascii="Century Gothic" w:hAnsi="Century Gothic"/>
                <w:bCs/>
                <w:i/>
                <w:iCs/>
              </w:rPr>
              <w:t>To fix it, reteach the rules of writing out electronic configuration and then give many practi</w:t>
            </w:r>
            <w:r>
              <w:rPr>
                <w:rFonts w:ascii="Century Gothic" w:hAnsi="Century Gothic"/>
                <w:bCs/>
                <w:i/>
                <w:iCs/>
              </w:rPr>
              <w:t>c</w:t>
            </w:r>
            <w:r>
              <w:rPr>
                <w:rFonts w:ascii="Century Gothic" w:hAnsi="Century Gothic"/>
                <w:bCs/>
                <w:i/>
                <w:iCs/>
              </w:rPr>
              <w:t>e questions.</w:t>
            </w:r>
          </w:p>
        </w:tc>
      </w:tr>
      <w:tr w:rsidR="00C6273A" w14:paraId="076A9F66" w14:textId="77777777" w:rsidTr="0043132A">
        <w:tc>
          <w:tcPr>
            <w:tcW w:w="621" w:type="dxa"/>
          </w:tcPr>
          <w:p w14:paraId="1328A5A4" w14:textId="279D826D" w:rsidR="00C6273A" w:rsidRDefault="00C6273A" w:rsidP="00C6273A">
            <w:pPr>
              <w:rPr>
                <w:rFonts w:ascii="Century Gothic" w:hAnsi="Century Gothic"/>
              </w:rPr>
            </w:pPr>
            <w:r>
              <w:rPr>
                <w:rFonts w:ascii="Century Gothic" w:hAnsi="Century Gothic"/>
              </w:rPr>
              <w:t>9</w:t>
            </w:r>
          </w:p>
        </w:tc>
        <w:tc>
          <w:tcPr>
            <w:tcW w:w="1075" w:type="dxa"/>
          </w:tcPr>
          <w:p w14:paraId="1967307D" w14:textId="33DC6C7B" w:rsidR="00C6273A" w:rsidRDefault="00C6273A" w:rsidP="00C6273A">
            <w:pPr>
              <w:rPr>
                <w:rFonts w:ascii="Century Gothic" w:hAnsi="Century Gothic"/>
              </w:rPr>
            </w:pPr>
            <w:r>
              <w:rPr>
                <w:rFonts w:ascii="Century Gothic" w:hAnsi="Century Gothic"/>
              </w:rPr>
              <w:t>B</w:t>
            </w:r>
          </w:p>
        </w:tc>
        <w:tc>
          <w:tcPr>
            <w:tcW w:w="854" w:type="dxa"/>
          </w:tcPr>
          <w:p w14:paraId="26BBEFD2" w14:textId="2A3A7803" w:rsidR="00C6273A" w:rsidRDefault="00C6273A" w:rsidP="00C6273A">
            <w:pPr>
              <w:rPr>
                <w:rFonts w:ascii="Century Gothic" w:hAnsi="Century Gothic"/>
              </w:rPr>
            </w:pPr>
            <w:r>
              <w:rPr>
                <w:rFonts w:ascii="Century Gothic" w:hAnsi="Century Gothic"/>
              </w:rPr>
              <w:t>1</w:t>
            </w:r>
          </w:p>
        </w:tc>
        <w:tc>
          <w:tcPr>
            <w:tcW w:w="6466" w:type="dxa"/>
          </w:tcPr>
          <w:p w14:paraId="201ACFF4" w14:textId="77777777" w:rsidR="00C6273A" w:rsidRPr="00F10990" w:rsidRDefault="00C6273A" w:rsidP="00C6273A">
            <w:pPr>
              <w:rPr>
                <w:rFonts w:ascii="Century Gothic" w:hAnsi="Century Gothic"/>
                <w:bCs/>
                <w:i/>
                <w:iCs/>
              </w:rPr>
            </w:pPr>
            <w:r w:rsidRPr="00626487">
              <w:rPr>
                <w:rFonts w:ascii="Century Gothic" w:hAnsi="Century Gothic"/>
                <w:bCs/>
              </w:rPr>
              <w:t xml:space="preserve">Answering </w:t>
            </w:r>
            <w:r>
              <w:rPr>
                <w:rFonts w:ascii="Century Gothic" w:hAnsi="Century Gothic"/>
                <w:bCs/>
              </w:rPr>
              <w:t>A</w:t>
            </w:r>
            <w:r w:rsidRPr="00626487">
              <w:rPr>
                <w:rFonts w:ascii="Century Gothic" w:hAnsi="Century Gothic"/>
                <w:bCs/>
              </w:rPr>
              <w:t xml:space="preserve"> </w:t>
            </w:r>
            <w:r>
              <w:rPr>
                <w:rFonts w:ascii="Century Gothic" w:hAnsi="Century Gothic"/>
                <w:bCs/>
              </w:rPr>
              <w:t xml:space="preserve">suggests some understanding that a full outer shell/stable configuration causes noble gases to be unreactive, but shows a gap in knowledge that helium has only two electrons in its outer shell. </w:t>
            </w:r>
            <w:r>
              <w:rPr>
                <w:rFonts w:ascii="Century Gothic" w:hAnsi="Century Gothic"/>
                <w:bCs/>
                <w:i/>
                <w:iCs/>
              </w:rPr>
              <w:t>To fix it, ask students to draw out the electronic configuration of helium, neon and argon.</w:t>
            </w:r>
          </w:p>
          <w:p w14:paraId="3FA87458" w14:textId="77777777" w:rsidR="00C6273A" w:rsidRPr="00626487" w:rsidRDefault="00C6273A" w:rsidP="00C6273A">
            <w:pPr>
              <w:rPr>
                <w:rFonts w:ascii="Century Gothic" w:hAnsi="Century Gothic"/>
                <w:bCs/>
              </w:rPr>
            </w:pPr>
          </w:p>
          <w:p w14:paraId="12EC1EEA" w14:textId="3C84305B" w:rsidR="00C6273A" w:rsidRDefault="00C6273A" w:rsidP="00C6273A">
            <w:pPr>
              <w:rPr>
                <w:rFonts w:ascii="Century Gothic" w:hAnsi="Century Gothic"/>
                <w:bCs/>
              </w:rPr>
            </w:pPr>
            <w:r w:rsidRPr="00626487">
              <w:rPr>
                <w:rFonts w:ascii="Century Gothic" w:hAnsi="Century Gothic"/>
                <w:bCs/>
              </w:rPr>
              <w:t xml:space="preserve">Answering </w:t>
            </w:r>
            <w:r>
              <w:rPr>
                <w:rFonts w:ascii="Century Gothic" w:hAnsi="Century Gothic"/>
                <w:bCs/>
              </w:rPr>
              <w:t>C</w:t>
            </w:r>
            <w:r w:rsidRPr="00626487">
              <w:rPr>
                <w:rFonts w:ascii="Century Gothic" w:hAnsi="Century Gothic"/>
                <w:bCs/>
              </w:rPr>
              <w:t xml:space="preserve"> </w:t>
            </w:r>
            <w:r>
              <w:rPr>
                <w:rFonts w:ascii="Century Gothic" w:hAnsi="Century Gothic"/>
                <w:bCs/>
              </w:rPr>
              <w:t>suggests that students have the misconception that</w:t>
            </w:r>
            <w:r w:rsidRPr="00626487">
              <w:rPr>
                <w:rFonts w:ascii="Century Gothic" w:hAnsi="Century Gothic"/>
                <w:bCs/>
              </w:rPr>
              <w:t xml:space="preserve"> a stable electron arrangement </w:t>
            </w:r>
            <w:r>
              <w:rPr>
                <w:rFonts w:ascii="Century Gothic" w:hAnsi="Century Gothic"/>
                <w:bCs/>
              </w:rPr>
              <w:t>is</w:t>
            </w:r>
            <w:r w:rsidRPr="00626487">
              <w:rPr>
                <w:rFonts w:ascii="Century Gothic" w:hAnsi="Century Gothic"/>
                <w:bCs/>
              </w:rPr>
              <w:t xml:space="preserve"> an atom being electrically neutral. </w:t>
            </w:r>
            <w:r>
              <w:rPr>
                <w:rFonts w:ascii="Century Gothic" w:hAnsi="Century Gothic"/>
                <w:bCs/>
                <w:i/>
                <w:iCs/>
              </w:rPr>
              <w:t>To fix it, show</w:t>
            </w:r>
            <w:r w:rsidRPr="003139E2">
              <w:rPr>
                <w:rFonts w:ascii="Century Gothic" w:hAnsi="Century Gothic"/>
                <w:bCs/>
                <w:i/>
                <w:iCs/>
              </w:rPr>
              <w:t xml:space="preserve"> diagrams of different types of atom, where they have equal numbers of protons and electrons, but do not have a full outer shell</w:t>
            </w:r>
            <w:r w:rsidRPr="00626487">
              <w:rPr>
                <w:rFonts w:ascii="Century Gothic" w:hAnsi="Century Gothic"/>
                <w:bCs/>
              </w:rPr>
              <w:t>.</w:t>
            </w:r>
          </w:p>
        </w:tc>
      </w:tr>
      <w:tr w:rsidR="00C6273A" w14:paraId="007317B2" w14:textId="77777777" w:rsidTr="0043132A">
        <w:tc>
          <w:tcPr>
            <w:tcW w:w="621" w:type="dxa"/>
          </w:tcPr>
          <w:p w14:paraId="15B8AE3C" w14:textId="5DE92A34" w:rsidR="00C6273A" w:rsidRDefault="00C6273A" w:rsidP="00C6273A">
            <w:pPr>
              <w:rPr>
                <w:rFonts w:ascii="Century Gothic" w:hAnsi="Century Gothic"/>
              </w:rPr>
            </w:pPr>
            <w:r>
              <w:rPr>
                <w:rFonts w:ascii="Century Gothic" w:hAnsi="Century Gothic"/>
              </w:rPr>
              <w:t>10</w:t>
            </w:r>
          </w:p>
        </w:tc>
        <w:tc>
          <w:tcPr>
            <w:tcW w:w="1075" w:type="dxa"/>
          </w:tcPr>
          <w:p w14:paraId="62EED979" w14:textId="77777777" w:rsidR="00C6273A" w:rsidRDefault="00C6273A" w:rsidP="00C6273A">
            <w:pPr>
              <w:rPr>
                <w:rFonts w:ascii="Century Gothic" w:hAnsi="Century Gothic"/>
              </w:rPr>
            </w:pPr>
            <w:r>
              <w:rPr>
                <w:rFonts w:ascii="Century Gothic" w:hAnsi="Century Gothic"/>
              </w:rPr>
              <w:t>B</w:t>
            </w:r>
          </w:p>
          <w:p w14:paraId="6900F009" w14:textId="77777777" w:rsidR="00C6273A" w:rsidRDefault="00C6273A" w:rsidP="00C6273A">
            <w:pPr>
              <w:rPr>
                <w:rFonts w:ascii="Century Gothic" w:hAnsi="Century Gothic"/>
              </w:rPr>
            </w:pPr>
          </w:p>
        </w:tc>
        <w:tc>
          <w:tcPr>
            <w:tcW w:w="854" w:type="dxa"/>
          </w:tcPr>
          <w:p w14:paraId="64058AF8" w14:textId="0019DF56" w:rsidR="00C6273A" w:rsidRDefault="00C6273A" w:rsidP="00C6273A">
            <w:pPr>
              <w:rPr>
                <w:rFonts w:ascii="Century Gothic" w:hAnsi="Century Gothic"/>
              </w:rPr>
            </w:pPr>
            <w:r>
              <w:rPr>
                <w:rFonts w:ascii="Century Gothic" w:hAnsi="Century Gothic"/>
              </w:rPr>
              <w:t>1</w:t>
            </w:r>
          </w:p>
        </w:tc>
        <w:tc>
          <w:tcPr>
            <w:tcW w:w="6466" w:type="dxa"/>
          </w:tcPr>
          <w:p w14:paraId="7B999AB0" w14:textId="77777777" w:rsidR="00C6273A" w:rsidRDefault="00C6273A" w:rsidP="00C6273A">
            <w:pPr>
              <w:rPr>
                <w:rFonts w:ascii="Century Gothic" w:hAnsi="Century Gothic"/>
              </w:rPr>
            </w:pPr>
            <w:r>
              <w:rPr>
                <w:rFonts w:ascii="Century Gothic" w:hAnsi="Century Gothic"/>
              </w:rPr>
              <w:t>Answering A or C suggests that students are confusing the term polymer with plastic or an example of a plastic (such as a thermosoftening plastic).</w:t>
            </w:r>
          </w:p>
          <w:p w14:paraId="4ED057D6" w14:textId="77777777" w:rsidR="00C6273A" w:rsidRDefault="00C6273A" w:rsidP="00C6273A">
            <w:pPr>
              <w:rPr>
                <w:rFonts w:ascii="Century Gothic" w:hAnsi="Century Gothic"/>
              </w:rPr>
            </w:pPr>
          </w:p>
          <w:p w14:paraId="29C684A2" w14:textId="77777777" w:rsidR="00C6273A" w:rsidRDefault="00C6273A" w:rsidP="00C6273A">
            <w:pPr>
              <w:rPr>
                <w:rFonts w:ascii="Century Gothic" w:hAnsi="Century Gothic"/>
                <w:i/>
                <w:iCs/>
              </w:rPr>
            </w:pPr>
            <w:r>
              <w:rPr>
                <w:rFonts w:ascii="Century Gothic" w:hAnsi="Century Gothic"/>
                <w:i/>
                <w:iCs/>
              </w:rPr>
              <w:t>To fix it, support pupils to define the term polymer with some examples, and then differentiate this with some specific examples of plastic, such as thermosoftening and thermosetting plastics.</w:t>
            </w:r>
          </w:p>
          <w:p w14:paraId="43B1360B" w14:textId="77777777" w:rsidR="00C6273A" w:rsidRPr="00626487" w:rsidRDefault="00C6273A" w:rsidP="00C6273A">
            <w:pPr>
              <w:rPr>
                <w:rFonts w:ascii="Century Gothic" w:hAnsi="Century Gothic"/>
                <w:bCs/>
              </w:rPr>
            </w:pPr>
          </w:p>
        </w:tc>
      </w:tr>
    </w:tbl>
    <w:p w14:paraId="3FB7B924" w14:textId="77777777" w:rsidR="00C50C05" w:rsidRPr="006B1D0B" w:rsidRDefault="00C50C05" w:rsidP="00BD2987">
      <w:pPr>
        <w:pBdr>
          <w:top w:val="nil"/>
          <w:left w:val="nil"/>
          <w:bottom w:val="nil"/>
          <w:right w:val="nil"/>
          <w:between w:val="nil"/>
        </w:pBdr>
        <w:tabs>
          <w:tab w:val="center" w:pos="4513"/>
          <w:tab w:val="right" w:pos="9026"/>
        </w:tabs>
        <w:spacing w:after="0" w:line="240" w:lineRule="auto"/>
        <w:rPr>
          <w:b/>
        </w:rPr>
      </w:pPr>
    </w:p>
    <w:sectPr w:rsidR="00C50C05" w:rsidRPr="006B1D0B" w:rsidSect="00C6273A">
      <w:headerReference w:type="default" r:id="rId11"/>
      <w:pgSz w:w="11906" w:h="16838"/>
      <w:pgMar w:top="1701" w:right="1440" w:bottom="72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5086" w14:textId="77777777" w:rsidR="001701CD" w:rsidRDefault="001701CD" w:rsidP="00106C72">
      <w:pPr>
        <w:spacing w:after="0" w:line="240" w:lineRule="auto"/>
      </w:pPr>
      <w:r>
        <w:separator/>
      </w:r>
    </w:p>
  </w:endnote>
  <w:endnote w:type="continuationSeparator" w:id="0">
    <w:p w14:paraId="0EB1189F" w14:textId="77777777" w:rsidR="001701CD" w:rsidRDefault="001701CD"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8506B" w14:textId="77777777" w:rsidR="001701CD" w:rsidRDefault="001701CD" w:rsidP="00106C72">
      <w:pPr>
        <w:spacing w:after="0" w:line="240" w:lineRule="auto"/>
      </w:pPr>
      <w:r>
        <w:separator/>
      </w:r>
    </w:p>
  </w:footnote>
  <w:footnote w:type="continuationSeparator" w:id="0">
    <w:p w14:paraId="49313C06" w14:textId="77777777" w:rsidR="001701CD" w:rsidRDefault="001701CD"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0ADD7820"/>
    <w:multiLevelType w:val="hybridMultilevel"/>
    <w:tmpl w:val="A9AE1612"/>
    <w:lvl w:ilvl="0" w:tplc="1AB015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5"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653039"/>
    <w:multiLevelType w:val="hybridMultilevel"/>
    <w:tmpl w:val="098EF23E"/>
    <w:lvl w:ilvl="0" w:tplc="62F019D2">
      <w:start w:val="883"/>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9"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1"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5"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6"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1"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2"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5"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6"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1092237198">
    <w:abstractNumId w:val="0"/>
  </w:num>
  <w:num w:numId="2" w16cid:durableId="1110127338">
    <w:abstractNumId w:val="19"/>
  </w:num>
  <w:num w:numId="3" w16cid:durableId="1114835578">
    <w:abstractNumId w:val="11"/>
  </w:num>
  <w:num w:numId="4" w16cid:durableId="90517605">
    <w:abstractNumId w:val="21"/>
  </w:num>
  <w:num w:numId="5" w16cid:durableId="2108454797">
    <w:abstractNumId w:val="26"/>
  </w:num>
  <w:num w:numId="6" w16cid:durableId="1951862635">
    <w:abstractNumId w:val="23"/>
  </w:num>
  <w:num w:numId="7" w16cid:durableId="1316954165">
    <w:abstractNumId w:val="13"/>
  </w:num>
  <w:num w:numId="8" w16cid:durableId="908423949">
    <w:abstractNumId w:val="24"/>
  </w:num>
  <w:num w:numId="9" w16cid:durableId="121923147">
    <w:abstractNumId w:val="5"/>
  </w:num>
  <w:num w:numId="10" w16cid:durableId="2006278298">
    <w:abstractNumId w:val="12"/>
  </w:num>
  <w:num w:numId="11" w16cid:durableId="1669017769">
    <w:abstractNumId w:val="17"/>
  </w:num>
  <w:num w:numId="12" w16cid:durableId="1940747100">
    <w:abstractNumId w:val="16"/>
  </w:num>
  <w:num w:numId="13" w16cid:durableId="1660845697">
    <w:abstractNumId w:val="22"/>
  </w:num>
  <w:num w:numId="14" w16cid:durableId="1893613646">
    <w:abstractNumId w:val="18"/>
  </w:num>
  <w:num w:numId="15" w16cid:durableId="90442092">
    <w:abstractNumId w:val="4"/>
  </w:num>
  <w:num w:numId="16" w16cid:durableId="2112772869">
    <w:abstractNumId w:val="3"/>
  </w:num>
  <w:num w:numId="17" w16cid:durableId="889074994">
    <w:abstractNumId w:val="20"/>
  </w:num>
  <w:num w:numId="18" w16cid:durableId="1406564800">
    <w:abstractNumId w:val="7"/>
  </w:num>
  <w:num w:numId="19" w16cid:durableId="120995844">
    <w:abstractNumId w:val="10"/>
  </w:num>
  <w:num w:numId="20" w16cid:durableId="1418139835">
    <w:abstractNumId w:val="8"/>
  </w:num>
  <w:num w:numId="21" w16cid:durableId="1127355495">
    <w:abstractNumId w:val="25"/>
  </w:num>
  <w:num w:numId="22" w16cid:durableId="928849348">
    <w:abstractNumId w:val="2"/>
  </w:num>
  <w:num w:numId="23" w16cid:durableId="2054498387">
    <w:abstractNumId w:val="15"/>
  </w:num>
  <w:num w:numId="24" w16cid:durableId="442916846">
    <w:abstractNumId w:val="14"/>
  </w:num>
  <w:num w:numId="25" w16cid:durableId="1380740412">
    <w:abstractNumId w:val="9"/>
  </w:num>
  <w:num w:numId="26" w16cid:durableId="1230119662">
    <w:abstractNumId w:val="6"/>
  </w:num>
  <w:num w:numId="27" w16cid:durableId="1477644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13F83"/>
    <w:rsid w:val="000173B0"/>
    <w:rsid w:val="00017DAE"/>
    <w:rsid w:val="00021FFF"/>
    <w:rsid w:val="000265CE"/>
    <w:rsid w:val="000279C4"/>
    <w:rsid w:val="00034B0A"/>
    <w:rsid w:val="00040206"/>
    <w:rsid w:val="00054761"/>
    <w:rsid w:val="000548AB"/>
    <w:rsid w:val="0007363F"/>
    <w:rsid w:val="000758FE"/>
    <w:rsid w:val="000775F6"/>
    <w:rsid w:val="00080F10"/>
    <w:rsid w:val="00087E4B"/>
    <w:rsid w:val="00090868"/>
    <w:rsid w:val="00093F63"/>
    <w:rsid w:val="00094502"/>
    <w:rsid w:val="000A16F5"/>
    <w:rsid w:val="000A1756"/>
    <w:rsid w:val="000A6C52"/>
    <w:rsid w:val="000C71D6"/>
    <w:rsid w:val="000D08A0"/>
    <w:rsid w:val="000D10D7"/>
    <w:rsid w:val="000D29AE"/>
    <w:rsid w:val="000D3218"/>
    <w:rsid w:val="000E03DC"/>
    <w:rsid w:val="000E1824"/>
    <w:rsid w:val="000E1AFB"/>
    <w:rsid w:val="000E56C2"/>
    <w:rsid w:val="000E5F32"/>
    <w:rsid w:val="000E66FD"/>
    <w:rsid w:val="000E74F4"/>
    <w:rsid w:val="000F4D4A"/>
    <w:rsid w:val="00103E4C"/>
    <w:rsid w:val="00104CBF"/>
    <w:rsid w:val="00106C72"/>
    <w:rsid w:val="00110ECD"/>
    <w:rsid w:val="00111375"/>
    <w:rsid w:val="001144F0"/>
    <w:rsid w:val="00122695"/>
    <w:rsid w:val="00123824"/>
    <w:rsid w:val="00127CCB"/>
    <w:rsid w:val="00142695"/>
    <w:rsid w:val="00146163"/>
    <w:rsid w:val="00147738"/>
    <w:rsid w:val="00147C40"/>
    <w:rsid w:val="00150766"/>
    <w:rsid w:val="00152B67"/>
    <w:rsid w:val="00155868"/>
    <w:rsid w:val="001603A9"/>
    <w:rsid w:val="001649AE"/>
    <w:rsid w:val="001701CD"/>
    <w:rsid w:val="00177E5D"/>
    <w:rsid w:val="00183DAB"/>
    <w:rsid w:val="0018522D"/>
    <w:rsid w:val="00197E6D"/>
    <w:rsid w:val="001A1C0D"/>
    <w:rsid w:val="001A3905"/>
    <w:rsid w:val="001A6BB8"/>
    <w:rsid w:val="001B0AA7"/>
    <w:rsid w:val="001B46D4"/>
    <w:rsid w:val="001C0F24"/>
    <w:rsid w:val="001C2055"/>
    <w:rsid w:val="001C314A"/>
    <w:rsid w:val="001C5AC9"/>
    <w:rsid w:val="001C6D6B"/>
    <w:rsid w:val="001D0819"/>
    <w:rsid w:val="001D68BD"/>
    <w:rsid w:val="001E70E9"/>
    <w:rsid w:val="001E7446"/>
    <w:rsid w:val="001F4E0D"/>
    <w:rsid w:val="001F58F8"/>
    <w:rsid w:val="00201CC6"/>
    <w:rsid w:val="00202570"/>
    <w:rsid w:val="00205934"/>
    <w:rsid w:val="00216B1A"/>
    <w:rsid w:val="00221E5A"/>
    <w:rsid w:val="00232731"/>
    <w:rsid w:val="0023362C"/>
    <w:rsid w:val="002376D0"/>
    <w:rsid w:val="0025234E"/>
    <w:rsid w:val="0027381E"/>
    <w:rsid w:val="00274A50"/>
    <w:rsid w:val="00274A8D"/>
    <w:rsid w:val="00275110"/>
    <w:rsid w:val="00281065"/>
    <w:rsid w:val="00286688"/>
    <w:rsid w:val="0028745F"/>
    <w:rsid w:val="00296EA6"/>
    <w:rsid w:val="002A5DEF"/>
    <w:rsid w:val="002A5E64"/>
    <w:rsid w:val="002A6AEC"/>
    <w:rsid w:val="002B215C"/>
    <w:rsid w:val="002C026C"/>
    <w:rsid w:val="002C2938"/>
    <w:rsid w:val="002C3846"/>
    <w:rsid w:val="002E0E73"/>
    <w:rsid w:val="002F03B4"/>
    <w:rsid w:val="002F5F3F"/>
    <w:rsid w:val="00304AD0"/>
    <w:rsid w:val="003100DE"/>
    <w:rsid w:val="00312479"/>
    <w:rsid w:val="0032257C"/>
    <w:rsid w:val="00322709"/>
    <w:rsid w:val="003235AA"/>
    <w:rsid w:val="00324C53"/>
    <w:rsid w:val="003274F6"/>
    <w:rsid w:val="00332AA2"/>
    <w:rsid w:val="00333387"/>
    <w:rsid w:val="00333FD9"/>
    <w:rsid w:val="003424D1"/>
    <w:rsid w:val="003434D6"/>
    <w:rsid w:val="00344626"/>
    <w:rsid w:val="00352545"/>
    <w:rsid w:val="003575EF"/>
    <w:rsid w:val="00360D97"/>
    <w:rsid w:val="0036208F"/>
    <w:rsid w:val="00370741"/>
    <w:rsid w:val="003742BB"/>
    <w:rsid w:val="00393926"/>
    <w:rsid w:val="003950D6"/>
    <w:rsid w:val="003A15AC"/>
    <w:rsid w:val="003B67AE"/>
    <w:rsid w:val="003C0018"/>
    <w:rsid w:val="003C0651"/>
    <w:rsid w:val="003C2302"/>
    <w:rsid w:val="003C2B0A"/>
    <w:rsid w:val="003C459B"/>
    <w:rsid w:val="003C6C42"/>
    <w:rsid w:val="003E1B33"/>
    <w:rsid w:val="003F5F96"/>
    <w:rsid w:val="003F75A4"/>
    <w:rsid w:val="00401C50"/>
    <w:rsid w:val="00402A55"/>
    <w:rsid w:val="004036D5"/>
    <w:rsid w:val="00412285"/>
    <w:rsid w:val="00412614"/>
    <w:rsid w:val="00412B02"/>
    <w:rsid w:val="00416547"/>
    <w:rsid w:val="00421137"/>
    <w:rsid w:val="004223DE"/>
    <w:rsid w:val="004229B0"/>
    <w:rsid w:val="00423F21"/>
    <w:rsid w:val="004244A7"/>
    <w:rsid w:val="0042742E"/>
    <w:rsid w:val="0043031D"/>
    <w:rsid w:val="0043132A"/>
    <w:rsid w:val="0043295A"/>
    <w:rsid w:val="0043499A"/>
    <w:rsid w:val="00435D73"/>
    <w:rsid w:val="00441AC9"/>
    <w:rsid w:val="00446227"/>
    <w:rsid w:val="00451C90"/>
    <w:rsid w:val="00456456"/>
    <w:rsid w:val="00462590"/>
    <w:rsid w:val="004627E5"/>
    <w:rsid w:val="00470B42"/>
    <w:rsid w:val="0047351C"/>
    <w:rsid w:val="00477DDF"/>
    <w:rsid w:val="00480806"/>
    <w:rsid w:val="00482331"/>
    <w:rsid w:val="00483755"/>
    <w:rsid w:val="00493B5B"/>
    <w:rsid w:val="0049573E"/>
    <w:rsid w:val="004A1302"/>
    <w:rsid w:val="004A28E9"/>
    <w:rsid w:val="004B0D88"/>
    <w:rsid w:val="004B1966"/>
    <w:rsid w:val="004B1A6B"/>
    <w:rsid w:val="004B5A41"/>
    <w:rsid w:val="004B5CE2"/>
    <w:rsid w:val="004C2DB6"/>
    <w:rsid w:val="004C707B"/>
    <w:rsid w:val="004C77EC"/>
    <w:rsid w:val="004D2675"/>
    <w:rsid w:val="004D358E"/>
    <w:rsid w:val="004D5D4C"/>
    <w:rsid w:val="004D7748"/>
    <w:rsid w:val="004E2785"/>
    <w:rsid w:val="004E2AEB"/>
    <w:rsid w:val="004F040A"/>
    <w:rsid w:val="00505FC8"/>
    <w:rsid w:val="00514551"/>
    <w:rsid w:val="00520497"/>
    <w:rsid w:val="00526463"/>
    <w:rsid w:val="005326B2"/>
    <w:rsid w:val="005335DC"/>
    <w:rsid w:val="00541AE7"/>
    <w:rsid w:val="00544635"/>
    <w:rsid w:val="00550987"/>
    <w:rsid w:val="00553B59"/>
    <w:rsid w:val="00555504"/>
    <w:rsid w:val="00556B2F"/>
    <w:rsid w:val="00561FA3"/>
    <w:rsid w:val="0056384D"/>
    <w:rsid w:val="005729F1"/>
    <w:rsid w:val="005758CD"/>
    <w:rsid w:val="005771A6"/>
    <w:rsid w:val="00587978"/>
    <w:rsid w:val="005918A5"/>
    <w:rsid w:val="00592A97"/>
    <w:rsid w:val="005958DD"/>
    <w:rsid w:val="005A091B"/>
    <w:rsid w:val="005A2F10"/>
    <w:rsid w:val="005A45AA"/>
    <w:rsid w:val="005A5CDF"/>
    <w:rsid w:val="005C5ABB"/>
    <w:rsid w:val="005D1B48"/>
    <w:rsid w:val="005E123C"/>
    <w:rsid w:val="005E7A8B"/>
    <w:rsid w:val="005F6689"/>
    <w:rsid w:val="006038D5"/>
    <w:rsid w:val="00606949"/>
    <w:rsid w:val="00606AC8"/>
    <w:rsid w:val="006122F6"/>
    <w:rsid w:val="00627E68"/>
    <w:rsid w:val="00632486"/>
    <w:rsid w:val="00632C3E"/>
    <w:rsid w:val="0063409A"/>
    <w:rsid w:val="006361C6"/>
    <w:rsid w:val="00644BD3"/>
    <w:rsid w:val="00660DC6"/>
    <w:rsid w:val="0066164B"/>
    <w:rsid w:val="006616A9"/>
    <w:rsid w:val="00666F96"/>
    <w:rsid w:val="00673854"/>
    <w:rsid w:val="00676FD4"/>
    <w:rsid w:val="00677CC1"/>
    <w:rsid w:val="006B10ED"/>
    <w:rsid w:val="006B1455"/>
    <w:rsid w:val="006B1D0B"/>
    <w:rsid w:val="006B23CC"/>
    <w:rsid w:val="006B2415"/>
    <w:rsid w:val="006B3BBC"/>
    <w:rsid w:val="006B3BF7"/>
    <w:rsid w:val="006C06E5"/>
    <w:rsid w:val="006C1016"/>
    <w:rsid w:val="006D1594"/>
    <w:rsid w:val="006D2538"/>
    <w:rsid w:val="006D3564"/>
    <w:rsid w:val="006E02A2"/>
    <w:rsid w:val="006E1E78"/>
    <w:rsid w:val="006F5830"/>
    <w:rsid w:val="00706824"/>
    <w:rsid w:val="007071F2"/>
    <w:rsid w:val="00710F27"/>
    <w:rsid w:val="00712BD6"/>
    <w:rsid w:val="0071303F"/>
    <w:rsid w:val="0071468F"/>
    <w:rsid w:val="00714C8C"/>
    <w:rsid w:val="007201E9"/>
    <w:rsid w:val="00722412"/>
    <w:rsid w:val="0073021C"/>
    <w:rsid w:val="0073123D"/>
    <w:rsid w:val="00737255"/>
    <w:rsid w:val="0074202B"/>
    <w:rsid w:val="00750D1C"/>
    <w:rsid w:val="007522D7"/>
    <w:rsid w:val="00753536"/>
    <w:rsid w:val="0075447D"/>
    <w:rsid w:val="0077576A"/>
    <w:rsid w:val="007764C1"/>
    <w:rsid w:val="00777215"/>
    <w:rsid w:val="00785163"/>
    <w:rsid w:val="007A04E0"/>
    <w:rsid w:val="007A3EE6"/>
    <w:rsid w:val="007B1B4D"/>
    <w:rsid w:val="007B4917"/>
    <w:rsid w:val="007B5031"/>
    <w:rsid w:val="007B6641"/>
    <w:rsid w:val="007B6F80"/>
    <w:rsid w:val="007B7FB0"/>
    <w:rsid w:val="007C0537"/>
    <w:rsid w:val="007C6623"/>
    <w:rsid w:val="007E2130"/>
    <w:rsid w:val="007E27EB"/>
    <w:rsid w:val="007E5CEB"/>
    <w:rsid w:val="007E6CAE"/>
    <w:rsid w:val="007E6F09"/>
    <w:rsid w:val="007F3A53"/>
    <w:rsid w:val="007F514F"/>
    <w:rsid w:val="007F598E"/>
    <w:rsid w:val="00802444"/>
    <w:rsid w:val="008134DA"/>
    <w:rsid w:val="008144E0"/>
    <w:rsid w:val="00817683"/>
    <w:rsid w:val="00823ED7"/>
    <w:rsid w:val="00837353"/>
    <w:rsid w:val="0083736F"/>
    <w:rsid w:val="008441D7"/>
    <w:rsid w:val="00845150"/>
    <w:rsid w:val="00854890"/>
    <w:rsid w:val="008553D6"/>
    <w:rsid w:val="008619E7"/>
    <w:rsid w:val="00872F24"/>
    <w:rsid w:val="008805CC"/>
    <w:rsid w:val="00880DA8"/>
    <w:rsid w:val="00881B5C"/>
    <w:rsid w:val="00885B7B"/>
    <w:rsid w:val="00892FC8"/>
    <w:rsid w:val="0089348F"/>
    <w:rsid w:val="0089351D"/>
    <w:rsid w:val="0089464D"/>
    <w:rsid w:val="008A0DDE"/>
    <w:rsid w:val="008A1535"/>
    <w:rsid w:val="008A2401"/>
    <w:rsid w:val="008A45FC"/>
    <w:rsid w:val="008A63D0"/>
    <w:rsid w:val="008A658D"/>
    <w:rsid w:val="008A6FEC"/>
    <w:rsid w:val="008B078F"/>
    <w:rsid w:val="008B0867"/>
    <w:rsid w:val="008B303D"/>
    <w:rsid w:val="008B7AAF"/>
    <w:rsid w:val="008C10B8"/>
    <w:rsid w:val="008C1E03"/>
    <w:rsid w:val="008C7E79"/>
    <w:rsid w:val="008E1BB5"/>
    <w:rsid w:val="008F2B10"/>
    <w:rsid w:val="008F35C3"/>
    <w:rsid w:val="008F4007"/>
    <w:rsid w:val="00900B74"/>
    <w:rsid w:val="0090117A"/>
    <w:rsid w:val="00906D78"/>
    <w:rsid w:val="009120AD"/>
    <w:rsid w:val="00914C9D"/>
    <w:rsid w:val="00914DF2"/>
    <w:rsid w:val="00914F57"/>
    <w:rsid w:val="009150EF"/>
    <w:rsid w:val="00915F77"/>
    <w:rsid w:val="0092080A"/>
    <w:rsid w:val="009256DA"/>
    <w:rsid w:val="00935B29"/>
    <w:rsid w:val="0094770F"/>
    <w:rsid w:val="009553CA"/>
    <w:rsid w:val="00956D57"/>
    <w:rsid w:val="0095748B"/>
    <w:rsid w:val="00960A43"/>
    <w:rsid w:val="00960D9E"/>
    <w:rsid w:val="009626E7"/>
    <w:rsid w:val="0096638F"/>
    <w:rsid w:val="00972168"/>
    <w:rsid w:val="00974007"/>
    <w:rsid w:val="00996498"/>
    <w:rsid w:val="009B2CE4"/>
    <w:rsid w:val="009C1D1A"/>
    <w:rsid w:val="009E02FE"/>
    <w:rsid w:val="009E10BF"/>
    <w:rsid w:val="009E4578"/>
    <w:rsid w:val="009E56DA"/>
    <w:rsid w:val="009E60FD"/>
    <w:rsid w:val="009F0627"/>
    <w:rsid w:val="009F2966"/>
    <w:rsid w:val="00A03479"/>
    <w:rsid w:val="00A1408D"/>
    <w:rsid w:val="00A202AF"/>
    <w:rsid w:val="00A3480D"/>
    <w:rsid w:val="00A376D3"/>
    <w:rsid w:val="00A426E6"/>
    <w:rsid w:val="00A440DF"/>
    <w:rsid w:val="00A4429C"/>
    <w:rsid w:val="00A577E6"/>
    <w:rsid w:val="00A62FFA"/>
    <w:rsid w:val="00A642DD"/>
    <w:rsid w:val="00A66F8E"/>
    <w:rsid w:val="00A67980"/>
    <w:rsid w:val="00A67D62"/>
    <w:rsid w:val="00A72A07"/>
    <w:rsid w:val="00A77B79"/>
    <w:rsid w:val="00A84963"/>
    <w:rsid w:val="00A9706B"/>
    <w:rsid w:val="00AA3F24"/>
    <w:rsid w:val="00AA481D"/>
    <w:rsid w:val="00AB18DC"/>
    <w:rsid w:val="00AB6ACB"/>
    <w:rsid w:val="00AC05D0"/>
    <w:rsid w:val="00AC2381"/>
    <w:rsid w:val="00AC3D4C"/>
    <w:rsid w:val="00AC44BE"/>
    <w:rsid w:val="00AD2E50"/>
    <w:rsid w:val="00AE1404"/>
    <w:rsid w:val="00AE2329"/>
    <w:rsid w:val="00AF0103"/>
    <w:rsid w:val="00B00C33"/>
    <w:rsid w:val="00B0154D"/>
    <w:rsid w:val="00B016B0"/>
    <w:rsid w:val="00B01B60"/>
    <w:rsid w:val="00B01C04"/>
    <w:rsid w:val="00B0257E"/>
    <w:rsid w:val="00B0369B"/>
    <w:rsid w:val="00B0571F"/>
    <w:rsid w:val="00B079D0"/>
    <w:rsid w:val="00B10ABE"/>
    <w:rsid w:val="00B118F2"/>
    <w:rsid w:val="00B1424C"/>
    <w:rsid w:val="00B27527"/>
    <w:rsid w:val="00B27623"/>
    <w:rsid w:val="00B36695"/>
    <w:rsid w:val="00B45BA9"/>
    <w:rsid w:val="00B62058"/>
    <w:rsid w:val="00B72D3C"/>
    <w:rsid w:val="00B7301B"/>
    <w:rsid w:val="00B81246"/>
    <w:rsid w:val="00B82632"/>
    <w:rsid w:val="00B8617B"/>
    <w:rsid w:val="00B9707B"/>
    <w:rsid w:val="00B97859"/>
    <w:rsid w:val="00BA122F"/>
    <w:rsid w:val="00BA7891"/>
    <w:rsid w:val="00BB004D"/>
    <w:rsid w:val="00BB2893"/>
    <w:rsid w:val="00BB3692"/>
    <w:rsid w:val="00BB5B5E"/>
    <w:rsid w:val="00BB6627"/>
    <w:rsid w:val="00BB7315"/>
    <w:rsid w:val="00BC04C2"/>
    <w:rsid w:val="00BC7113"/>
    <w:rsid w:val="00BD142E"/>
    <w:rsid w:val="00BD2987"/>
    <w:rsid w:val="00BD4FF4"/>
    <w:rsid w:val="00BD525F"/>
    <w:rsid w:val="00BD7695"/>
    <w:rsid w:val="00BF23FE"/>
    <w:rsid w:val="00C00F78"/>
    <w:rsid w:val="00C03149"/>
    <w:rsid w:val="00C050D5"/>
    <w:rsid w:val="00C11525"/>
    <w:rsid w:val="00C12FDF"/>
    <w:rsid w:val="00C1312A"/>
    <w:rsid w:val="00C228D1"/>
    <w:rsid w:val="00C24664"/>
    <w:rsid w:val="00C337A8"/>
    <w:rsid w:val="00C41F2A"/>
    <w:rsid w:val="00C429D1"/>
    <w:rsid w:val="00C43ABA"/>
    <w:rsid w:val="00C50C05"/>
    <w:rsid w:val="00C52F71"/>
    <w:rsid w:val="00C53F84"/>
    <w:rsid w:val="00C57A6B"/>
    <w:rsid w:val="00C6273A"/>
    <w:rsid w:val="00C724CF"/>
    <w:rsid w:val="00C76B25"/>
    <w:rsid w:val="00C80137"/>
    <w:rsid w:val="00C81C12"/>
    <w:rsid w:val="00C82081"/>
    <w:rsid w:val="00C92F21"/>
    <w:rsid w:val="00C976D2"/>
    <w:rsid w:val="00CA10F9"/>
    <w:rsid w:val="00CA563A"/>
    <w:rsid w:val="00CB0178"/>
    <w:rsid w:val="00CB366E"/>
    <w:rsid w:val="00CC37EA"/>
    <w:rsid w:val="00CD0C9F"/>
    <w:rsid w:val="00CD229E"/>
    <w:rsid w:val="00CD41CE"/>
    <w:rsid w:val="00CD43D0"/>
    <w:rsid w:val="00CD551A"/>
    <w:rsid w:val="00CE4320"/>
    <w:rsid w:val="00CF152B"/>
    <w:rsid w:val="00CF5194"/>
    <w:rsid w:val="00D04BE1"/>
    <w:rsid w:val="00D06035"/>
    <w:rsid w:val="00D17F6C"/>
    <w:rsid w:val="00D363EC"/>
    <w:rsid w:val="00D36B47"/>
    <w:rsid w:val="00D373A2"/>
    <w:rsid w:val="00D45F1C"/>
    <w:rsid w:val="00D466E2"/>
    <w:rsid w:val="00D478EB"/>
    <w:rsid w:val="00D52E4E"/>
    <w:rsid w:val="00D55B68"/>
    <w:rsid w:val="00D55B7C"/>
    <w:rsid w:val="00D57933"/>
    <w:rsid w:val="00D61EFA"/>
    <w:rsid w:val="00D67981"/>
    <w:rsid w:val="00D7669B"/>
    <w:rsid w:val="00D94263"/>
    <w:rsid w:val="00DA00AA"/>
    <w:rsid w:val="00DA6514"/>
    <w:rsid w:val="00DB1FFB"/>
    <w:rsid w:val="00DB31D7"/>
    <w:rsid w:val="00DB4740"/>
    <w:rsid w:val="00DB5A3F"/>
    <w:rsid w:val="00DC186A"/>
    <w:rsid w:val="00DD0534"/>
    <w:rsid w:val="00DD0921"/>
    <w:rsid w:val="00DD14C9"/>
    <w:rsid w:val="00DD3540"/>
    <w:rsid w:val="00DF094E"/>
    <w:rsid w:val="00DF2179"/>
    <w:rsid w:val="00DF395E"/>
    <w:rsid w:val="00DF42A2"/>
    <w:rsid w:val="00E04D25"/>
    <w:rsid w:val="00E14DDF"/>
    <w:rsid w:val="00E164E5"/>
    <w:rsid w:val="00E17D3C"/>
    <w:rsid w:val="00E24029"/>
    <w:rsid w:val="00E246D0"/>
    <w:rsid w:val="00E307BC"/>
    <w:rsid w:val="00E31955"/>
    <w:rsid w:val="00E31A8E"/>
    <w:rsid w:val="00E31C2F"/>
    <w:rsid w:val="00E36AC1"/>
    <w:rsid w:val="00E41EE0"/>
    <w:rsid w:val="00E430DC"/>
    <w:rsid w:val="00E524FE"/>
    <w:rsid w:val="00E62209"/>
    <w:rsid w:val="00E65928"/>
    <w:rsid w:val="00E74EC1"/>
    <w:rsid w:val="00E75186"/>
    <w:rsid w:val="00E76FBD"/>
    <w:rsid w:val="00E80A54"/>
    <w:rsid w:val="00E851B0"/>
    <w:rsid w:val="00E85B9F"/>
    <w:rsid w:val="00E864FC"/>
    <w:rsid w:val="00E87427"/>
    <w:rsid w:val="00E90007"/>
    <w:rsid w:val="00E91772"/>
    <w:rsid w:val="00E917DB"/>
    <w:rsid w:val="00E918D4"/>
    <w:rsid w:val="00E97260"/>
    <w:rsid w:val="00E977A6"/>
    <w:rsid w:val="00EA115D"/>
    <w:rsid w:val="00EA6A32"/>
    <w:rsid w:val="00EA6B00"/>
    <w:rsid w:val="00EB224D"/>
    <w:rsid w:val="00EB3AEB"/>
    <w:rsid w:val="00EB6FD9"/>
    <w:rsid w:val="00EC5207"/>
    <w:rsid w:val="00EC6DB3"/>
    <w:rsid w:val="00EC7D3F"/>
    <w:rsid w:val="00ED5420"/>
    <w:rsid w:val="00ED5B24"/>
    <w:rsid w:val="00ED7F08"/>
    <w:rsid w:val="00EF31AD"/>
    <w:rsid w:val="00EF5F45"/>
    <w:rsid w:val="00F01F2E"/>
    <w:rsid w:val="00F02C20"/>
    <w:rsid w:val="00F038D2"/>
    <w:rsid w:val="00F0576C"/>
    <w:rsid w:val="00F16CAD"/>
    <w:rsid w:val="00F203DB"/>
    <w:rsid w:val="00F2063A"/>
    <w:rsid w:val="00F20840"/>
    <w:rsid w:val="00F20A3B"/>
    <w:rsid w:val="00F22301"/>
    <w:rsid w:val="00F24156"/>
    <w:rsid w:val="00F24EB8"/>
    <w:rsid w:val="00F323C6"/>
    <w:rsid w:val="00F33485"/>
    <w:rsid w:val="00F400B5"/>
    <w:rsid w:val="00F40D05"/>
    <w:rsid w:val="00F45542"/>
    <w:rsid w:val="00F472E0"/>
    <w:rsid w:val="00F616FF"/>
    <w:rsid w:val="00F61E69"/>
    <w:rsid w:val="00F631C4"/>
    <w:rsid w:val="00F64E64"/>
    <w:rsid w:val="00F659BA"/>
    <w:rsid w:val="00F66D75"/>
    <w:rsid w:val="00F73153"/>
    <w:rsid w:val="00F75ADC"/>
    <w:rsid w:val="00F76F19"/>
    <w:rsid w:val="00F813D9"/>
    <w:rsid w:val="00F81997"/>
    <w:rsid w:val="00F830C7"/>
    <w:rsid w:val="00F83D92"/>
    <w:rsid w:val="00F84827"/>
    <w:rsid w:val="00FA4CE0"/>
    <w:rsid w:val="00FC0BD9"/>
    <w:rsid w:val="00FC2BB2"/>
    <w:rsid w:val="00FC2E73"/>
    <w:rsid w:val="00FC5D26"/>
    <w:rsid w:val="00FC6436"/>
    <w:rsid w:val="00FC7600"/>
    <w:rsid w:val="00FF4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7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 w:type="character" w:styleId="CommentReference">
    <w:name w:val="annotation reference"/>
    <w:basedOn w:val="DefaultParagraphFont"/>
    <w:uiPriority w:val="99"/>
    <w:semiHidden/>
    <w:unhideWhenUsed/>
    <w:rsid w:val="00914F57"/>
    <w:rPr>
      <w:sz w:val="16"/>
      <w:szCs w:val="16"/>
    </w:rPr>
  </w:style>
  <w:style w:type="paragraph" w:styleId="CommentText">
    <w:name w:val="annotation text"/>
    <w:basedOn w:val="Normal"/>
    <w:link w:val="CommentTextChar"/>
    <w:uiPriority w:val="99"/>
    <w:semiHidden/>
    <w:unhideWhenUsed/>
    <w:rsid w:val="00914F57"/>
    <w:pPr>
      <w:spacing w:line="240" w:lineRule="auto"/>
    </w:pPr>
    <w:rPr>
      <w:sz w:val="20"/>
      <w:szCs w:val="20"/>
    </w:rPr>
  </w:style>
  <w:style w:type="character" w:customStyle="1" w:styleId="CommentTextChar">
    <w:name w:val="Comment Text Char"/>
    <w:basedOn w:val="DefaultParagraphFont"/>
    <w:link w:val="CommentText"/>
    <w:uiPriority w:val="99"/>
    <w:semiHidden/>
    <w:rsid w:val="00914F57"/>
    <w:rPr>
      <w:sz w:val="20"/>
      <w:szCs w:val="20"/>
    </w:rPr>
  </w:style>
  <w:style w:type="paragraph" w:styleId="CommentSubject">
    <w:name w:val="annotation subject"/>
    <w:basedOn w:val="CommentText"/>
    <w:next w:val="CommentText"/>
    <w:link w:val="CommentSubjectChar"/>
    <w:uiPriority w:val="99"/>
    <w:semiHidden/>
    <w:unhideWhenUsed/>
    <w:rsid w:val="00914F57"/>
    <w:rPr>
      <w:b/>
      <w:bCs/>
    </w:rPr>
  </w:style>
  <w:style w:type="character" w:customStyle="1" w:styleId="CommentSubjectChar">
    <w:name w:val="Comment Subject Char"/>
    <w:basedOn w:val="CommentTextChar"/>
    <w:link w:val="CommentSubject"/>
    <w:uiPriority w:val="99"/>
    <w:semiHidden/>
    <w:rsid w:val="00914F57"/>
    <w:rPr>
      <w:b/>
      <w:bCs/>
      <w:sz w:val="20"/>
      <w:szCs w:val="20"/>
    </w:rPr>
  </w:style>
  <w:style w:type="character" w:styleId="UnresolvedMention">
    <w:name w:val="Unresolved Mention"/>
    <w:basedOn w:val="DefaultParagraphFont"/>
    <w:uiPriority w:val="99"/>
    <w:semiHidden/>
    <w:unhideWhenUsed/>
    <w:rsid w:val="00914F57"/>
    <w:rPr>
      <w:color w:val="605E5C"/>
      <w:shd w:val="clear" w:color="auto" w:fill="E1DFDD"/>
    </w:rPr>
  </w:style>
  <w:style w:type="character" w:styleId="FollowedHyperlink">
    <w:name w:val="FollowedHyperlink"/>
    <w:basedOn w:val="DefaultParagraphFont"/>
    <w:uiPriority w:val="99"/>
    <w:semiHidden/>
    <w:unhideWhenUsed/>
    <w:rsid w:val="00DD3540"/>
    <w:rPr>
      <w:color w:val="954F72" w:themeColor="followedHyperlink"/>
      <w:u w:val="single"/>
    </w:rPr>
  </w:style>
  <w:style w:type="paragraph" w:customStyle="1" w:styleId="Tabletext">
    <w:name w:val="Table text"/>
    <w:qFormat/>
    <w:rsid w:val="00C50C05"/>
    <w:pPr>
      <w:spacing w:before="80" w:after="60" w:line="240" w:lineRule="atLeast"/>
    </w:pPr>
    <w:rPr>
      <w:rFonts w:ascii="Verdana" w:eastAsia="Times New Roman" w:hAnsi="Verdana"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60494">
      <w:bodyDiv w:val="1"/>
      <w:marLeft w:val="0"/>
      <w:marRight w:val="0"/>
      <w:marTop w:val="0"/>
      <w:marBottom w:val="0"/>
      <w:divBdr>
        <w:top w:val="none" w:sz="0" w:space="0" w:color="auto"/>
        <w:left w:val="none" w:sz="0" w:space="0" w:color="auto"/>
        <w:bottom w:val="none" w:sz="0" w:space="0" w:color="auto"/>
        <w:right w:val="none" w:sz="0" w:space="0" w:color="auto"/>
      </w:divBdr>
      <w:divsChild>
        <w:div w:id="1093434149">
          <w:marLeft w:val="0"/>
          <w:marRight w:val="0"/>
          <w:marTop w:val="0"/>
          <w:marBottom w:val="0"/>
          <w:divBdr>
            <w:top w:val="none" w:sz="0" w:space="0" w:color="auto"/>
            <w:left w:val="none" w:sz="0" w:space="0" w:color="auto"/>
            <w:bottom w:val="none" w:sz="0" w:space="0" w:color="auto"/>
            <w:right w:val="none" w:sz="0" w:space="0" w:color="auto"/>
          </w:divBdr>
        </w:div>
        <w:div w:id="1542596365">
          <w:marLeft w:val="0"/>
          <w:marRight w:val="0"/>
          <w:marTop w:val="0"/>
          <w:marBottom w:val="0"/>
          <w:divBdr>
            <w:top w:val="none" w:sz="0" w:space="0" w:color="auto"/>
            <w:left w:val="none" w:sz="0" w:space="0" w:color="auto"/>
            <w:bottom w:val="none" w:sz="0" w:space="0" w:color="auto"/>
            <w:right w:val="none" w:sz="0" w:space="0" w:color="auto"/>
          </w:divBdr>
        </w:div>
      </w:divsChild>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MediaLengthInSeconds xmlns="9dd66dd2-dc2f-4e10-8286-f1da66314693" xsi:nil="true"/>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7603B7-D53E-4B43-846F-EF6AFDA97E4F}">
  <ds:schemaRefs>
    <ds:schemaRef ds:uri="http://schemas.openxmlformats.org/officeDocument/2006/bibliography"/>
  </ds:schemaRefs>
</ds:datastoreItem>
</file>

<file path=customXml/itemProps2.xml><?xml version="1.0" encoding="utf-8"?>
<ds:datastoreItem xmlns:ds="http://schemas.openxmlformats.org/officeDocument/2006/customXml" ds:itemID="{337ACEFB-6B6B-4288-9982-FB53C92F3958}"/>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10</cp:revision>
  <dcterms:created xsi:type="dcterms:W3CDTF">2023-04-11T12:30:00Z</dcterms:created>
  <dcterms:modified xsi:type="dcterms:W3CDTF">2023-04-11T12:47:00Z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1952200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