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EF4E3" w14:textId="75344EE3" w:rsidR="00D42189" w:rsidRPr="00015391" w:rsidRDefault="00D42189" w:rsidP="00D42189">
      <w:pPr>
        <w:jc w:val="center"/>
        <w:rPr>
          <w:rFonts w:ascii="Century Gothic" w:hAnsi="Century Gothic"/>
          <w:b/>
          <w:sz w:val="28"/>
          <w:szCs w:val="22"/>
        </w:rPr>
      </w:pPr>
      <w:r>
        <w:rPr>
          <w:noProof/>
        </w:rPr>
        <w:drawing>
          <wp:anchor distT="0" distB="0" distL="114300" distR="114300" simplePos="0" relativeHeight="251658240" behindDoc="1" locked="0" layoutInCell="1" allowOverlap="1" wp14:anchorId="49067459" wp14:editId="7BB703AF">
            <wp:simplePos x="0" y="0"/>
            <wp:positionH relativeFrom="margin">
              <wp:align>right</wp:align>
            </wp:positionH>
            <wp:positionV relativeFrom="paragraph">
              <wp:posOffset>193</wp:posOffset>
            </wp:positionV>
            <wp:extent cx="1319530" cy="2198370"/>
            <wp:effectExtent l="0" t="0" r="0" b="0"/>
            <wp:wrapTight wrapText="bothSides">
              <wp:wrapPolygon edited="0">
                <wp:start x="0" y="0"/>
                <wp:lineTo x="0" y="21338"/>
                <wp:lineTo x="21205" y="21338"/>
                <wp:lineTo x="212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9530" cy="2198370"/>
                    </a:xfrm>
                    <a:prstGeom prst="rect">
                      <a:avLst/>
                    </a:prstGeom>
                    <a:noFill/>
                    <a:ln>
                      <a:noFill/>
                    </a:ln>
                  </pic:spPr>
                </pic:pic>
              </a:graphicData>
            </a:graphic>
            <wp14:sizeRelH relativeFrom="page">
              <wp14:pctWidth>0</wp14:pctWidth>
            </wp14:sizeRelH>
            <wp14:sizeRelV relativeFrom="page">
              <wp14:pctHeight>0</wp14:pctHeight>
            </wp14:sizeRelV>
          </wp:anchor>
        </w:drawing>
      </w:r>
      <w:r w:rsidR="00A50236">
        <w:rPr>
          <w:rFonts w:ascii="Century Gothic" w:hAnsi="Century Gothic"/>
          <w:b/>
          <w:sz w:val="28"/>
          <w:szCs w:val="22"/>
        </w:rPr>
        <w:t>Carbon Chemistry</w:t>
      </w:r>
    </w:p>
    <w:p w14:paraId="06C56D8D" w14:textId="77777777" w:rsidR="00D42189" w:rsidRDefault="00D42189" w:rsidP="00D42189">
      <w:pPr>
        <w:rPr>
          <w:rFonts w:ascii="Century Gothic" w:hAnsi="Century Gothic"/>
          <w:szCs w:val="22"/>
        </w:rPr>
      </w:pPr>
    </w:p>
    <w:p w14:paraId="5F087FD4" w14:textId="25973B4E" w:rsidR="00D42189" w:rsidRPr="00BD3BFD" w:rsidRDefault="00A50236" w:rsidP="00D42189">
      <w:pPr>
        <w:jc w:val="center"/>
        <w:rPr>
          <w:rFonts w:ascii="Century Gothic" w:hAnsi="Century Gothic"/>
          <w:i/>
          <w:szCs w:val="22"/>
        </w:rPr>
      </w:pPr>
      <w:r>
        <w:rPr>
          <w:rFonts w:ascii="Century Gothic" w:hAnsi="Century Gothic"/>
          <w:i/>
          <w:szCs w:val="22"/>
        </w:rPr>
        <w:t>What is crude oil actually made from</w:t>
      </w:r>
      <w:r w:rsidR="00FC24EF">
        <w:rPr>
          <w:rFonts w:ascii="Century Gothic" w:hAnsi="Century Gothic"/>
          <w:i/>
          <w:szCs w:val="22"/>
        </w:rPr>
        <w:t>?</w:t>
      </w:r>
      <w:r>
        <w:rPr>
          <w:rFonts w:ascii="Century Gothic" w:hAnsi="Century Gothic"/>
          <w:i/>
          <w:szCs w:val="22"/>
        </w:rPr>
        <w:t xml:space="preserve"> Why is so useful? How can we separate it and use it for different things? How is crude oil related to petrol and other fuels?</w:t>
      </w:r>
    </w:p>
    <w:p w14:paraId="641CDE67" w14:textId="77777777" w:rsidR="00D42189" w:rsidRDefault="00D42189" w:rsidP="00D42189">
      <w:pPr>
        <w:jc w:val="center"/>
        <w:rPr>
          <w:rFonts w:ascii="Century Gothic" w:hAnsi="Century Gothic"/>
          <w:szCs w:val="22"/>
        </w:rPr>
      </w:pPr>
    </w:p>
    <w:p w14:paraId="5922BEB9" w14:textId="2477F1B8" w:rsidR="00D42189" w:rsidRDefault="00A50236" w:rsidP="00D42189">
      <w:pPr>
        <w:rPr>
          <w:rFonts w:ascii="Century Gothic" w:hAnsi="Century Gothic"/>
          <w:szCs w:val="22"/>
        </w:rPr>
      </w:pPr>
      <w:r>
        <w:rPr>
          <w:rFonts w:ascii="Century Gothic" w:hAnsi="Century Gothic"/>
          <w:szCs w:val="22"/>
          <w:u w:val="single"/>
        </w:rPr>
        <w:t>Organic chemistry</w:t>
      </w:r>
      <w:r>
        <w:rPr>
          <w:rFonts w:ascii="Century Gothic" w:hAnsi="Century Gothic"/>
          <w:szCs w:val="22"/>
        </w:rPr>
        <w:t xml:space="preserve"> is the study of the structure and properties of compounds that contain </w:t>
      </w:r>
      <w:r w:rsidRPr="00A50236">
        <w:rPr>
          <w:rFonts w:ascii="Century Gothic" w:hAnsi="Century Gothic"/>
          <w:szCs w:val="22"/>
          <w:u w:val="single"/>
        </w:rPr>
        <w:t>carbon</w:t>
      </w:r>
      <w:r>
        <w:rPr>
          <w:rFonts w:ascii="Century Gothic" w:hAnsi="Century Gothic"/>
          <w:szCs w:val="22"/>
        </w:rPr>
        <w:t xml:space="preserve">. One of the biggest sources of carbon compounds is </w:t>
      </w:r>
      <w:r w:rsidRPr="00A50236">
        <w:rPr>
          <w:rFonts w:ascii="Century Gothic" w:hAnsi="Century Gothic"/>
          <w:szCs w:val="22"/>
          <w:u w:val="single"/>
        </w:rPr>
        <w:t>crude oil,</w:t>
      </w:r>
      <w:r>
        <w:rPr>
          <w:rFonts w:ascii="Century Gothic" w:hAnsi="Century Gothic"/>
          <w:szCs w:val="22"/>
        </w:rPr>
        <w:t xml:space="preserve"> which can be separated into many different compounds called </w:t>
      </w:r>
      <w:r w:rsidRPr="00A50236">
        <w:rPr>
          <w:rFonts w:ascii="Century Gothic" w:hAnsi="Century Gothic"/>
          <w:szCs w:val="22"/>
          <w:u w:val="single"/>
        </w:rPr>
        <w:t>hydrocarbons</w:t>
      </w:r>
      <w:r>
        <w:rPr>
          <w:rFonts w:ascii="Century Gothic" w:hAnsi="Century Gothic"/>
          <w:szCs w:val="22"/>
        </w:rPr>
        <w:t>. Humans use these hydrocarbons for many different purposes.</w:t>
      </w:r>
    </w:p>
    <w:p w14:paraId="73AD4623" w14:textId="77777777" w:rsidR="00A50236" w:rsidRDefault="00A50236" w:rsidP="00D42189">
      <w:pPr>
        <w:rPr>
          <w:rFonts w:ascii="Century Gothic" w:hAnsi="Century Gothic"/>
          <w:szCs w:val="22"/>
        </w:rPr>
      </w:pPr>
    </w:p>
    <w:p w14:paraId="36447A22" w14:textId="6F239F29" w:rsidR="00D42189" w:rsidRDefault="00D42189" w:rsidP="00D42189">
      <w:pPr>
        <w:rPr>
          <w:rFonts w:ascii="Century Gothic" w:hAnsi="Century Gothic"/>
          <w:b/>
          <w:szCs w:val="22"/>
        </w:rPr>
      </w:pPr>
      <w:r>
        <w:rPr>
          <w:rFonts w:ascii="Century Gothic" w:hAnsi="Century Gothic"/>
          <w:szCs w:val="22"/>
        </w:rPr>
        <w:t xml:space="preserve">This is the </w:t>
      </w:r>
      <w:r w:rsidR="00A50236">
        <w:rPr>
          <w:rFonts w:ascii="Century Gothic" w:hAnsi="Century Gothic"/>
          <w:b/>
          <w:szCs w:val="22"/>
        </w:rPr>
        <w:t>sixth</w:t>
      </w:r>
      <w:r>
        <w:rPr>
          <w:rFonts w:ascii="Century Gothic" w:hAnsi="Century Gothic"/>
          <w:szCs w:val="22"/>
        </w:rPr>
        <w:t xml:space="preserve"> unit we are studying as part of the big idea: </w:t>
      </w:r>
      <w:r>
        <w:rPr>
          <w:rFonts w:ascii="Century Gothic" w:hAnsi="Century Gothic"/>
          <w:b/>
          <w:szCs w:val="22"/>
        </w:rPr>
        <w:t>Structure Determines Properties.</w:t>
      </w:r>
    </w:p>
    <w:p w14:paraId="730C8664" w14:textId="77777777" w:rsidR="00A232F4" w:rsidRDefault="00A232F4" w:rsidP="0080381E">
      <w:pPr>
        <w:jc w:val="both"/>
        <w:rPr>
          <w:rFonts w:ascii="Century Gothic" w:hAnsi="Century Gothic"/>
          <w:szCs w:val="22"/>
        </w:rPr>
      </w:pPr>
    </w:p>
    <w:p w14:paraId="002FE6D0" w14:textId="6CE1106E" w:rsidR="002A3FF8" w:rsidRDefault="00D42189" w:rsidP="00A232F4">
      <w:pPr>
        <w:jc w:val="both"/>
        <w:rPr>
          <w:rFonts w:ascii="Century Gothic" w:hAnsi="Century Gothic"/>
          <w:szCs w:val="22"/>
        </w:rPr>
      </w:pPr>
      <w:r>
        <w:rPr>
          <w:rFonts w:ascii="Century Gothic" w:hAnsi="Century Gothic"/>
          <w:szCs w:val="22"/>
        </w:rPr>
        <w:t>In this unit we</w:t>
      </w:r>
      <w:r w:rsidRPr="00D42189">
        <w:rPr>
          <w:rFonts w:ascii="Century Gothic" w:hAnsi="Century Gothic"/>
          <w:szCs w:val="22"/>
        </w:rPr>
        <w:t xml:space="preserve"> will </w:t>
      </w:r>
      <w:r w:rsidR="00A232F4">
        <w:rPr>
          <w:rFonts w:ascii="Century Gothic" w:hAnsi="Century Gothic"/>
          <w:szCs w:val="22"/>
        </w:rPr>
        <w:t>learn</w:t>
      </w:r>
      <w:r w:rsidRPr="00D42189">
        <w:rPr>
          <w:rFonts w:ascii="Century Gothic" w:hAnsi="Century Gothic"/>
          <w:szCs w:val="22"/>
        </w:rPr>
        <w:t xml:space="preserve"> </w:t>
      </w:r>
      <w:r w:rsidR="000921E9">
        <w:rPr>
          <w:rFonts w:ascii="Century Gothic" w:hAnsi="Century Gothic"/>
          <w:szCs w:val="22"/>
        </w:rPr>
        <w:t xml:space="preserve">about </w:t>
      </w:r>
      <w:r w:rsidR="00A232F4">
        <w:rPr>
          <w:rFonts w:ascii="Century Gothic" w:hAnsi="Century Gothic"/>
          <w:szCs w:val="22"/>
        </w:rPr>
        <w:t xml:space="preserve">what </w:t>
      </w:r>
      <w:r w:rsidR="00A232F4" w:rsidRPr="00A232F4">
        <w:rPr>
          <w:rFonts w:ascii="Century Gothic" w:hAnsi="Century Gothic"/>
          <w:szCs w:val="22"/>
          <w:u w:val="single"/>
        </w:rPr>
        <w:t>crude oil</w:t>
      </w:r>
      <w:r w:rsidR="00A232F4">
        <w:rPr>
          <w:rFonts w:ascii="Century Gothic" w:hAnsi="Century Gothic"/>
          <w:szCs w:val="22"/>
        </w:rPr>
        <w:t xml:space="preserve"> is and how it can be separated into different useful products. We will learn about different groups of </w:t>
      </w:r>
      <w:r w:rsidR="00A232F4" w:rsidRPr="00A232F4">
        <w:rPr>
          <w:rFonts w:ascii="Century Gothic" w:hAnsi="Century Gothic"/>
          <w:szCs w:val="22"/>
          <w:u w:val="single"/>
        </w:rPr>
        <w:t>hydrocarbons</w:t>
      </w:r>
      <w:r w:rsidR="00A232F4">
        <w:rPr>
          <w:rFonts w:ascii="Century Gothic" w:hAnsi="Century Gothic"/>
          <w:szCs w:val="22"/>
        </w:rPr>
        <w:t xml:space="preserve"> that can be obtained by </w:t>
      </w:r>
      <w:r w:rsidR="00A232F4" w:rsidRPr="00A232F4">
        <w:rPr>
          <w:rFonts w:ascii="Century Gothic" w:hAnsi="Century Gothic"/>
          <w:szCs w:val="22"/>
          <w:u w:val="single"/>
        </w:rPr>
        <w:t>fractional distillation</w:t>
      </w:r>
      <w:r w:rsidR="00A232F4">
        <w:rPr>
          <w:rFonts w:ascii="Century Gothic" w:hAnsi="Century Gothic"/>
          <w:szCs w:val="22"/>
        </w:rPr>
        <w:t xml:space="preserve"> of crude oil and the properties of these compounds and the different reactions they are involved in.  We will also look at how some of these products can be made into useful </w:t>
      </w:r>
      <w:r w:rsidR="00A232F4" w:rsidRPr="00A232F4">
        <w:rPr>
          <w:rFonts w:ascii="Century Gothic" w:hAnsi="Century Gothic"/>
          <w:szCs w:val="22"/>
          <w:u w:val="single"/>
        </w:rPr>
        <w:t>polymers</w:t>
      </w:r>
      <w:r w:rsidR="00A232F4">
        <w:rPr>
          <w:rFonts w:ascii="Century Gothic" w:hAnsi="Century Gothic"/>
          <w:szCs w:val="22"/>
        </w:rPr>
        <w:t xml:space="preserve">. </w:t>
      </w:r>
    </w:p>
    <w:p w14:paraId="0292FA91" w14:textId="77777777" w:rsidR="00A232F4" w:rsidRDefault="00A232F4" w:rsidP="00A232F4">
      <w:pPr>
        <w:jc w:val="both"/>
        <w:rPr>
          <w:rFonts w:ascii="Century Gothic" w:hAnsi="Century Gothic"/>
          <w:szCs w:val="22"/>
        </w:rPr>
      </w:pPr>
    </w:p>
    <w:p w14:paraId="2028F21F" w14:textId="331BF15B" w:rsidR="00A232F4" w:rsidRPr="00FC7C37" w:rsidRDefault="00A232F4" w:rsidP="00A232F4">
      <w:pPr>
        <w:jc w:val="both"/>
        <w:rPr>
          <w:rFonts w:ascii="Century Gothic" w:hAnsi="Century Gothic"/>
          <w:szCs w:val="22"/>
        </w:rPr>
      </w:pPr>
      <w:r>
        <w:rPr>
          <w:rFonts w:ascii="Century Gothic" w:hAnsi="Century Gothic"/>
          <w:szCs w:val="22"/>
        </w:rPr>
        <w:t xml:space="preserve">Chemistry students will also look at other groups of compounds, including </w:t>
      </w:r>
      <w:r w:rsidRPr="00A232F4">
        <w:rPr>
          <w:rFonts w:ascii="Century Gothic" w:hAnsi="Century Gothic"/>
          <w:szCs w:val="22"/>
          <w:u w:val="single"/>
        </w:rPr>
        <w:t>alkenes</w:t>
      </w:r>
      <w:r>
        <w:rPr>
          <w:rFonts w:ascii="Century Gothic" w:hAnsi="Century Gothic"/>
          <w:szCs w:val="22"/>
        </w:rPr>
        <w:t xml:space="preserve">, </w:t>
      </w:r>
      <w:r w:rsidRPr="00A232F4">
        <w:rPr>
          <w:rFonts w:ascii="Century Gothic" w:hAnsi="Century Gothic"/>
          <w:szCs w:val="22"/>
          <w:u w:val="single"/>
        </w:rPr>
        <w:t>alcohols</w:t>
      </w:r>
      <w:r>
        <w:rPr>
          <w:rFonts w:ascii="Century Gothic" w:hAnsi="Century Gothic"/>
          <w:szCs w:val="22"/>
        </w:rPr>
        <w:t xml:space="preserve"> and </w:t>
      </w:r>
      <w:r w:rsidRPr="00A232F4">
        <w:rPr>
          <w:rFonts w:ascii="Century Gothic" w:hAnsi="Century Gothic"/>
          <w:szCs w:val="22"/>
          <w:u w:val="single"/>
        </w:rPr>
        <w:t>carboxylic acids</w:t>
      </w:r>
      <w:r>
        <w:rPr>
          <w:rFonts w:ascii="Century Gothic" w:hAnsi="Century Gothic"/>
          <w:szCs w:val="22"/>
        </w:rPr>
        <w:t xml:space="preserve"> and reactions involving these compounds.</w:t>
      </w:r>
    </w:p>
    <w:p w14:paraId="0AF21E86" w14:textId="77777777" w:rsidR="00D42189" w:rsidRDefault="00D42189" w:rsidP="0080381E">
      <w:pPr>
        <w:jc w:val="both"/>
        <w:rPr>
          <w:rFonts w:ascii="Century Gothic" w:hAnsi="Century Gothic"/>
          <w:szCs w:val="22"/>
        </w:rPr>
      </w:pPr>
    </w:p>
    <w:p w14:paraId="3D85FD5F" w14:textId="211F3D17" w:rsidR="00D42189" w:rsidRDefault="00D42189" w:rsidP="0080381E">
      <w:pPr>
        <w:jc w:val="both"/>
        <w:rPr>
          <w:rFonts w:ascii="Century Gothic" w:hAnsi="Century Gothic"/>
          <w:szCs w:val="22"/>
        </w:rPr>
      </w:pPr>
      <w:r>
        <w:rPr>
          <w:rFonts w:ascii="Century Gothic" w:hAnsi="Century Gothic"/>
          <w:szCs w:val="22"/>
        </w:rPr>
        <w:t xml:space="preserve">We will develop our skills in this unit </w:t>
      </w:r>
      <w:r w:rsidR="00B11692">
        <w:rPr>
          <w:rFonts w:ascii="Century Gothic" w:hAnsi="Century Gothic"/>
          <w:szCs w:val="22"/>
        </w:rPr>
        <w:t xml:space="preserve">by </w:t>
      </w:r>
      <w:r w:rsidR="00A232F4">
        <w:rPr>
          <w:rFonts w:ascii="Century Gothic" w:hAnsi="Century Gothic"/>
          <w:szCs w:val="22"/>
        </w:rPr>
        <w:t xml:space="preserve">practising drawing models of </w:t>
      </w:r>
      <w:r w:rsidR="00A232F4" w:rsidRPr="00A232F4">
        <w:rPr>
          <w:rFonts w:ascii="Century Gothic" w:hAnsi="Century Gothic"/>
          <w:szCs w:val="22"/>
          <w:u w:val="single"/>
        </w:rPr>
        <w:t>covalent bonding</w:t>
      </w:r>
      <w:r w:rsidR="00A232F4">
        <w:rPr>
          <w:rFonts w:ascii="Century Gothic" w:hAnsi="Century Gothic"/>
          <w:szCs w:val="22"/>
        </w:rPr>
        <w:t xml:space="preserve"> in molecules. We will also revisit </w:t>
      </w:r>
      <w:r w:rsidR="00A232F4" w:rsidRPr="00A232F4">
        <w:rPr>
          <w:rFonts w:ascii="Century Gothic" w:hAnsi="Century Gothic"/>
          <w:szCs w:val="22"/>
          <w:u w:val="single"/>
        </w:rPr>
        <w:t>distillation</w:t>
      </w:r>
      <w:r w:rsidR="00A232F4">
        <w:rPr>
          <w:rFonts w:ascii="Century Gothic" w:hAnsi="Century Gothic"/>
          <w:szCs w:val="22"/>
        </w:rPr>
        <w:t xml:space="preserve"> as a method of separating a mixture based on the boiling points of the substances in it. </w:t>
      </w:r>
    </w:p>
    <w:p w14:paraId="5855F1CA" w14:textId="77777777" w:rsidR="00D42189" w:rsidRDefault="00D42189" w:rsidP="00D42189">
      <w:pPr>
        <w:rPr>
          <w:rFonts w:ascii="Century Gothic" w:hAnsi="Century Gothic"/>
          <w:szCs w:val="22"/>
        </w:rPr>
      </w:pPr>
    </w:p>
    <w:p w14:paraId="7429B729" w14:textId="77777777" w:rsidR="00D42189" w:rsidRDefault="00D42189" w:rsidP="00D42189">
      <w:pPr>
        <w:rPr>
          <w:rFonts w:ascii="Century Gothic" w:hAnsi="Century Gothic"/>
          <w:szCs w:val="22"/>
        </w:rPr>
      </w:pPr>
      <w:r>
        <w:rPr>
          <w:rFonts w:ascii="Century Gothic" w:hAnsi="Century Gothic"/>
          <w:szCs w:val="22"/>
        </w:rPr>
        <w:t>TASKS:</w:t>
      </w:r>
    </w:p>
    <w:p w14:paraId="7F64857E" w14:textId="77777777" w:rsidR="00D42189" w:rsidRPr="00F141E4" w:rsidRDefault="00D42189" w:rsidP="00D42189">
      <w:pPr>
        <w:rPr>
          <w:rFonts w:ascii="Century Gothic" w:hAnsi="Century Gothic"/>
          <w:szCs w:val="22"/>
        </w:rPr>
      </w:pPr>
      <w:r w:rsidRPr="00F141E4">
        <w:rPr>
          <w:rFonts w:ascii="Century Gothic" w:hAnsi="Century Gothic"/>
          <w:szCs w:val="22"/>
        </w:rPr>
        <w:t>What subject will this unit focus on?</w:t>
      </w:r>
      <w:r w:rsidRPr="00F141E4">
        <w:rPr>
          <w:rFonts w:ascii="Century Gothic" w:hAnsi="Century Gothic"/>
          <w:szCs w:val="22"/>
        </w:rPr>
        <w:tab/>
        <w:t>BIOLOGY</w:t>
      </w:r>
      <w:r w:rsidRPr="00F141E4">
        <w:rPr>
          <w:rFonts w:ascii="Century Gothic" w:hAnsi="Century Gothic"/>
          <w:szCs w:val="22"/>
        </w:rPr>
        <w:tab/>
        <w:t xml:space="preserve">        CHEMISTRY</w:t>
      </w:r>
      <w:r w:rsidRPr="00F141E4">
        <w:rPr>
          <w:rFonts w:ascii="Century Gothic" w:hAnsi="Century Gothic"/>
          <w:szCs w:val="22"/>
        </w:rPr>
        <w:tab/>
      </w:r>
      <w:r w:rsidRPr="00F141E4">
        <w:rPr>
          <w:rFonts w:ascii="Century Gothic" w:hAnsi="Century Gothic"/>
          <w:szCs w:val="22"/>
        </w:rPr>
        <w:tab/>
        <w:t xml:space="preserve">PHYSICS </w:t>
      </w:r>
    </w:p>
    <w:p w14:paraId="4E623EAA" w14:textId="77777777" w:rsidR="00D42189" w:rsidRDefault="00D42189" w:rsidP="00D42189">
      <w:pPr>
        <w:rPr>
          <w:rFonts w:ascii="Century Gothic" w:hAnsi="Century Gothic"/>
          <w:szCs w:val="22"/>
        </w:rPr>
      </w:pPr>
      <w:r>
        <w:rPr>
          <w:rFonts w:ascii="Century Gothic" w:hAnsi="Century Gothic"/>
          <w:szCs w:val="22"/>
        </w:rPr>
        <w:t>(circle the correct subject)</w:t>
      </w:r>
    </w:p>
    <w:p w14:paraId="2A0ADE65" w14:textId="77777777" w:rsidR="00D42189" w:rsidRDefault="00D42189" w:rsidP="00D42189">
      <w:pPr>
        <w:rPr>
          <w:rFonts w:ascii="Century Gothic" w:hAnsi="Century Gothic"/>
          <w:szCs w:val="22"/>
        </w:rPr>
      </w:pPr>
    </w:p>
    <w:p w14:paraId="7E028BF9" w14:textId="77777777" w:rsidR="00D42189" w:rsidRDefault="00D42189" w:rsidP="00D42189">
      <w:pPr>
        <w:rPr>
          <w:rFonts w:ascii="Century Gothic" w:hAnsi="Century Gothic"/>
          <w:szCs w:val="22"/>
        </w:rPr>
      </w:pPr>
      <w:r>
        <w:rPr>
          <w:rFonts w:ascii="Century Gothic" w:hAnsi="Century Gothic"/>
          <w:szCs w:val="22"/>
        </w:rPr>
        <w:t>There are lots of keywords underlined above. List these into the two columns:</w:t>
      </w:r>
    </w:p>
    <w:p w14:paraId="42C0D401" w14:textId="77777777" w:rsidR="00D42189" w:rsidRDefault="00D42189" w:rsidP="00D42189">
      <w:pPr>
        <w:rPr>
          <w:rFonts w:ascii="Century Gothic" w:hAnsi="Century Gothic"/>
          <w:szCs w:val="22"/>
        </w:rPr>
      </w:pPr>
    </w:p>
    <w:tbl>
      <w:tblPr>
        <w:tblStyle w:val="TableGrid"/>
        <w:tblW w:w="0" w:type="auto"/>
        <w:jc w:val="center"/>
        <w:tblBorders>
          <w:bottom w:val="none" w:sz="0" w:space="0" w:color="auto"/>
        </w:tblBorders>
        <w:tblLook w:val="04A0" w:firstRow="1" w:lastRow="0" w:firstColumn="1" w:lastColumn="0" w:noHBand="0" w:noVBand="1"/>
      </w:tblPr>
      <w:tblGrid>
        <w:gridCol w:w="3383"/>
        <w:gridCol w:w="3383"/>
      </w:tblGrid>
      <w:tr w:rsidR="00D42189" w14:paraId="0808E78E" w14:textId="77777777" w:rsidTr="000A2792">
        <w:trPr>
          <w:trHeight w:val="175"/>
          <w:jc w:val="center"/>
        </w:trPr>
        <w:tc>
          <w:tcPr>
            <w:tcW w:w="3383" w:type="dxa"/>
          </w:tcPr>
          <w:p w14:paraId="7A9210A3" w14:textId="77777777" w:rsidR="00D42189" w:rsidRDefault="00D42189" w:rsidP="000A2792">
            <w:pPr>
              <w:jc w:val="center"/>
              <w:rPr>
                <w:rFonts w:ascii="Century Gothic" w:hAnsi="Century Gothic"/>
                <w:szCs w:val="22"/>
              </w:rPr>
            </w:pPr>
            <w:r>
              <w:rPr>
                <w:rFonts w:ascii="Century Gothic" w:hAnsi="Century Gothic"/>
                <w:szCs w:val="22"/>
              </w:rPr>
              <w:t>Words I know</w:t>
            </w:r>
          </w:p>
        </w:tc>
        <w:tc>
          <w:tcPr>
            <w:tcW w:w="3383" w:type="dxa"/>
          </w:tcPr>
          <w:p w14:paraId="50953B18" w14:textId="77777777" w:rsidR="00D42189" w:rsidRDefault="00D42189" w:rsidP="000A2792">
            <w:pPr>
              <w:jc w:val="center"/>
              <w:rPr>
                <w:rFonts w:ascii="Century Gothic" w:hAnsi="Century Gothic"/>
                <w:szCs w:val="22"/>
              </w:rPr>
            </w:pPr>
            <w:r>
              <w:rPr>
                <w:rFonts w:ascii="Century Gothic" w:hAnsi="Century Gothic"/>
                <w:szCs w:val="22"/>
              </w:rPr>
              <w:t>Words I haven’t seen before</w:t>
            </w:r>
          </w:p>
        </w:tc>
      </w:tr>
      <w:tr w:rsidR="00D42189" w14:paraId="5AC6929F" w14:textId="77777777" w:rsidTr="000A2792">
        <w:trPr>
          <w:trHeight w:val="175"/>
          <w:jc w:val="center"/>
        </w:trPr>
        <w:tc>
          <w:tcPr>
            <w:tcW w:w="3383" w:type="dxa"/>
          </w:tcPr>
          <w:p w14:paraId="58A7F246" w14:textId="77777777" w:rsidR="00D42189" w:rsidRDefault="00D42189" w:rsidP="000A2792">
            <w:pPr>
              <w:rPr>
                <w:rFonts w:ascii="Century Gothic" w:hAnsi="Century Gothic"/>
                <w:szCs w:val="22"/>
              </w:rPr>
            </w:pPr>
          </w:p>
          <w:p w14:paraId="3E065068" w14:textId="77777777" w:rsidR="00D42189" w:rsidRDefault="00D42189" w:rsidP="000A2792">
            <w:pPr>
              <w:rPr>
                <w:rFonts w:ascii="Century Gothic" w:hAnsi="Century Gothic"/>
                <w:szCs w:val="22"/>
              </w:rPr>
            </w:pPr>
          </w:p>
          <w:p w14:paraId="13476B9E" w14:textId="77777777" w:rsidR="00D42189" w:rsidRDefault="00D42189" w:rsidP="000A2792">
            <w:pPr>
              <w:rPr>
                <w:rFonts w:ascii="Century Gothic" w:hAnsi="Century Gothic"/>
                <w:szCs w:val="22"/>
              </w:rPr>
            </w:pPr>
          </w:p>
        </w:tc>
        <w:tc>
          <w:tcPr>
            <w:tcW w:w="3383" w:type="dxa"/>
          </w:tcPr>
          <w:p w14:paraId="35F84AF7" w14:textId="77777777" w:rsidR="00D42189" w:rsidRDefault="00D42189" w:rsidP="000A2792">
            <w:pPr>
              <w:rPr>
                <w:rFonts w:ascii="Century Gothic" w:hAnsi="Century Gothic"/>
                <w:szCs w:val="22"/>
              </w:rPr>
            </w:pPr>
          </w:p>
          <w:p w14:paraId="1160B2E9" w14:textId="77777777" w:rsidR="00D42189" w:rsidRDefault="00D42189" w:rsidP="000A2792">
            <w:pPr>
              <w:rPr>
                <w:rFonts w:ascii="Century Gothic" w:hAnsi="Century Gothic"/>
                <w:szCs w:val="22"/>
              </w:rPr>
            </w:pPr>
          </w:p>
          <w:p w14:paraId="45BC4B91" w14:textId="77777777" w:rsidR="00D42189" w:rsidRDefault="00D42189" w:rsidP="000A2792">
            <w:pPr>
              <w:rPr>
                <w:rFonts w:ascii="Century Gothic" w:hAnsi="Century Gothic"/>
                <w:szCs w:val="22"/>
              </w:rPr>
            </w:pPr>
          </w:p>
          <w:p w14:paraId="63ABD8FC" w14:textId="77777777" w:rsidR="00D42189" w:rsidRDefault="00D42189" w:rsidP="000A2792">
            <w:pPr>
              <w:rPr>
                <w:rFonts w:ascii="Century Gothic" w:hAnsi="Century Gothic"/>
                <w:szCs w:val="22"/>
              </w:rPr>
            </w:pPr>
          </w:p>
          <w:p w14:paraId="52B0172F" w14:textId="77777777" w:rsidR="00D42189" w:rsidRDefault="00D42189" w:rsidP="000A2792">
            <w:pPr>
              <w:rPr>
                <w:rFonts w:ascii="Century Gothic" w:hAnsi="Century Gothic"/>
                <w:szCs w:val="22"/>
              </w:rPr>
            </w:pPr>
          </w:p>
          <w:p w14:paraId="2FF4BB6A" w14:textId="77777777" w:rsidR="00D42189" w:rsidRDefault="00D42189" w:rsidP="000A2792">
            <w:pPr>
              <w:rPr>
                <w:rFonts w:ascii="Century Gothic" w:hAnsi="Century Gothic"/>
                <w:szCs w:val="22"/>
              </w:rPr>
            </w:pPr>
          </w:p>
        </w:tc>
      </w:tr>
    </w:tbl>
    <w:p w14:paraId="581894CA" w14:textId="77777777" w:rsidR="00890BF2" w:rsidRDefault="00890BF2" w:rsidP="00D42189">
      <w:pPr>
        <w:rPr>
          <w:rFonts w:ascii="Century Gothic" w:hAnsi="Century Gothic"/>
          <w:b/>
          <w:szCs w:val="22"/>
        </w:rPr>
      </w:pPr>
    </w:p>
    <w:p w14:paraId="41897B0E" w14:textId="77777777" w:rsidR="00A232F4" w:rsidRDefault="00A232F4" w:rsidP="00D42189">
      <w:pPr>
        <w:rPr>
          <w:rFonts w:ascii="Century Gothic" w:hAnsi="Century Gothic"/>
          <w:b/>
          <w:szCs w:val="22"/>
        </w:rPr>
      </w:pPr>
    </w:p>
    <w:p w14:paraId="6275C551" w14:textId="77777777" w:rsidR="00A232F4" w:rsidRDefault="00A232F4" w:rsidP="00D42189">
      <w:pPr>
        <w:rPr>
          <w:rFonts w:ascii="Century Gothic" w:hAnsi="Century Gothic"/>
          <w:b/>
          <w:szCs w:val="22"/>
        </w:rPr>
      </w:pPr>
    </w:p>
    <w:p w14:paraId="0EF3B1AF" w14:textId="5EAF4613" w:rsidR="00D42189" w:rsidRDefault="00D42189" w:rsidP="00D42189">
      <w:pPr>
        <w:rPr>
          <w:rFonts w:ascii="Century Gothic" w:hAnsi="Century Gothic"/>
          <w:b/>
          <w:szCs w:val="22"/>
        </w:rPr>
      </w:pPr>
      <w:r>
        <w:rPr>
          <w:rFonts w:ascii="Century Gothic" w:hAnsi="Century Gothic"/>
          <w:b/>
          <w:szCs w:val="22"/>
        </w:rPr>
        <w:lastRenderedPageBreak/>
        <w:t>To answer before the unit:</w:t>
      </w:r>
    </w:p>
    <w:p w14:paraId="35F44AD6" w14:textId="77777777" w:rsidR="00D42189" w:rsidRDefault="00D42189" w:rsidP="00D42189">
      <w:pPr>
        <w:pStyle w:val="ListParagraph"/>
        <w:numPr>
          <w:ilvl w:val="0"/>
          <w:numId w:val="1"/>
        </w:numPr>
        <w:rPr>
          <w:rFonts w:ascii="Century Gothic" w:hAnsi="Century Gothic"/>
          <w:szCs w:val="22"/>
        </w:rPr>
      </w:pPr>
      <w:r>
        <w:rPr>
          <w:rFonts w:ascii="Century Gothic" w:hAnsi="Century Gothic"/>
          <w:szCs w:val="22"/>
        </w:rPr>
        <w:t>What are you most excited to learn about in this topic?</w:t>
      </w:r>
    </w:p>
    <w:p w14:paraId="77E7B96C"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0FC16198" w14:textId="77777777" w:rsidR="00D42189" w:rsidRPr="006A4133" w:rsidRDefault="00D42189" w:rsidP="00D42189">
      <w:pPr>
        <w:pStyle w:val="ListParagraph"/>
        <w:rPr>
          <w:rFonts w:ascii="Century Gothic" w:hAnsi="Century Gothic"/>
          <w:sz w:val="32"/>
          <w:szCs w:val="22"/>
        </w:rPr>
      </w:pPr>
    </w:p>
    <w:p w14:paraId="08C9B35A" w14:textId="77777777" w:rsidR="00D42189" w:rsidRDefault="00D42189" w:rsidP="00D42189">
      <w:pPr>
        <w:pStyle w:val="ListParagraph"/>
        <w:numPr>
          <w:ilvl w:val="0"/>
          <w:numId w:val="1"/>
        </w:numPr>
        <w:rPr>
          <w:rFonts w:ascii="Century Gothic" w:hAnsi="Century Gothic"/>
          <w:szCs w:val="22"/>
        </w:rPr>
      </w:pPr>
      <w:r>
        <w:rPr>
          <w:rFonts w:ascii="Century Gothic" w:hAnsi="Century Gothic"/>
          <w:szCs w:val="22"/>
        </w:rPr>
        <w:t>What do you already know about this topic?</w:t>
      </w:r>
    </w:p>
    <w:p w14:paraId="3CF240D6"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34AE33F9" w14:textId="77777777" w:rsidR="00D42189" w:rsidRPr="00F530A1" w:rsidRDefault="00D42189" w:rsidP="00D42189">
      <w:pPr>
        <w:pStyle w:val="ListParagraph"/>
        <w:rPr>
          <w:rFonts w:ascii="Century Gothic" w:hAnsi="Century Gothic"/>
          <w:szCs w:val="22"/>
        </w:rPr>
      </w:pPr>
    </w:p>
    <w:p w14:paraId="1A0CB652" w14:textId="5BFECB73" w:rsidR="00D42189" w:rsidRDefault="00D42189" w:rsidP="00D42189">
      <w:pPr>
        <w:pStyle w:val="ListParagraph"/>
        <w:numPr>
          <w:ilvl w:val="0"/>
          <w:numId w:val="1"/>
        </w:numPr>
        <w:rPr>
          <w:rFonts w:ascii="Century Gothic" w:hAnsi="Century Gothic"/>
          <w:szCs w:val="22"/>
        </w:rPr>
      </w:pPr>
      <w:r>
        <w:rPr>
          <w:rFonts w:ascii="Century Gothic" w:hAnsi="Century Gothic"/>
          <w:szCs w:val="22"/>
        </w:rPr>
        <w:t xml:space="preserve">Why do you think it’s important to learn that </w:t>
      </w:r>
      <w:r w:rsidR="001630D5">
        <w:rPr>
          <w:rFonts w:ascii="Century Gothic" w:hAnsi="Century Gothic"/>
          <w:szCs w:val="22"/>
        </w:rPr>
        <w:t>structure determines properties?</w:t>
      </w:r>
    </w:p>
    <w:p w14:paraId="74BB199D"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48D29438" w14:textId="77777777" w:rsidR="00D42189" w:rsidRPr="00F530A1" w:rsidRDefault="00D42189" w:rsidP="00D42189">
      <w:pPr>
        <w:pStyle w:val="ListParagraph"/>
        <w:rPr>
          <w:rFonts w:ascii="Century Gothic" w:hAnsi="Century Gothic"/>
          <w:szCs w:val="22"/>
        </w:rPr>
      </w:pPr>
    </w:p>
    <w:p w14:paraId="518D0FAB" w14:textId="77777777" w:rsidR="00D42189" w:rsidRDefault="00D42189" w:rsidP="00D42189">
      <w:pPr>
        <w:pStyle w:val="ListParagraph"/>
        <w:numPr>
          <w:ilvl w:val="0"/>
          <w:numId w:val="1"/>
        </w:numPr>
        <w:rPr>
          <w:rFonts w:ascii="Century Gothic" w:hAnsi="Century Gothic"/>
          <w:szCs w:val="22"/>
        </w:rPr>
      </w:pPr>
      <w:r>
        <w:rPr>
          <w:rFonts w:ascii="Century Gothic" w:hAnsi="Century Gothic"/>
          <w:szCs w:val="22"/>
        </w:rPr>
        <w:t>What knowledge from previous science lessons might help us?</w:t>
      </w:r>
    </w:p>
    <w:p w14:paraId="2B9EFF78"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0DBB6B19" w14:textId="77777777" w:rsidR="00D42189" w:rsidRDefault="00D42189" w:rsidP="00D42189">
      <w:pPr>
        <w:pStyle w:val="ListParagraph"/>
        <w:rPr>
          <w:rFonts w:ascii="Century Gothic" w:hAnsi="Century Gothic"/>
          <w:szCs w:val="22"/>
        </w:rPr>
      </w:pPr>
    </w:p>
    <w:p w14:paraId="6A086304" w14:textId="77777777" w:rsidR="00D42189" w:rsidRDefault="00D42189" w:rsidP="00D42189">
      <w:pPr>
        <w:pStyle w:val="ListParagraph"/>
        <w:numPr>
          <w:ilvl w:val="0"/>
          <w:numId w:val="1"/>
        </w:numPr>
        <w:rPr>
          <w:rFonts w:ascii="Century Gothic" w:hAnsi="Century Gothic"/>
          <w:szCs w:val="22"/>
        </w:rPr>
      </w:pPr>
      <w:r>
        <w:rPr>
          <w:rFonts w:ascii="Century Gothic" w:hAnsi="Century Gothic"/>
          <w:szCs w:val="22"/>
        </w:rPr>
        <w:t>What questions do you have about this topic?</w:t>
      </w:r>
    </w:p>
    <w:p w14:paraId="5ECB6E7D"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55608AA3" w14:textId="77777777" w:rsidR="00D42189" w:rsidRDefault="00D42189" w:rsidP="00D42189">
      <w:pPr>
        <w:rPr>
          <w:rFonts w:ascii="Century Gothic" w:hAnsi="Century Gothic"/>
          <w:b/>
          <w:szCs w:val="22"/>
        </w:rPr>
      </w:pPr>
      <w:r>
        <w:rPr>
          <w:rFonts w:ascii="Century Gothic" w:hAnsi="Century Gothic"/>
          <w:b/>
          <w:szCs w:val="22"/>
        </w:rPr>
        <w:t>To answer at the end of the unit:</w:t>
      </w:r>
    </w:p>
    <w:p w14:paraId="73B3726B" w14:textId="77777777" w:rsidR="00D42189" w:rsidRDefault="00D42189" w:rsidP="00D42189">
      <w:pPr>
        <w:pStyle w:val="ListParagraph"/>
        <w:numPr>
          <w:ilvl w:val="0"/>
          <w:numId w:val="3"/>
        </w:numPr>
        <w:rPr>
          <w:rFonts w:ascii="Century Gothic" w:hAnsi="Century Gothic"/>
          <w:szCs w:val="22"/>
        </w:rPr>
      </w:pPr>
      <w:r>
        <w:rPr>
          <w:rFonts w:ascii="Century Gothic" w:hAnsi="Century Gothic"/>
          <w:szCs w:val="22"/>
        </w:rPr>
        <w:t xml:space="preserve">Tick off any words in the ‘words I haven’t seen before’ column that you are now confident with. Circle any you still need more practice to use. </w:t>
      </w:r>
    </w:p>
    <w:p w14:paraId="46395F98" w14:textId="77777777" w:rsidR="00D42189" w:rsidRDefault="00D42189" w:rsidP="00D42189">
      <w:pPr>
        <w:pStyle w:val="ListParagraph"/>
        <w:rPr>
          <w:rFonts w:ascii="Century Gothic" w:hAnsi="Century Gothic"/>
          <w:szCs w:val="22"/>
        </w:rPr>
      </w:pPr>
    </w:p>
    <w:p w14:paraId="22151347" w14:textId="77777777" w:rsidR="00D42189" w:rsidRDefault="00D42189" w:rsidP="00D42189">
      <w:pPr>
        <w:pStyle w:val="ListParagraph"/>
        <w:numPr>
          <w:ilvl w:val="0"/>
          <w:numId w:val="3"/>
        </w:numPr>
        <w:rPr>
          <w:rFonts w:ascii="Century Gothic" w:hAnsi="Century Gothic"/>
          <w:szCs w:val="22"/>
        </w:rPr>
      </w:pPr>
      <w:r>
        <w:rPr>
          <w:rFonts w:ascii="Century Gothic" w:hAnsi="Century Gothic"/>
          <w:szCs w:val="22"/>
        </w:rPr>
        <w:t>What have you most enjoyed about this unit?</w:t>
      </w:r>
    </w:p>
    <w:p w14:paraId="1D914218" w14:textId="77777777" w:rsidR="00D42189" w:rsidRPr="008339CA"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68A14824" w14:textId="77777777" w:rsidR="00D42189" w:rsidRDefault="00D42189" w:rsidP="00D42189">
      <w:pPr>
        <w:pStyle w:val="ListParagraph"/>
        <w:rPr>
          <w:rFonts w:ascii="Century Gothic" w:hAnsi="Century Gothic"/>
          <w:szCs w:val="22"/>
        </w:rPr>
      </w:pPr>
    </w:p>
    <w:p w14:paraId="0E597A7A" w14:textId="68E2C7B1" w:rsidR="00D42189" w:rsidRDefault="00D42189" w:rsidP="00D42189">
      <w:pPr>
        <w:pStyle w:val="ListParagraph"/>
        <w:numPr>
          <w:ilvl w:val="0"/>
          <w:numId w:val="3"/>
        </w:numPr>
        <w:rPr>
          <w:rFonts w:ascii="Century Gothic" w:hAnsi="Century Gothic"/>
          <w:szCs w:val="22"/>
        </w:rPr>
      </w:pPr>
      <w:r>
        <w:rPr>
          <w:rFonts w:ascii="Century Gothic" w:hAnsi="Century Gothic"/>
          <w:szCs w:val="22"/>
        </w:rPr>
        <w:t xml:space="preserve">What more would you like to learn about </w:t>
      </w:r>
      <w:r w:rsidR="000A53A1">
        <w:rPr>
          <w:rFonts w:ascii="Century Gothic" w:hAnsi="Century Gothic"/>
          <w:szCs w:val="22"/>
        </w:rPr>
        <w:t>bonding</w:t>
      </w:r>
      <w:r>
        <w:rPr>
          <w:rFonts w:ascii="Century Gothic" w:hAnsi="Century Gothic"/>
          <w:szCs w:val="22"/>
        </w:rPr>
        <w:t xml:space="preserve"> as part of the big idea: ‘Structure Determines Properties’?</w:t>
      </w:r>
    </w:p>
    <w:p w14:paraId="19BC554B" w14:textId="77777777" w:rsidR="00D42189" w:rsidRDefault="00D42189" w:rsidP="00D42189">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w:t>
      </w:r>
    </w:p>
    <w:p w14:paraId="2AD29B1D" w14:textId="77777777" w:rsidR="00D42189" w:rsidRDefault="00D42189" w:rsidP="00D42189">
      <w:pPr>
        <w:rPr>
          <w:rFonts w:ascii="Century Gothic" w:hAnsi="Century Gothic"/>
          <w:szCs w:val="22"/>
        </w:rPr>
      </w:pPr>
      <w:r w:rsidRPr="00AE3B3A">
        <w:rPr>
          <w:rFonts w:ascii="Century Gothic" w:hAnsi="Century Gothic"/>
          <w:szCs w:val="22"/>
        </w:rPr>
        <w:lastRenderedPageBreak/>
        <w:t>Teacher guidance:</w:t>
      </w:r>
    </w:p>
    <w:p w14:paraId="6C9574DC" w14:textId="77777777" w:rsidR="00D42189" w:rsidRDefault="00D42189" w:rsidP="00D42189">
      <w:pPr>
        <w:rPr>
          <w:rFonts w:ascii="Century Gothic" w:hAnsi="Century Gothic"/>
          <w:szCs w:val="22"/>
        </w:rPr>
      </w:pPr>
    </w:p>
    <w:p w14:paraId="3CB10725" w14:textId="77777777" w:rsidR="00D42189" w:rsidRDefault="00D42189" w:rsidP="00D42189">
      <w:pPr>
        <w:rPr>
          <w:rFonts w:ascii="Century Gothic" w:hAnsi="Century Gothic"/>
          <w:szCs w:val="22"/>
        </w:rPr>
      </w:pPr>
      <w:r>
        <w:rPr>
          <w:rFonts w:ascii="Century Gothic" w:hAnsi="Century Gothic"/>
          <w:szCs w:val="22"/>
        </w:rPr>
        <w:t xml:space="preserve">The purpose of this resource is to provide students with an overview at the beginning and end of each unit. It is designed to create a discussion about the unit prior to the sequence of lessons. </w:t>
      </w:r>
    </w:p>
    <w:p w14:paraId="6E6BED95" w14:textId="77777777" w:rsidR="00D42189" w:rsidRDefault="00D42189" w:rsidP="00D42189">
      <w:pPr>
        <w:rPr>
          <w:rFonts w:ascii="Century Gothic" w:hAnsi="Century Gothic"/>
          <w:szCs w:val="22"/>
        </w:rPr>
      </w:pPr>
    </w:p>
    <w:p w14:paraId="3D86507C" w14:textId="77777777" w:rsidR="00D42189" w:rsidRDefault="00D42189" w:rsidP="00D42189">
      <w:pPr>
        <w:rPr>
          <w:rFonts w:ascii="Century Gothic" w:hAnsi="Century Gothic"/>
          <w:szCs w:val="22"/>
        </w:rPr>
      </w:pPr>
      <w:r>
        <w:rPr>
          <w:rFonts w:ascii="Century Gothic" w:hAnsi="Century Gothic"/>
          <w:szCs w:val="22"/>
        </w:rPr>
        <w:t xml:space="preserve">The unit scope should be read as a guided reading activity. Tier 3 vocabulary has been highlighted. It may need to be adapted further for LPAs or pupils with different reading ages. </w:t>
      </w:r>
    </w:p>
    <w:p w14:paraId="64CA797D" w14:textId="77777777" w:rsidR="00D42189" w:rsidRDefault="00D42189" w:rsidP="00D42189">
      <w:pPr>
        <w:rPr>
          <w:rFonts w:ascii="Century Gothic" w:hAnsi="Century Gothic"/>
          <w:szCs w:val="22"/>
        </w:rPr>
      </w:pPr>
    </w:p>
    <w:p w14:paraId="46A3A573" w14:textId="77777777" w:rsidR="00D42189" w:rsidRDefault="00D42189" w:rsidP="00D42189">
      <w:pPr>
        <w:rPr>
          <w:rFonts w:ascii="Century Gothic" w:hAnsi="Century Gothic"/>
          <w:szCs w:val="22"/>
        </w:rPr>
      </w:pPr>
      <w:r>
        <w:rPr>
          <w:rFonts w:ascii="Century Gothic" w:hAnsi="Century Gothic"/>
          <w:szCs w:val="22"/>
        </w:rPr>
        <w:t xml:space="preserve">There are a range of ways to use this resource. </w:t>
      </w:r>
    </w:p>
    <w:p w14:paraId="0F0EFBFB" w14:textId="77777777" w:rsidR="00D42189" w:rsidRPr="00FB1E92" w:rsidRDefault="00D42189" w:rsidP="00D42189">
      <w:pPr>
        <w:rPr>
          <w:rFonts w:ascii="Century Gothic" w:hAnsi="Century Gothic"/>
          <w:szCs w:val="22"/>
        </w:rPr>
      </w:pPr>
    </w:p>
    <w:p w14:paraId="4CE57F6F" w14:textId="77777777" w:rsidR="00D42189" w:rsidRDefault="00D42189" w:rsidP="00D42189">
      <w:pPr>
        <w:pStyle w:val="ListParagraph"/>
        <w:numPr>
          <w:ilvl w:val="0"/>
          <w:numId w:val="2"/>
        </w:numPr>
        <w:rPr>
          <w:rFonts w:ascii="Century Gothic" w:hAnsi="Century Gothic"/>
          <w:szCs w:val="22"/>
        </w:rPr>
      </w:pPr>
      <w:r>
        <w:rPr>
          <w:rFonts w:ascii="Century Gothic" w:hAnsi="Century Gothic"/>
          <w:szCs w:val="22"/>
        </w:rPr>
        <w:t xml:space="preserve">Display on a slide for students to read as a class. Direct students to complete the activities in their book. </w:t>
      </w:r>
    </w:p>
    <w:p w14:paraId="1B56A875" w14:textId="77777777" w:rsidR="00D42189" w:rsidRDefault="00D42189" w:rsidP="00D42189">
      <w:pPr>
        <w:pStyle w:val="ListParagraph"/>
        <w:rPr>
          <w:rFonts w:ascii="Century Gothic" w:hAnsi="Century Gothic"/>
          <w:szCs w:val="22"/>
        </w:rPr>
      </w:pPr>
    </w:p>
    <w:p w14:paraId="66894FE4" w14:textId="77777777" w:rsidR="00D42189" w:rsidRDefault="00D42189" w:rsidP="00D42189">
      <w:pPr>
        <w:pStyle w:val="ListParagraph"/>
        <w:numPr>
          <w:ilvl w:val="0"/>
          <w:numId w:val="2"/>
        </w:numPr>
        <w:rPr>
          <w:rFonts w:ascii="Century Gothic" w:hAnsi="Century Gothic"/>
          <w:szCs w:val="22"/>
        </w:rPr>
      </w:pPr>
      <w:r>
        <w:rPr>
          <w:rFonts w:ascii="Century Gothic" w:hAnsi="Century Gothic"/>
          <w:szCs w:val="22"/>
        </w:rPr>
        <w:t xml:space="preserve">Print off for students to stick into their book at the beginning of the unit along with their knowledge organiser. Complete as a guided reading task together. Direct students to complete the activities. </w:t>
      </w:r>
    </w:p>
    <w:p w14:paraId="3CCAD14B" w14:textId="77777777" w:rsidR="00D42189" w:rsidRDefault="00D42189" w:rsidP="00D42189">
      <w:pPr>
        <w:pStyle w:val="ListParagraph"/>
        <w:rPr>
          <w:rFonts w:ascii="Century Gothic" w:hAnsi="Century Gothic"/>
          <w:szCs w:val="22"/>
        </w:rPr>
      </w:pPr>
    </w:p>
    <w:p w14:paraId="4BCC0090" w14:textId="77777777" w:rsidR="00D42189" w:rsidRDefault="00D42189" w:rsidP="00D42189">
      <w:pPr>
        <w:pStyle w:val="ListParagraph"/>
        <w:numPr>
          <w:ilvl w:val="0"/>
          <w:numId w:val="2"/>
        </w:numPr>
        <w:rPr>
          <w:rFonts w:ascii="Century Gothic" w:hAnsi="Century Gothic"/>
          <w:szCs w:val="22"/>
        </w:rPr>
      </w:pPr>
      <w:r>
        <w:rPr>
          <w:rFonts w:ascii="Century Gothic" w:hAnsi="Century Gothic"/>
          <w:szCs w:val="22"/>
        </w:rPr>
        <w:t xml:space="preserve">Have students complete as part of a booklet. </w:t>
      </w:r>
    </w:p>
    <w:p w14:paraId="6C3E77BD" w14:textId="77777777" w:rsidR="00D42189" w:rsidRPr="00795686" w:rsidRDefault="00D42189" w:rsidP="00D42189">
      <w:pPr>
        <w:pStyle w:val="ListParagraph"/>
        <w:rPr>
          <w:rFonts w:ascii="Century Gothic" w:hAnsi="Century Gothic"/>
          <w:szCs w:val="22"/>
        </w:rPr>
      </w:pPr>
    </w:p>
    <w:p w14:paraId="33848F4A" w14:textId="77777777" w:rsidR="00D42189" w:rsidRDefault="00D42189" w:rsidP="00D42189">
      <w:pPr>
        <w:pStyle w:val="ListParagraph"/>
        <w:numPr>
          <w:ilvl w:val="0"/>
          <w:numId w:val="2"/>
        </w:numPr>
        <w:rPr>
          <w:rFonts w:ascii="Century Gothic" w:hAnsi="Century Gothic"/>
          <w:szCs w:val="22"/>
        </w:rPr>
      </w:pPr>
      <w:r>
        <w:rPr>
          <w:rFonts w:ascii="Century Gothic" w:hAnsi="Century Gothic"/>
          <w:szCs w:val="22"/>
        </w:rPr>
        <w:t xml:space="preserve">Set as a homework prior to a unit. </w:t>
      </w:r>
    </w:p>
    <w:p w14:paraId="7F79C6A5" w14:textId="77777777" w:rsidR="00D42189" w:rsidRPr="00795686" w:rsidRDefault="00D42189" w:rsidP="00D42189">
      <w:pPr>
        <w:rPr>
          <w:rFonts w:ascii="Century Gothic" w:hAnsi="Century Gothic"/>
          <w:szCs w:val="22"/>
        </w:rPr>
      </w:pPr>
    </w:p>
    <w:p w14:paraId="7DC6B40E" w14:textId="77777777" w:rsidR="00D42189" w:rsidRPr="002A70B7" w:rsidRDefault="00D42189" w:rsidP="00D42189">
      <w:pPr>
        <w:pStyle w:val="ListParagraph"/>
        <w:rPr>
          <w:rFonts w:ascii="Century Gothic" w:hAnsi="Century Gothic"/>
          <w:szCs w:val="22"/>
        </w:rPr>
      </w:pPr>
    </w:p>
    <w:p w14:paraId="4AF670B3" w14:textId="77777777" w:rsidR="00D42189" w:rsidRDefault="00D42189" w:rsidP="00D42189">
      <w:pPr>
        <w:rPr>
          <w:rFonts w:ascii="Century Gothic" w:hAnsi="Century Gothic"/>
          <w:i/>
          <w:szCs w:val="22"/>
        </w:rPr>
      </w:pPr>
      <w:r>
        <w:rPr>
          <w:rFonts w:ascii="Century Gothic" w:hAnsi="Century Gothic"/>
          <w:i/>
          <w:szCs w:val="22"/>
        </w:rPr>
        <w:t xml:space="preserve">If you have any feedback about how this resource could be used/improved, please contact the science mastery team: </w:t>
      </w:r>
      <w:hyperlink r:id="rId11" w:history="1">
        <w:r w:rsidRPr="00EE713C">
          <w:rPr>
            <w:rStyle w:val="Hyperlink"/>
            <w:rFonts w:ascii="Century Gothic" w:hAnsi="Century Gothic"/>
            <w:i/>
            <w:szCs w:val="22"/>
          </w:rPr>
          <w:t>sciencemastery@arkonline.org</w:t>
        </w:r>
      </w:hyperlink>
    </w:p>
    <w:p w14:paraId="6B4E675B" w14:textId="77777777" w:rsidR="00D42189" w:rsidRDefault="00D42189" w:rsidP="00D42189">
      <w:pPr>
        <w:rPr>
          <w:rFonts w:ascii="Century Gothic" w:hAnsi="Century Gothic"/>
          <w:i/>
          <w:szCs w:val="22"/>
        </w:rPr>
      </w:pPr>
    </w:p>
    <w:p w14:paraId="39DFF037" w14:textId="77777777" w:rsidR="00D42189" w:rsidRPr="002A70B7" w:rsidRDefault="00D42189" w:rsidP="00D42189">
      <w:pPr>
        <w:rPr>
          <w:rFonts w:ascii="Century Gothic" w:hAnsi="Century Gothic"/>
          <w:i/>
          <w:szCs w:val="22"/>
        </w:rPr>
      </w:pPr>
    </w:p>
    <w:p w14:paraId="5F0F4605" w14:textId="77777777" w:rsidR="00D42189" w:rsidRPr="000E1EB6" w:rsidRDefault="00D42189" w:rsidP="00D42189">
      <w:pPr>
        <w:rPr>
          <w:rFonts w:ascii="Century Gothic" w:hAnsi="Century Gothic"/>
          <w:sz w:val="22"/>
          <w:szCs w:val="22"/>
        </w:rPr>
      </w:pPr>
    </w:p>
    <w:p w14:paraId="44A97652" w14:textId="77777777" w:rsidR="003D6500" w:rsidRPr="000E1EB6" w:rsidRDefault="00000000">
      <w:pPr>
        <w:rPr>
          <w:rFonts w:ascii="Century Gothic" w:hAnsi="Century Gothic"/>
          <w:sz w:val="22"/>
          <w:szCs w:val="22"/>
        </w:rPr>
      </w:pPr>
    </w:p>
    <w:sectPr w:rsidR="003D6500" w:rsidRPr="000E1EB6" w:rsidSect="00D42189">
      <w:headerReference w:type="even" r:id="rId12"/>
      <w:headerReference w:type="default" r:id="rId13"/>
      <w:footerReference w:type="even" r:id="rId14"/>
      <w:footerReference w:type="default" r:id="rId15"/>
      <w:headerReference w:type="first" r:id="rId16"/>
      <w:footerReference w:type="first" r:id="rId17"/>
      <w:type w:val="continuous"/>
      <w:pgSz w:w="11900" w:h="16840"/>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585E1" w14:textId="77777777" w:rsidR="00032F47" w:rsidRDefault="00032F47" w:rsidP="009723EA">
      <w:r>
        <w:separator/>
      </w:r>
    </w:p>
  </w:endnote>
  <w:endnote w:type="continuationSeparator" w:id="0">
    <w:p w14:paraId="5A70BB3B" w14:textId="77777777" w:rsidR="00032F47" w:rsidRDefault="00032F47" w:rsidP="009723EA">
      <w:r>
        <w:continuationSeparator/>
      </w:r>
    </w:p>
  </w:endnote>
  <w:endnote w:type="continuationNotice" w:id="1">
    <w:p w14:paraId="6DA4FA05" w14:textId="77777777" w:rsidR="00032F47" w:rsidRDefault="00032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75CB" w14:textId="77777777" w:rsidR="009723EA" w:rsidRDefault="00972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E9018" w14:textId="77777777" w:rsidR="009723EA" w:rsidRDefault="00972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D2823" w14:textId="77777777" w:rsidR="009723EA" w:rsidRDefault="00972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12D1E" w14:textId="77777777" w:rsidR="00032F47" w:rsidRDefault="00032F47" w:rsidP="009723EA">
      <w:r>
        <w:separator/>
      </w:r>
    </w:p>
  </w:footnote>
  <w:footnote w:type="continuationSeparator" w:id="0">
    <w:p w14:paraId="08AC6E6B" w14:textId="77777777" w:rsidR="00032F47" w:rsidRDefault="00032F47" w:rsidP="009723EA">
      <w:r>
        <w:continuationSeparator/>
      </w:r>
    </w:p>
  </w:footnote>
  <w:footnote w:type="continuationNotice" w:id="1">
    <w:p w14:paraId="6A100F37" w14:textId="77777777" w:rsidR="00032F47" w:rsidRDefault="00032F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392CE" w14:textId="77777777" w:rsidR="009723EA" w:rsidRDefault="009723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F411" w14:textId="2483C23F" w:rsidR="009723EA" w:rsidRDefault="00DF0CDA">
    <w:pPr>
      <w:pStyle w:val="Header"/>
    </w:pPr>
    <w:r>
      <w:rPr>
        <w:noProof/>
      </w:rPr>
      <w:drawing>
        <wp:anchor distT="0" distB="0" distL="114300" distR="114300" simplePos="0" relativeHeight="251658240" behindDoc="1" locked="0" layoutInCell="1" allowOverlap="1" wp14:anchorId="6DBFC0C1" wp14:editId="73E3EA4A">
          <wp:simplePos x="0" y="0"/>
          <wp:positionH relativeFrom="column">
            <wp:posOffset>-457200</wp:posOffset>
          </wp:positionH>
          <wp:positionV relativeFrom="paragraph">
            <wp:posOffset>-450215</wp:posOffset>
          </wp:positionV>
          <wp:extent cx="7569767" cy="10699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rait_Structure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5556" cy="10722068"/>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2046" w14:textId="77777777" w:rsidR="009723EA" w:rsidRDefault="00972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7533B6"/>
    <w:multiLevelType w:val="hybridMultilevel"/>
    <w:tmpl w:val="84589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5257643">
    <w:abstractNumId w:val="2"/>
  </w:num>
  <w:num w:numId="2" w16cid:durableId="1598371783">
    <w:abstractNumId w:val="1"/>
  </w:num>
  <w:num w:numId="3" w16cid:durableId="61016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32F47"/>
    <w:rsid w:val="00043008"/>
    <w:rsid w:val="000921E9"/>
    <w:rsid w:val="000A53A1"/>
    <w:rsid w:val="000A79ED"/>
    <w:rsid w:val="000B60A0"/>
    <w:rsid w:val="000C19E2"/>
    <w:rsid w:val="000E1EB6"/>
    <w:rsid w:val="00122D0D"/>
    <w:rsid w:val="00152B33"/>
    <w:rsid w:val="001534D7"/>
    <w:rsid w:val="001630D5"/>
    <w:rsid w:val="00195D94"/>
    <w:rsid w:val="001C297A"/>
    <w:rsid w:val="001D54DD"/>
    <w:rsid w:val="001E2312"/>
    <w:rsid w:val="00211156"/>
    <w:rsid w:val="00232CAD"/>
    <w:rsid w:val="002A3FF8"/>
    <w:rsid w:val="003324E1"/>
    <w:rsid w:val="00356492"/>
    <w:rsid w:val="00360E3B"/>
    <w:rsid w:val="00360E53"/>
    <w:rsid w:val="00366B7E"/>
    <w:rsid w:val="00391957"/>
    <w:rsid w:val="003A3F26"/>
    <w:rsid w:val="0042711E"/>
    <w:rsid w:val="00434FBE"/>
    <w:rsid w:val="004B266C"/>
    <w:rsid w:val="004E0B05"/>
    <w:rsid w:val="004E46D9"/>
    <w:rsid w:val="00501BEE"/>
    <w:rsid w:val="00503A83"/>
    <w:rsid w:val="005058E6"/>
    <w:rsid w:val="00510919"/>
    <w:rsid w:val="00555126"/>
    <w:rsid w:val="00581804"/>
    <w:rsid w:val="00666405"/>
    <w:rsid w:val="007B1E4E"/>
    <w:rsid w:val="007D4331"/>
    <w:rsid w:val="0080381E"/>
    <w:rsid w:val="00886C08"/>
    <w:rsid w:val="00887D4E"/>
    <w:rsid w:val="00890BF2"/>
    <w:rsid w:val="008A52C9"/>
    <w:rsid w:val="008B223C"/>
    <w:rsid w:val="008E6E4D"/>
    <w:rsid w:val="00942985"/>
    <w:rsid w:val="00971957"/>
    <w:rsid w:val="009723EA"/>
    <w:rsid w:val="009726B2"/>
    <w:rsid w:val="009B68C3"/>
    <w:rsid w:val="00A21DC8"/>
    <w:rsid w:val="00A232F4"/>
    <w:rsid w:val="00A43DDE"/>
    <w:rsid w:val="00A47D6F"/>
    <w:rsid w:val="00A50236"/>
    <w:rsid w:val="00A541A6"/>
    <w:rsid w:val="00A63A41"/>
    <w:rsid w:val="00A94D33"/>
    <w:rsid w:val="00AC2D1A"/>
    <w:rsid w:val="00AD0353"/>
    <w:rsid w:val="00B11692"/>
    <w:rsid w:val="00B12763"/>
    <w:rsid w:val="00B27BBD"/>
    <w:rsid w:val="00B335C8"/>
    <w:rsid w:val="00BA2568"/>
    <w:rsid w:val="00BB5188"/>
    <w:rsid w:val="00C16D14"/>
    <w:rsid w:val="00C800C2"/>
    <w:rsid w:val="00C82D56"/>
    <w:rsid w:val="00C946DC"/>
    <w:rsid w:val="00CB137B"/>
    <w:rsid w:val="00CB676D"/>
    <w:rsid w:val="00CE1C69"/>
    <w:rsid w:val="00CE5110"/>
    <w:rsid w:val="00D02B88"/>
    <w:rsid w:val="00D42189"/>
    <w:rsid w:val="00D5201C"/>
    <w:rsid w:val="00D61468"/>
    <w:rsid w:val="00D81C37"/>
    <w:rsid w:val="00DB22B1"/>
    <w:rsid w:val="00DB3931"/>
    <w:rsid w:val="00DD0BCB"/>
    <w:rsid w:val="00DF0CDA"/>
    <w:rsid w:val="00E56FFB"/>
    <w:rsid w:val="00E573B3"/>
    <w:rsid w:val="00E643C5"/>
    <w:rsid w:val="00E660E6"/>
    <w:rsid w:val="00EA4919"/>
    <w:rsid w:val="00EE28F8"/>
    <w:rsid w:val="00F21E48"/>
    <w:rsid w:val="00F3595A"/>
    <w:rsid w:val="00FB14EB"/>
    <w:rsid w:val="00FC24EF"/>
    <w:rsid w:val="00FC312F"/>
    <w:rsid w:val="00FC7C37"/>
    <w:rsid w:val="00FE6D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D42189"/>
    <w:pPr>
      <w:ind w:left="720"/>
      <w:contextualSpacing/>
    </w:pPr>
  </w:style>
  <w:style w:type="table" w:styleId="TableGrid">
    <w:name w:val="Table Grid"/>
    <w:basedOn w:val="TableNormal"/>
    <w:uiPriority w:val="39"/>
    <w:rsid w:val="00D42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21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90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ciencemastery@arkonline.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EE6CA2-639F-493E-94D1-361508A37471}"/>
</file>

<file path=customXml/itemProps2.xml><?xml version="1.0" encoding="utf-8"?>
<ds:datastoreItem xmlns:ds="http://schemas.openxmlformats.org/officeDocument/2006/customXml" ds:itemID="{D2F9585B-8352-48BF-9192-0111C6B6B7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9D5268-8640-47B9-8DC1-515D5BF478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Links>
    <vt:vector size="6" baseType="variant">
      <vt:variant>
        <vt:i4>1507370</vt:i4>
      </vt:variant>
      <vt:variant>
        <vt:i4>0</vt:i4>
      </vt:variant>
      <vt:variant>
        <vt:i4>0</vt:i4>
      </vt:variant>
      <vt:variant>
        <vt:i4>5</vt:i4>
      </vt:variant>
      <vt:variant>
        <vt:lpwstr>mailto:sciencemastery@arkonline.org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4</cp:revision>
  <cp:lastPrinted>2022-07-11T10:50:00Z</cp:lastPrinted>
  <dcterms:created xsi:type="dcterms:W3CDTF">2023-04-11T12:50:00Z</dcterms:created>
  <dcterms:modified xsi:type="dcterms:W3CDTF">2023-04-11T12:59:00Z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