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521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0" w:type="dxa"/>
          <w:right w:w="0" w:type="dxa"/>
        </w:tblCellMar>
        <w:tblLook w:val="04A0" w:firstRow="1" w:lastRow="0" w:firstColumn="1" w:lastColumn="0" w:noHBand="0" w:noVBand="1"/>
      </w:tblPr>
      <w:tblGrid>
        <w:gridCol w:w="5519"/>
        <w:gridCol w:w="2268"/>
        <w:gridCol w:w="7426"/>
      </w:tblGrid>
      <w:tr w:rsidR="003B51F5" w14:paraId="62BECAB1" w14:textId="77777777" w:rsidTr="00ED0133">
        <w:trPr>
          <w:trHeight w:val="24"/>
          <w:jc w:val="center"/>
        </w:trPr>
        <w:tc>
          <w:tcPr>
            <w:tcW w:w="15213" w:type="dxa"/>
            <w:gridSpan w:val="3"/>
            <w:tcMar>
              <w:top w:w="58" w:type="dxa"/>
              <w:left w:w="58" w:type="dxa"/>
              <w:bottom w:w="58" w:type="dxa"/>
              <w:right w:w="58" w:type="dxa"/>
            </w:tcMar>
          </w:tcPr>
          <w:p w14:paraId="50F1AE76" w14:textId="65993B3B" w:rsidR="001A7A1A" w:rsidRPr="007224E6" w:rsidRDefault="00FA7BC6" w:rsidP="00ED0133">
            <w:pPr>
              <w:widowControl w:val="0"/>
              <w:rPr>
                <w:rFonts w:ascii="Century Gothic" w:hAnsi="Century Gothic"/>
              </w:rPr>
            </w:pPr>
            <w:r w:rsidRPr="00654F45">
              <w:rPr>
                <w:rFonts w:ascii="Century Gothic" w:hAnsi="Century Gothic"/>
                <w:b/>
                <w:bCs/>
                <w:noProof/>
                <w:color w:val="4472C4" w:themeColor="accent1"/>
              </w:rPr>
              <mc:AlternateContent>
                <mc:Choice Requires="wps">
                  <w:drawing>
                    <wp:anchor distT="36576" distB="36576" distL="36576" distR="36576" simplePos="0" relativeHeight="251658240" behindDoc="0" locked="0" layoutInCell="1" allowOverlap="1" wp14:anchorId="5ECDEC6F" wp14:editId="34BDE0D7">
                      <wp:simplePos x="0" y="0"/>
                      <wp:positionH relativeFrom="margin">
                        <wp:posOffset>4738</wp:posOffset>
                      </wp:positionH>
                      <wp:positionV relativeFrom="paragraph">
                        <wp:posOffset>-710858</wp:posOffset>
                      </wp:positionV>
                      <wp:extent cx="6471139" cy="40957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139" cy="409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B9BCFEE" w14:textId="37169685" w:rsidR="00D45796" w:rsidRPr="00B412CB" w:rsidRDefault="000D762F" w:rsidP="00D45796">
                                  <w:pPr>
                                    <w:widowControl w:val="0"/>
                                    <w:rPr>
                                      <w:rFonts w:ascii="Century Gothic" w:hAnsi="Century Gothic"/>
                                      <w:b/>
                                      <w:bCs/>
                                      <w:sz w:val="40"/>
                                      <w:szCs w:val="40"/>
                                    </w:rPr>
                                  </w:pPr>
                                  <w:r>
                                    <w:rPr>
                                      <w:rFonts w:ascii="Century Gothic" w:hAnsi="Century Gothic"/>
                                      <w:b/>
                                      <w:bCs/>
                                      <w:sz w:val="40"/>
                                      <w:szCs w:val="40"/>
                                    </w:rPr>
                                    <w:t>Demonstration</w:t>
                                  </w:r>
                                  <w:r w:rsidR="00D45796" w:rsidRPr="00B412CB">
                                    <w:rPr>
                                      <w:rFonts w:ascii="Century Gothic" w:hAnsi="Century Gothic"/>
                                      <w:b/>
                                      <w:bCs/>
                                      <w:sz w:val="40"/>
                                      <w:szCs w:val="40"/>
                                    </w:rPr>
                                    <w:t xml:space="preserve"> Guide</w:t>
                                  </w:r>
                                  <w:r w:rsidR="0090147B" w:rsidRPr="00B412CB">
                                    <w:rPr>
                                      <w:rFonts w:ascii="Century Gothic" w:hAnsi="Century Gothic"/>
                                      <w:b/>
                                      <w:bCs/>
                                      <w:sz w:val="40"/>
                                      <w:szCs w:val="40"/>
                                    </w:rPr>
                                    <w:t xml:space="preserve"> – </w:t>
                                  </w:r>
                                  <w:r>
                                    <w:rPr>
                                      <w:rFonts w:ascii="Century Gothic" w:hAnsi="Century Gothic"/>
                                      <w:b/>
                                      <w:bCs/>
                                      <w:sz w:val="40"/>
                                      <w:szCs w:val="40"/>
                                    </w:rPr>
                                    <w:t>Methane Bubbles</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DEC6F" id="_x0000_t202" coordsize="21600,21600" o:spt="202" path="m,l,21600r21600,l21600,xe">
                      <v:stroke joinstyle="miter"/>
                      <v:path gradientshapeok="t" o:connecttype="rect"/>
                    </v:shapetype>
                    <v:shape id="Text Box 4" o:spid="_x0000_s1026" type="#_x0000_t202" style="position:absolute;margin-left:.35pt;margin-top:-55.95pt;width:509.55pt;height:32.25pt;z-index:25165824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" filled="f" stroked="f" strokecolor="black [0]" strokeweight="2pt">
                      <v:textbox inset="2.88pt,2.88pt,2.88pt,2.88pt">
                        <w:txbxContent>
                          <w:p w14:paraId="3B9BCFEE" w14:textId="37169685" w:rsidR="00D45796" w:rsidRPr="00B412CB" w:rsidRDefault="000D762F" w:rsidP="00D45796">
                            <w:pPr>
                              <w:widowControl w:val="0"/>
                              <w:rPr>
                                <w:rFonts w:ascii="Century Gothic" w:hAnsi="Century Gothic"/>
                                <w:b/>
                                <w:bCs/>
                                <w:sz w:val="40"/>
                                <w:szCs w:val="40"/>
                              </w:rPr>
                            </w:pPr>
                            <w:r>
                              <w:rPr>
                                <w:rFonts w:ascii="Century Gothic" w:hAnsi="Century Gothic"/>
                                <w:b/>
                                <w:bCs/>
                                <w:sz w:val="40"/>
                                <w:szCs w:val="40"/>
                              </w:rPr>
                              <w:t>Demonstration</w:t>
                            </w:r>
                            <w:r w:rsidR="00D45796" w:rsidRPr="00B412CB">
                              <w:rPr>
                                <w:rFonts w:ascii="Century Gothic" w:hAnsi="Century Gothic"/>
                                <w:b/>
                                <w:bCs/>
                                <w:sz w:val="40"/>
                                <w:szCs w:val="40"/>
                              </w:rPr>
                              <w:t xml:space="preserve"> Guide</w:t>
                            </w:r>
                            <w:r w:rsidR="0090147B" w:rsidRPr="00B412CB">
                              <w:rPr>
                                <w:rFonts w:ascii="Century Gothic" w:hAnsi="Century Gothic"/>
                                <w:b/>
                                <w:bCs/>
                                <w:sz w:val="40"/>
                                <w:szCs w:val="40"/>
                              </w:rPr>
                              <w:t xml:space="preserve"> – </w:t>
                            </w:r>
                            <w:r>
                              <w:rPr>
                                <w:rFonts w:ascii="Century Gothic" w:hAnsi="Century Gothic"/>
                                <w:b/>
                                <w:bCs/>
                                <w:sz w:val="40"/>
                                <w:szCs w:val="40"/>
                              </w:rPr>
                              <w:t>Methane Bubbles</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v:textbox>
                      <w10:wrap anchorx="margin"/>
                    </v:shape>
                  </w:pict>
                </mc:Fallback>
              </mc:AlternateContent>
            </w:r>
            <w:r w:rsidR="00E429A6">
              <w:rPr>
                <w:rFonts w:ascii="Century Gothic" w:hAnsi="Century Gothic"/>
                <w:b/>
                <w:bCs/>
                <w:color w:val="4472C4" w:themeColor="accent1"/>
              </w:rPr>
              <w:t>P</w:t>
            </w:r>
            <w:r w:rsidR="00ED0133" w:rsidRPr="00654F45">
              <w:rPr>
                <w:rFonts w:ascii="Century Gothic" w:hAnsi="Century Gothic"/>
                <w:b/>
                <w:bCs/>
                <w:color w:val="4472C4" w:themeColor="accent1"/>
              </w:rPr>
              <w:t>ractical activity</w:t>
            </w:r>
            <w:r w:rsidR="00B412CB" w:rsidRPr="00654F45">
              <w:rPr>
                <w:rFonts w:ascii="Century Gothic" w:hAnsi="Century Gothic"/>
                <w:b/>
                <w:bCs/>
                <w:color w:val="4472C4" w:themeColor="accent1"/>
              </w:rPr>
              <w:t>:</w:t>
            </w:r>
            <w:r w:rsidR="00B412CB" w:rsidRPr="00654F45">
              <w:rPr>
                <w:rFonts w:ascii="Century Gothic" w:hAnsi="Century Gothic"/>
              </w:rPr>
              <w:t xml:space="preserve"> </w:t>
            </w:r>
            <w:r w:rsidR="000D762F">
              <w:rPr>
                <w:rFonts w:ascii="Century Gothic" w:hAnsi="Century Gothic"/>
              </w:rPr>
              <w:t>Methane Bubbles Demonstration</w:t>
            </w:r>
          </w:p>
        </w:tc>
      </w:tr>
      <w:tr w:rsidR="00A74608" w14:paraId="554337B4" w14:textId="77777777" w:rsidTr="0075753D">
        <w:trPr>
          <w:trHeight w:val="352"/>
          <w:jc w:val="center"/>
        </w:trPr>
        <w:tc>
          <w:tcPr>
            <w:tcW w:w="15213" w:type="dxa"/>
            <w:gridSpan w:val="3"/>
            <w:tcMar>
              <w:top w:w="58" w:type="dxa"/>
              <w:left w:w="58" w:type="dxa"/>
              <w:bottom w:w="58" w:type="dxa"/>
              <w:right w:w="58" w:type="dxa"/>
            </w:tcMar>
          </w:tcPr>
          <w:p w14:paraId="222A8BD5" w14:textId="386DC131" w:rsidR="001A7A1A" w:rsidRPr="007224E6" w:rsidRDefault="00A74608" w:rsidP="00ED0133">
            <w:pPr>
              <w:widowControl w:val="0"/>
              <w:rPr>
                <w:rFonts w:ascii="Century Gothic" w:hAnsi="Century Gothic"/>
              </w:rPr>
            </w:pPr>
            <w:r w:rsidRPr="00654F45">
              <w:rPr>
                <w:rFonts w:ascii="Century Gothic" w:hAnsi="Century Gothic"/>
                <w:b/>
                <w:bCs/>
                <w:color w:val="4472C4" w:themeColor="accent1"/>
              </w:rPr>
              <w:t>Aim</w:t>
            </w:r>
            <w:r>
              <w:rPr>
                <w:rFonts w:ascii="Century Gothic" w:hAnsi="Century Gothic"/>
                <w:b/>
                <w:bCs/>
                <w:color w:val="4472C4" w:themeColor="accent1"/>
              </w:rPr>
              <w:t xml:space="preserve">: </w:t>
            </w:r>
            <w:r w:rsidRPr="00654F45">
              <w:rPr>
                <w:rFonts w:ascii="Century Gothic" w:hAnsi="Century Gothic"/>
              </w:rPr>
              <w:t>To</w:t>
            </w:r>
            <w:r w:rsidR="00E429A6">
              <w:rPr>
                <w:rFonts w:ascii="Century Gothic" w:hAnsi="Century Gothic"/>
              </w:rPr>
              <w:t xml:space="preserve"> </w:t>
            </w:r>
            <w:r w:rsidR="003853C1">
              <w:rPr>
                <w:rFonts w:ascii="Century Gothic" w:hAnsi="Century Gothic"/>
              </w:rPr>
              <w:t>demonstrate the flammability of methane gas</w:t>
            </w:r>
          </w:p>
        </w:tc>
      </w:tr>
      <w:tr w:rsidR="00710368" w14:paraId="07803144" w14:textId="77777777" w:rsidTr="00ED0133">
        <w:trPr>
          <w:trHeight w:val="352"/>
          <w:jc w:val="center"/>
        </w:trPr>
        <w:tc>
          <w:tcPr>
            <w:tcW w:w="15213" w:type="dxa"/>
            <w:gridSpan w:val="3"/>
            <w:tcMar>
              <w:top w:w="58" w:type="dxa"/>
              <w:left w:w="58" w:type="dxa"/>
              <w:bottom w:w="58" w:type="dxa"/>
              <w:right w:w="58" w:type="dxa"/>
            </w:tcMar>
          </w:tcPr>
          <w:p w14:paraId="52E3C818" w14:textId="6B9FAD92" w:rsidR="00710368" w:rsidRPr="00654F45" w:rsidRDefault="00710368" w:rsidP="00710368">
            <w:pPr>
              <w:widowControl w:val="0"/>
              <w:rPr>
                <w:rFonts w:ascii="Century Gothic" w:hAnsi="Century Gothic"/>
                <w:b/>
                <w:bCs/>
                <w:color w:val="4472C4" w:themeColor="accent1"/>
              </w:rPr>
            </w:pPr>
            <w:r w:rsidRPr="00654F45">
              <w:rPr>
                <w:rFonts w:ascii="Century Gothic" w:hAnsi="Century Gothic"/>
                <w:b/>
                <w:bCs/>
                <w:color w:val="4472C4" w:themeColor="accent1"/>
              </w:rPr>
              <w:t>Notes and guidance</w:t>
            </w:r>
          </w:p>
        </w:tc>
      </w:tr>
      <w:tr w:rsidR="00710368" w14:paraId="0F9D65D6" w14:textId="77777777" w:rsidTr="00ED0133">
        <w:trPr>
          <w:trHeight w:val="352"/>
          <w:jc w:val="center"/>
        </w:trPr>
        <w:tc>
          <w:tcPr>
            <w:tcW w:w="15213" w:type="dxa"/>
            <w:gridSpan w:val="3"/>
            <w:tcMar>
              <w:top w:w="58" w:type="dxa"/>
              <w:left w:w="58" w:type="dxa"/>
              <w:bottom w:w="58" w:type="dxa"/>
              <w:right w:w="58" w:type="dxa"/>
            </w:tcMar>
          </w:tcPr>
          <w:p w14:paraId="60BFED00" w14:textId="77E7321B" w:rsidR="00E429A6" w:rsidRDefault="003853C1" w:rsidP="00E429A6">
            <w:pPr>
              <w:widowControl w:val="0"/>
              <w:rPr>
                <w:rFonts w:ascii="Century Gothic" w:hAnsi="Century Gothic"/>
              </w:rPr>
            </w:pPr>
            <w:r>
              <w:rPr>
                <w:rFonts w:ascii="Century Gothic" w:hAnsi="Century Gothic"/>
              </w:rPr>
              <w:t>For many years and in many schools, this demonstration has been carried out with</w:t>
            </w:r>
            <w:r w:rsidR="00906891">
              <w:rPr>
                <w:rFonts w:ascii="Century Gothic" w:hAnsi="Century Gothic"/>
              </w:rPr>
              <w:t xml:space="preserve"> the involvement of students. CLEAPSS now advise strongly against this. Please see the risk assessment notes below, consult CLEAPSS if you have any questions about carrying out this practical safely.</w:t>
            </w:r>
          </w:p>
          <w:p w14:paraId="57134199" w14:textId="77777777" w:rsidR="00906891" w:rsidRDefault="00906891" w:rsidP="00E429A6">
            <w:pPr>
              <w:widowControl w:val="0"/>
              <w:rPr>
                <w:rFonts w:ascii="Century Gothic" w:hAnsi="Century Gothic"/>
              </w:rPr>
            </w:pPr>
          </w:p>
          <w:p w14:paraId="6E0D4F05" w14:textId="70F3AFF6" w:rsidR="00FF2956" w:rsidRPr="00A74608" w:rsidRDefault="00906891" w:rsidP="00E429A6">
            <w:pPr>
              <w:widowControl w:val="0"/>
              <w:rPr>
                <w:rFonts w:ascii="Century Gothic" w:hAnsi="Century Gothic"/>
              </w:rPr>
            </w:pPr>
            <w:r>
              <w:rPr>
                <w:rFonts w:ascii="Century Gothic" w:hAnsi="Century Gothic"/>
              </w:rPr>
              <w:t xml:space="preserve">This demonstration </w:t>
            </w:r>
            <w:r w:rsidR="00FF2956">
              <w:rPr>
                <w:rFonts w:ascii="Century Gothic" w:hAnsi="Century Gothic"/>
              </w:rPr>
              <w:t>may not have as much obvious educational value as other practicals in the Science Mastery curriculum, but it is always incredibly engaging for students. You may wish to carry this out towards the start of the year or whenever students need to be reminded how exciting practical science can be.</w:t>
            </w:r>
          </w:p>
        </w:tc>
      </w:tr>
      <w:tr w:rsidR="00710368" w14:paraId="4022F7B8" w14:textId="77777777" w:rsidTr="005020EE">
        <w:trPr>
          <w:trHeight w:val="352"/>
          <w:jc w:val="center"/>
        </w:trPr>
        <w:tc>
          <w:tcPr>
            <w:tcW w:w="15213" w:type="dxa"/>
            <w:gridSpan w:val="3"/>
            <w:tcMar>
              <w:top w:w="58" w:type="dxa"/>
              <w:left w:w="58" w:type="dxa"/>
              <w:bottom w:w="58" w:type="dxa"/>
              <w:right w:w="58" w:type="dxa"/>
            </w:tcMar>
          </w:tcPr>
          <w:p w14:paraId="53F02E09" w14:textId="2DF2D5F0" w:rsidR="00710368" w:rsidRPr="00654F45" w:rsidRDefault="00710368" w:rsidP="00710368">
            <w:pPr>
              <w:widowControl w:val="0"/>
              <w:rPr>
                <w:rFonts w:ascii="Century Gothic" w:hAnsi="Century Gothic"/>
              </w:rPr>
            </w:pPr>
            <w:r w:rsidRPr="00654F45">
              <w:rPr>
                <w:rFonts w:ascii="Century Gothic" w:hAnsi="Century Gothic"/>
                <w:b/>
                <w:bCs/>
                <w:color w:val="4472C4" w:themeColor="accent1"/>
              </w:rPr>
              <w:t>Risk Assessment Notes</w:t>
            </w:r>
          </w:p>
        </w:tc>
      </w:tr>
      <w:tr w:rsidR="00710368" w14:paraId="522EC0B0" w14:textId="77777777" w:rsidTr="006431BF">
        <w:trPr>
          <w:trHeight w:val="352"/>
          <w:jc w:val="center"/>
        </w:trPr>
        <w:tc>
          <w:tcPr>
            <w:tcW w:w="15213" w:type="dxa"/>
            <w:gridSpan w:val="3"/>
            <w:tcMar>
              <w:top w:w="58" w:type="dxa"/>
              <w:left w:w="58" w:type="dxa"/>
              <w:bottom w:w="58" w:type="dxa"/>
              <w:right w:w="58" w:type="dxa"/>
            </w:tcMar>
          </w:tcPr>
          <w:p w14:paraId="58061614" w14:textId="6A1C5B7F" w:rsidR="00710368" w:rsidRPr="00654F45" w:rsidRDefault="00710368" w:rsidP="00710368">
            <w:pPr>
              <w:widowControl w:val="0"/>
              <w:rPr>
                <w:rFonts w:ascii="Century Gothic" w:hAnsi="Century Gothic"/>
              </w:rPr>
            </w:pPr>
            <w:r w:rsidRPr="00654F45">
              <w:rPr>
                <w:rFonts w:ascii="Century Gothic" w:hAnsi="Century Gothic"/>
              </w:rPr>
              <w:t xml:space="preserve">A risk assessment must be completed for this practical. The risk assessment should be specific to the class involved and written only by the teaching member of staff. For more guidance refer to CLEAPSS. It is good practice for students to wear safety spectacles during all class practicals and demos. </w:t>
            </w:r>
          </w:p>
          <w:p w14:paraId="7C89D873" w14:textId="77777777" w:rsidR="00710368" w:rsidRPr="00654F45" w:rsidRDefault="00710368" w:rsidP="00710368">
            <w:pPr>
              <w:widowControl w:val="0"/>
              <w:rPr>
                <w:rFonts w:ascii="Century Gothic" w:hAnsi="Century Gothic"/>
              </w:rPr>
            </w:pPr>
          </w:p>
          <w:p w14:paraId="2962924F" w14:textId="18FAE145" w:rsidR="00352534" w:rsidRDefault="007224E6" w:rsidP="00FF2956">
            <w:pPr>
              <w:widowControl w:val="0"/>
              <w:rPr>
                <w:rFonts w:ascii="Century Gothic" w:hAnsi="Century Gothic"/>
              </w:rPr>
            </w:pPr>
            <w:r>
              <w:rPr>
                <w:rFonts w:ascii="Century Gothic" w:hAnsi="Century Gothic"/>
              </w:rPr>
              <w:t>A second adult is required for this demonstration alongside the class teacher. Both adults should trial this demonstration before attempting it in front of a class. Hair must be tied back and hands/arms wet with soap. Students must stand a safe distance from the demonstration area wearing eye protection. Reliable students may ignite the methane bubbles if the teacher risk assesses this.</w:t>
            </w:r>
          </w:p>
          <w:p w14:paraId="51FCD001" w14:textId="6AC48CC1" w:rsidR="007224E6" w:rsidRDefault="007224E6" w:rsidP="00FF2956">
            <w:pPr>
              <w:widowControl w:val="0"/>
              <w:rPr>
                <w:rFonts w:ascii="Century Gothic" w:hAnsi="Century Gothic"/>
              </w:rPr>
            </w:pPr>
          </w:p>
          <w:p w14:paraId="1158B284" w14:textId="11ED7389" w:rsidR="007224E6" w:rsidRDefault="007224E6" w:rsidP="00FF2956">
            <w:pPr>
              <w:widowControl w:val="0"/>
              <w:rPr>
                <w:rFonts w:ascii="Century Gothic" w:hAnsi="Century Gothic"/>
              </w:rPr>
            </w:pPr>
            <w:r>
              <w:rPr>
                <w:rFonts w:ascii="Century Gothic" w:hAnsi="Century Gothic"/>
              </w:rPr>
              <w:t xml:space="preserve">Ensure the laboratory is well-ventilated and has sufficient space – bubbles must not be ignited within 1 m of the ceiling. Remove any paper mobiles or displays from the demonstration area. Use no other gas but methane from the lab’s mains supply. Do not pile bubbles &gt; 10 cm high. </w:t>
            </w:r>
          </w:p>
          <w:p w14:paraId="4DCA246D" w14:textId="77777777" w:rsidR="00FF2956" w:rsidRDefault="00FF2956" w:rsidP="00FF2956">
            <w:pPr>
              <w:widowControl w:val="0"/>
              <w:rPr>
                <w:rFonts w:ascii="Century Gothic" w:hAnsi="Century Gothic"/>
              </w:rPr>
            </w:pPr>
          </w:p>
          <w:p w14:paraId="6EDDE889" w14:textId="5CEF04C1" w:rsidR="00FF2956" w:rsidRPr="00654F45" w:rsidRDefault="007224E6" w:rsidP="00FF2956">
            <w:pPr>
              <w:widowControl w:val="0"/>
              <w:rPr>
                <w:rFonts w:ascii="Century Gothic" w:hAnsi="Century Gothic"/>
              </w:rPr>
            </w:pPr>
            <w:r>
              <w:rPr>
                <w:rFonts w:ascii="Century Gothic" w:hAnsi="Century Gothic"/>
              </w:rPr>
              <w:t>Any deviation from the CLEAPSS risk assessment must be cleared with CLEAPSS, your Head of Department, and your technician colleagues.</w:t>
            </w:r>
          </w:p>
        </w:tc>
      </w:tr>
      <w:tr w:rsidR="00710368" w14:paraId="0F6FE00D" w14:textId="77777777" w:rsidTr="008D6656">
        <w:trPr>
          <w:trHeight w:val="352"/>
          <w:jc w:val="center"/>
        </w:trPr>
        <w:tc>
          <w:tcPr>
            <w:tcW w:w="5519" w:type="dxa"/>
            <w:tcMar>
              <w:top w:w="58" w:type="dxa"/>
              <w:left w:w="58" w:type="dxa"/>
              <w:bottom w:w="58" w:type="dxa"/>
              <w:right w:w="58" w:type="dxa"/>
            </w:tcMar>
            <w:hideMark/>
          </w:tcPr>
          <w:p w14:paraId="7C1150E4" w14:textId="1923D354" w:rsidR="00710368" w:rsidRPr="007F2606" w:rsidRDefault="00710368" w:rsidP="00ED0133">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Equipment</w:t>
            </w:r>
          </w:p>
          <w:p w14:paraId="3F593FD4" w14:textId="77777777" w:rsidR="00710368" w:rsidRPr="007F2606" w:rsidRDefault="00710368" w:rsidP="00ED0133">
            <w:pPr>
              <w:widowControl w:val="0"/>
              <w:rPr>
                <w:rFonts w:ascii="Century Gothic" w:hAnsi="Century Gothic"/>
                <w:b/>
                <w:bCs/>
                <w:color w:val="4472C4" w:themeColor="accent1"/>
              </w:rPr>
            </w:pPr>
          </w:p>
        </w:tc>
        <w:tc>
          <w:tcPr>
            <w:tcW w:w="9694" w:type="dxa"/>
            <w:gridSpan w:val="2"/>
            <w:vMerge w:val="restart"/>
            <w:tcMar>
              <w:top w:w="58" w:type="dxa"/>
              <w:left w:w="58" w:type="dxa"/>
              <w:bottom w:w="58" w:type="dxa"/>
              <w:right w:w="58" w:type="dxa"/>
            </w:tcMar>
            <w:hideMark/>
          </w:tcPr>
          <w:p w14:paraId="113DF8EB" w14:textId="1DDDA0D4" w:rsidR="00710368" w:rsidRDefault="00632B2C" w:rsidP="00710368">
            <w:pPr>
              <w:widowControl w:val="0"/>
              <w:rPr>
                <w:rFonts w:ascii="Century Gothic" w:hAnsi="Century Gothic"/>
                <w:b/>
                <w:bCs/>
                <w:color w:val="4472C4" w:themeColor="accent1"/>
              </w:rPr>
            </w:pPr>
            <w:r>
              <w:rPr>
                <w:rFonts w:ascii="Century Gothic" w:hAnsi="Century Gothic"/>
                <w:noProof/>
              </w:rPr>
              <mc:AlternateContent>
                <mc:Choice Requires="wps">
                  <w:drawing>
                    <wp:anchor distT="0" distB="0" distL="114300" distR="114300" simplePos="0" relativeHeight="251696128" behindDoc="0" locked="0" layoutInCell="1" allowOverlap="1" wp14:anchorId="2F13FD9D" wp14:editId="736777B6">
                      <wp:simplePos x="0" y="0"/>
                      <wp:positionH relativeFrom="column">
                        <wp:posOffset>2286449</wp:posOffset>
                      </wp:positionH>
                      <wp:positionV relativeFrom="paragraph">
                        <wp:posOffset>46878</wp:posOffset>
                      </wp:positionV>
                      <wp:extent cx="2124636" cy="354842"/>
                      <wp:effectExtent l="0" t="0" r="0" b="0"/>
                      <wp:wrapNone/>
                      <wp:docPr id="25" name="Text Box 25"/>
                      <wp:cNvGraphicFramePr/>
                      <a:graphic xmlns:a="http://schemas.openxmlformats.org/drawingml/2006/main">
                        <a:graphicData uri="http://schemas.microsoft.com/office/word/2010/wordprocessingShape">
                          <wps:wsp>
                            <wps:cNvSpPr txBox="1"/>
                            <wps:spPr>
                              <a:xfrm>
                                <a:off x="0" y="0"/>
                                <a:ext cx="2124636" cy="354842"/>
                              </a:xfrm>
                              <a:prstGeom prst="rect">
                                <a:avLst/>
                              </a:prstGeom>
                              <a:noFill/>
                              <a:ln w="6350">
                                <a:noFill/>
                              </a:ln>
                            </wps:spPr>
                            <wps:txbx>
                              <w:txbxContent>
                                <w:p w14:paraId="270FEFE8" w14:textId="68EEE894" w:rsidR="00632B2C" w:rsidRDefault="00632B2C">
                                  <w:pPr>
                                    <w:rPr>
                                      <w:rFonts w:ascii="Century Gothic" w:hAnsi="Century Gothic"/>
                                      <w:b/>
                                      <w:bCs/>
                                      <w:color w:val="2E74B5" w:themeColor="accent5" w:themeShade="BF"/>
                                    </w:rPr>
                                  </w:pPr>
                                  <w:r w:rsidRPr="00632B2C">
                                    <w:rPr>
                                      <w:rFonts w:ascii="Century Gothic" w:hAnsi="Century Gothic"/>
                                      <w:b/>
                                      <w:bCs/>
                                      <w:color w:val="2E74B5" w:themeColor="accent5" w:themeShade="BF"/>
                                    </w:rPr>
                                    <w:t>Equipment</w:t>
                                  </w:r>
                                  <w:r>
                                    <w:rPr>
                                      <w:rFonts w:ascii="Century Gothic" w:hAnsi="Century Gothic"/>
                                      <w:b/>
                                      <w:bCs/>
                                      <w:color w:val="2E74B5" w:themeColor="accent5" w:themeShade="BF"/>
                                    </w:rPr>
                                    <w:t xml:space="preserve"> </w:t>
                                  </w:r>
                                  <w:r w:rsidR="0071281F">
                                    <w:rPr>
                                      <w:rFonts w:ascii="Century Gothic" w:hAnsi="Century Gothic"/>
                                      <w:b/>
                                      <w:bCs/>
                                      <w:color w:val="2E74B5" w:themeColor="accent5" w:themeShade="BF"/>
                                    </w:rPr>
                                    <w:t>Setup</w:t>
                                  </w:r>
                                </w:p>
                                <w:p w14:paraId="1CB825D8" w14:textId="77777777" w:rsidR="00632B2C" w:rsidRPr="00632B2C" w:rsidRDefault="00632B2C">
                                  <w:pPr>
                                    <w:rPr>
                                      <w:rFonts w:ascii="Century Gothic" w:hAnsi="Century Gothic"/>
                                      <w:b/>
                                      <w:bCs/>
                                      <w:color w:val="2E74B5" w:themeColor="accent5" w:themeShade="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3FD9D" id="Text Box 25" o:spid="_x0000_s1027" type="#_x0000_t202" style="position:absolute;margin-left:180.05pt;margin-top:3.7pt;width:167.3pt;height:27.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" filled="f" stroked="f" strokeweight=".5pt">
                      <v:textbox>
                        <w:txbxContent>
                          <w:p w14:paraId="270FEFE8" w14:textId="68EEE894" w:rsidR="00632B2C" w:rsidRDefault="00632B2C">
                            <w:pPr>
                              <w:rPr>
                                <w:rFonts w:ascii="Century Gothic" w:hAnsi="Century Gothic"/>
                                <w:b/>
                                <w:bCs/>
                                <w:color w:val="2E74B5" w:themeColor="accent5" w:themeShade="BF"/>
                              </w:rPr>
                            </w:pPr>
                            <w:r w:rsidRPr="00632B2C">
                              <w:rPr>
                                <w:rFonts w:ascii="Century Gothic" w:hAnsi="Century Gothic"/>
                                <w:b/>
                                <w:bCs/>
                                <w:color w:val="2E74B5" w:themeColor="accent5" w:themeShade="BF"/>
                              </w:rPr>
                              <w:t>Equipment</w:t>
                            </w:r>
                            <w:r>
                              <w:rPr>
                                <w:rFonts w:ascii="Century Gothic" w:hAnsi="Century Gothic"/>
                                <w:b/>
                                <w:bCs/>
                                <w:color w:val="2E74B5" w:themeColor="accent5" w:themeShade="BF"/>
                              </w:rPr>
                              <w:t xml:space="preserve"> </w:t>
                            </w:r>
                            <w:r w:rsidR="0071281F">
                              <w:rPr>
                                <w:rFonts w:ascii="Century Gothic" w:hAnsi="Century Gothic"/>
                                <w:b/>
                                <w:bCs/>
                                <w:color w:val="2E74B5" w:themeColor="accent5" w:themeShade="BF"/>
                              </w:rPr>
                              <w:t>Setup</w:t>
                            </w:r>
                          </w:p>
                          <w:p w14:paraId="1CB825D8" w14:textId="77777777" w:rsidR="00632B2C" w:rsidRPr="00632B2C" w:rsidRDefault="00632B2C">
                            <w:pPr>
                              <w:rPr>
                                <w:rFonts w:ascii="Century Gothic" w:hAnsi="Century Gothic"/>
                                <w:b/>
                                <w:bCs/>
                                <w:color w:val="2E74B5" w:themeColor="accent5" w:themeShade="BF"/>
                              </w:rPr>
                            </w:pPr>
                          </w:p>
                        </w:txbxContent>
                      </v:textbox>
                    </v:shape>
                  </w:pict>
                </mc:Fallback>
              </mc:AlternateContent>
            </w:r>
          </w:p>
          <w:p w14:paraId="52CC34E5" w14:textId="74F63CFE" w:rsidR="00A74608" w:rsidRDefault="00A74608" w:rsidP="00A74608">
            <w:pPr>
              <w:rPr>
                <w:rFonts w:ascii="Century Gothic" w:hAnsi="Century Gothic"/>
              </w:rPr>
            </w:pPr>
          </w:p>
          <w:p w14:paraId="0AF566F9" w14:textId="4EFBB2F8" w:rsidR="00DB0FE8" w:rsidRDefault="003853C1" w:rsidP="00A74608">
            <w:pPr>
              <w:rPr>
                <w:rFonts w:ascii="Century Gothic" w:hAnsi="Century Gothic"/>
              </w:rPr>
            </w:pPr>
            <w:r w:rsidRPr="003853C1">
              <w:rPr>
                <w:rFonts w:ascii="Century Gothic" w:hAnsi="Century Gothic"/>
                <w:noProof/>
              </w:rPr>
              <w:drawing>
                <wp:anchor distT="0" distB="0" distL="114300" distR="114300" simplePos="0" relativeHeight="251697152" behindDoc="0" locked="0" layoutInCell="1" allowOverlap="1" wp14:anchorId="223DFDBE" wp14:editId="5C92C1FA">
                  <wp:simplePos x="0" y="0"/>
                  <wp:positionH relativeFrom="column">
                    <wp:posOffset>667331</wp:posOffset>
                  </wp:positionH>
                  <wp:positionV relativeFrom="paragraph">
                    <wp:posOffset>22475</wp:posOffset>
                  </wp:positionV>
                  <wp:extent cx="4700789" cy="4376829"/>
                  <wp:effectExtent l="0" t="0" r="0" b="508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00789" cy="4376829"/>
                          </a:xfrm>
                          <a:prstGeom prst="rect">
                            <a:avLst/>
                          </a:prstGeom>
                        </pic:spPr>
                      </pic:pic>
                    </a:graphicData>
                  </a:graphic>
                  <wp14:sizeRelH relativeFrom="page">
                    <wp14:pctWidth>0</wp14:pctWidth>
                  </wp14:sizeRelH>
                  <wp14:sizeRelV relativeFrom="page">
                    <wp14:pctHeight>0</wp14:pctHeight>
                  </wp14:sizeRelV>
                </wp:anchor>
              </w:drawing>
            </w:r>
          </w:p>
          <w:p w14:paraId="487B5E7F" w14:textId="7EB7D6B7" w:rsidR="00DB0FE8" w:rsidRDefault="00DB0FE8" w:rsidP="00A74608">
            <w:pPr>
              <w:rPr>
                <w:rFonts w:ascii="Century Gothic" w:hAnsi="Century Gothic"/>
              </w:rPr>
            </w:pPr>
          </w:p>
          <w:p w14:paraId="5304F5BF" w14:textId="5EBBD671" w:rsidR="00DB0FE8" w:rsidRDefault="00DB0FE8" w:rsidP="00A74608">
            <w:pPr>
              <w:rPr>
                <w:rFonts w:ascii="Century Gothic" w:hAnsi="Century Gothic"/>
              </w:rPr>
            </w:pPr>
          </w:p>
          <w:p w14:paraId="457FC21F" w14:textId="2C736F8F" w:rsidR="00DB0FE8" w:rsidRDefault="00DB0FE8" w:rsidP="00A74608">
            <w:pPr>
              <w:rPr>
                <w:rFonts w:ascii="Century Gothic" w:hAnsi="Century Gothic"/>
              </w:rPr>
            </w:pPr>
          </w:p>
          <w:p w14:paraId="280C1A52" w14:textId="7F916EAF" w:rsidR="00DB0FE8" w:rsidRDefault="00DB0FE8" w:rsidP="00A74608">
            <w:pPr>
              <w:rPr>
                <w:rFonts w:ascii="Century Gothic" w:hAnsi="Century Gothic"/>
              </w:rPr>
            </w:pPr>
          </w:p>
          <w:p w14:paraId="7114C23B" w14:textId="689AE18C" w:rsidR="00DB0FE8" w:rsidRDefault="00DB0FE8" w:rsidP="00A74608">
            <w:pPr>
              <w:rPr>
                <w:rFonts w:ascii="Century Gothic" w:hAnsi="Century Gothic"/>
              </w:rPr>
            </w:pPr>
          </w:p>
          <w:p w14:paraId="0B0EA5C2" w14:textId="7522284D" w:rsidR="00DB0FE8" w:rsidRDefault="00DB0FE8" w:rsidP="00A74608">
            <w:pPr>
              <w:rPr>
                <w:rFonts w:ascii="Century Gothic" w:hAnsi="Century Gothic"/>
              </w:rPr>
            </w:pPr>
          </w:p>
          <w:p w14:paraId="46009F68" w14:textId="735CECF7" w:rsidR="00DB0FE8" w:rsidRDefault="00DB0FE8" w:rsidP="00A74608">
            <w:pPr>
              <w:rPr>
                <w:rFonts w:ascii="Century Gothic" w:hAnsi="Century Gothic"/>
              </w:rPr>
            </w:pPr>
          </w:p>
          <w:p w14:paraId="3B2E9FC9" w14:textId="62348FF2" w:rsidR="00DB0FE8" w:rsidRDefault="00DB0FE8" w:rsidP="00A74608">
            <w:pPr>
              <w:rPr>
                <w:rFonts w:ascii="Century Gothic" w:hAnsi="Century Gothic"/>
              </w:rPr>
            </w:pPr>
          </w:p>
          <w:p w14:paraId="15831A0C" w14:textId="1ADD3084" w:rsidR="004354D7" w:rsidRDefault="004354D7" w:rsidP="00A74608">
            <w:pPr>
              <w:rPr>
                <w:rFonts w:ascii="Century Gothic" w:hAnsi="Century Gothic"/>
              </w:rPr>
            </w:pPr>
          </w:p>
          <w:p w14:paraId="329AF505" w14:textId="7DB69C13" w:rsidR="004354D7" w:rsidRDefault="004354D7" w:rsidP="00A74608">
            <w:pPr>
              <w:rPr>
                <w:rFonts w:ascii="Century Gothic" w:hAnsi="Century Gothic"/>
              </w:rPr>
            </w:pPr>
          </w:p>
          <w:p w14:paraId="618E8E3F" w14:textId="34F3DEC7" w:rsidR="004354D7" w:rsidRDefault="004354D7" w:rsidP="00A74608">
            <w:pPr>
              <w:rPr>
                <w:rFonts w:ascii="Century Gothic" w:hAnsi="Century Gothic"/>
              </w:rPr>
            </w:pPr>
          </w:p>
          <w:p w14:paraId="0AB6549C" w14:textId="0FD88FC2" w:rsidR="004354D7" w:rsidRDefault="004354D7" w:rsidP="00A74608">
            <w:pPr>
              <w:rPr>
                <w:rFonts w:ascii="Century Gothic" w:hAnsi="Century Gothic"/>
              </w:rPr>
            </w:pPr>
          </w:p>
          <w:p w14:paraId="020FC9F7" w14:textId="32C3BCF5" w:rsidR="004354D7" w:rsidRDefault="004354D7" w:rsidP="00A74608">
            <w:pPr>
              <w:rPr>
                <w:rFonts w:ascii="Century Gothic" w:hAnsi="Century Gothic"/>
              </w:rPr>
            </w:pPr>
          </w:p>
          <w:p w14:paraId="1A34CDA3" w14:textId="76C1AD65" w:rsidR="004354D7" w:rsidRDefault="004354D7" w:rsidP="00A74608">
            <w:pPr>
              <w:rPr>
                <w:rFonts w:ascii="Century Gothic" w:hAnsi="Century Gothic"/>
              </w:rPr>
            </w:pPr>
          </w:p>
          <w:p w14:paraId="7F25EAF5" w14:textId="6CB3AF2A" w:rsidR="004354D7" w:rsidRDefault="004354D7" w:rsidP="00A74608">
            <w:pPr>
              <w:rPr>
                <w:rFonts w:ascii="Century Gothic" w:hAnsi="Century Gothic"/>
              </w:rPr>
            </w:pPr>
          </w:p>
          <w:p w14:paraId="4453C955" w14:textId="5D5F8B15" w:rsidR="004354D7" w:rsidRDefault="004354D7" w:rsidP="00A74608">
            <w:pPr>
              <w:rPr>
                <w:rFonts w:ascii="Century Gothic" w:hAnsi="Century Gothic"/>
              </w:rPr>
            </w:pPr>
          </w:p>
          <w:p w14:paraId="3567903A" w14:textId="6114D49D" w:rsidR="004354D7" w:rsidRDefault="004354D7" w:rsidP="00A74608">
            <w:pPr>
              <w:rPr>
                <w:rFonts w:ascii="Century Gothic" w:hAnsi="Century Gothic"/>
              </w:rPr>
            </w:pPr>
          </w:p>
          <w:p w14:paraId="772D792D" w14:textId="268EB400" w:rsidR="004354D7" w:rsidRDefault="004354D7" w:rsidP="00A74608">
            <w:pPr>
              <w:rPr>
                <w:rFonts w:ascii="Century Gothic" w:hAnsi="Century Gothic"/>
              </w:rPr>
            </w:pPr>
          </w:p>
          <w:p w14:paraId="4B9C3931" w14:textId="434AFACC" w:rsidR="004354D7" w:rsidRDefault="004354D7" w:rsidP="00A74608">
            <w:pPr>
              <w:rPr>
                <w:rFonts w:ascii="Century Gothic" w:hAnsi="Century Gothic"/>
              </w:rPr>
            </w:pPr>
          </w:p>
          <w:p w14:paraId="2E843076" w14:textId="2043FC3B" w:rsidR="004354D7" w:rsidRDefault="004354D7" w:rsidP="00A74608">
            <w:pPr>
              <w:rPr>
                <w:rFonts w:ascii="Century Gothic" w:hAnsi="Century Gothic"/>
              </w:rPr>
            </w:pPr>
          </w:p>
          <w:p w14:paraId="6B302358" w14:textId="74826AF9" w:rsidR="004354D7" w:rsidRDefault="004354D7" w:rsidP="00A74608">
            <w:pPr>
              <w:rPr>
                <w:rFonts w:ascii="Century Gothic" w:hAnsi="Century Gothic"/>
              </w:rPr>
            </w:pPr>
          </w:p>
          <w:p w14:paraId="260038AB" w14:textId="32F92803" w:rsidR="004354D7" w:rsidRDefault="004354D7" w:rsidP="00A74608">
            <w:pPr>
              <w:rPr>
                <w:rFonts w:ascii="Century Gothic" w:hAnsi="Century Gothic"/>
              </w:rPr>
            </w:pPr>
          </w:p>
          <w:p w14:paraId="71BA692C" w14:textId="77777777" w:rsidR="004354D7" w:rsidRDefault="004354D7" w:rsidP="00A74608">
            <w:pPr>
              <w:rPr>
                <w:rFonts w:ascii="Century Gothic" w:hAnsi="Century Gothic"/>
              </w:rPr>
            </w:pPr>
          </w:p>
          <w:p w14:paraId="5E89593D" w14:textId="1B37E986" w:rsidR="00DB0FE8" w:rsidRDefault="00DB0FE8" w:rsidP="00A74608">
            <w:pPr>
              <w:rPr>
                <w:rFonts w:ascii="Century Gothic" w:hAnsi="Century Gothic"/>
              </w:rPr>
            </w:pPr>
          </w:p>
          <w:p w14:paraId="11FC19A1" w14:textId="08380223" w:rsidR="00DB0FE8" w:rsidRPr="00A74608" w:rsidRDefault="00DB0FE8" w:rsidP="00A74608">
            <w:pPr>
              <w:rPr>
                <w:rFonts w:ascii="Century Gothic" w:hAnsi="Century Gothic"/>
              </w:rPr>
            </w:pPr>
          </w:p>
        </w:tc>
      </w:tr>
      <w:tr w:rsidR="00710368" w14:paraId="0B32EE28" w14:textId="77777777" w:rsidTr="008D6656">
        <w:trPr>
          <w:trHeight w:val="17"/>
          <w:jc w:val="center"/>
        </w:trPr>
        <w:tc>
          <w:tcPr>
            <w:tcW w:w="5519" w:type="dxa"/>
            <w:tcMar>
              <w:top w:w="58" w:type="dxa"/>
              <w:left w:w="58" w:type="dxa"/>
              <w:bottom w:w="58" w:type="dxa"/>
              <w:right w:w="58" w:type="dxa"/>
            </w:tcMar>
          </w:tcPr>
          <w:p w14:paraId="25DF73D9" w14:textId="280D9C83" w:rsidR="00710368" w:rsidRPr="00710368" w:rsidRDefault="00710368" w:rsidP="00ED0133">
            <w:pPr>
              <w:pStyle w:val="NoSpacing"/>
              <w:rPr>
                <w:rFonts w:ascii="Century Gothic" w:hAnsi="Century Gothic"/>
                <w:b/>
                <w:bCs/>
                <w:sz w:val="24"/>
                <w:szCs w:val="24"/>
              </w:rPr>
            </w:pPr>
            <w:r w:rsidRPr="00710368">
              <w:rPr>
                <w:rFonts w:ascii="Century Gothic" w:hAnsi="Century Gothic"/>
                <w:b/>
                <w:bCs/>
                <w:sz w:val="24"/>
                <w:szCs w:val="24"/>
              </w:rPr>
              <w:t>Apparatus:</w:t>
            </w:r>
          </w:p>
          <w:p w14:paraId="78D74A95" w14:textId="31688630" w:rsidR="004354D7" w:rsidRDefault="007224E6" w:rsidP="00DB0FE8">
            <w:pPr>
              <w:pStyle w:val="NoSpacing"/>
              <w:numPr>
                <w:ilvl w:val="0"/>
                <w:numId w:val="4"/>
              </w:numPr>
              <w:rPr>
                <w:rFonts w:ascii="Century Gothic" w:hAnsi="Century Gothic"/>
                <w:sz w:val="24"/>
                <w:szCs w:val="24"/>
              </w:rPr>
            </w:pPr>
            <w:r>
              <w:rPr>
                <w:rFonts w:ascii="Century Gothic" w:hAnsi="Century Gothic"/>
                <w:sz w:val="24"/>
                <w:szCs w:val="24"/>
              </w:rPr>
              <w:t>Wooden splints</w:t>
            </w:r>
          </w:p>
          <w:p w14:paraId="67810D92" w14:textId="77777777" w:rsidR="004B7DA8" w:rsidRDefault="004B7DA8" w:rsidP="00DB0FE8">
            <w:pPr>
              <w:pStyle w:val="NoSpacing"/>
              <w:numPr>
                <w:ilvl w:val="0"/>
                <w:numId w:val="4"/>
              </w:numPr>
              <w:rPr>
                <w:rFonts w:ascii="Century Gothic" w:hAnsi="Century Gothic"/>
                <w:sz w:val="24"/>
                <w:szCs w:val="24"/>
              </w:rPr>
            </w:pPr>
            <w:r>
              <w:rPr>
                <w:rFonts w:ascii="Century Gothic" w:hAnsi="Century Gothic"/>
                <w:sz w:val="24"/>
                <w:szCs w:val="24"/>
              </w:rPr>
              <w:t>Tape (or bulldog clip)</w:t>
            </w:r>
          </w:p>
          <w:p w14:paraId="7E7F12B4" w14:textId="000F56C9" w:rsidR="007224E6" w:rsidRDefault="007224E6" w:rsidP="00DB0FE8">
            <w:pPr>
              <w:pStyle w:val="NoSpacing"/>
              <w:numPr>
                <w:ilvl w:val="0"/>
                <w:numId w:val="4"/>
              </w:numPr>
              <w:rPr>
                <w:rFonts w:ascii="Century Gothic" w:hAnsi="Century Gothic"/>
                <w:sz w:val="24"/>
                <w:szCs w:val="24"/>
              </w:rPr>
            </w:pPr>
            <w:r>
              <w:rPr>
                <w:rFonts w:ascii="Century Gothic" w:hAnsi="Century Gothic"/>
                <w:sz w:val="24"/>
                <w:szCs w:val="24"/>
              </w:rPr>
              <w:t>Metre ruler</w:t>
            </w:r>
          </w:p>
          <w:p w14:paraId="1686B791" w14:textId="04ADB1D2" w:rsidR="007224E6" w:rsidRDefault="007224E6" w:rsidP="00DB0FE8">
            <w:pPr>
              <w:pStyle w:val="NoSpacing"/>
              <w:numPr>
                <w:ilvl w:val="0"/>
                <w:numId w:val="4"/>
              </w:numPr>
              <w:rPr>
                <w:rFonts w:ascii="Century Gothic" w:hAnsi="Century Gothic"/>
                <w:sz w:val="24"/>
                <w:szCs w:val="24"/>
              </w:rPr>
            </w:pPr>
            <w:r>
              <w:rPr>
                <w:rFonts w:ascii="Century Gothic" w:hAnsi="Century Gothic"/>
                <w:sz w:val="24"/>
                <w:szCs w:val="24"/>
              </w:rPr>
              <w:t>500 ml bottle with end cut off</w:t>
            </w:r>
          </w:p>
          <w:p w14:paraId="168B7432" w14:textId="5F6F69EB" w:rsidR="007224E6" w:rsidRDefault="004B7DA8" w:rsidP="00DB0FE8">
            <w:pPr>
              <w:pStyle w:val="NoSpacing"/>
              <w:numPr>
                <w:ilvl w:val="0"/>
                <w:numId w:val="4"/>
              </w:numPr>
              <w:rPr>
                <w:rFonts w:ascii="Century Gothic" w:hAnsi="Century Gothic"/>
                <w:sz w:val="24"/>
                <w:szCs w:val="24"/>
              </w:rPr>
            </w:pPr>
            <w:r>
              <w:rPr>
                <w:rFonts w:ascii="Century Gothic" w:hAnsi="Century Gothic"/>
                <w:sz w:val="24"/>
                <w:szCs w:val="24"/>
              </w:rPr>
              <w:t>Large b</w:t>
            </w:r>
            <w:r w:rsidR="007224E6">
              <w:rPr>
                <w:rFonts w:ascii="Century Gothic" w:hAnsi="Century Gothic"/>
                <w:sz w:val="24"/>
                <w:szCs w:val="24"/>
              </w:rPr>
              <w:t>eaker</w:t>
            </w:r>
            <w:r>
              <w:rPr>
                <w:rFonts w:ascii="Century Gothic" w:hAnsi="Century Gothic"/>
                <w:sz w:val="24"/>
                <w:szCs w:val="24"/>
              </w:rPr>
              <w:t xml:space="preserve"> </w:t>
            </w:r>
          </w:p>
          <w:p w14:paraId="21EEBFEA" w14:textId="3BBCD588" w:rsidR="007224E6" w:rsidRDefault="007224E6" w:rsidP="00DB0FE8">
            <w:pPr>
              <w:pStyle w:val="NoSpacing"/>
              <w:numPr>
                <w:ilvl w:val="0"/>
                <w:numId w:val="4"/>
              </w:numPr>
              <w:rPr>
                <w:rFonts w:ascii="Century Gothic" w:hAnsi="Century Gothic"/>
                <w:sz w:val="24"/>
                <w:szCs w:val="24"/>
              </w:rPr>
            </w:pPr>
            <w:r>
              <w:rPr>
                <w:rFonts w:ascii="Century Gothic" w:hAnsi="Century Gothic"/>
                <w:sz w:val="24"/>
                <w:szCs w:val="24"/>
              </w:rPr>
              <w:t>Single-hole bung for bottle</w:t>
            </w:r>
          </w:p>
          <w:p w14:paraId="56588FA8" w14:textId="36692900" w:rsidR="007224E6" w:rsidRDefault="007224E6" w:rsidP="00DB0FE8">
            <w:pPr>
              <w:pStyle w:val="NoSpacing"/>
              <w:numPr>
                <w:ilvl w:val="0"/>
                <w:numId w:val="4"/>
              </w:numPr>
              <w:rPr>
                <w:rFonts w:ascii="Century Gothic" w:hAnsi="Century Gothic"/>
                <w:sz w:val="24"/>
                <w:szCs w:val="24"/>
              </w:rPr>
            </w:pPr>
            <w:r>
              <w:rPr>
                <w:rFonts w:ascii="Century Gothic" w:hAnsi="Century Gothic"/>
                <w:sz w:val="24"/>
                <w:szCs w:val="24"/>
              </w:rPr>
              <w:t>Delivery tube to connect to mains</w:t>
            </w:r>
          </w:p>
          <w:p w14:paraId="7B56AB34" w14:textId="37302D29" w:rsidR="007224E6" w:rsidRDefault="007224E6" w:rsidP="00DB0FE8">
            <w:pPr>
              <w:pStyle w:val="NoSpacing"/>
              <w:numPr>
                <w:ilvl w:val="0"/>
                <w:numId w:val="4"/>
              </w:numPr>
              <w:rPr>
                <w:rFonts w:ascii="Century Gothic" w:hAnsi="Century Gothic"/>
                <w:sz w:val="24"/>
                <w:szCs w:val="24"/>
              </w:rPr>
            </w:pPr>
            <w:r>
              <w:rPr>
                <w:rFonts w:ascii="Century Gothic" w:hAnsi="Century Gothic"/>
                <w:sz w:val="24"/>
                <w:szCs w:val="24"/>
              </w:rPr>
              <w:t>Hoffman tube clip</w:t>
            </w:r>
          </w:p>
          <w:p w14:paraId="4E4149A6" w14:textId="334BAE4A" w:rsidR="00A663DC" w:rsidRDefault="00A663DC" w:rsidP="00DB0FE8">
            <w:pPr>
              <w:pStyle w:val="NoSpacing"/>
              <w:numPr>
                <w:ilvl w:val="0"/>
                <w:numId w:val="4"/>
              </w:numPr>
              <w:rPr>
                <w:rFonts w:ascii="Century Gothic" w:hAnsi="Century Gothic"/>
                <w:sz w:val="24"/>
                <w:szCs w:val="24"/>
              </w:rPr>
            </w:pPr>
            <w:r>
              <w:rPr>
                <w:rFonts w:ascii="Century Gothic" w:hAnsi="Century Gothic"/>
                <w:sz w:val="24"/>
                <w:szCs w:val="24"/>
              </w:rPr>
              <w:t>Retort stand</w:t>
            </w:r>
          </w:p>
          <w:p w14:paraId="796A0EE4" w14:textId="3DD9C1BA" w:rsidR="00A663DC" w:rsidRDefault="00A663DC" w:rsidP="00DB0FE8">
            <w:pPr>
              <w:pStyle w:val="NoSpacing"/>
              <w:numPr>
                <w:ilvl w:val="0"/>
                <w:numId w:val="4"/>
              </w:numPr>
              <w:rPr>
                <w:rFonts w:ascii="Century Gothic" w:hAnsi="Century Gothic"/>
                <w:sz w:val="24"/>
                <w:szCs w:val="24"/>
              </w:rPr>
            </w:pPr>
            <w:r>
              <w:rPr>
                <w:rFonts w:ascii="Century Gothic" w:hAnsi="Century Gothic"/>
                <w:sz w:val="24"/>
                <w:szCs w:val="24"/>
              </w:rPr>
              <w:t>Clamp</w:t>
            </w:r>
          </w:p>
          <w:p w14:paraId="65E9D44F" w14:textId="09F2F1A7" w:rsidR="004B7DA8" w:rsidRDefault="004B7DA8" w:rsidP="00DB0FE8">
            <w:pPr>
              <w:pStyle w:val="NoSpacing"/>
              <w:numPr>
                <w:ilvl w:val="0"/>
                <w:numId w:val="4"/>
              </w:numPr>
              <w:rPr>
                <w:rFonts w:ascii="Century Gothic" w:hAnsi="Century Gothic"/>
                <w:sz w:val="24"/>
                <w:szCs w:val="24"/>
              </w:rPr>
            </w:pPr>
            <w:r>
              <w:rPr>
                <w:rFonts w:ascii="Century Gothic" w:hAnsi="Century Gothic"/>
                <w:sz w:val="24"/>
                <w:szCs w:val="24"/>
              </w:rPr>
              <w:t>Bunsen Burner</w:t>
            </w:r>
          </w:p>
          <w:p w14:paraId="482D3A55" w14:textId="39F006BF" w:rsidR="004B7DA8" w:rsidRDefault="004B7DA8" w:rsidP="00DB0FE8">
            <w:pPr>
              <w:pStyle w:val="NoSpacing"/>
              <w:numPr>
                <w:ilvl w:val="0"/>
                <w:numId w:val="4"/>
              </w:numPr>
              <w:rPr>
                <w:rFonts w:ascii="Century Gothic" w:hAnsi="Century Gothic"/>
                <w:sz w:val="24"/>
                <w:szCs w:val="24"/>
              </w:rPr>
            </w:pPr>
            <w:r>
              <w:rPr>
                <w:rFonts w:ascii="Century Gothic" w:hAnsi="Century Gothic"/>
                <w:sz w:val="24"/>
                <w:szCs w:val="24"/>
              </w:rPr>
              <w:t>Heat proof mat</w:t>
            </w:r>
          </w:p>
          <w:p w14:paraId="50F5FEE7" w14:textId="77777777" w:rsidR="008D6656" w:rsidRDefault="008D6656" w:rsidP="008D6656">
            <w:pPr>
              <w:pStyle w:val="NoSpacing"/>
              <w:rPr>
                <w:rFonts w:ascii="Century Gothic" w:hAnsi="Century Gothic"/>
                <w:b/>
                <w:bCs/>
                <w:sz w:val="24"/>
                <w:szCs w:val="24"/>
              </w:rPr>
            </w:pPr>
          </w:p>
          <w:p w14:paraId="0D85477F" w14:textId="012DB143" w:rsidR="008D6656" w:rsidRPr="00710368" w:rsidRDefault="008D6656" w:rsidP="008D6656">
            <w:pPr>
              <w:pStyle w:val="NoSpacing"/>
              <w:rPr>
                <w:rFonts w:ascii="Century Gothic" w:hAnsi="Century Gothic"/>
                <w:b/>
                <w:bCs/>
                <w:sz w:val="24"/>
                <w:szCs w:val="24"/>
              </w:rPr>
            </w:pPr>
            <w:r w:rsidRPr="00710368">
              <w:rPr>
                <w:rFonts w:ascii="Century Gothic" w:hAnsi="Century Gothic"/>
                <w:b/>
                <w:bCs/>
                <w:sz w:val="24"/>
                <w:szCs w:val="24"/>
              </w:rPr>
              <w:t>Chemicals:</w:t>
            </w:r>
          </w:p>
          <w:p w14:paraId="15677248" w14:textId="76D48005" w:rsidR="00171F05" w:rsidRDefault="007224E6" w:rsidP="008D6656">
            <w:pPr>
              <w:pStyle w:val="NoSpacing"/>
              <w:numPr>
                <w:ilvl w:val="0"/>
                <w:numId w:val="5"/>
              </w:numPr>
              <w:rPr>
                <w:rFonts w:ascii="Century Gothic" w:hAnsi="Century Gothic"/>
                <w:sz w:val="24"/>
                <w:szCs w:val="24"/>
              </w:rPr>
            </w:pPr>
            <w:r>
              <w:rPr>
                <w:rFonts w:ascii="Century Gothic" w:hAnsi="Century Gothic"/>
                <w:sz w:val="24"/>
                <w:szCs w:val="24"/>
              </w:rPr>
              <w:t xml:space="preserve">Methane from mains supple </w:t>
            </w:r>
            <w:r>
              <w:rPr>
                <w:rFonts w:ascii="Century Gothic" w:hAnsi="Century Gothic"/>
                <w:b/>
                <w:bCs/>
                <w:sz w:val="24"/>
                <w:szCs w:val="24"/>
              </w:rPr>
              <w:t>only</w:t>
            </w:r>
            <w:r>
              <w:rPr>
                <w:rFonts w:ascii="Century Gothic" w:hAnsi="Century Gothic"/>
                <w:sz w:val="24"/>
                <w:szCs w:val="24"/>
              </w:rPr>
              <w:t xml:space="preserve"> (do not use any other hydrocarbon cases)</w:t>
            </w:r>
          </w:p>
          <w:p w14:paraId="5140491F" w14:textId="71A7E798" w:rsidR="007224E6" w:rsidRDefault="007224E6" w:rsidP="008D6656">
            <w:pPr>
              <w:pStyle w:val="NoSpacing"/>
              <w:numPr>
                <w:ilvl w:val="0"/>
                <w:numId w:val="5"/>
              </w:numPr>
              <w:rPr>
                <w:rFonts w:ascii="Century Gothic" w:hAnsi="Century Gothic"/>
                <w:sz w:val="24"/>
                <w:szCs w:val="24"/>
              </w:rPr>
            </w:pPr>
            <w:r>
              <w:rPr>
                <w:rFonts w:ascii="Century Gothic" w:hAnsi="Century Gothic"/>
                <w:sz w:val="24"/>
                <w:szCs w:val="24"/>
              </w:rPr>
              <w:t>Bubble mixture (85 parts water, ten parts liquid washing detergent, five parts glycerol)</w:t>
            </w:r>
          </w:p>
          <w:p w14:paraId="463A005A" w14:textId="76F63424" w:rsidR="00DB0FE8" w:rsidRPr="00710368" w:rsidRDefault="00DB0FE8" w:rsidP="00DB0FE8">
            <w:pPr>
              <w:pStyle w:val="NoSpacing"/>
              <w:rPr>
                <w:rFonts w:ascii="Century Gothic" w:hAnsi="Century Gothic"/>
                <w:sz w:val="24"/>
                <w:szCs w:val="24"/>
              </w:rPr>
            </w:pPr>
          </w:p>
        </w:tc>
        <w:tc>
          <w:tcPr>
            <w:tcW w:w="9694" w:type="dxa"/>
            <w:gridSpan w:val="2"/>
            <w:vMerge/>
            <w:tcMar>
              <w:top w:w="58" w:type="dxa"/>
              <w:left w:w="58" w:type="dxa"/>
              <w:bottom w:w="58" w:type="dxa"/>
              <w:right w:w="58" w:type="dxa"/>
            </w:tcMar>
          </w:tcPr>
          <w:p w14:paraId="0272DA72" w14:textId="594DDE77" w:rsidR="00710368" w:rsidRDefault="00710368" w:rsidP="00710368">
            <w:pPr>
              <w:widowControl w:val="0"/>
              <w:rPr>
                <w:rFonts w:ascii="Century Gothic" w:hAnsi="Century Gothic"/>
              </w:rPr>
            </w:pPr>
          </w:p>
        </w:tc>
      </w:tr>
      <w:tr w:rsidR="00710368" w14:paraId="02763E8B" w14:textId="77777777" w:rsidTr="006B3398">
        <w:trPr>
          <w:trHeight w:val="339"/>
          <w:jc w:val="center"/>
        </w:trPr>
        <w:tc>
          <w:tcPr>
            <w:tcW w:w="7787" w:type="dxa"/>
            <w:gridSpan w:val="2"/>
            <w:tcMar>
              <w:top w:w="58" w:type="dxa"/>
              <w:left w:w="58" w:type="dxa"/>
              <w:bottom w:w="58" w:type="dxa"/>
              <w:right w:w="58" w:type="dxa"/>
            </w:tcMar>
          </w:tcPr>
          <w:p w14:paraId="7EB74D93" w14:textId="77777777" w:rsidR="00710368" w:rsidRPr="007F2606" w:rsidRDefault="00710368" w:rsidP="00B412CB">
            <w:pPr>
              <w:widowControl w:val="0"/>
              <w:rPr>
                <w:rFonts w:ascii="Century Gothic" w:hAnsi="Century Gothic"/>
                <w:b/>
                <w:bCs/>
                <w:noProof/>
                <w:color w:val="4472C4" w:themeColor="accent1"/>
              </w:rPr>
            </w:pPr>
            <w:r w:rsidRPr="007F2606">
              <w:rPr>
                <w:rFonts w:ascii="Century Gothic" w:hAnsi="Century Gothic"/>
                <w:b/>
                <w:bCs/>
                <w:color w:val="4472C4" w:themeColor="accent1"/>
              </w:rPr>
              <w:lastRenderedPageBreak/>
              <w:t>Method</w:t>
            </w:r>
          </w:p>
        </w:tc>
        <w:tc>
          <w:tcPr>
            <w:tcW w:w="7426" w:type="dxa"/>
          </w:tcPr>
          <w:p w14:paraId="118DA817" w14:textId="7D17E45F" w:rsidR="00710368" w:rsidRPr="007F2606" w:rsidRDefault="007438D9" w:rsidP="00B412CB">
            <w:pPr>
              <w:widowControl w:val="0"/>
              <w:rPr>
                <w:rFonts w:ascii="Century Gothic" w:hAnsi="Century Gothic"/>
                <w:b/>
                <w:bCs/>
                <w:noProof/>
                <w:color w:val="4472C4" w:themeColor="accent1"/>
              </w:rPr>
            </w:pPr>
            <w:r>
              <w:rPr>
                <w:rFonts w:ascii="Century Gothic" w:hAnsi="Century Gothic"/>
                <w:b/>
                <w:bCs/>
                <w:noProof/>
                <w:color w:val="4472C4" w:themeColor="accent1"/>
              </w:rPr>
              <w:t>Questions To Ask Students During The Practical</w:t>
            </w:r>
          </w:p>
        </w:tc>
      </w:tr>
      <w:tr w:rsidR="007438D9" w14:paraId="200E851C" w14:textId="77777777" w:rsidTr="006B3398">
        <w:trPr>
          <w:trHeight w:val="7651"/>
          <w:jc w:val="center"/>
        </w:trPr>
        <w:tc>
          <w:tcPr>
            <w:tcW w:w="7787" w:type="dxa"/>
            <w:gridSpan w:val="2"/>
            <w:tcMar>
              <w:top w:w="58" w:type="dxa"/>
              <w:left w:w="58" w:type="dxa"/>
              <w:bottom w:w="58" w:type="dxa"/>
              <w:right w:w="58" w:type="dxa"/>
            </w:tcMar>
          </w:tcPr>
          <w:p w14:paraId="7588BC9E" w14:textId="77777777" w:rsidR="0079745F" w:rsidRPr="004B7DA8" w:rsidRDefault="00A663DC" w:rsidP="006B3398">
            <w:pPr>
              <w:pStyle w:val="ListParagraph"/>
              <w:widowControl w:val="0"/>
              <w:numPr>
                <w:ilvl w:val="0"/>
                <w:numId w:val="8"/>
              </w:numPr>
              <w:rPr>
                <w:rFonts w:ascii="Century Gothic" w:hAnsi="Century Gothic"/>
                <w:color w:val="000000" w:themeColor="text1"/>
              </w:rPr>
            </w:pPr>
            <w:r w:rsidRPr="004B7DA8">
              <w:rPr>
                <w:rFonts w:ascii="Century Gothic" w:hAnsi="Century Gothic"/>
                <w:color w:val="000000" w:themeColor="text1"/>
              </w:rPr>
              <w:t>Insert the bung and delivery tube into the upturned bottle. Clamp</w:t>
            </w:r>
            <w:r w:rsidR="004B7DA8" w:rsidRPr="004B7DA8">
              <w:rPr>
                <w:rFonts w:ascii="Century Gothic" w:hAnsi="Century Gothic"/>
                <w:color w:val="000000" w:themeColor="text1"/>
              </w:rPr>
              <w:t xml:space="preserve"> to the stand upturned</w:t>
            </w:r>
            <w:r w:rsidRPr="004B7DA8">
              <w:rPr>
                <w:rFonts w:ascii="Century Gothic" w:hAnsi="Century Gothic"/>
                <w:color w:val="000000" w:themeColor="text1"/>
              </w:rPr>
              <w:t xml:space="preserve"> as per the diagram and connect the</w:t>
            </w:r>
            <w:r w:rsidR="004B7DA8" w:rsidRPr="004B7DA8">
              <w:rPr>
                <w:rFonts w:ascii="Century Gothic" w:hAnsi="Century Gothic"/>
                <w:color w:val="000000" w:themeColor="text1"/>
              </w:rPr>
              <w:t xml:space="preserve"> Hoffman tube clip to the delivery tube and the delivery tube to the mains gas supply.</w:t>
            </w:r>
          </w:p>
          <w:p w14:paraId="605F2F7D" w14:textId="77777777" w:rsidR="004B7DA8" w:rsidRPr="004B7DA8" w:rsidRDefault="004B7DA8" w:rsidP="006B3398">
            <w:pPr>
              <w:pStyle w:val="ListParagraph"/>
              <w:widowControl w:val="0"/>
              <w:numPr>
                <w:ilvl w:val="0"/>
                <w:numId w:val="8"/>
              </w:numPr>
              <w:rPr>
                <w:rFonts w:ascii="Century Gothic" w:hAnsi="Century Gothic"/>
                <w:color w:val="000000" w:themeColor="text1"/>
              </w:rPr>
            </w:pPr>
            <w:r w:rsidRPr="004B7DA8">
              <w:rPr>
                <w:rFonts w:ascii="Century Gothic" w:hAnsi="Century Gothic"/>
                <w:color w:val="000000" w:themeColor="text1"/>
              </w:rPr>
              <w:t>Make up the bubble mixture in the large beaker.</w:t>
            </w:r>
          </w:p>
          <w:p w14:paraId="5A4AC297" w14:textId="77777777" w:rsidR="004B7DA8" w:rsidRPr="004B7DA8" w:rsidRDefault="004B7DA8" w:rsidP="006B3398">
            <w:pPr>
              <w:pStyle w:val="ListParagraph"/>
              <w:widowControl w:val="0"/>
              <w:numPr>
                <w:ilvl w:val="0"/>
                <w:numId w:val="8"/>
              </w:numPr>
              <w:rPr>
                <w:rFonts w:ascii="Century Gothic" w:hAnsi="Century Gothic"/>
                <w:color w:val="000000" w:themeColor="text1"/>
              </w:rPr>
            </w:pPr>
            <w:r w:rsidRPr="004B7DA8">
              <w:rPr>
                <w:rFonts w:ascii="Century Gothic" w:hAnsi="Century Gothic"/>
                <w:color w:val="000000" w:themeColor="text1"/>
              </w:rPr>
              <w:t>Attach a splint to the end of a metre ruler using tape or a bulldog clip.</w:t>
            </w:r>
          </w:p>
          <w:p w14:paraId="3F25955C" w14:textId="2A355CAC" w:rsidR="004B7DA8" w:rsidRPr="004B7DA8" w:rsidRDefault="004B7DA8" w:rsidP="006B3398">
            <w:pPr>
              <w:pStyle w:val="ListParagraph"/>
              <w:widowControl w:val="0"/>
              <w:numPr>
                <w:ilvl w:val="0"/>
                <w:numId w:val="8"/>
              </w:numPr>
              <w:rPr>
                <w:rFonts w:ascii="Century Gothic" w:hAnsi="Century Gothic"/>
                <w:color w:val="000000" w:themeColor="text1"/>
              </w:rPr>
            </w:pPr>
            <w:r w:rsidRPr="004B7DA8">
              <w:rPr>
                <w:rFonts w:ascii="Century Gothic" w:hAnsi="Century Gothic"/>
                <w:color w:val="000000" w:themeColor="text1"/>
              </w:rPr>
              <w:t>Light a Bunsen burner approximately two metres away from the bubbles setup and have your trained adult assistant stand here with the metre ruler/splint.</w:t>
            </w:r>
          </w:p>
          <w:p w14:paraId="233898C3" w14:textId="6237BCFC" w:rsidR="004B7DA8" w:rsidRPr="004B7DA8" w:rsidRDefault="004B7DA8" w:rsidP="006B3398">
            <w:pPr>
              <w:pStyle w:val="ListParagraph"/>
              <w:widowControl w:val="0"/>
              <w:numPr>
                <w:ilvl w:val="0"/>
                <w:numId w:val="8"/>
              </w:numPr>
              <w:rPr>
                <w:rFonts w:ascii="Century Gothic" w:hAnsi="Century Gothic"/>
                <w:color w:val="000000" w:themeColor="text1"/>
              </w:rPr>
            </w:pPr>
            <w:r w:rsidRPr="004B7DA8">
              <w:rPr>
                <w:rFonts w:ascii="Century Gothic" w:hAnsi="Century Gothic"/>
                <w:color w:val="000000" w:themeColor="text1"/>
              </w:rPr>
              <w:t>Pour bubble mixture into the upturned bottle so the delivery tube is just below the surface.</w:t>
            </w:r>
          </w:p>
          <w:p w14:paraId="778E9A64" w14:textId="77777777" w:rsidR="004B7DA8" w:rsidRPr="004B7DA8" w:rsidRDefault="004B7DA8" w:rsidP="006B3398">
            <w:pPr>
              <w:pStyle w:val="ListParagraph"/>
              <w:widowControl w:val="0"/>
              <w:numPr>
                <w:ilvl w:val="0"/>
                <w:numId w:val="8"/>
              </w:numPr>
              <w:rPr>
                <w:rFonts w:ascii="Century Gothic" w:hAnsi="Century Gothic"/>
                <w:color w:val="000000" w:themeColor="text1"/>
              </w:rPr>
            </w:pPr>
            <w:r w:rsidRPr="004B7DA8">
              <w:rPr>
                <w:rFonts w:ascii="Century Gothic" w:hAnsi="Century Gothic"/>
                <w:color w:val="000000" w:themeColor="text1"/>
              </w:rPr>
              <w:t>Use the mains gas tap and Hoffman tube clip to allow gas to slowly bubble into the mixture.</w:t>
            </w:r>
          </w:p>
          <w:p w14:paraId="4EA322A3" w14:textId="77777777" w:rsidR="004B7DA8" w:rsidRPr="004B7DA8" w:rsidRDefault="004B7DA8" w:rsidP="004B7DA8">
            <w:pPr>
              <w:pStyle w:val="ListParagraph"/>
              <w:widowControl w:val="0"/>
              <w:numPr>
                <w:ilvl w:val="0"/>
                <w:numId w:val="8"/>
              </w:numPr>
              <w:rPr>
                <w:rFonts w:ascii="Century Gothic" w:hAnsi="Century Gothic"/>
                <w:color w:val="000000" w:themeColor="text1"/>
              </w:rPr>
            </w:pPr>
            <w:r w:rsidRPr="004B7DA8">
              <w:rPr>
                <w:rFonts w:ascii="Century Gothic" w:hAnsi="Century Gothic"/>
                <w:color w:val="000000" w:themeColor="text1"/>
              </w:rPr>
              <w:t>Remove an approximately 10 cm tall stack of bubbles by hand or with a small ruler.</w:t>
            </w:r>
          </w:p>
          <w:p w14:paraId="1BECC151" w14:textId="365A2699" w:rsidR="004B7DA8" w:rsidRPr="004B7DA8" w:rsidRDefault="004B7DA8" w:rsidP="004B7DA8">
            <w:pPr>
              <w:pStyle w:val="ListParagraph"/>
              <w:widowControl w:val="0"/>
              <w:numPr>
                <w:ilvl w:val="0"/>
                <w:numId w:val="8"/>
              </w:numPr>
              <w:rPr>
                <w:rFonts w:ascii="Century Gothic" w:hAnsi="Century Gothic"/>
                <w:color w:val="000000" w:themeColor="text1"/>
              </w:rPr>
            </w:pPr>
            <w:r w:rsidRPr="004B7DA8">
              <w:rPr>
                <w:rFonts w:ascii="Century Gothic" w:hAnsi="Century Gothic"/>
                <w:color w:val="000000" w:themeColor="text1"/>
              </w:rPr>
              <w:t>Demonstrate how the first crop of bubbles sink and subsequent bubbles float.</w:t>
            </w:r>
          </w:p>
          <w:p w14:paraId="3B8799D8" w14:textId="464CA2A3" w:rsidR="004B7DA8" w:rsidRPr="004B7DA8" w:rsidRDefault="004B7DA8" w:rsidP="004B7DA8">
            <w:pPr>
              <w:pStyle w:val="ListParagraph"/>
              <w:widowControl w:val="0"/>
              <w:numPr>
                <w:ilvl w:val="0"/>
                <w:numId w:val="8"/>
              </w:numPr>
              <w:rPr>
                <w:rFonts w:ascii="Century Gothic" w:hAnsi="Century Gothic"/>
                <w:color w:val="000000" w:themeColor="text1"/>
              </w:rPr>
            </w:pPr>
            <w:r w:rsidRPr="004B7DA8">
              <w:rPr>
                <w:rFonts w:ascii="Century Gothic" w:hAnsi="Century Gothic"/>
                <w:color w:val="000000" w:themeColor="text1"/>
              </w:rPr>
              <w:t>Have your trained adult assistant light their splint.</w:t>
            </w:r>
          </w:p>
          <w:p w14:paraId="711D9C00" w14:textId="77777777" w:rsidR="004B7DA8" w:rsidRPr="004B7DA8" w:rsidRDefault="004B7DA8" w:rsidP="004B7DA8">
            <w:pPr>
              <w:pStyle w:val="ListParagraph"/>
              <w:widowControl w:val="0"/>
              <w:numPr>
                <w:ilvl w:val="0"/>
                <w:numId w:val="8"/>
              </w:numPr>
              <w:rPr>
                <w:rFonts w:ascii="Century Gothic" w:hAnsi="Century Gothic"/>
                <w:color w:val="000000" w:themeColor="text1"/>
              </w:rPr>
            </w:pPr>
            <w:r w:rsidRPr="004B7DA8">
              <w:rPr>
                <w:rFonts w:ascii="Century Gothic" w:hAnsi="Century Gothic"/>
                <w:color w:val="000000" w:themeColor="text1"/>
              </w:rPr>
              <w:t>Standing a good distance away from the bubble source, allow an approximately 10 cm stack of bubbles to float into the air.</w:t>
            </w:r>
          </w:p>
          <w:p w14:paraId="374B6904" w14:textId="77777777" w:rsidR="004B7DA8" w:rsidRPr="004B7DA8" w:rsidRDefault="004B7DA8" w:rsidP="004B7DA8">
            <w:pPr>
              <w:pStyle w:val="ListParagraph"/>
              <w:widowControl w:val="0"/>
              <w:numPr>
                <w:ilvl w:val="0"/>
                <w:numId w:val="8"/>
              </w:numPr>
              <w:rPr>
                <w:rFonts w:ascii="Century Gothic" w:hAnsi="Century Gothic"/>
                <w:color w:val="000000" w:themeColor="text1"/>
              </w:rPr>
            </w:pPr>
            <w:r w:rsidRPr="004B7DA8">
              <w:rPr>
                <w:rFonts w:ascii="Century Gothic" w:hAnsi="Century Gothic"/>
                <w:color w:val="000000" w:themeColor="text1"/>
              </w:rPr>
              <w:t>When your assistant lights the bubbles, they form a fireball.</w:t>
            </w:r>
          </w:p>
          <w:p w14:paraId="154A7BE4" w14:textId="7D921AB0" w:rsidR="004B7DA8" w:rsidRPr="004B7DA8" w:rsidRDefault="004B7DA8" w:rsidP="004B7DA8">
            <w:pPr>
              <w:pStyle w:val="ListParagraph"/>
              <w:widowControl w:val="0"/>
              <w:numPr>
                <w:ilvl w:val="0"/>
                <w:numId w:val="8"/>
              </w:numPr>
              <w:rPr>
                <w:rFonts w:ascii="Century Gothic" w:hAnsi="Century Gothic"/>
                <w:color w:val="000000" w:themeColor="text1"/>
              </w:rPr>
            </w:pPr>
            <w:r w:rsidRPr="004B7DA8">
              <w:rPr>
                <w:rFonts w:ascii="Century Gothic" w:hAnsi="Century Gothic"/>
                <w:color w:val="000000" w:themeColor="text1"/>
              </w:rPr>
              <w:t>If you have thoroughly risk-assessed, you may wish for a reliable student to light the bubbles.</w:t>
            </w:r>
          </w:p>
          <w:p w14:paraId="6916D3F0" w14:textId="0CC6346A" w:rsidR="004B7DA8" w:rsidRPr="004B7DA8" w:rsidRDefault="004B7DA8" w:rsidP="004B7DA8">
            <w:pPr>
              <w:pStyle w:val="ListParagraph"/>
              <w:widowControl w:val="0"/>
              <w:numPr>
                <w:ilvl w:val="0"/>
                <w:numId w:val="8"/>
              </w:numPr>
              <w:rPr>
                <w:rFonts w:ascii="Century Gothic" w:hAnsi="Century Gothic"/>
                <w:color w:val="000000" w:themeColor="text1"/>
              </w:rPr>
            </w:pPr>
            <w:r w:rsidRPr="004B7DA8">
              <w:rPr>
                <w:rFonts w:ascii="Century Gothic" w:hAnsi="Century Gothic"/>
                <w:color w:val="000000" w:themeColor="text1"/>
              </w:rPr>
              <w:t>Wet your hands and arms thoroughly and ensure you have no loose-fitting clothing and long hair is tied back etc.</w:t>
            </w:r>
          </w:p>
          <w:p w14:paraId="5AB58A38" w14:textId="56BB9740" w:rsidR="004B7DA8" w:rsidRPr="004B7DA8" w:rsidRDefault="004B7DA8" w:rsidP="004B7DA8">
            <w:pPr>
              <w:pStyle w:val="ListParagraph"/>
              <w:widowControl w:val="0"/>
              <w:numPr>
                <w:ilvl w:val="0"/>
                <w:numId w:val="8"/>
              </w:numPr>
              <w:rPr>
                <w:rFonts w:ascii="Century Gothic" w:hAnsi="Century Gothic"/>
                <w:color w:val="000000" w:themeColor="text1"/>
              </w:rPr>
            </w:pPr>
            <w:r w:rsidRPr="004B7DA8">
              <w:rPr>
                <w:rFonts w:ascii="Century Gothic" w:hAnsi="Century Gothic"/>
                <w:color w:val="000000" w:themeColor="text1"/>
              </w:rPr>
              <w:t>Hold a small pile of bubbles (&lt; 10 cm high) in your hands, a safe distance away from the bubble source, and outstretched, far away from your face.</w:t>
            </w:r>
          </w:p>
          <w:p w14:paraId="5B5A4F6C" w14:textId="77777777" w:rsidR="004B7DA8" w:rsidRPr="004B7DA8" w:rsidRDefault="004B7DA8" w:rsidP="004B7DA8">
            <w:pPr>
              <w:pStyle w:val="ListParagraph"/>
              <w:widowControl w:val="0"/>
              <w:numPr>
                <w:ilvl w:val="0"/>
                <w:numId w:val="8"/>
              </w:numPr>
              <w:rPr>
                <w:rFonts w:ascii="Century Gothic" w:hAnsi="Century Gothic"/>
                <w:color w:val="000000" w:themeColor="text1"/>
              </w:rPr>
            </w:pPr>
            <w:r w:rsidRPr="004B7DA8">
              <w:rPr>
                <w:rFonts w:ascii="Century Gothic" w:hAnsi="Century Gothic"/>
                <w:color w:val="000000" w:themeColor="text1"/>
              </w:rPr>
              <w:t>Have your trained adult assistant light the bubbles.</w:t>
            </w:r>
          </w:p>
          <w:p w14:paraId="67211A82" w14:textId="5AA47B4F" w:rsidR="004B7DA8" w:rsidRPr="004B7DA8" w:rsidRDefault="004B7DA8" w:rsidP="004B7DA8">
            <w:pPr>
              <w:pStyle w:val="ListParagraph"/>
              <w:widowControl w:val="0"/>
              <w:numPr>
                <w:ilvl w:val="0"/>
                <w:numId w:val="8"/>
              </w:numPr>
              <w:rPr>
                <w:rFonts w:ascii="Century Gothic" w:hAnsi="Century Gothic"/>
                <w:color w:val="000000" w:themeColor="text1"/>
                <w:sz w:val="24"/>
                <w:szCs w:val="24"/>
              </w:rPr>
            </w:pPr>
            <w:r w:rsidRPr="004B7DA8">
              <w:rPr>
                <w:rFonts w:ascii="Century Gothic" w:hAnsi="Century Gothic"/>
                <w:color w:val="000000" w:themeColor="text1"/>
              </w:rPr>
              <w:t>Step back as the bubbles ignite.</w:t>
            </w:r>
          </w:p>
        </w:tc>
        <w:tc>
          <w:tcPr>
            <w:tcW w:w="7426" w:type="dxa"/>
          </w:tcPr>
          <w:p w14:paraId="731241FB" w14:textId="5E471918" w:rsidR="007E14F9" w:rsidRDefault="00906891"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Why do the first few bubbles generated sink</w:t>
            </w:r>
            <w:r w:rsidR="007E14F9">
              <w:rPr>
                <w:rFonts w:ascii="Century Gothic" w:hAnsi="Century Gothic"/>
                <w:noProof/>
                <w:color w:val="000000" w:themeColor="text1"/>
                <w:sz w:val="24"/>
                <w:szCs w:val="24"/>
              </w:rPr>
              <w:t xml:space="preserve">? </w:t>
            </w:r>
            <w:r w:rsidR="007E14F9">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They contain air from the pipes, meaning the combined weight of the bubble mixture and the air is greater than the pure air around them</w:t>
            </w:r>
            <w:r w:rsidR="007E14F9">
              <w:rPr>
                <w:rFonts w:ascii="Century Gothic" w:hAnsi="Century Gothic"/>
                <w:b/>
                <w:bCs/>
                <w:i/>
                <w:iCs/>
                <w:noProof/>
                <w:color w:val="000000" w:themeColor="text1"/>
                <w:sz w:val="24"/>
                <w:szCs w:val="24"/>
              </w:rPr>
              <w:t>.)</w:t>
            </w:r>
          </w:p>
          <w:p w14:paraId="5317AF4C" w14:textId="0A80337C" w:rsidR="007438D9" w:rsidRPr="00CC163E" w:rsidRDefault="00906891"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Why do the subsequent bubble float</w:t>
            </w:r>
            <w:r w:rsidR="0044095E">
              <w:rPr>
                <w:rFonts w:ascii="Century Gothic" w:hAnsi="Century Gothic"/>
                <w:noProof/>
                <w:color w:val="000000" w:themeColor="text1"/>
                <w:sz w:val="24"/>
                <w:szCs w:val="24"/>
              </w:rPr>
              <w:t>?</w:t>
            </w:r>
            <w:r w:rsidR="007438D9">
              <w:rPr>
                <w:rFonts w:ascii="Century Gothic" w:hAnsi="Century Gothic"/>
                <w:noProof/>
                <w:color w:val="000000" w:themeColor="text1"/>
                <w:sz w:val="24"/>
                <w:szCs w:val="24"/>
              </w:rPr>
              <w:t xml:space="preserve"> </w:t>
            </w:r>
            <w:r w:rsidR="007438D9">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They contain methane, which is lighter than air</w:t>
            </w:r>
            <w:r w:rsidR="007438D9">
              <w:rPr>
                <w:rFonts w:ascii="Century Gothic" w:hAnsi="Century Gothic"/>
                <w:b/>
                <w:bCs/>
                <w:i/>
                <w:iCs/>
                <w:noProof/>
                <w:color w:val="000000" w:themeColor="text1"/>
                <w:sz w:val="24"/>
                <w:szCs w:val="24"/>
              </w:rPr>
              <w:t>.)</w:t>
            </w:r>
          </w:p>
          <w:p w14:paraId="4EACE3B4" w14:textId="3C078617" w:rsidR="007438D9" w:rsidRPr="00CC163E" w:rsidRDefault="004B7DA8"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Why don’t we ignite the bubbles closer to the bubble source</w:t>
            </w:r>
            <w:r w:rsidR="0044095E">
              <w:rPr>
                <w:rFonts w:ascii="Century Gothic" w:hAnsi="Century Gothic"/>
                <w:noProof/>
                <w:color w:val="000000" w:themeColor="text1"/>
                <w:sz w:val="24"/>
                <w:szCs w:val="24"/>
              </w:rPr>
              <w:t>.</w:t>
            </w:r>
            <w:r w:rsidR="007438D9">
              <w:rPr>
                <w:rFonts w:ascii="Century Gothic" w:hAnsi="Century Gothic"/>
                <w:noProof/>
                <w:color w:val="000000" w:themeColor="text1"/>
                <w:sz w:val="24"/>
                <w:szCs w:val="24"/>
              </w:rPr>
              <w:t xml:space="preserve"> </w:t>
            </w:r>
            <w:r w:rsidR="007438D9">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To avoid the fireball spreading to the large collection of bubbles at the source and potentially even the gas mains</w:t>
            </w:r>
            <w:r w:rsidR="007438D9">
              <w:rPr>
                <w:rFonts w:ascii="Century Gothic" w:hAnsi="Century Gothic"/>
                <w:b/>
                <w:bCs/>
                <w:i/>
                <w:iCs/>
                <w:noProof/>
                <w:color w:val="000000" w:themeColor="text1"/>
                <w:sz w:val="24"/>
                <w:szCs w:val="24"/>
              </w:rPr>
              <w:t>.)</w:t>
            </w:r>
          </w:p>
          <w:p w14:paraId="6D0469DE" w14:textId="4687F8AF" w:rsidR="0044095E" w:rsidRDefault="004B7DA8" w:rsidP="0044095E">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Why don’t we use more than a 10 cm high stack of bubbles</w:t>
            </w:r>
            <w:r w:rsidR="0044095E">
              <w:rPr>
                <w:rFonts w:ascii="Century Gothic" w:hAnsi="Century Gothic"/>
                <w:noProof/>
                <w:color w:val="000000" w:themeColor="text1"/>
                <w:sz w:val="24"/>
                <w:szCs w:val="24"/>
              </w:rPr>
              <w:t xml:space="preserve">? </w:t>
            </w:r>
            <w:r w:rsidR="0044095E">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The fireball would be dangerously big and may contact the demonstrator or lab furniture</w:t>
            </w:r>
            <w:r w:rsidR="0044095E">
              <w:rPr>
                <w:rFonts w:ascii="Century Gothic" w:hAnsi="Century Gothic"/>
                <w:b/>
                <w:bCs/>
                <w:i/>
                <w:iCs/>
                <w:noProof/>
                <w:color w:val="000000" w:themeColor="text1"/>
                <w:sz w:val="24"/>
                <w:szCs w:val="24"/>
              </w:rPr>
              <w:t>.)</w:t>
            </w:r>
          </w:p>
          <w:p w14:paraId="28109AC7" w14:textId="20A94A2F" w:rsidR="005E51B8" w:rsidRPr="00681F30" w:rsidRDefault="005E51B8"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w:t>
            </w:r>
            <w:r w:rsidR="004B7DA8">
              <w:rPr>
                <w:rFonts w:ascii="Century Gothic" w:hAnsi="Century Gothic"/>
                <w:noProof/>
                <w:color w:val="000000" w:themeColor="text1"/>
                <w:sz w:val="24"/>
                <w:szCs w:val="24"/>
              </w:rPr>
              <w:t>hy does the demonstrator thoroughly wet their hands and arms before igniting held bubbles</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w:t>
            </w:r>
            <w:r w:rsidR="004B7DA8">
              <w:rPr>
                <w:rFonts w:ascii="Century Gothic" w:hAnsi="Century Gothic"/>
                <w:b/>
                <w:bCs/>
                <w:i/>
                <w:iCs/>
                <w:noProof/>
                <w:color w:val="000000" w:themeColor="text1"/>
                <w:sz w:val="24"/>
                <w:szCs w:val="24"/>
              </w:rPr>
              <w:t>To reduce the risk of a fireball singing them</w:t>
            </w:r>
            <w:r w:rsidR="009133EE">
              <w:rPr>
                <w:rFonts w:ascii="Century Gothic" w:hAnsi="Century Gothic"/>
                <w:b/>
                <w:bCs/>
                <w:i/>
                <w:iCs/>
                <w:noProof/>
                <w:color w:val="000000" w:themeColor="text1"/>
                <w:sz w:val="24"/>
                <w:szCs w:val="24"/>
              </w:rPr>
              <w:t>.)</w:t>
            </w:r>
          </w:p>
        </w:tc>
      </w:tr>
      <w:tr w:rsidR="00681F30" w14:paraId="5087FBE1" w14:textId="77777777" w:rsidTr="006B3398">
        <w:trPr>
          <w:trHeight w:val="348"/>
          <w:jc w:val="center"/>
        </w:trPr>
        <w:tc>
          <w:tcPr>
            <w:tcW w:w="7787" w:type="dxa"/>
            <w:gridSpan w:val="2"/>
            <w:tcMar>
              <w:top w:w="58" w:type="dxa"/>
              <w:left w:w="58" w:type="dxa"/>
              <w:bottom w:w="58" w:type="dxa"/>
              <w:right w:w="58" w:type="dxa"/>
            </w:tcMar>
          </w:tcPr>
          <w:p w14:paraId="6097C38C" w14:textId="26BB99B4" w:rsidR="00681F30" w:rsidRPr="007F2606" w:rsidRDefault="00681F30" w:rsidP="00681F30">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Alternative Methods/Computer Simulations</w:t>
            </w:r>
          </w:p>
        </w:tc>
        <w:tc>
          <w:tcPr>
            <w:tcW w:w="7426" w:type="dxa"/>
          </w:tcPr>
          <w:p w14:paraId="755ECA68" w14:textId="5DA71528" w:rsidR="00681F30" w:rsidRPr="007F2606" w:rsidRDefault="00681F30" w:rsidP="00681F30">
            <w:pPr>
              <w:widowControl w:val="0"/>
              <w:rPr>
                <w:rFonts w:ascii="Century Gothic" w:hAnsi="Century Gothic"/>
                <w:b/>
                <w:bCs/>
                <w:color w:val="4472C4" w:themeColor="accent1"/>
              </w:rPr>
            </w:pPr>
            <w:r w:rsidRPr="007F2606">
              <w:rPr>
                <w:rFonts w:ascii="Century Gothic" w:hAnsi="Century Gothic"/>
                <w:b/>
                <w:bCs/>
                <w:color w:val="4472C4" w:themeColor="accent1"/>
              </w:rPr>
              <w:t>Clearing up</w:t>
            </w:r>
          </w:p>
        </w:tc>
      </w:tr>
      <w:tr w:rsidR="00681F30" w14:paraId="710CA7F4" w14:textId="77777777" w:rsidTr="006B3398">
        <w:trPr>
          <w:trHeight w:val="348"/>
          <w:jc w:val="center"/>
        </w:trPr>
        <w:tc>
          <w:tcPr>
            <w:tcW w:w="7787" w:type="dxa"/>
            <w:gridSpan w:val="2"/>
            <w:tcMar>
              <w:top w:w="58" w:type="dxa"/>
              <w:left w:w="58" w:type="dxa"/>
              <w:bottom w:w="58" w:type="dxa"/>
              <w:right w:w="58" w:type="dxa"/>
            </w:tcMar>
          </w:tcPr>
          <w:p w14:paraId="36329ED2" w14:textId="73195B9B" w:rsidR="00BD632C" w:rsidRDefault="004B7DA8" w:rsidP="004B3649">
            <w:pPr>
              <w:widowControl w:val="0"/>
              <w:rPr>
                <w:rFonts w:ascii="Century Gothic" w:hAnsi="Century Gothic"/>
              </w:rPr>
            </w:pPr>
            <w:r>
              <w:rPr>
                <w:rFonts w:ascii="Century Gothic" w:hAnsi="Century Gothic"/>
              </w:rPr>
              <w:t xml:space="preserve">Plenty of videos of this phenomenon are available online. You may wish to film a demonstration in your school to replay whenever the topic comes up. </w:t>
            </w:r>
          </w:p>
          <w:p w14:paraId="5C5CBFED" w14:textId="77777777" w:rsidR="008D6656" w:rsidRDefault="008D6656" w:rsidP="00681F30">
            <w:pPr>
              <w:widowControl w:val="0"/>
              <w:rPr>
                <w:rFonts w:ascii="Century Gothic" w:hAnsi="Century Gothic"/>
              </w:rPr>
            </w:pPr>
          </w:p>
          <w:p w14:paraId="02BDA678" w14:textId="4F03B5A8" w:rsidR="008D6656" w:rsidRDefault="008D6656" w:rsidP="00681F30">
            <w:pPr>
              <w:widowControl w:val="0"/>
              <w:rPr>
                <w:rFonts w:ascii="Century Gothic" w:hAnsi="Century Gothic"/>
              </w:rPr>
            </w:pPr>
          </w:p>
        </w:tc>
        <w:tc>
          <w:tcPr>
            <w:tcW w:w="7426" w:type="dxa"/>
          </w:tcPr>
          <w:p w14:paraId="4988F9A0" w14:textId="21E9D69F" w:rsidR="00681F30" w:rsidRPr="00BD3FC7" w:rsidRDefault="00681F30" w:rsidP="00681F30">
            <w:pPr>
              <w:widowControl w:val="0"/>
              <w:rPr>
                <w:rFonts w:ascii="Century Gothic" w:hAnsi="Century Gothic"/>
              </w:rPr>
            </w:pPr>
            <w:r>
              <w:rPr>
                <w:rFonts w:ascii="Century Gothic" w:hAnsi="Century Gothic"/>
              </w:rPr>
              <w:t xml:space="preserve">It is important that equipment is returned to the prep room in good order. </w:t>
            </w:r>
            <w:r w:rsidRPr="5CBADCF4">
              <w:rPr>
                <w:rFonts w:ascii="Century Gothic" w:hAnsi="Century Gothic"/>
              </w:rPr>
              <w:t>If safe to do so, rinse used equipment and put it in the used equipment tray.</w:t>
            </w:r>
            <w:r>
              <w:t xml:space="preserve"> </w:t>
            </w:r>
            <w:r>
              <w:rPr>
                <w:rFonts w:ascii="Century Gothic" w:hAnsi="Century Gothic"/>
              </w:rPr>
              <w:t>If the trays arrived on a trolley, students must return all trays and equipment to that trolley. Anything dirty needs to be placed into a separate container for washing up. Never put dirty equipment back into a tray with clean equipment.</w:t>
            </w:r>
          </w:p>
          <w:p w14:paraId="26DD5913" w14:textId="1FE011E9" w:rsidR="00681F30" w:rsidRDefault="00681F30" w:rsidP="00681F30">
            <w:pPr>
              <w:widowControl w:val="0"/>
              <w:rPr>
                <w:rFonts w:ascii="Century Gothic" w:hAnsi="Century Gothic"/>
              </w:rPr>
            </w:pPr>
          </w:p>
          <w:p w14:paraId="4B2A28A0" w14:textId="77777777" w:rsidR="00BD632C" w:rsidRDefault="004B7DA8" w:rsidP="00681F30">
            <w:pPr>
              <w:widowControl w:val="0"/>
              <w:rPr>
                <w:rFonts w:ascii="Century Gothic" w:hAnsi="Century Gothic"/>
              </w:rPr>
            </w:pPr>
            <w:r>
              <w:rPr>
                <w:rFonts w:ascii="Century Gothic" w:hAnsi="Century Gothic"/>
              </w:rPr>
              <w:t>Bubbles mixture can be diluted and poured down the sink with plenty of water. Equipment should be rinsed and all wet floors and surfaces around the demonstration area cleaned up with paper towels. Ensure the gas is switched off after the demonstration.</w:t>
            </w:r>
          </w:p>
          <w:p w14:paraId="49FFAFEB" w14:textId="1C6433F6" w:rsidR="00715D50" w:rsidRDefault="00715D50" w:rsidP="00681F30">
            <w:pPr>
              <w:widowControl w:val="0"/>
              <w:rPr>
                <w:rFonts w:ascii="Century Gothic" w:hAnsi="Century Gothic"/>
              </w:rPr>
            </w:pPr>
          </w:p>
        </w:tc>
      </w:tr>
      <w:tr w:rsidR="0076342C" w14:paraId="20764B5D" w14:textId="77777777" w:rsidTr="00AA2EC0">
        <w:trPr>
          <w:trHeight w:val="17"/>
          <w:jc w:val="center"/>
        </w:trPr>
        <w:tc>
          <w:tcPr>
            <w:tcW w:w="15213" w:type="dxa"/>
            <w:gridSpan w:val="3"/>
            <w:tcMar>
              <w:top w:w="58" w:type="dxa"/>
              <w:left w:w="58" w:type="dxa"/>
              <w:bottom w:w="58" w:type="dxa"/>
              <w:right w:w="58" w:type="dxa"/>
            </w:tcMar>
          </w:tcPr>
          <w:p w14:paraId="2CF725EA" w14:textId="49232647" w:rsidR="0076342C" w:rsidRDefault="0076342C" w:rsidP="00681F30">
            <w:pPr>
              <w:widowControl w:val="0"/>
              <w:rPr>
                <w:rFonts w:ascii="Century Gothic" w:hAnsi="Century Gothic"/>
                <w:noProof/>
              </w:rPr>
            </w:pPr>
            <w:r w:rsidRPr="0076342C">
              <w:rPr>
                <w:rFonts w:ascii="Century Gothic" w:hAnsi="Century Gothic"/>
                <w:b/>
                <w:bCs/>
                <w:noProof/>
                <w:color w:val="4472C4" w:themeColor="accent1"/>
              </w:rPr>
              <w:t>Technician Notes</w:t>
            </w:r>
          </w:p>
        </w:tc>
      </w:tr>
      <w:tr w:rsidR="0076342C" w14:paraId="7A84A24D" w14:textId="77777777" w:rsidTr="00AA2EC0">
        <w:trPr>
          <w:trHeight w:val="17"/>
          <w:jc w:val="center"/>
        </w:trPr>
        <w:tc>
          <w:tcPr>
            <w:tcW w:w="15213" w:type="dxa"/>
            <w:gridSpan w:val="3"/>
            <w:tcMar>
              <w:top w:w="58" w:type="dxa"/>
              <w:left w:w="58" w:type="dxa"/>
              <w:bottom w:w="58" w:type="dxa"/>
              <w:right w:w="58" w:type="dxa"/>
            </w:tcMar>
          </w:tcPr>
          <w:p w14:paraId="51D67AAF" w14:textId="0FD85912" w:rsidR="00150AE1" w:rsidRDefault="0072117A" w:rsidP="00681F30">
            <w:pPr>
              <w:widowControl w:val="0"/>
              <w:rPr>
                <w:rFonts w:ascii="Century Gothic" w:hAnsi="Century Gothic"/>
                <w:noProof/>
              </w:rPr>
            </w:pPr>
            <w:r>
              <w:rPr>
                <w:rFonts w:ascii="Century Gothic" w:hAnsi="Century Gothic"/>
                <w:noProof/>
              </w:rPr>
              <w:t xml:space="preserve">Bubble mixture is </w:t>
            </w:r>
            <w:r>
              <w:rPr>
                <w:rFonts w:ascii="Century Gothic" w:hAnsi="Century Gothic"/>
              </w:rPr>
              <w:t>85 parts water, ten parts liquid washing detergent, five parts glycerol.</w:t>
            </w:r>
          </w:p>
          <w:p w14:paraId="0D36888B" w14:textId="77777777" w:rsidR="0072117A" w:rsidRDefault="0072117A" w:rsidP="00681F30">
            <w:pPr>
              <w:widowControl w:val="0"/>
              <w:rPr>
                <w:rFonts w:ascii="Century Gothic" w:hAnsi="Century Gothic"/>
                <w:noProof/>
              </w:rPr>
            </w:pPr>
          </w:p>
          <w:p w14:paraId="0AD80179" w14:textId="0E1C49F2" w:rsidR="0072117A" w:rsidRDefault="0076342C" w:rsidP="00681F30">
            <w:pPr>
              <w:widowControl w:val="0"/>
              <w:rPr>
                <w:rFonts w:ascii="Century Gothic" w:hAnsi="Century Gothic"/>
                <w:noProof/>
              </w:rPr>
            </w:pPr>
            <w:r>
              <w:rPr>
                <w:rFonts w:ascii="Century Gothic" w:hAnsi="Century Gothic"/>
                <w:noProof/>
              </w:rPr>
              <w:t>Discuss this practical with the class teacher ahead of time. Ensure they have considered the risks of this practical and are confident with the techniques used.</w:t>
            </w:r>
            <w:r w:rsidR="0073790E">
              <w:rPr>
                <w:rFonts w:ascii="Century Gothic" w:hAnsi="Century Gothic"/>
                <w:noProof/>
              </w:rPr>
              <w:t xml:space="preserve"> If necessary, provide them with the CLEAPSS</w:t>
            </w:r>
            <w:r w:rsidR="00CB3D9D">
              <w:rPr>
                <w:rFonts w:ascii="Century Gothic" w:hAnsi="Century Gothic"/>
                <w:noProof/>
              </w:rPr>
              <w:t xml:space="preserve"> risk assessment</w:t>
            </w:r>
            <w:r w:rsidR="0072117A">
              <w:rPr>
                <w:rFonts w:ascii="Century Gothic" w:hAnsi="Century Gothic"/>
                <w:noProof/>
              </w:rPr>
              <w:t xml:space="preserve">. </w:t>
            </w:r>
          </w:p>
          <w:p w14:paraId="450AF513" w14:textId="72BCA6F0" w:rsidR="0072117A" w:rsidRDefault="0072117A" w:rsidP="0072117A">
            <w:pPr>
              <w:widowControl w:val="0"/>
              <w:tabs>
                <w:tab w:val="left" w:pos="14034"/>
              </w:tabs>
              <w:rPr>
                <w:rFonts w:ascii="Century Gothic" w:hAnsi="Century Gothic"/>
                <w:noProof/>
              </w:rPr>
            </w:pPr>
          </w:p>
          <w:p w14:paraId="1AD16E71" w14:textId="77777777" w:rsidR="0076342C" w:rsidRDefault="0072117A" w:rsidP="00681F30">
            <w:pPr>
              <w:widowControl w:val="0"/>
              <w:rPr>
                <w:rFonts w:ascii="Century Gothic" w:hAnsi="Century Gothic"/>
                <w:noProof/>
              </w:rPr>
            </w:pPr>
            <w:r>
              <w:rPr>
                <w:rFonts w:ascii="Century Gothic" w:hAnsi="Century Gothic"/>
                <w:noProof/>
              </w:rPr>
              <w:t xml:space="preserve">Teachers and assistants must have rehearsed this demonstration before carrying it out. </w:t>
            </w:r>
          </w:p>
          <w:p w14:paraId="1A7F1A3E" w14:textId="77777777" w:rsidR="0072117A" w:rsidRDefault="0072117A" w:rsidP="00681F30">
            <w:pPr>
              <w:widowControl w:val="0"/>
              <w:rPr>
                <w:rFonts w:ascii="Century Gothic" w:hAnsi="Century Gothic"/>
                <w:noProof/>
              </w:rPr>
            </w:pPr>
          </w:p>
          <w:p w14:paraId="33F5DF4F" w14:textId="6EF232C6" w:rsidR="009F2724" w:rsidRDefault="0072117A" w:rsidP="00681F30">
            <w:pPr>
              <w:widowControl w:val="0"/>
              <w:rPr>
                <w:rFonts w:ascii="Century Gothic" w:hAnsi="Century Gothic"/>
                <w:noProof/>
              </w:rPr>
            </w:pPr>
            <w:r>
              <w:rPr>
                <w:rFonts w:ascii="Century Gothic" w:hAnsi="Century Gothic"/>
                <w:noProof/>
              </w:rPr>
              <w:t>If you have any H&amp;S concerns about the way this demonstration is being carried out, discuss these with your HoD, your principal, and/or CLEAPSS.</w:t>
            </w:r>
          </w:p>
        </w:tc>
      </w:tr>
    </w:tbl>
    <w:p w14:paraId="3238332C" w14:textId="16A7FA47" w:rsidR="00000000" w:rsidRPr="00586923" w:rsidRDefault="00000000">
      <w:pPr>
        <w:rPr>
          <w:rFonts w:ascii="Century Gothic" w:hAnsi="Century Gothic"/>
          <w:sz w:val="22"/>
          <w:szCs w:val="22"/>
        </w:rPr>
      </w:pPr>
    </w:p>
    <w:sectPr w:rsidR="003D6500" w:rsidRPr="00586923" w:rsidSect="00D45796">
      <w:headerReference w:type="default" r:id="rId11"/>
      <w:footerReference w:type="default" r:id="rId12"/>
      <w:type w:val="continuous"/>
      <w:pgSz w:w="16840" w:h="11900" w:orient="landscape"/>
      <w:pgMar w:top="1701" w:right="851" w:bottom="170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3EFCAE" w14:textId="77777777" w:rsidR="008B6BFF" w:rsidRDefault="008B6BFF" w:rsidP="00026A30">
      <w:r>
        <w:separator/>
      </w:r>
    </w:p>
  </w:endnote>
  <w:endnote w:type="continuationSeparator" w:id="0">
    <w:p w14:paraId="6BA79300" w14:textId="77777777" w:rsidR="008B6BFF" w:rsidRDefault="008B6BFF" w:rsidP="00026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F80314" w14:textId="10748D2F" w:rsidR="00026A30" w:rsidRDefault="00C24DA4">
    <w:pPr>
      <w:pStyle w:val="Footer"/>
    </w:pPr>
    <w:r>
      <w:rPr>
        <w:noProof/>
      </w:rPr>
      <w:drawing>
        <wp:anchor distT="0" distB="0" distL="114300" distR="114300" simplePos="0" relativeHeight="251660288" behindDoc="0" locked="0" layoutInCell="1" allowOverlap="1" wp14:anchorId="62590E8D" wp14:editId="6BBE05E8">
          <wp:simplePos x="0" y="0"/>
          <wp:positionH relativeFrom="column">
            <wp:posOffset>9225643</wp:posOffset>
          </wp:positionH>
          <wp:positionV relativeFrom="paragraph">
            <wp:posOffset>-97881</wp:posOffset>
          </wp:positionV>
          <wp:extent cx="704850" cy="618490"/>
          <wp:effectExtent l="0" t="0" r="6350" b="3810"/>
          <wp:wrapSquare wrapText="bothSides"/>
          <wp:docPr id="18" name="Picture 1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4850" cy="61849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B7AFE3" w14:textId="77777777" w:rsidR="008B6BFF" w:rsidRDefault="008B6BFF" w:rsidP="00026A30">
      <w:r>
        <w:separator/>
      </w:r>
    </w:p>
  </w:footnote>
  <w:footnote w:type="continuationSeparator" w:id="0">
    <w:p w14:paraId="2030700C" w14:textId="77777777" w:rsidR="008B6BFF" w:rsidRDefault="008B6BFF" w:rsidP="00026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445337" w14:textId="243C3F13" w:rsidR="00026A30" w:rsidRDefault="005C220F">
    <w:pPr>
      <w:pStyle w:val="Header"/>
    </w:pPr>
    <w:r>
      <w:rPr>
        <w:noProof/>
      </w:rPr>
      <w:drawing>
        <wp:anchor distT="0" distB="0" distL="114300" distR="114300" simplePos="0" relativeHeight="251658240" behindDoc="1" locked="0" layoutInCell="1" allowOverlap="1" wp14:anchorId="364C705A" wp14:editId="3D61B46A">
          <wp:simplePos x="0" y="0"/>
          <wp:positionH relativeFrom="column">
            <wp:posOffset>-546735</wp:posOffset>
          </wp:positionH>
          <wp:positionV relativeFrom="paragraph">
            <wp:posOffset>-443865</wp:posOffset>
          </wp:positionV>
          <wp:extent cx="10706100" cy="75747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dscape_Energy conserved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10719333" cy="758412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89099A"/>
    <w:multiLevelType w:val="hybridMultilevel"/>
    <w:tmpl w:val="0B6A2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133815"/>
    <w:multiLevelType w:val="hybridMultilevel"/>
    <w:tmpl w:val="74706F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3481490"/>
    <w:multiLevelType w:val="hybridMultilevel"/>
    <w:tmpl w:val="32A8D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F23AB5"/>
    <w:multiLevelType w:val="hybridMultilevel"/>
    <w:tmpl w:val="CFA69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46178D0"/>
    <w:multiLevelType w:val="hybridMultilevel"/>
    <w:tmpl w:val="318E6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B7057AD"/>
    <w:multiLevelType w:val="hybridMultilevel"/>
    <w:tmpl w:val="6802AC1E"/>
    <w:lvl w:ilvl="0" w:tplc="49B064DA">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75D1BDD"/>
    <w:multiLevelType w:val="hybridMultilevel"/>
    <w:tmpl w:val="59FEE9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003744A"/>
    <w:multiLevelType w:val="hybridMultilevel"/>
    <w:tmpl w:val="09B4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53169652">
    <w:abstractNumId w:val="3"/>
  </w:num>
  <w:num w:numId="2" w16cid:durableId="1959027786">
    <w:abstractNumId w:val="5"/>
  </w:num>
  <w:num w:numId="3" w16cid:durableId="1401829198">
    <w:abstractNumId w:val="4"/>
  </w:num>
  <w:num w:numId="4" w16cid:durableId="2069500150">
    <w:abstractNumId w:val="7"/>
  </w:num>
  <w:num w:numId="5" w16cid:durableId="367877909">
    <w:abstractNumId w:val="0"/>
  </w:num>
  <w:num w:numId="6" w16cid:durableId="141314979">
    <w:abstractNumId w:val="2"/>
  </w:num>
  <w:num w:numId="7" w16cid:durableId="699358064">
    <w:abstractNumId w:val="6"/>
  </w:num>
  <w:num w:numId="8" w16cid:durableId="10985969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23"/>
    <w:rsid w:val="00006190"/>
    <w:rsid w:val="00017E40"/>
    <w:rsid w:val="00020CAB"/>
    <w:rsid w:val="00026A30"/>
    <w:rsid w:val="0004040C"/>
    <w:rsid w:val="00066D7C"/>
    <w:rsid w:val="00093069"/>
    <w:rsid w:val="000D762F"/>
    <w:rsid w:val="000F5359"/>
    <w:rsid w:val="001009AF"/>
    <w:rsid w:val="00141B80"/>
    <w:rsid w:val="001473D3"/>
    <w:rsid w:val="00150AE1"/>
    <w:rsid w:val="00171F05"/>
    <w:rsid w:val="00197F41"/>
    <w:rsid w:val="001A7A1A"/>
    <w:rsid w:val="001E3ED1"/>
    <w:rsid w:val="001E487E"/>
    <w:rsid w:val="001E5FBF"/>
    <w:rsid w:val="001E6D3F"/>
    <w:rsid w:val="002046DD"/>
    <w:rsid w:val="00206BAE"/>
    <w:rsid w:val="002263DB"/>
    <w:rsid w:val="00232CAD"/>
    <w:rsid w:val="002728AD"/>
    <w:rsid w:val="00274C10"/>
    <w:rsid w:val="002C1A0B"/>
    <w:rsid w:val="002F1E18"/>
    <w:rsid w:val="002F74B6"/>
    <w:rsid w:val="00352534"/>
    <w:rsid w:val="00361A1C"/>
    <w:rsid w:val="00362AFA"/>
    <w:rsid w:val="003853C1"/>
    <w:rsid w:val="003931E6"/>
    <w:rsid w:val="003B51F5"/>
    <w:rsid w:val="003C6863"/>
    <w:rsid w:val="003D0EA2"/>
    <w:rsid w:val="003F57B5"/>
    <w:rsid w:val="00422AA8"/>
    <w:rsid w:val="004354D7"/>
    <w:rsid w:val="0044095E"/>
    <w:rsid w:val="004656B8"/>
    <w:rsid w:val="00474AFB"/>
    <w:rsid w:val="0048633B"/>
    <w:rsid w:val="004B3649"/>
    <w:rsid w:val="004B7DA8"/>
    <w:rsid w:val="0051091B"/>
    <w:rsid w:val="00521FE7"/>
    <w:rsid w:val="00547269"/>
    <w:rsid w:val="005769B9"/>
    <w:rsid w:val="00586923"/>
    <w:rsid w:val="005A31B1"/>
    <w:rsid w:val="005C220F"/>
    <w:rsid w:val="005E51B8"/>
    <w:rsid w:val="006023FF"/>
    <w:rsid w:val="00632B2C"/>
    <w:rsid w:val="00654F45"/>
    <w:rsid w:val="006624FD"/>
    <w:rsid w:val="00681F30"/>
    <w:rsid w:val="006A23DD"/>
    <w:rsid w:val="006B3398"/>
    <w:rsid w:val="006C668E"/>
    <w:rsid w:val="00710368"/>
    <w:rsid w:val="0071281F"/>
    <w:rsid w:val="00715D50"/>
    <w:rsid w:val="0072117A"/>
    <w:rsid w:val="007224E6"/>
    <w:rsid w:val="0073790E"/>
    <w:rsid w:val="007438D9"/>
    <w:rsid w:val="0076342C"/>
    <w:rsid w:val="0079745F"/>
    <w:rsid w:val="007A5BD2"/>
    <w:rsid w:val="007C1DCA"/>
    <w:rsid w:val="007E14F9"/>
    <w:rsid w:val="007F2606"/>
    <w:rsid w:val="00820B24"/>
    <w:rsid w:val="00842217"/>
    <w:rsid w:val="00842CEF"/>
    <w:rsid w:val="008473CA"/>
    <w:rsid w:val="00880EDE"/>
    <w:rsid w:val="00892F91"/>
    <w:rsid w:val="008A40EA"/>
    <w:rsid w:val="008B6BFF"/>
    <w:rsid w:val="008D6656"/>
    <w:rsid w:val="0090147B"/>
    <w:rsid w:val="00906891"/>
    <w:rsid w:val="009133EE"/>
    <w:rsid w:val="00932C55"/>
    <w:rsid w:val="00936CE0"/>
    <w:rsid w:val="009B68C3"/>
    <w:rsid w:val="009D6BCC"/>
    <w:rsid w:val="009F2724"/>
    <w:rsid w:val="00A148B7"/>
    <w:rsid w:val="00A663DC"/>
    <w:rsid w:val="00A71735"/>
    <w:rsid w:val="00A74608"/>
    <w:rsid w:val="00A83709"/>
    <w:rsid w:val="00AA4B73"/>
    <w:rsid w:val="00AB59D2"/>
    <w:rsid w:val="00AD41EF"/>
    <w:rsid w:val="00AE0AB0"/>
    <w:rsid w:val="00B07DB7"/>
    <w:rsid w:val="00B33568"/>
    <w:rsid w:val="00B412CB"/>
    <w:rsid w:val="00B52C84"/>
    <w:rsid w:val="00B94F86"/>
    <w:rsid w:val="00BB6727"/>
    <w:rsid w:val="00BD632C"/>
    <w:rsid w:val="00BF3343"/>
    <w:rsid w:val="00BF7A3A"/>
    <w:rsid w:val="00C02735"/>
    <w:rsid w:val="00C23A96"/>
    <w:rsid w:val="00C24DA4"/>
    <w:rsid w:val="00C30442"/>
    <w:rsid w:val="00C3386B"/>
    <w:rsid w:val="00C93FF2"/>
    <w:rsid w:val="00C9735D"/>
    <w:rsid w:val="00CB3D9D"/>
    <w:rsid w:val="00CC07A2"/>
    <w:rsid w:val="00CC163E"/>
    <w:rsid w:val="00D16F28"/>
    <w:rsid w:val="00D45796"/>
    <w:rsid w:val="00D74C97"/>
    <w:rsid w:val="00DB0FE8"/>
    <w:rsid w:val="00DE7DFF"/>
    <w:rsid w:val="00E429A6"/>
    <w:rsid w:val="00E536AC"/>
    <w:rsid w:val="00E64632"/>
    <w:rsid w:val="00EB36C7"/>
    <w:rsid w:val="00ED0133"/>
    <w:rsid w:val="00ED18DB"/>
    <w:rsid w:val="00F222CB"/>
    <w:rsid w:val="00F56EC7"/>
    <w:rsid w:val="00F5726E"/>
    <w:rsid w:val="00F72CCF"/>
    <w:rsid w:val="00FA797C"/>
    <w:rsid w:val="00FA7BC6"/>
    <w:rsid w:val="00FC59AC"/>
    <w:rsid w:val="00FE3896"/>
    <w:rsid w:val="00FF2956"/>
    <w:rsid w:val="13646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CAEA9"/>
  <w15:chartTrackingRefBased/>
  <w15:docId w15:val="{E1B6C542-1630-E94E-8BAA-35D7E7EE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A30"/>
    <w:pPr>
      <w:tabs>
        <w:tab w:val="center" w:pos="4513"/>
        <w:tab w:val="right" w:pos="9026"/>
      </w:tabs>
    </w:pPr>
  </w:style>
  <w:style w:type="character" w:customStyle="1" w:styleId="HeaderChar">
    <w:name w:val="Header Char"/>
    <w:basedOn w:val="DefaultParagraphFont"/>
    <w:link w:val="Header"/>
    <w:uiPriority w:val="99"/>
    <w:rsid w:val="00026A30"/>
    <w:rPr>
      <w:rFonts w:eastAsiaTheme="minorEastAsia"/>
    </w:rPr>
  </w:style>
  <w:style w:type="paragraph" w:styleId="Footer">
    <w:name w:val="footer"/>
    <w:basedOn w:val="Normal"/>
    <w:link w:val="FooterChar"/>
    <w:uiPriority w:val="99"/>
    <w:unhideWhenUsed/>
    <w:rsid w:val="00026A30"/>
    <w:pPr>
      <w:tabs>
        <w:tab w:val="center" w:pos="4513"/>
        <w:tab w:val="right" w:pos="9026"/>
      </w:tabs>
    </w:pPr>
  </w:style>
  <w:style w:type="character" w:customStyle="1" w:styleId="FooterChar">
    <w:name w:val="Footer Char"/>
    <w:basedOn w:val="DefaultParagraphFont"/>
    <w:link w:val="Footer"/>
    <w:uiPriority w:val="99"/>
    <w:rsid w:val="00026A30"/>
    <w:rPr>
      <w:rFonts w:eastAsiaTheme="minorEastAsia"/>
    </w:rPr>
  </w:style>
  <w:style w:type="table" w:styleId="TableGrid">
    <w:name w:val="Table Grid"/>
    <w:basedOn w:val="TableNormal"/>
    <w:uiPriority w:val="39"/>
    <w:rsid w:val="00D4579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5796"/>
    <w:pPr>
      <w:ind w:left="720"/>
      <w:contextualSpacing/>
    </w:pPr>
    <w:rPr>
      <w:rFonts w:ascii="Times New Roman" w:eastAsia="Times New Roman" w:hAnsi="Times New Roman" w:cs="Times New Roman"/>
      <w:color w:val="000000"/>
      <w:kern w:val="28"/>
      <w:sz w:val="20"/>
      <w:szCs w:val="20"/>
      <w:lang w:eastAsia="en-GB"/>
      <w14:ligatures w14:val="standard"/>
      <w14:cntxtAlts/>
    </w:rPr>
  </w:style>
  <w:style w:type="paragraph" w:styleId="NoSpacing">
    <w:name w:val="No Spacing"/>
    <w:uiPriority w:val="1"/>
    <w:qFormat/>
    <w:rsid w:val="008473CA"/>
    <w:rPr>
      <w:rFonts w:ascii="Times New Roman" w:eastAsia="Times New Roman" w:hAnsi="Times New Roman" w:cs="Times New Roman"/>
      <w:color w:val="000000"/>
      <w:kern w:val="28"/>
      <w:sz w:val="20"/>
      <w:szCs w:val="20"/>
      <w:lang w:eastAsia="en-GB"/>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1" ma:contentTypeDescription="Create a new document." ma:contentTypeScope="" ma:versionID="a43fc958472ab15d7bbb20b8fa61a16f">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2c2ce8deeb084476b86941aadb5f8937"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85138E-2B55-4539-98FC-E817DFE8DC3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560E07E-47F3-4ECF-85C2-702B45E94482}">
  <ds:schemaRefs>
    <ds:schemaRef ds:uri="http://schemas.microsoft.com/sharepoint/v3/contenttype/forms"/>
  </ds:schemaRefs>
</ds:datastoreItem>
</file>

<file path=customXml/itemProps3.xml><?xml version="1.0" encoding="utf-8"?>
<ds:datastoreItem xmlns:ds="http://schemas.openxmlformats.org/officeDocument/2006/customXml" ds:itemID="{7B5F353A-9C18-4A8A-BCCB-5A3610BF70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Joanna Scouler</cp:lastModifiedBy>
  <cp:revision>2</cp:revision>
  <dcterms:created xsi:type="dcterms:W3CDTF">2024-10-11T13:00:00Z</dcterms:created>
  <dcterms:modified xsi:type="dcterms:W3CDTF">2024-10-11T13:00:00Z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