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268"/>
        <w:gridCol w:w="7426"/>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184AA5CE" w:rsidR="001A7A1A" w:rsidRPr="007224E6"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8240" behindDoc="0" locked="0" layoutInCell="1" allowOverlap="1" wp14:anchorId="5ECDEC6F" wp14:editId="34BDE0D7">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C299A06" w:rsidR="00D45796" w:rsidRPr="00B412CB" w:rsidRDefault="000D762F" w:rsidP="00D45796">
                                  <w:pPr>
                                    <w:widowControl w:val="0"/>
                                    <w:rPr>
                                      <w:rFonts w:ascii="Century Gothic" w:hAnsi="Century Gothic"/>
                                      <w:b/>
                                      <w:bCs/>
                                      <w:sz w:val="40"/>
                                      <w:szCs w:val="40"/>
                                    </w:rPr>
                                  </w:pPr>
                                  <w:r>
                                    <w:rPr>
                                      <w:rFonts w:ascii="Century Gothic" w:hAnsi="Century Gothic"/>
                                      <w:b/>
                                      <w:bCs/>
                                      <w:sz w:val="40"/>
                                      <w:szCs w:val="40"/>
                                    </w:rPr>
                                    <w:t>Demonstration</w:t>
                                  </w:r>
                                  <w:r w:rsidR="00D45796"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sidR="00405401">
                                    <w:rPr>
                                      <w:rFonts w:ascii="Century Gothic" w:hAnsi="Century Gothic"/>
                                      <w:b/>
                                      <w:bCs/>
                                      <w:sz w:val="40"/>
                                      <w:szCs w:val="40"/>
                                    </w:rPr>
                                    <w:t>Whoosh Bottle</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824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3C299A06" w:rsidR="00D45796" w:rsidRPr="00B412CB" w:rsidRDefault="000D762F" w:rsidP="00D45796">
                            <w:pPr>
                              <w:widowControl w:val="0"/>
                              <w:rPr>
                                <w:rFonts w:ascii="Century Gothic" w:hAnsi="Century Gothic"/>
                                <w:b/>
                                <w:bCs/>
                                <w:sz w:val="40"/>
                                <w:szCs w:val="40"/>
                              </w:rPr>
                            </w:pPr>
                            <w:r>
                              <w:rPr>
                                <w:rFonts w:ascii="Century Gothic" w:hAnsi="Century Gothic"/>
                                <w:b/>
                                <w:bCs/>
                                <w:sz w:val="40"/>
                                <w:szCs w:val="40"/>
                              </w:rPr>
                              <w:t>Demonstration</w:t>
                            </w:r>
                            <w:r w:rsidR="00D45796"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sidR="00405401">
                              <w:rPr>
                                <w:rFonts w:ascii="Century Gothic" w:hAnsi="Century Gothic"/>
                                <w:b/>
                                <w:bCs/>
                                <w:sz w:val="40"/>
                                <w:szCs w:val="40"/>
                              </w:rPr>
                              <w:t>Whoosh Bottle</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429A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405401">
              <w:rPr>
                <w:rFonts w:ascii="Century Gothic" w:hAnsi="Century Gothic"/>
              </w:rPr>
              <w:t>Whoosh Bottle</w:t>
            </w:r>
            <w:r w:rsidR="000D762F">
              <w:rPr>
                <w:rFonts w:ascii="Century Gothic" w:hAnsi="Century Gothic"/>
              </w:rPr>
              <w:t xml:space="preserve"> Demonstration</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39280AA4" w:rsidR="001A7A1A" w:rsidRPr="007224E6"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To</w:t>
            </w:r>
            <w:r w:rsidR="00E429A6">
              <w:rPr>
                <w:rFonts w:ascii="Century Gothic" w:hAnsi="Century Gothic"/>
              </w:rPr>
              <w:t xml:space="preserve"> </w:t>
            </w:r>
            <w:r w:rsidR="003853C1">
              <w:rPr>
                <w:rFonts w:ascii="Century Gothic" w:hAnsi="Century Gothic"/>
              </w:rPr>
              <w:t xml:space="preserve">demonstrate the </w:t>
            </w:r>
            <w:r w:rsidR="00405401">
              <w:rPr>
                <w:rFonts w:ascii="Century Gothic" w:hAnsi="Century Gothic"/>
              </w:rPr>
              <w:t>violent flammability of hydrocarbon vapours</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60BFED00" w14:textId="1E310CCD" w:rsidR="00E429A6" w:rsidRDefault="008926EB" w:rsidP="00E429A6">
            <w:pPr>
              <w:widowControl w:val="0"/>
              <w:rPr>
                <w:rFonts w:ascii="Century Gothic" w:hAnsi="Century Gothic"/>
              </w:rPr>
            </w:pPr>
            <w:r>
              <w:rPr>
                <w:rFonts w:ascii="Century Gothic" w:hAnsi="Century Gothic"/>
              </w:rPr>
              <w:t xml:space="preserve">This practical can be very dangerous if carried out unsafely. </w:t>
            </w:r>
            <w:r w:rsidR="00906891">
              <w:rPr>
                <w:rFonts w:ascii="Century Gothic" w:hAnsi="Century Gothic"/>
              </w:rPr>
              <w:t>Please see the risk assessment notes below, consult CLEAPSS if you have any questions about carrying out this practical safely.</w:t>
            </w:r>
          </w:p>
          <w:p w14:paraId="57134199" w14:textId="77777777" w:rsidR="00906891" w:rsidRDefault="00906891" w:rsidP="00E429A6">
            <w:pPr>
              <w:widowControl w:val="0"/>
              <w:rPr>
                <w:rFonts w:ascii="Century Gothic" w:hAnsi="Century Gothic"/>
              </w:rPr>
            </w:pPr>
          </w:p>
          <w:p w14:paraId="6A1940E3" w14:textId="2BF2D05C" w:rsidR="00FF2956" w:rsidRDefault="00906891" w:rsidP="00E429A6">
            <w:pPr>
              <w:widowControl w:val="0"/>
              <w:rPr>
                <w:rFonts w:ascii="Century Gothic" w:hAnsi="Century Gothic"/>
              </w:rPr>
            </w:pPr>
            <w:r>
              <w:rPr>
                <w:rFonts w:ascii="Century Gothic" w:hAnsi="Century Gothic"/>
              </w:rPr>
              <w:t xml:space="preserve">This demonstration </w:t>
            </w:r>
            <w:r w:rsidR="00FF2956">
              <w:rPr>
                <w:rFonts w:ascii="Century Gothic" w:hAnsi="Century Gothic"/>
              </w:rPr>
              <w:t>may not have as much obvious educational value as other practicals in the Science Mastery curriculum, but it is always incredibly engaging for students. You may wish to carry this out towards the start of the year or whenever students need to be reminded how exciting practical science can be.</w:t>
            </w:r>
          </w:p>
          <w:p w14:paraId="1D3016CA" w14:textId="58E71428" w:rsidR="00AC29FF" w:rsidRDefault="00AC29FF" w:rsidP="00E429A6">
            <w:pPr>
              <w:widowControl w:val="0"/>
              <w:rPr>
                <w:rFonts w:ascii="Century Gothic" w:hAnsi="Century Gothic"/>
              </w:rPr>
            </w:pPr>
          </w:p>
          <w:p w14:paraId="33FD1507" w14:textId="35716C04" w:rsidR="00AC29FF" w:rsidRDefault="00AC29FF" w:rsidP="00E429A6">
            <w:pPr>
              <w:widowControl w:val="0"/>
              <w:rPr>
                <w:rFonts w:ascii="Century Gothic" w:hAnsi="Century Gothic"/>
              </w:rPr>
            </w:pPr>
            <w:r>
              <w:rPr>
                <w:rFonts w:ascii="Century Gothic" w:hAnsi="Century Gothic"/>
              </w:rPr>
              <w:t xml:space="preserve">If you only have time/equipment to carry out this demonstration with one chemical, propan-2-ol gives the best balance between an impressive ‘whoosh’ and an easily visible yellow flame. </w:t>
            </w:r>
          </w:p>
          <w:p w14:paraId="25C9BE1C" w14:textId="77777777" w:rsidR="00AC29FF" w:rsidRDefault="00AC29FF" w:rsidP="00E429A6">
            <w:pPr>
              <w:widowControl w:val="0"/>
              <w:rPr>
                <w:rFonts w:ascii="Century Gothic" w:hAnsi="Century Gothic"/>
              </w:rPr>
            </w:pPr>
          </w:p>
          <w:p w14:paraId="6E0D4F05" w14:textId="3C866830" w:rsidR="00AC29FF" w:rsidRPr="00A74608" w:rsidRDefault="00AC29FF" w:rsidP="00E429A6">
            <w:pPr>
              <w:widowControl w:val="0"/>
              <w:rPr>
                <w:rFonts w:ascii="Century Gothic" w:hAnsi="Century Gothic"/>
              </w:rPr>
            </w:pPr>
            <w:r>
              <w:rPr>
                <w:rFonts w:ascii="Century Gothic" w:hAnsi="Century Gothic"/>
              </w:rPr>
              <w:t>You may wish to tie this demonstration in with a lesson about energy (huge amount of energy released from a small amount of fuel) or chemistry (flame colours varies depending on the proportion of carbon inside the molecule</w:t>
            </w:r>
            <w:r w:rsidR="00184BE5">
              <w:rPr>
                <w:rFonts w:ascii="Century Gothic" w:hAnsi="Century Gothic"/>
              </w:rPr>
              <w:t>)</w:t>
            </w:r>
            <w:r>
              <w:rPr>
                <w:rFonts w:ascii="Century Gothic" w:hAnsi="Century Gothic"/>
              </w:rPr>
              <w:t>.</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60FD4FB6"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70E7F126" w14:textId="0D1B3E90" w:rsidR="00AC29FF" w:rsidRDefault="00AC29FF" w:rsidP="00710368">
            <w:pPr>
              <w:widowControl w:val="0"/>
              <w:rPr>
                <w:rFonts w:ascii="Century Gothic" w:hAnsi="Century Gothic"/>
              </w:rPr>
            </w:pPr>
          </w:p>
          <w:p w14:paraId="2AAFC354" w14:textId="4E1BA074" w:rsidR="00AC29FF" w:rsidRDefault="00AC29FF" w:rsidP="00710368">
            <w:pPr>
              <w:widowControl w:val="0"/>
              <w:rPr>
                <w:rFonts w:ascii="Century Gothic" w:hAnsi="Century Gothic"/>
              </w:rPr>
            </w:pPr>
            <w:r>
              <w:rPr>
                <w:rFonts w:ascii="Century Gothic" w:hAnsi="Century Gothic"/>
              </w:rPr>
              <w:t>CLEAPSS Hazcards:</w:t>
            </w:r>
          </w:p>
          <w:p w14:paraId="7C3A5362" w14:textId="7956FFE2" w:rsidR="00AC29FF" w:rsidRDefault="00AC29FF" w:rsidP="00710368">
            <w:pPr>
              <w:widowControl w:val="0"/>
              <w:rPr>
                <w:rFonts w:ascii="Century Gothic" w:hAnsi="Century Gothic"/>
              </w:rPr>
            </w:pPr>
            <w:r>
              <w:rPr>
                <w:rFonts w:ascii="Century Gothic" w:hAnsi="Century Gothic"/>
              </w:rPr>
              <w:t>- Propan-1-ol – 84A – Highly flammable, may cause drowsiness/dizziness, causes serious eye damage</w:t>
            </w:r>
          </w:p>
          <w:p w14:paraId="741C6CD3" w14:textId="75BBF249" w:rsidR="00AC29FF" w:rsidRDefault="00AC29FF" w:rsidP="00710368">
            <w:pPr>
              <w:widowControl w:val="0"/>
              <w:rPr>
                <w:rFonts w:ascii="Century Gothic" w:hAnsi="Century Gothic"/>
              </w:rPr>
            </w:pPr>
            <w:r>
              <w:rPr>
                <w:rFonts w:ascii="Century Gothic" w:hAnsi="Century Gothic"/>
              </w:rPr>
              <w:t xml:space="preserve">- Propan-2-ol – 84A – Highly flammable, may cause drowsiness/dizziness, causes serious eye damage </w:t>
            </w:r>
          </w:p>
          <w:p w14:paraId="07523972" w14:textId="43C8A556" w:rsidR="00AC29FF" w:rsidRDefault="00AC29FF" w:rsidP="00710368">
            <w:pPr>
              <w:widowControl w:val="0"/>
              <w:rPr>
                <w:rFonts w:ascii="Century Gothic" w:hAnsi="Century Gothic"/>
              </w:rPr>
            </w:pPr>
            <w:r>
              <w:rPr>
                <w:rFonts w:ascii="Century Gothic" w:hAnsi="Century Gothic"/>
              </w:rPr>
              <w:t>- Industrial Denatured Alcohol (IDA, or ethanol) – 40A – Highly flammable, harmful if swallowed, may cause organ damage</w:t>
            </w:r>
          </w:p>
          <w:p w14:paraId="55AA02B3" w14:textId="7C4D6CD1" w:rsidR="00AC29FF" w:rsidRDefault="00AC29FF" w:rsidP="00710368">
            <w:pPr>
              <w:widowControl w:val="0"/>
              <w:rPr>
                <w:rFonts w:ascii="Century Gothic" w:hAnsi="Century Gothic"/>
              </w:rPr>
            </w:pPr>
            <w:r>
              <w:rPr>
                <w:rFonts w:ascii="Century Gothic" w:hAnsi="Century Gothic"/>
              </w:rPr>
              <w:t>- Methanol – 40B – Highly flammable, toxic, and can cause organ damage if swallowed, inhaled, or in contact with skin</w:t>
            </w:r>
          </w:p>
          <w:p w14:paraId="2F2CB0A3" w14:textId="5CD54297" w:rsidR="00AC29FF" w:rsidRDefault="00AC29FF" w:rsidP="00710368">
            <w:pPr>
              <w:widowControl w:val="0"/>
              <w:rPr>
                <w:rFonts w:ascii="Century Gothic" w:hAnsi="Century Gothic"/>
              </w:rPr>
            </w:pPr>
            <w:r>
              <w:rPr>
                <w:rFonts w:ascii="Century Gothic" w:hAnsi="Century Gothic"/>
              </w:rPr>
              <w:lastRenderedPageBreak/>
              <w:t xml:space="preserve">Do not use any flammable chemicals other than the ones listed above for this demonstration. </w:t>
            </w:r>
            <w:r w:rsidRPr="00AC29FF">
              <w:rPr>
                <w:rFonts w:ascii="Century Gothic" w:hAnsi="Century Gothic"/>
                <w:b/>
                <w:bCs/>
              </w:rPr>
              <w:t>Do not use methanol if the room temperature is &gt; 22 °C.</w:t>
            </w:r>
            <w:r w:rsidR="00396DED">
              <w:rPr>
                <w:rFonts w:ascii="Century Gothic" w:hAnsi="Century Gothic"/>
                <w:b/>
                <w:bCs/>
              </w:rPr>
              <w:t xml:space="preserve"> </w:t>
            </w:r>
            <w:r w:rsidR="00396DED">
              <w:rPr>
                <w:rFonts w:ascii="Century Gothic" w:hAnsi="Century Gothic"/>
              </w:rPr>
              <w:t>Never add additional gases such as pure oxygen to the bottle.</w:t>
            </w:r>
          </w:p>
          <w:p w14:paraId="7C89D873" w14:textId="71872A4A" w:rsidR="00710368" w:rsidRDefault="00710368" w:rsidP="00710368">
            <w:pPr>
              <w:widowControl w:val="0"/>
              <w:rPr>
                <w:rFonts w:ascii="Century Gothic" w:hAnsi="Century Gothic"/>
              </w:rPr>
            </w:pPr>
          </w:p>
          <w:p w14:paraId="696E54D0" w14:textId="4ABE1C9C" w:rsidR="00AC29FF" w:rsidRDefault="00AC29FF" w:rsidP="00710368">
            <w:pPr>
              <w:widowControl w:val="0"/>
              <w:rPr>
                <w:rFonts w:ascii="Century Gothic" w:hAnsi="Century Gothic"/>
              </w:rPr>
            </w:pPr>
            <w:r>
              <w:rPr>
                <w:rFonts w:ascii="Century Gothic" w:hAnsi="Century Gothic"/>
              </w:rPr>
              <w:t>Do not use any other bottle than a 16-20 litre polycarbonate (identifiable by a ‘PC’ mark on the base) water cooler bottle. Under no circumstances should you use a glass bottle. Check the bottle for signs of damage, frosting, or cracking and do not use if there is any signs it is damaged.</w:t>
            </w:r>
          </w:p>
          <w:p w14:paraId="7A5C726C" w14:textId="479E8CB3" w:rsidR="00AC29FF" w:rsidRDefault="00AC29FF" w:rsidP="00710368">
            <w:pPr>
              <w:widowControl w:val="0"/>
              <w:rPr>
                <w:rFonts w:ascii="Century Gothic" w:hAnsi="Century Gothic"/>
              </w:rPr>
            </w:pPr>
          </w:p>
          <w:p w14:paraId="63CB901B" w14:textId="4D335788" w:rsidR="00AC29FF" w:rsidRDefault="00AC29FF" w:rsidP="00710368">
            <w:pPr>
              <w:widowControl w:val="0"/>
              <w:rPr>
                <w:rFonts w:ascii="Century Gothic" w:hAnsi="Century Gothic"/>
              </w:rPr>
            </w:pPr>
            <w:r>
              <w:rPr>
                <w:rFonts w:ascii="Century Gothic" w:hAnsi="Century Gothic"/>
              </w:rPr>
              <w:t>Place the bottle on a stable base at least 2.5 m from the ceiling of the lab. Remove any paper mobiles or displays from the demonstration area.</w:t>
            </w:r>
          </w:p>
          <w:p w14:paraId="07EFFAB5" w14:textId="1C71A130" w:rsidR="00AC29FF" w:rsidRDefault="00AC29FF" w:rsidP="00710368">
            <w:pPr>
              <w:widowControl w:val="0"/>
              <w:rPr>
                <w:rFonts w:ascii="Century Gothic" w:hAnsi="Century Gothic"/>
              </w:rPr>
            </w:pPr>
          </w:p>
          <w:p w14:paraId="4E416117" w14:textId="57B9B6B7" w:rsidR="00AC29FF" w:rsidRDefault="00AC29FF" w:rsidP="00710368">
            <w:pPr>
              <w:widowControl w:val="0"/>
              <w:rPr>
                <w:rFonts w:ascii="Century Gothic" w:hAnsi="Century Gothic"/>
              </w:rPr>
            </w:pPr>
            <w:r>
              <w:rPr>
                <w:rFonts w:ascii="Century Gothic" w:hAnsi="Century Gothic"/>
              </w:rPr>
              <w:t xml:space="preserve">Everyone in the room should be wearing eye protection. Students should be stood at least 4 m away from the bottle with </w:t>
            </w:r>
            <w:r w:rsidR="004729B5">
              <w:rPr>
                <w:rFonts w:ascii="Century Gothic" w:hAnsi="Century Gothic"/>
              </w:rPr>
              <w:t>a safety screen separating them from the bottle.</w:t>
            </w:r>
          </w:p>
          <w:p w14:paraId="0AA37841" w14:textId="3C490D10" w:rsidR="004729B5" w:rsidRDefault="004729B5" w:rsidP="00710368">
            <w:pPr>
              <w:widowControl w:val="0"/>
              <w:rPr>
                <w:rFonts w:ascii="Century Gothic" w:hAnsi="Century Gothic"/>
              </w:rPr>
            </w:pPr>
          </w:p>
          <w:p w14:paraId="5986E22C" w14:textId="38C540C5" w:rsidR="004729B5" w:rsidRDefault="004729B5" w:rsidP="00710368">
            <w:pPr>
              <w:widowControl w:val="0"/>
              <w:rPr>
                <w:rFonts w:ascii="Century Gothic" w:hAnsi="Century Gothic"/>
              </w:rPr>
            </w:pPr>
            <w:r>
              <w:rPr>
                <w:rFonts w:ascii="Century Gothic" w:hAnsi="Century Gothic"/>
              </w:rPr>
              <w:t>A build-up of vapour pressure inside the bottle may cause some excess alcohol to spray out when the stopper is removed. Take care when un-stoppering the bottle, protect yourself and your audience, and wipe up any spillage before ignition.</w:t>
            </w:r>
          </w:p>
          <w:p w14:paraId="02528EDA" w14:textId="343EE709" w:rsidR="004729B5" w:rsidRDefault="004729B5" w:rsidP="00710368">
            <w:pPr>
              <w:widowControl w:val="0"/>
              <w:rPr>
                <w:rFonts w:ascii="Century Gothic" w:hAnsi="Century Gothic"/>
              </w:rPr>
            </w:pPr>
          </w:p>
          <w:p w14:paraId="6C3213B2" w14:textId="7E7A8F6F" w:rsidR="004729B5" w:rsidRDefault="00396DED" w:rsidP="00710368">
            <w:pPr>
              <w:widowControl w:val="0"/>
              <w:rPr>
                <w:rFonts w:ascii="Century Gothic" w:hAnsi="Century Gothic"/>
              </w:rPr>
            </w:pPr>
            <w:r>
              <w:rPr>
                <w:rFonts w:ascii="Century Gothic" w:hAnsi="Century Gothic"/>
              </w:rPr>
              <w:t>Remove all excess alcohol from the bottle before ignition to avoid melting the plastic. If a liquid fire starts, re-stopper the bottle.</w:t>
            </w:r>
            <w:r w:rsidR="00313732">
              <w:rPr>
                <w:rFonts w:ascii="Century Gothic" w:hAnsi="Century Gothic"/>
              </w:rPr>
              <w:t xml:space="preserve"> If the demonstration fails, do not attempt to repeat it. The bottle must be washed and thoroughly dried before further use.</w:t>
            </w:r>
          </w:p>
          <w:p w14:paraId="55A57BA3" w14:textId="4884F48E" w:rsidR="00396DED" w:rsidRDefault="00396DED" w:rsidP="00710368">
            <w:pPr>
              <w:widowControl w:val="0"/>
              <w:rPr>
                <w:rFonts w:ascii="Century Gothic" w:hAnsi="Century Gothic"/>
              </w:rPr>
            </w:pPr>
          </w:p>
          <w:p w14:paraId="2FA6CB58" w14:textId="226FB801" w:rsidR="00396DED" w:rsidRDefault="00396DED" w:rsidP="00710368">
            <w:pPr>
              <w:widowControl w:val="0"/>
              <w:rPr>
                <w:rFonts w:ascii="Century Gothic" w:hAnsi="Century Gothic"/>
              </w:rPr>
            </w:pPr>
            <w:r>
              <w:rPr>
                <w:rFonts w:ascii="Century Gothic" w:hAnsi="Century Gothic"/>
              </w:rPr>
              <w:t>Before carrying out this demonstration, ensure a fire blanket and fire extinguisher are available. Discuss the dangers of this practical with your class and ensure they know what to do in case of an emergency.</w:t>
            </w:r>
          </w:p>
          <w:p w14:paraId="32F2D2A9" w14:textId="28885E22" w:rsidR="00396DED" w:rsidRDefault="00396DED" w:rsidP="00710368">
            <w:pPr>
              <w:widowControl w:val="0"/>
              <w:rPr>
                <w:rFonts w:ascii="Century Gothic" w:hAnsi="Century Gothic"/>
              </w:rPr>
            </w:pPr>
          </w:p>
          <w:p w14:paraId="129015CC" w14:textId="3C96B292" w:rsidR="00396DED" w:rsidRPr="00396DED" w:rsidRDefault="00396DED" w:rsidP="00710368">
            <w:pPr>
              <w:widowControl w:val="0"/>
              <w:rPr>
                <w:rFonts w:ascii="Century Gothic" w:hAnsi="Century Gothic"/>
              </w:rPr>
            </w:pPr>
            <w:r>
              <w:rPr>
                <w:rFonts w:ascii="Century Gothic" w:hAnsi="Century Gothic"/>
              </w:rPr>
              <w:t xml:space="preserve">If transporting a filled water cooler bottle, ensure this is risk assessed. CLEAPSS </w:t>
            </w:r>
            <w:r>
              <w:rPr>
                <w:rFonts w:ascii="Century Gothic" w:hAnsi="Century Gothic"/>
                <w:i/>
                <w:iCs/>
              </w:rPr>
              <w:t>Laboratory Handbook</w:t>
            </w:r>
            <w:r>
              <w:rPr>
                <w:rFonts w:ascii="Century Gothic" w:hAnsi="Century Gothic"/>
              </w:rPr>
              <w:t xml:space="preserve"> section 3.7 provides guidance for risk assessing under the </w:t>
            </w:r>
            <w:r>
              <w:rPr>
                <w:rFonts w:ascii="Century Gothic" w:hAnsi="Century Gothic"/>
                <w:i/>
                <w:iCs/>
              </w:rPr>
              <w:t>Manual Handling Operations Regulations</w:t>
            </w:r>
            <w:r>
              <w:rPr>
                <w:rFonts w:ascii="Century Gothic" w:hAnsi="Century Gothic"/>
              </w:rPr>
              <w:t xml:space="preserve">. It is likely that two people will be required to lift and carry a full water cooler bottle of 16-20 kg. </w:t>
            </w:r>
          </w:p>
          <w:p w14:paraId="4DCA246D" w14:textId="77777777" w:rsidR="00FF2956" w:rsidRDefault="00FF2956" w:rsidP="00FF2956">
            <w:pPr>
              <w:widowControl w:val="0"/>
              <w:rPr>
                <w:rFonts w:ascii="Century Gothic" w:hAnsi="Century Gothic"/>
              </w:rPr>
            </w:pPr>
          </w:p>
          <w:p w14:paraId="6EDDE889" w14:textId="3EDDA004" w:rsidR="00396DED" w:rsidRPr="00654F45" w:rsidRDefault="007224E6" w:rsidP="00FF2956">
            <w:pPr>
              <w:widowControl w:val="0"/>
              <w:rPr>
                <w:rFonts w:ascii="Century Gothic" w:hAnsi="Century Gothic"/>
              </w:rPr>
            </w:pPr>
            <w:r>
              <w:rPr>
                <w:rFonts w:ascii="Century Gothic" w:hAnsi="Century Gothic"/>
              </w:rPr>
              <w:t>Any deviation from the CLEAPSS risk assessment must be cleared with CLEAPSS, your Head of Department, and your technician colleagues.</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004E0CEE"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1DDDA0D4"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6128" behindDoc="0" locked="0" layoutInCell="1" allowOverlap="1" wp14:anchorId="2F13FD9D" wp14:editId="736777B6">
                      <wp:simplePos x="0" y="0"/>
                      <wp:positionH relativeFrom="column">
                        <wp:posOffset>2286449</wp:posOffset>
                      </wp:positionH>
                      <wp:positionV relativeFrom="paragraph">
                        <wp:posOffset>46878</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68EEE894"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80.05pt;margin-top:3.7pt;width:167.3pt;height:27.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2qjy35AAAAA0BAAAPAAAAAAAA&#13;&#10;AAAAAAAAAIsEAABkcnMvZG93bnJldi54bWxQSwUGAAAAAAQABADzAAAAnAUAAAAA&#13;&#10;" filled="f" stroked="f" strokeweight=".5pt">
                      <v:textbox>
                        <w:txbxContent>
                          <w:p w14:paraId="270FEFE8" w14:textId="68EEE894"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74F63CFE" w:rsidR="00A74608" w:rsidRDefault="00A74608" w:rsidP="00A74608">
            <w:pPr>
              <w:rPr>
                <w:rFonts w:ascii="Century Gothic" w:hAnsi="Century Gothic"/>
              </w:rPr>
            </w:pPr>
          </w:p>
          <w:p w14:paraId="0AF566F9" w14:textId="102BB566" w:rsidR="00DB0FE8" w:rsidRDefault="00DB0FE8" w:rsidP="00A74608">
            <w:pPr>
              <w:rPr>
                <w:rFonts w:ascii="Century Gothic" w:hAnsi="Century Gothic"/>
              </w:rPr>
            </w:pPr>
          </w:p>
          <w:p w14:paraId="487B5E7F" w14:textId="0BBD222A" w:rsidR="00DB0FE8" w:rsidRDefault="00DB0FE8" w:rsidP="00A74608">
            <w:pPr>
              <w:rPr>
                <w:rFonts w:ascii="Century Gothic" w:hAnsi="Century Gothic"/>
              </w:rPr>
            </w:pPr>
          </w:p>
          <w:p w14:paraId="5304F5BF" w14:textId="18C723FE" w:rsidR="00DB0FE8" w:rsidRDefault="00DB0FE8" w:rsidP="00A74608">
            <w:pPr>
              <w:rPr>
                <w:rFonts w:ascii="Century Gothic" w:hAnsi="Century Gothic"/>
              </w:rPr>
            </w:pPr>
          </w:p>
          <w:p w14:paraId="457FC21F" w14:textId="5F0B69C9" w:rsidR="00DB0FE8" w:rsidRDefault="00BA2E33" w:rsidP="00A74608">
            <w:pPr>
              <w:rPr>
                <w:rFonts w:ascii="Century Gothic" w:hAnsi="Century Gothic"/>
              </w:rPr>
            </w:pPr>
            <w:r w:rsidRPr="00BA2E33">
              <w:rPr>
                <w:rFonts w:ascii="Century Gothic" w:hAnsi="Century Gothic"/>
                <w:noProof/>
              </w:rPr>
              <w:drawing>
                <wp:anchor distT="0" distB="0" distL="114300" distR="114300" simplePos="0" relativeHeight="251697152" behindDoc="0" locked="0" layoutInCell="1" allowOverlap="1" wp14:anchorId="496D86CC" wp14:editId="18F9EA31">
                  <wp:simplePos x="0" y="0"/>
                  <wp:positionH relativeFrom="column">
                    <wp:posOffset>2271</wp:posOffset>
                  </wp:positionH>
                  <wp:positionV relativeFrom="paragraph">
                    <wp:posOffset>183503</wp:posOffset>
                  </wp:positionV>
                  <wp:extent cx="5955030" cy="2950765"/>
                  <wp:effectExtent l="0" t="0" r="127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7569" cy="2956978"/>
                          </a:xfrm>
                          <a:prstGeom prst="rect">
                            <a:avLst/>
                          </a:prstGeom>
                        </pic:spPr>
                      </pic:pic>
                    </a:graphicData>
                  </a:graphic>
                  <wp14:sizeRelH relativeFrom="page">
                    <wp14:pctWidth>0</wp14:pctWidth>
                  </wp14:sizeRelH>
                  <wp14:sizeRelV relativeFrom="page">
                    <wp14:pctHeight>0</wp14:pctHeight>
                  </wp14:sizeRelV>
                </wp:anchor>
              </w:drawing>
            </w:r>
          </w:p>
          <w:p w14:paraId="280C1A52" w14:textId="6787C7DD" w:rsidR="00DB0FE8" w:rsidRDefault="00DB0FE8" w:rsidP="00A74608">
            <w:pPr>
              <w:rPr>
                <w:rFonts w:ascii="Century Gothic" w:hAnsi="Century Gothic"/>
              </w:rPr>
            </w:pPr>
          </w:p>
          <w:p w14:paraId="7114C23B" w14:textId="689AE18C" w:rsidR="00DB0FE8" w:rsidRDefault="00DB0FE8" w:rsidP="00A74608">
            <w:pPr>
              <w:rPr>
                <w:rFonts w:ascii="Century Gothic" w:hAnsi="Century Gothic"/>
              </w:rPr>
            </w:pPr>
          </w:p>
          <w:p w14:paraId="0B0EA5C2" w14:textId="7522284D" w:rsidR="00DB0FE8" w:rsidRDefault="00DB0FE8" w:rsidP="00A74608">
            <w:pPr>
              <w:rPr>
                <w:rFonts w:ascii="Century Gothic" w:hAnsi="Century Gothic"/>
              </w:rPr>
            </w:pPr>
          </w:p>
          <w:p w14:paraId="46009F68" w14:textId="735CECF7" w:rsidR="00DB0FE8" w:rsidRDefault="00DB0FE8" w:rsidP="00A74608">
            <w:pPr>
              <w:rPr>
                <w:rFonts w:ascii="Century Gothic" w:hAnsi="Century Gothic"/>
              </w:rPr>
            </w:pPr>
          </w:p>
          <w:p w14:paraId="3B2E9FC9" w14:textId="62348FF2" w:rsidR="00DB0FE8" w:rsidRDefault="00DB0FE8" w:rsidP="00A74608">
            <w:pPr>
              <w:rPr>
                <w:rFonts w:ascii="Century Gothic" w:hAnsi="Century Gothic"/>
              </w:rPr>
            </w:pPr>
          </w:p>
          <w:p w14:paraId="15831A0C" w14:textId="1ADD3084" w:rsidR="004354D7" w:rsidRDefault="004354D7" w:rsidP="00A74608">
            <w:pPr>
              <w:rPr>
                <w:rFonts w:ascii="Century Gothic" w:hAnsi="Century Gothic"/>
              </w:rPr>
            </w:pPr>
          </w:p>
          <w:p w14:paraId="329AF505" w14:textId="7DB69C13" w:rsidR="004354D7" w:rsidRDefault="004354D7" w:rsidP="00A74608">
            <w:pPr>
              <w:rPr>
                <w:rFonts w:ascii="Century Gothic" w:hAnsi="Century Gothic"/>
              </w:rPr>
            </w:pPr>
          </w:p>
          <w:p w14:paraId="618E8E3F" w14:textId="34F3DEC7" w:rsidR="004354D7" w:rsidRDefault="004354D7" w:rsidP="00A74608">
            <w:pPr>
              <w:rPr>
                <w:rFonts w:ascii="Century Gothic" w:hAnsi="Century Gothic"/>
              </w:rPr>
            </w:pPr>
          </w:p>
          <w:p w14:paraId="0AB6549C" w14:textId="0FD88FC2" w:rsidR="004354D7" w:rsidRDefault="004354D7" w:rsidP="00A74608">
            <w:pPr>
              <w:rPr>
                <w:rFonts w:ascii="Century Gothic" w:hAnsi="Century Gothic"/>
              </w:rPr>
            </w:pPr>
          </w:p>
          <w:p w14:paraId="020FC9F7" w14:textId="32C3BCF5" w:rsidR="004354D7" w:rsidRDefault="004354D7" w:rsidP="00A74608">
            <w:pPr>
              <w:rPr>
                <w:rFonts w:ascii="Century Gothic" w:hAnsi="Century Gothic"/>
              </w:rPr>
            </w:pPr>
          </w:p>
          <w:p w14:paraId="1A34CDA3" w14:textId="76C1AD65" w:rsidR="004354D7" w:rsidRDefault="004354D7" w:rsidP="00A74608">
            <w:pPr>
              <w:rPr>
                <w:rFonts w:ascii="Century Gothic" w:hAnsi="Century Gothic"/>
              </w:rPr>
            </w:pPr>
          </w:p>
          <w:p w14:paraId="7F25EAF5" w14:textId="6CB3AF2A" w:rsidR="004354D7" w:rsidRDefault="004354D7" w:rsidP="00A74608">
            <w:pPr>
              <w:rPr>
                <w:rFonts w:ascii="Century Gothic" w:hAnsi="Century Gothic"/>
              </w:rPr>
            </w:pPr>
          </w:p>
          <w:p w14:paraId="4453C955" w14:textId="5D5F8B15" w:rsidR="004354D7" w:rsidRDefault="004354D7" w:rsidP="00A74608">
            <w:pPr>
              <w:rPr>
                <w:rFonts w:ascii="Century Gothic" w:hAnsi="Century Gothic"/>
              </w:rPr>
            </w:pPr>
          </w:p>
          <w:p w14:paraId="3567903A" w14:textId="6114D49D" w:rsidR="004354D7" w:rsidRDefault="004354D7" w:rsidP="00A74608">
            <w:pPr>
              <w:rPr>
                <w:rFonts w:ascii="Century Gothic" w:hAnsi="Century Gothic"/>
              </w:rPr>
            </w:pPr>
          </w:p>
          <w:p w14:paraId="772D792D" w14:textId="268EB400" w:rsidR="004354D7" w:rsidRDefault="004354D7" w:rsidP="00A74608">
            <w:pPr>
              <w:rPr>
                <w:rFonts w:ascii="Century Gothic" w:hAnsi="Century Gothic"/>
              </w:rPr>
            </w:pPr>
          </w:p>
          <w:p w14:paraId="4B9C3931" w14:textId="434AFACC" w:rsidR="004354D7" w:rsidRDefault="004354D7" w:rsidP="00A74608">
            <w:pPr>
              <w:rPr>
                <w:rFonts w:ascii="Century Gothic" w:hAnsi="Century Gothic"/>
              </w:rPr>
            </w:pPr>
          </w:p>
          <w:p w14:paraId="2E843076" w14:textId="2043FC3B" w:rsidR="004354D7" w:rsidRDefault="004354D7" w:rsidP="00A74608">
            <w:pPr>
              <w:rPr>
                <w:rFonts w:ascii="Century Gothic" w:hAnsi="Century Gothic"/>
              </w:rPr>
            </w:pPr>
          </w:p>
          <w:p w14:paraId="6B302358" w14:textId="74826AF9" w:rsidR="004354D7" w:rsidRDefault="004354D7" w:rsidP="00A74608">
            <w:pPr>
              <w:rPr>
                <w:rFonts w:ascii="Century Gothic" w:hAnsi="Century Gothic"/>
              </w:rPr>
            </w:pPr>
          </w:p>
          <w:p w14:paraId="260038AB" w14:textId="32F92803" w:rsidR="004354D7" w:rsidRDefault="004354D7" w:rsidP="00A74608">
            <w:pPr>
              <w:rPr>
                <w:rFonts w:ascii="Century Gothic" w:hAnsi="Century Gothic"/>
              </w:rPr>
            </w:pPr>
          </w:p>
          <w:p w14:paraId="71BA692C" w14:textId="77777777" w:rsidR="004354D7" w:rsidRDefault="004354D7" w:rsidP="00A74608">
            <w:pPr>
              <w:rPr>
                <w:rFonts w:ascii="Century Gothic" w:hAnsi="Century Gothic"/>
              </w:rPr>
            </w:pPr>
          </w:p>
          <w:p w14:paraId="5E89593D" w14:textId="1B37E986" w:rsidR="00DB0FE8" w:rsidRDefault="00DB0FE8"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3F17F19E" w14:textId="57FE9479"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Stable surface 2.5 m from lab ceiling</w:t>
            </w:r>
          </w:p>
          <w:p w14:paraId="5C92D958" w14:textId="568E1278"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Polycarbonate water cooler bottle approx.. 18 litres – completely dry</w:t>
            </w:r>
          </w:p>
          <w:p w14:paraId="23677CCF" w14:textId="64954224" w:rsidR="008D2686" w:rsidRDefault="008D2686" w:rsidP="00313732">
            <w:pPr>
              <w:pStyle w:val="NoSpacing"/>
              <w:numPr>
                <w:ilvl w:val="0"/>
                <w:numId w:val="4"/>
              </w:numPr>
              <w:rPr>
                <w:rFonts w:ascii="Century Gothic" w:hAnsi="Century Gothic"/>
                <w:sz w:val="24"/>
                <w:szCs w:val="24"/>
              </w:rPr>
            </w:pPr>
            <w:r>
              <w:rPr>
                <w:rFonts w:ascii="Century Gothic" w:hAnsi="Century Gothic"/>
                <w:sz w:val="24"/>
                <w:szCs w:val="24"/>
              </w:rPr>
              <w:t>Stopper that fits the water cooler bottle</w:t>
            </w:r>
          </w:p>
          <w:p w14:paraId="13360EE5" w14:textId="3ACF4E3A"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Metre ruler</w:t>
            </w:r>
          </w:p>
          <w:p w14:paraId="3DF8CCFB" w14:textId="4F0BDA9A"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Tape</w:t>
            </w:r>
          </w:p>
          <w:p w14:paraId="14CE1E37" w14:textId="51AEF69E"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 xml:space="preserve">Wooden </w:t>
            </w:r>
            <w:proofErr w:type="spellStart"/>
            <w:r>
              <w:rPr>
                <w:rFonts w:ascii="Century Gothic" w:hAnsi="Century Gothic"/>
                <w:sz w:val="24"/>
                <w:szCs w:val="24"/>
              </w:rPr>
              <w:t>Spints</w:t>
            </w:r>
            <w:proofErr w:type="spellEnd"/>
          </w:p>
          <w:p w14:paraId="4037E3D0" w14:textId="40ED59B4"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Lighter</w:t>
            </w:r>
          </w:p>
          <w:p w14:paraId="6C972E4C" w14:textId="444D6031" w:rsidR="00313732" w:rsidRDefault="00313732" w:rsidP="00313732">
            <w:pPr>
              <w:pStyle w:val="NoSpacing"/>
              <w:numPr>
                <w:ilvl w:val="0"/>
                <w:numId w:val="4"/>
              </w:numPr>
              <w:rPr>
                <w:rFonts w:ascii="Century Gothic" w:hAnsi="Century Gothic"/>
                <w:sz w:val="24"/>
                <w:szCs w:val="24"/>
              </w:rPr>
            </w:pPr>
            <w:r>
              <w:rPr>
                <w:rFonts w:ascii="Century Gothic" w:hAnsi="Century Gothic"/>
                <w:sz w:val="24"/>
                <w:szCs w:val="24"/>
              </w:rPr>
              <w:t>50 ml measuring cylinder</w:t>
            </w:r>
          </w:p>
          <w:p w14:paraId="67701B27" w14:textId="3D9954E1" w:rsidR="008D2686" w:rsidRPr="00313732" w:rsidRDefault="008D2686" w:rsidP="00313732">
            <w:pPr>
              <w:pStyle w:val="NoSpacing"/>
              <w:numPr>
                <w:ilvl w:val="0"/>
                <w:numId w:val="4"/>
              </w:numPr>
              <w:rPr>
                <w:rFonts w:ascii="Century Gothic" w:hAnsi="Century Gothic"/>
                <w:sz w:val="24"/>
                <w:szCs w:val="24"/>
              </w:rPr>
            </w:pPr>
            <w:r>
              <w:rPr>
                <w:rFonts w:ascii="Century Gothic" w:hAnsi="Century Gothic"/>
                <w:sz w:val="24"/>
                <w:szCs w:val="24"/>
              </w:rPr>
              <w:t>Beaker</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5140491F" w14:textId="17CFAAFC" w:rsidR="007224E6" w:rsidRDefault="00313732" w:rsidP="008D6656">
            <w:pPr>
              <w:pStyle w:val="NoSpacing"/>
              <w:numPr>
                <w:ilvl w:val="0"/>
                <w:numId w:val="5"/>
              </w:numPr>
              <w:rPr>
                <w:rFonts w:ascii="Century Gothic" w:hAnsi="Century Gothic"/>
                <w:sz w:val="24"/>
                <w:szCs w:val="24"/>
              </w:rPr>
            </w:pPr>
            <w:r>
              <w:rPr>
                <w:rFonts w:ascii="Century Gothic" w:hAnsi="Century Gothic"/>
                <w:sz w:val="24"/>
                <w:szCs w:val="24"/>
              </w:rPr>
              <w:t>Propan-2-ol</w:t>
            </w:r>
          </w:p>
          <w:p w14:paraId="14DF4A7C" w14:textId="7E424BEB" w:rsidR="00313732" w:rsidRDefault="00313732" w:rsidP="008D6656">
            <w:pPr>
              <w:pStyle w:val="NoSpacing"/>
              <w:numPr>
                <w:ilvl w:val="0"/>
                <w:numId w:val="5"/>
              </w:numPr>
              <w:rPr>
                <w:rFonts w:ascii="Century Gothic" w:hAnsi="Century Gothic"/>
                <w:sz w:val="24"/>
                <w:szCs w:val="24"/>
              </w:rPr>
            </w:pPr>
            <w:proofErr w:type="spellStart"/>
            <w:r>
              <w:rPr>
                <w:rFonts w:ascii="Century Gothic" w:hAnsi="Century Gothic"/>
                <w:sz w:val="24"/>
                <w:szCs w:val="24"/>
              </w:rPr>
              <w:t>Propan</w:t>
            </w:r>
            <w:proofErr w:type="spellEnd"/>
            <w:r>
              <w:rPr>
                <w:rFonts w:ascii="Century Gothic" w:hAnsi="Century Gothic"/>
                <w:sz w:val="24"/>
                <w:szCs w:val="24"/>
              </w:rPr>
              <w:t xml:space="preserve"> -1-ol (optional)</w:t>
            </w:r>
          </w:p>
          <w:p w14:paraId="5067814A" w14:textId="77AA1ED9" w:rsidR="00313732" w:rsidRDefault="00313732" w:rsidP="008D6656">
            <w:pPr>
              <w:pStyle w:val="NoSpacing"/>
              <w:numPr>
                <w:ilvl w:val="0"/>
                <w:numId w:val="5"/>
              </w:numPr>
              <w:rPr>
                <w:rFonts w:ascii="Century Gothic" w:hAnsi="Century Gothic"/>
                <w:sz w:val="24"/>
                <w:szCs w:val="24"/>
              </w:rPr>
            </w:pPr>
            <w:r>
              <w:rPr>
                <w:rFonts w:ascii="Century Gothic" w:hAnsi="Century Gothic"/>
                <w:sz w:val="24"/>
                <w:szCs w:val="24"/>
              </w:rPr>
              <w:t>IDS Ethanol (optional)</w:t>
            </w:r>
          </w:p>
          <w:p w14:paraId="546E5B00" w14:textId="4723C7B8" w:rsidR="00313732" w:rsidRDefault="00313732" w:rsidP="008D6656">
            <w:pPr>
              <w:pStyle w:val="NoSpacing"/>
              <w:numPr>
                <w:ilvl w:val="0"/>
                <w:numId w:val="5"/>
              </w:numPr>
              <w:rPr>
                <w:rFonts w:ascii="Century Gothic" w:hAnsi="Century Gothic"/>
                <w:sz w:val="24"/>
                <w:szCs w:val="24"/>
              </w:rPr>
            </w:pPr>
            <w:r>
              <w:rPr>
                <w:rFonts w:ascii="Century Gothic" w:hAnsi="Century Gothic"/>
                <w:sz w:val="24"/>
                <w:szCs w:val="24"/>
              </w:rPr>
              <w:t>Methanol (optional – do not use if lab temperature is greater than 22 °C)</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6B3398">
        <w:trPr>
          <w:trHeight w:val="339"/>
          <w:jc w:val="center"/>
        </w:trPr>
        <w:tc>
          <w:tcPr>
            <w:tcW w:w="7787"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426"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6B3398">
        <w:trPr>
          <w:trHeight w:val="7651"/>
          <w:jc w:val="center"/>
        </w:trPr>
        <w:tc>
          <w:tcPr>
            <w:tcW w:w="7787" w:type="dxa"/>
            <w:gridSpan w:val="2"/>
            <w:tcMar>
              <w:top w:w="58" w:type="dxa"/>
              <w:left w:w="58" w:type="dxa"/>
              <w:bottom w:w="58" w:type="dxa"/>
              <w:right w:w="58" w:type="dxa"/>
            </w:tcMar>
          </w:tcPr>
          <w:p w14:paraId="4016A87E" w14:textId="3518BCB4" w:rsidR="004B7DA8" w:rsidRPr="008D2686" w:rsidRDefault="008D2686" w:rsidP="004B7DA8">
            <w:pPr>
              <w:pStyle w:val="ListParagraph"/>
              <w:widowControl w:val="0"/>
              <w:numPr>
                <w:ilvl w:val="0"/>
                <w:numId w:val="8"/>
              </w:numPr>
              <w:rPr>
                <w:rFonts w:ascii="Century Gothic" w:hAnsi="Century Gothic"/>
                <w:color w:val="000000" w:themeColor="text1"/>
                <w:sz w:val="24"/>
                <w:szCs w:val="24"/>
              </w:rPr>
            </w:pPr>
            <w:r w:rsidRPr="008D2686">
              <w:rPr>
                <w:rFonts w:ascii="Century Gothic" w:hAnsi="Century Gothic"/>
                <w:color w:val="000000" w:themeColor="text1"/>
                <w:sz w:val="24"/>
                <w:szCs w:val="24"/>
              </w:rPr>
              <w:t xml:space="preserve">Set up the demonstration area with the polycarbonate bottle 2.5 m from the ceiling, on a stable surface, and behind a protective screen. </w:t>
            </w:r>
          </w:p>
          <w:p w14:paraId="51A78B1E" w14:textId="77777777" w:rsidR="008D2686" w:rsidRDefault="008D2686" w:rsidP="004B7DA8">
            <w:pPr>
              <w:pStyle w:val="ListParagraph"/>
              <w:widowControl w:val="0"/>
              <w:numPr>
                <w:ilvl w:val="0"/>
                <w:numId w:val="8"/>
              </w:numPr>
              <w:rPr>
                <w:rFonts w:ascii="Century Gothic" w:hAnsi="Century Gothic"/>
                <w:color w:val="000000" w:themeColor="text1"/>
                <w:sz w:val="24"/>
                <w:szCs w:val="24"/>
              </w:rPr>
            </w:pPr>
            <w:r w:rsidRPr="008D2686">
              <w:rPr>
                <w:rFonts w:ascii="Century Gothic" w:hAnsi="Century Gothic"/>
                <w:color w:val="000000" w:themeColor="text1"/>
                <w:sz w:val="24"/>
                <w:szCs w:val="24"/>
              </w:rPr>
              <w:t xml:space="preserve">Ensure </w:t>
            </w:r>
            <w:r>
              <w:rPr>
                <w:rFonts w:ascii="Century Gothic" w:hAnsi="Century Gothic"/>
                <w:color w:val="000000" w:themeColor="text1"/>
                <w:sz w:val="24"/>
                <w:szCs w:val="24"/>
              </w:rPr>
              <w:t xml:space="preserve">everyone in the room is wearing eye protection. The audience should be stood at least 4 m from the bottle. </w:t>
            </w:r>
          </w:p>
          <w:p w14:paraId="740A6154" w14:textId="77777777" w:rsidR="008D2686" w:rsidRDefault="008D2686" w:rsidP="004B7DA8">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Measure out 40 ml of your chosen alcohol (propon-2-ol recommended, do not use methanol if the room temperature is &gt; 22 °C).</w:t>
            </w:r>
          </w:p>
          <w:p w14:paraId="12B255B9" w14:textId="77777777" w:rsidR="008D2686" w:rsidRDefault="008D2686" w:rsidP="004B7DA8">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Pour the alcohol into the water bottle and insert the stopper.</w:t>
            </w:r>
          </w:p>
          <w:p w14:paraId="5E7DE51D" w14:textId="77777777" w:rsidR="008D2686" w:rsidRDefault="008D2686" w:rsidP="004B7DA8">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Gently roll the bottle on its side for ten seconds so it fills with alcohol vapour.</w:t>
            </w:r>
          </w:p>
          <w:p w14:paraId="76A43709" w14:textId="6231F68C" w:rsidR="008D2686" w:rsidRDefault="008D2686" w:rsidP="004B7DA8">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Remove the stopper and pour any excess liquid into the beaker. Move this waste alcohol beaker a safe distance (&gt; 1m) from the demonstration.</w:t>
            </w:r>
          </w:p>
          <w:p w14:paraId="06AC68E1" w14:textId="77777777" w:rsidR="008D2686" w:rsidRDefault="008D2686" w:rsidP="004B7DA8">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Immediately light the wooden splint attached to a metre ruler, stand as far back as possible, and ignite the fumes at the opening of the bottle.</w:t>
            </w:r>
          </w:p>
          <w:p w14:paraId="0CE908A7" w14:textId="77777777" w:rsidR="008D2686" w:rsidRPr="008D2686" w:rsidRDefault="008D2686" w:rsidP="004B7DA8">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After the alcohol has burned, pour out any water formed during the combustion reaction, refill completely with water, empty it again, and allow the bottle</w:t>
            </w:r>
            <w:r w:rsidRPr="008D2686">
              <w:rPr>
                <w:rFonts w:ascii="Century Gothic" w:hAnsi="Century Gothic"/>
                <w:color w:val="000000" w:themeColor="text1"/>
                <w:sz w:val="24"/>
                <w:szCs w:val="24"/>
              </w:rPr>
              <w:t xml:space="preserve"> to completely dry naturally before reuse.</w:t>
            </w:r>
          </w:p>
          <w:p w14:paraId="67211A82" w14:textId="196756B3" w:rsidR="008D2686" w:rsidRPr="004B7DA8" w:rsidRDefault="008D2686" w:rsidP="004B7DA8">
            <w:pPr>
              <w:pStyle w:val="ListParagraph"/>
              <w:widowControl w:val="0"/>
              <w:numPr>
                <w:ilvl w:val="0"/>
                <w:numId w:val="8"/>
              </w:numPr>
              <w:rPr>
                <w:rFonts w:ascii="Century Gothic" w:hAnsi="Century Gothic"/>
                <w:color w:val="000000" w:themeColor="text1"/>
                <w:sz w:val="24"/>
                <w:szCs w:val="24"/>
              </w:rPr>
            </w:pPr>
            <w:r w:rsidRPr="008D2686">
              <w:rPr>
                <w:rFonts w:ascii="Century Gothic" w:hAnsi="Century Gothic"/>
                <w:sz w:val="24"/>
                <w:szCs w:val="24"/>
              </w:rPr>
              <w:t>If the demonstration fails, do not attempt to repeat it. The bottle must be washed and thoroughly dried before further use.</w:t>
            </w:r>
          </w:p>
        </w:tc>
        <w:tc>
          <w:tcPr>
            <w:tcW w:w="7426" w:type="dxa"/>
          </w:tcPr>
          <w:p w14:paraId="731241FB" w14:textId="51E0782B" w:rsidR="007E14F9" w:rsidRDefault="00906891"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AE6B46">
              <w:rPr>
                <w:rFonts w:ascii="Century Gothic" w:hAnsi="Century Gothic"/>
                <w:noProof/>
                <w:color w:val="000000" w:themeColor="text1"/>
                <w:sz w:val="24"/>
                <w:szCs w:val="24"/>
              </w:rPr>
              <w:t>must we take so many safety precautions with this demonstration</w:t>
            </w:r>
            <w:r w:rsidR="007E14F9">
              <w:rPr>
                <w:rFonts w:ascii="Century Gothic" w:hAnsi="Century Gothic"/>
                <w:noProof/>
                <w:color w:val="000000" w:themeColor="text1"/>
                <w:sz w:val="24"/>
                <w:szCs w:val="24"/>
              </w:rPr>
              <w:t xml:space="preserve">? </w:t>
            </w:r>
            <w:r w:rsidR="007E14F9">
              <w:rPr>
                <w:rFonts w:ascii="Century Gothic" w:hAnsi="Century Gothic"/>
                <w:b/>
                <w:bCs/>
                <w:i/>
                <w:iCs/>
                <w:noProof/>
                <w:color w:val="000000" w:themeColor="text1"/>
                <w:sz w:val="24"/>
                <w:szCs w:val="24"/>
              </w:rPr>
              <w:t>(</w:t>
            </w:r>
            <w:r w:rsidR="00AE6B46">
              <w:rPr>
                <w:rFonts w:ascii="Century Gothic" w:hAnsi="Century Gothic"/>
                <w:b/>
                <w:bCs/>
                <w:i/>
                <w:iCs/>
                <w:noProof/>
                <w:color w:val="000000" w:themeColor="text1"/>
                <w:sz w:val="24"/>
                <w:szCs w:val="24"/>
              </w:rPr>
              <w:t>A violent combustion can be incredibly dangerous</w:t>
            </w:r>
            <w:r w:rsidR="007E14F9">
              <w:rPr>
                <w:rFonts w:ascii="Century Gothic" w:hAnsi="Century Gothic"/>
                <w:b/>
                <w:bCs/>
                <w:i/>
                <w:iCs/>
                <w:noProof/>
                <w:color w:val="000000" w:themeColor="text1"/>
                <w:sz w:val="24"/>
                <w:szCs w:val="24"/>
              </w:rPr>
              <w:t>.)</w:t>
            </w:r>
          </w:p>
          <w:p w14:paraId="5317AF4C" w14:textId="454C011D" w:rsidR="007438D9" w:rsidRPr="00CC163E" w:rsidRDefault="00906891"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DC7A5C">
              <w:rPr>
                <w:rFonts w:ascii="Century Gothic" w:hAnsi="Century Gothic"/>
                <w:noProof/>
                <w:color w:val="000000" w:themeColor="text1"/>
                <w:sz w:val="24"/>
                <w:szCs w:val="24"/>
              </w:rPr>
              <w:t>must we thorouhgly check the polycarbonate bottle for any signs of frosting, cracking, or damage before carrying out this demonstration</w:t>
            </w:r>
            <w:r w:rsidR="0044095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sidR="00DC7A5C">
              <w:rPr>
                <w:rFonts w:ascii="Century Gothic" w:hAnsi="Century Gothic"/>
                <w:b/>
                <w:bCs/>
                <w:i/>
                <w:iCs/>
                <w:noProof/>
                <w:color w:val="000000" w:themeColor="text1"/>
                <w:sz w:val="24"/>
                <w:szCs w:val="24"/>
              </w:rPr>
              <w:t>If the bottle is weakened, it may explode</w:t>
            </w:r>
            <w:r w:rsidR="007438D9">
              <w:rPr>
                <w:rFonts w:ascii="Century Gothic" w:hAnsi="Century Gothic"/>
                <w:b/>
                <w:bCs/>
                <w:i/>
                <w:iCs/>
                <w:noProof/>
                <w:color w:val="000000" w:themeColor="text1"/>
                <w:sz w:val="24"/>
                <w:szCs w:val="24"/>
              </w:rPr>
              <w:t>.)</w:t>
            </w:r>
          </w:p>
          <w:p w14:paraId="4EACE3B4" w14:textId="19925520" w:rsidR="007438D9" w:rsidRPr="00CC163E" w:rsidRDefault="004B7DA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DC7A5C">
              <w:rPr>
                <w:rFonts w:ascii="Century Gothic" w:hAnsi="Century Gothic"/>
                <w:noProof/>
                <w:color w:val="000000" w:themeColor="text1"/>
                <w:sz w:val="24"/>
                <w:szCs w:val="24"/>
              </w:rPr>
              <w:t>must we use the safety screen and wear eye protection</w:t>
            </w:r>
            <w:r w:rsidR="0044095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 xml:space="preserve">To </w:t>
            </w:r>
            <w:r w:rsidR="00DC7A5C">
              <w:rPr>
                <w:rFonts w:ascii="Century Gothic" w:hAnsi="Century Gothic"/>
                <w:b/>
                <w:bCs/>
                <w:i/>
                <w:iCs/>
                <w:noProof/>
                <w:color w:val="000000" w:themeColor="text1"/>
                <w:sz w:val="24"/>
                <w:szCs w:val="24"/>
              </w:rPr>
              <w:t>protect the audience in case of an explosion</w:t>
            </w:r>
            <w:r w:rsidR="007438D9">
              <w:rPr>
                <w:rFonts w:ascii="Century Gothic" w:hAnsi="Century Gothic"/>
                <w:b/>
                <w:bCs/>
                <w:i/>
                <w:iCs/>
                <w:noProof/>
                <w:color w:val="000000" w:themeColor="text1"/>
                <w:sz w:val="24"/>
                <w:szCs w:val="24"/>
              </w:rPr>
              <w:t>.)</w:t>
            </w:r>
          </w:p>
          <w:p w14:paraId="6D0469DE" w14:textId="5C82B0EA" w:rsidR="0044095E" w:rsidRPr="00DC7A5C" w:rsidRDefault="004B7DA8" w:rsidP="004409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DC7A5C">
              <w:rPr>
                <w:rFonts w:ascii="Century Gothic" w:hAnsi="Century Gothic"/>
                <w:noProof/>
                <w:color w:val="000000" w:themeColor="text1"/>
                <w:sz w:val="24"/>
                <w:szCs w:val="24"/>
              </w:rPr>
              <w:t>do we remove the excess liquid before igniting</w:t>
            </w:r>
            <w:r w:rsidR="0044095E">
              <w:rPr>
                <w:rFonts w:ascii="Century Gothic" w:hAnsi="Century Gothic"/>
                <w:noProof/>
                <w:color w:val="000000" w:themeColor="text1"/>
                <w:sz w:val="24"/>
                <w:szCs w:val="24"/>
              </w:rPr>
              <w:t xml:space="preserve">? </w:t>
            </w:r>
            <w:r w:rsidR="0044095E">
              <w:rPr>
                <w:rFonts w:ascii="Century Gothic" w:hAnsi="Century Gothic"/>
                <w:b/>
                <w:bCs/>
                <w:i/>
                <w:iCs/>
                <w:noProof/>
                <w:color w:val="000000" w:themeColor="text1"/>
                <w:sz w:val="24"/>
                <w:szCs w:val="24"/>
              </w:rPr>
              <w:t>(</w:t>
            </w:r>
            <w:r w:rsidR="00DC7A5C">
              <w:rPr>
                <w:rFonts w:ascii="Century Gothic" w:hAnsi="Century Gothic"/>
                <w:b/>
                <w:bCs/>
                <w:i/>
                <w:iCs/>
                <w:noProof/>
                <w:color w:val="000000" w:themeColor="text1"/>
                <w:sz w:val="24"/>
                <w:szCs w:val="24"/>
              </w:rPr>
              <w:t>To avoid the liquid burning which can be hotter and longer-lasting than the vapour burning, which risks damaging the bottle</w:t>
            </w:r>
            <w:r w:rsidR="0044095E">
              <w:rPr>
                <w:rFonts w:ascii="Century Gothic" w:hAnsi="Century Gothic"/>
                <w:b/>
                <w:bCs/>
                <w:i/>
                <w:iCs/>
                <w:noProof/>
                <w:color w:val="000000" w:themeColor="text1"/>
                <w:sz w:val="24"/>
                <w:szCs w:val="24"/>
              </w:rPr>
              <w:t>.)</w:t>
            </w:r>
          </w:p>
          <w:p w14:paraId="1CC9DD2C" w14:textId="1DADE9A8" w:rsidR="00DC7A5C" w:rsidRPr="00DC7A5C" w:rsidRDefault="00DC7A5C" w:rsidP="00DC7A5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Describe the energy transfers occuring in the bottle. </w:t>
            </w:r>
            <w:r>
              <w:rPr>
                <w:rFonts w:ascii="Century Gothic" w:hAnsi="Century Gothic"/>
                <w:b/>
                <w:bCs/>
                <w:i/>
                <w:iCs/>
                <w:noProof/>
                <w:color w:val="000000" w:themeColor="text1"/>
                <w:sz w:val="24"/>
                <w:szCs w:val="24"/>
              </w:rPr>
              <w:t>(The fuel’s biochemical energy is rapidly transferred to kinetic, sound, and light energy.)</w:t>
            </w:r>
          </w:p>
          <w:p w14:paraId="28109AC7" w14:textId="5B197999" w:rsidR="005E51B8" w:rsidRPr="00681F30"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w:t>
            </w:r>
            <w:r w:rsidR="004B7DA8">
              <w:rPr>
                <w:rFonts w:ascii="Century Gothic" w:hAnsi="Century Gothic"/>
                <w:noProof/>
                <w:color w:val="000000" w:themeColor="text1"/>
                <w:sz w:val="24"/>
                <w:szCs w:val="24"/>
              </w:rPr>
              <w:t>hy do</w:t>
            </w:r>
            <w:r w:rsidR="00AE6B46">
              <w:rPr>
                <w:rFonts w:ascii="Century Gothic" w:hAnsi="Century Gothic"/>
                <w:noProof/>
                <w:color w:val="000000" w:themeColor="text1"/>
                <w:sz w:val="24"/>
                <w:szCs w:val="24"/>
              </w:rPr>
              <w:t xml:space="preserve"> dfiferent hydrocarbons combust with different flames</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AE6B46">
              <w:rPr>
                <w:rFonts w:ascii="Century Gothic" w:hAnsi="Century Gothic"/>
                <w:b/>
                <w:bCs/>
                <w:i/>
                <w:iCs/>
                <w:noProof/>
                <w:color w:val="000000" w:themeColor="text1"/>
                <w:sz w:val="24"/>
                <w:szCs w:val="24"/>
              </w:rPr>
              <w:t>Due to the proportion of carbon in the hydrocarbon molecule</w:t>
            </w:r>
            <w:r w:rsidR="009133EE">
              <w:rPr>
                <w:rFonts w:ascii="Century Gothic" w:hAnsi="Century Gothic"/>
                <w:b/>
                <w:bCs/>
                <w:i/>
                <w:iCs/>
                <w:noProof/>
                <w:color w:val="000000" w:themeColor="text1"/>
                <w:sz w:val="24"/>
                <w:szCs w:val="24"/>
              </w:rPr>
              <w:t>.)</w:t>
            </w:r>
          </w:p>
        </w:tc>
      </w:tr>
      <w:tr w:rsidR="00681F30" w14:paraId="5087FBE1" w14:textId="77777777" w:rsidTr="006B3398">
        <w:trPr>
          <w:trHeight w:val="348"/>
          <w:jc w:val="center"/>
        </w:trPr>
        <w:tc>
          <w:tcPr>
            <w:tcW w:w="7787"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426"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6B3398">
        <w:trPr>
          <w:trHeight w:val="348"/>
          <w:jc w:val="center"/>
        </w:trPr>
        <w:tc>
          <w:tcPr>
            <w:tcW w:w="7787" w:type="dxa"/>
            <w:gridSpan w:val="2"/>
            <w:tcMar>
              <w:top w:w="58" w:type="dxa"/>
              <w:left w:w="58" w:type="dxa"/>
              <w:bottom w:w="58" w:type="dxa"/>
              <w:right w:w="58" w:type="dxa"/>
            </w:tcMar>
          </w:tcPr>
          <w:p w14:paraId="36329ED2" w14:textId="73195B9B" w:rsidR="00BD632C" w:rsidRDefault="004B7DA8" w:rsidP="004B3649">
            <w:pPr>
              <w:widowControl w:val="0"/>
              <w:rPr>
                <w:rFonts w:ascii="Century Gothic" w:hAnsi="Century Gothic"/>
              </w:rPr>
            </w:pPr>
            <w:r>
              <w:rPr>
                <w:rFonts w:ascii="Century Gothic" w:hAnsi="Century Gothic"/>
              </w:rPr>
              <w:t xml:space="preserve">Plenty of videos of this phenomenon are available online. You may wish to film a demonstration in your school to replay whenever the topic comes up. </w:t>
            </w:r>
          </w:p>
          <w:p w14:paraId="5C5CBFED" w14:textId="77777777" w:rsidR="008D6656" w:rsidRDefault="008D6656" w:rsidP="00681F30">
            <w:pPr>
              <w:widowControl w:val="0"/>
              <w:rPr>
                <w:rFonts w:ascii="Century Gothic" w:hAnsi="Century Gothic"/>
              </w:rPr>
            </w:pPr>
          </w:p>
          <w:p w14:paraId="02BDA678" w14:textId="4F03B5A8" w:rsidR="008D6656" w:rsidRDefault="008D6656" w:rsidP="00681F30">
            <w:pPr>
              <w:widowControl w:val="0"/>
              <w:rPr>
                <w:rFonts w:ascii="Century Gothic" w:hAnsi="Century Gothic"/>
              </w:rPr>
            </w:pPr>
          </w:p>
        </w:tc>
        <w:tc>
          <w:tcPr>
            <w:tcW w:w="7426"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6CF35C98" w14:textId="77777777" w:rsidR="00BD632C" w:rsidRDefault="00BA2E33" w:rsidP="00681F30">
            <w:pPr>
              <w:widowControl w:val="0"/>
              <w:rPr>
                <w:rFonts w:ascii="Century Gothic" w:hAnsi="Century Gothic"/>
              </w:rPr>
            </w:pPr>
            <w:r>
              <w:rPr>
                <w:rFonts w:ascii="Century Gothic" w:hAnsi="Century Gothic"/>
              </w:rPr>
              <w:t>See Hazcards for chemical disposal information. Discuss waste chemicals with your technician colleagues.</w:t>
            </w:r>
          </w:p>
          <w:p w14:paraId="49FFAFEB" w14:textId="4F341214" w:rsidR="00BA2E33" w:rsidRDefault="00BA2E33"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0AD80179" w14:textId="3CA7405B" w:rsidR="0072117A"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w:t>
            </w:r>
            <w:r w:rsidR="00CB3D9D">
              <w:rPr>
                <w:rFonts w:ascii="Century Gothic" w:hAnsi="Century Gothic"/>
                <w:noProof/>
              </w:rPr>
              <w:t>risk assessment</w:t>
            </w:r>
            <w:r w:rsidR="0073790E">
              <w:rPr>
                <w:rFonts w:ascii="Century Gothic" w:hAnsi="Century Gothic"/>
                <w:noProof/>
              </w:rPr>
              <w:t xml:space="preserve"> (identified in the risk section section above)</w:t>
            </w:r>
            <w:r w:rsidR="0072117A">
              <w:rPr>
                <w:rFonts w:ascii="Century Gothic" w:hAnsi="Century Gothic"/>
                <w:noProof/>
              </w:rPr>
              <w:t xml:space="preserve">. </w:t>
            </w:r>
          </w:p>
          <w:p w14:paraId="775CB3C1" w14:textId="3A68E501" w:rsidR="00ED03BF" w:rsidRDefault="00ED03BF" w:rsidP="00681F30">
            <w:pPr>
              <w:widowControl w:val="0"/>
              <w:rPr>
                <w:rFonts w:ascii="Century Gothic" w:hAnsi="Century Gothic"/>
                <w:noProof/>
              </w:rPr>
            </w:pPr>
          </w:p>
          <w:p w14:paraId="652634CC" w14:textId="08EFD699" w:rsidR="00ED03BF" w:rsidRDefault="00ED03BF" w:rsidP="00681F30">
            <w:pPr>
              <w:widowControl w:val="0"/>
              <w:rPr>
                <w:rFonts w:ascii="Century Gothic" w:hAnsi="Century Gothic"/>
                <w:noProof/>
              </w:rPr>
            </w:pPr>
            <w:r>
              <w:rPr>
                <w:rFonts w:ascii="Century Gothic" w:hAnsi="Century Gothic"/>
                <w:noProof/>
              </w:rPr>
              <w:t>Check the polycarbonate bottle thoroughly for any signs of frosting, cracking, or damage before putting it out. It must have been washed with water and thoroughly dried before this demonstration.</w:t>
            </w:r>
          </w:p>
          <w:p w14:paraId="450AF513" w14:textId="72BCA6F0" w:rsidR="0072117A" w:rsidRDefault="0072117A" w:rsidP="0072117A">
            <w:pPr>
              <w:widowControl w:val="0"/>
              <w:tabs>
                <w:tab w:val="left" w:pos="14034"/>
              </w:tabs>
              <w:rPr>
                <w:rFonts w:ascii="Century Gothic" w:hAnsi="Century Gothic"/>
                <w:noProof/>
              </w:rPr>
            </w:pPr>
          </w:p>
          <w:p w14:paraId="1AD16E71" w14:textId="1026D432" w:rsidR="0076342C" w:rsidRDefault="0072117A" w:rsidP="00681F30">
            <w:pPr>
              <w:widowControl w:val="0"/>
              <w:rPr>
                <w:rFonts w:ascii="Century Gothic" w:hAnsi="Century Gothic"/>
                <w:noProof/>
              </w:rPr>
            </w:pPr>
            <w:r>
              <w:rPr>
                <w:rFonts w:ascii="Century Gothic" w:hAnsi="Century Gothic"/>
                <w:noProof/>
              </w:rPr>
              <w:t xml:space="preserve">Teachers must have rehearsed this demonstration before carrying it out. </w:t>
            </w:r>
          </w:p>
          <w:p w14:paraId="1A7F1A3E" w14:textId="77777777" w:rsidR="0072117A" w:rsidRDefault="0072117A" w:rsidP="00681F30">
            <w:pPr>
              <w:widowControl w:val="0"/>
              <w:rPr>
                <w:rFonts w:ascii="Century Gothic" w:hAnsi="Century Gothic"/>
                <w:noProof/>
              </w:rPr>
            </w:pPr>
          </w:p>
          <w:p w14:paraId="33F5DF4F" w14:textId="1F30BE16" w:rsidR="0072117A" w:rsidRDefault="0072117A" w:rsidP="00681F30">
            <w:pPr>
              <w:widowControl w:val="0"/>
              <w:rPr>
                <w:rFonts w:ascii="Century Gothic" w:hAnsi="Century Gothic"/>
                <w:noProof/>
              </w:rPr>
            </w:pPr>
            <w:r>
              <w:rPr>
                <w:rFonts w:ascii="Century Gothic" w:hAnsi="Century Gothic"/>
                <w:noProof/>
              </w:rPr>
              <w:t>If you have any H&amp;S concerns about the way this demonstration is being carried out, discuss these with your HoD, your principal, and/or CLEAPSS.</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29946" w14:textId="77777777" w:rsidR="002251D4" w:rsidRDefault="002251D4" w:rsidP="00026A30">
      <w:r>
        <w:separator/>
      </w:r>
    </w:p>
  </w:endnote>
  <w:endnote w:type="continuationSeparator" w:id="0">
    <w:p w14:paraId="012CECF6" w14:textId="77777777" w:rsidR="002251D4" w:rsidRDefault="002251D4"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DF827" w14:textId="77777777" w:rsidR="002251D4" w:rsidRDefault="002251D4" w:rsidP="00026A30">
      <w:r>
        <w:separator/>
      </w:r>
    </w:p>
  </w:footnote>
  <w:footnote w:type="continuationSeparator" w:id="0">
    <w:p w14:paraId="2313B029" w14:textId="77777777" w:rsidR="002251D4" w:rsidRDefault="002251D4"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133815"/>
    <w:multiLevelType w:val="hybridMultilevel"/>
    <w:tmpl w:val="74706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813366">
    <w:abstractNumId w:val="3"/>
  </w:num>
  <w:num w:numId="2" w16cid:durableId="940920392">
    <w:abstractNumId w:val="5"/>
  </w:num>
  <w:num w:numId="3" w16cid:durableId="88814777">
    <w:abstractNumId w:val="4"/>
  </w:num>
  <w:num w:numId="4" w16cid:durableId="326642066">
    <w:abstractNumId w:val="7"/>
  </w:num>
  <w:num w:numId="5" w16cid:durableId="1425883591">
    <w:abstractNumId w:val="0"/>
  </w:num>
  <w:num w:numId="6" w16cid:durableId="914243134">
    <w:abstractNumId w:val="2"/>
  </w:num>
  <w:num w:numId="7" w16cid:durableId="1952665420">
    <w:abstractNumId w:val="6"/>
  </w:num>
  <w:num w:numId="8" w16cid:durableId="133840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4040C"/>
    <w:rsid w:val="00066D7C"/>
    <w:rsid w:val="00093069"/>
    <w:rsid w:val="000D762F"/>
    <w:rsid w:val="000F5359"/>
    <w:rsid w:val="00141B80"/>
    <w:rsid w:val="001473D3"/>
    <w:rsid w:val="00150AE1"/>
    <w:rsid w:val="00171F05"/>
    <w:rsid w:val="00184BE5"/>
    <w:rsid w:val="00197F41"/>
    <w:rsid w:val="001A7A1A"/>
    <w:rsid w:val="001E3ED1"/>
    <w:rsid w:val="001E5FBF"/>
    <w:rsid w:val="001E6D3F"/>
    <w:rsid w:val="002046DD"/>
    <w:rsid w:val="002251D4"/>
    <w:rsid w:val="002263DB"/>
    <w:rsid w:val="00232CAD"/>
    <w:rsid w:val="002728AD"/>
    <w:rsid w:val="00274C10"/>
    <w:rsid w:val="002C1A0B"/>
    <w:rsid w:val="002F1E18"/>
    <w:rsid w:val="002F74B6"/>
    <w:rsid w:val="00313732"/>
    <w:rsid w:val="00352534"/>
    <w:rsid w:val="00362AFA"/>
    <w:rsid w:val="003853C1"/>
    <w:rsid w:val="003931E6"/>
    <w:rsid w:val="00396DED"/>
    <w:rsid w:val="003B51F5"/>
    <w:rsid w:val="003C6863"/>
    <w:rsid w:val="003D0EA2"/>
    <w:rsid w:val="003F57B5"/>
    <w:rsid w:val="00405401"/>
    <w:rsid w:val="00422AA8"/>
    <w:rsid w:val="004354D7"/>
    <w:rsid w:val="0044095E"/>
    <w:rsid w:val="004656B8"/>
    <w:rsid w:val="004729B5"/>
    <w:rsid w:val="00474AFB"/>
    <w:rsid w:val="0048633B"/>
    <w:rsid w:val="004B3649"/>
    <w:rsid w:val="004B7DA8"/>
    <w:rsid w:val="00521FE7"/>
    <w:rsid w:val="005300DE"/>
    <w:rsid w:val="005769B9"/>
    <w:rsid w:val="00586923"/>
    <w:rsid w:val="005A31B1"/>
    <w:rsid w:val="005C220F"/>
    <w:rsid w:val="005E51B8"/>
    <w:rsid w:val="00632B2C"/>
    <w:rsid w:val="00654F45"/>
    <w:rsid w:val="00681F30"/>
    <w:rsid w:val="006A23DD"/>
    <w:rsid w:val="006B3398"/>
    <w:rsid w:val="006C668E"/>
    <w:rsid w:val="00710368"/>
    <w:rsid w:val="0071281F"/>
    <w:rsid w:val="0072117A"/>
    <w:rsid w:val="007224E6"/>
    <w:rsid w:val="0073790E"/>
    <w:rsid w:val="007438D9"/>
    <w:rsid w:val="0076342C"/>
    <w:rsid w:val="0079745F"/>
    <w:rsid w:val="007A5BD2"/>
    <w:rsid w:val="007C1DCA"/>
    <w:rsid w:val="007E14F9"/>
    <w:rsid w:val="007F2606"/>
    <w:rsid w:val="008006F9"/>
    <w:rsid w:val="00820B24"/>
    <w:rsid w:val="00842217"/>
    <w:rsid w:val="00842CEF"/>
    <w:rsid w:val="008473CA"/>
    <w:rsid w:val="00880EDE"/>
    <w:rsid w:val="008926EB"/>
    <w:rsid w:val="00892F91"/>
    <w:rsid w:val="008A40EA"/>
    <w:rsid w:val="008D2686"/>
    <w:rsid w:val="008D6656"/>
    <w:rsid w:val="0090147B"/>
    <w:rsid w:val="00906891"/>
    <w:rsid w:val="009133EE"/>
    <w:rsid w:val="00932C55"/>
    <w:rsid w:val="00936CE0"/>
    <w:rsid w:val="009B68C3"/>
    <w:rsid w:val="009D6BCC"/>
    <w:rsid w:val="00A148B7"/>
    <w:rsid w:val="00A32F03"/>
    <w:rsid w:val="00A663DC"/>
    <w:rsid w:val="00A71735"/>
    <w:rsid w:val="00A74608"/>
    <w:rsid w:val="00A83709"/>
    <w:rsid w:val="00AA4B73"/>
    <w:rsid w:val="00AB59D2"/>
    <w:rsid w:val="00AC29FF"/>
    <w:rsid w:val="00AD41EF"/>
    <w:rsid w:val="00AE0AB0"/>
    <w:rsid w:val="00AE6B46"/>
    <w:rsid w:val="00B33568"/>
    <w:rsid w:val="00B412CB"/>
    <w:rsid w:val="00B52C84"/>
    <w:rsid w:val="00B94F86"/>
    <w:rsid w:val="00BA2E33"/>
    <w:rsid w:val="00BB6727"/>
    <w:rsid w:val="00BD05E8"/>
    <w:rsid w:val="00BD632C"/>
    <w:rsid w:val="00BF3343"/>
    <w:rsid w:val="00BF7A3A"/>
    <w:rsid w:val="00C02735"/>
    <w:rsid w:val="00C23A96"/>
    <w:rsid w:val="00C24DA4"/>
    <w:rsid w:val="00C30442"/>
    <w:rsid w:val="00C93FF2"/>
    <w:rsid w:val="00C9735D"/>
    <w:rsid w:val="00CB3D9D"/>
    <w:rsid w:val="00CC07A2"/>
    <w:rsid w:val="00CC163E"/>
    <w:rsid w:val="00CD2325"/>
    <w:rsid w:val="00CE5DA9"/>
    <w:rsid w:val="00D16F28"/>
    <w:rsid w:val="00D45796"/>
    <w:rsid w:val="00D74C97"/>
    <w:rsid w:val="00DB0FE8"/>
    <w:rsid w:val="00DC7A5C"/>
    <w:rsid w:val="00DE7DFF"/>
    <w:rsid w:val="00E429A6"/>
    <w:rsid w:val="00E536AC"/>
    <w:rsid w:val="00E64632"/>
    <w:rsid w:val="00EB36C7"/>
    <w:rsid w:val="00EC539A"/>
    <w:rsid w:val="00ED0133"/>
    <w:rsid w:val="00ED03BF"/>
    <w:rsid w:val="00ED18DB"/>
    <w:rsid w:val="00F222CB"/>
    <w:rsid w:val="00F56EC7"/>
    <w:rsid w:val="00F5726E"/>
    <w:rsid w:val="00F72CCF"/>
    <w:rsid w:val="00FA797C"/>
    <w:rsid w:val="00FA7BC6"/>
    <w:rsid w:val="00FC59AC"/>
    <w:rsid w:val="00FE3896"/>
    <w:rsid w:val="00FF295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3</cp:revision>
  <dcterms:created xsi:type="dcterms:W3CDTF">2024-10-11T13:08:00Z</dcterms:created>
  <dcterms:modified xsi:type="dcterms:W3CDTF">2024-10-11T13:08:00Z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