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5D3F7F" w14:textId="129FF801" w:rsidR="00A42115" w:rsidRDefault="00A42115" w:rsidP="00A42115">
      <w:pPr>
        <w:ind w:left="142"/>
        <w:rPr>
          <w:rFonts w:ascii="Century Gothic" w:hAnsi="Century Gothic"/>
          <w:b/>
          <w:bCs/>
          <w:sz w:val="32"/>
          <w:szCs w:val="32"/>
        </w:rPr>
      </w:pPr>
      <w:r>
        <w:rPr>
          <w:rFonts w:ascii="Century Gothic" w:hAnsi="Century Gothic"/>
          <w:b/>
          <w:bCs/>
          <w:sz w:val="32"/>
          <w:szCs w:val="32"/>
        </w:rPr>
        <w:t>P4</w:t>
      </w:r>
      <w:r w:rsidRPr="00CE23F7">
        <w:rPr>
          <w:rFonts w:ascii="Century Gothic" w:hAnsi="Century Gothic"/>
          <w:b/>
          <w:bCs/>
          <w:sz w:val="32"/>
          <w:szCs w:val="32"/>
        </w:rPr>
        <w:t>.</w:t>
      </w:r>
      <w:r w:rsidR="00062D30">
        <w:rPr>
          <w:rFonts w:ascii="Century Gothic" w:hAnsi="Century Gothic"/>
          <w:b/>
          <w:bCs/>
          <w:sz w:val="32"/>
          <w:szCs w:val="32"/>
        </w:rPr>
        <w:t>1</w:t>
      </w:r>
      <w:r w:rsidRPr="00CE23F7">
        <w:rPr>
          <w:rFonts w:ascii="Century Gothic" w:hAnsi="Century Gothic"/>
          <w:b/>
          <w:bCs/>
          <w:sz w:val="32"/>
          <w:szCs w:val="32"/>
        </w:rPr>
        <w:t xml:space="preserve"> </w:t>
      </w:r>
      <w:r>
        <w:rPr>
          <w:rFonts w:ascii="Century Gothic" w:hAnsi="Century Gothic"/>
          <w:b/>
          <w:bCs/>
          <w:sz w:val="32"/>
          <w:szCs w:val="32"/>
        </w:rPr>
        <w:t xml:space="preserve">CS Mastery Quiz: </w:t>
      </w:r>
      <w:r w:rsidR="00062D30">
        <w:rPr>
          <w:rFonts w:ascii="Century Gothic" w:hAnsi="Century Gothic"/>
          <w:b/>
          <w:bCs/>
          <w:sz w:val="32"/>
          <w:szCs w:val="32"/>
        </w:rPr>
        <w:t>Matter</w:t>
      </w:r>
    </w:p>
    <w:p w14:paraId="4E59AD99" w14:textId="77777777" w:rsidR="00A42115" w:rsidRPr="00CE23F7" w:rsidRDefault="00A42115" w:rsidP="00A42115">
      <w:pPr>
        <w:ind w:left="142"/>
        <w:rPr>
          <w:rFonts w:ascii="Century Gothic" w:hAnsi="Century Gothic"/>
          <w:b/>
          <w:bCs/>
          <w:sz w:val="32"/>
          <w:szCs w:val="32"/>
        </w:rPr>
      </w:pPr>
      <w:r w:rsidRPr="00CE23F7">
        <w:rPr>
          <w:rFonts w:ascii="Century Gothic" w:hAnsi="Century Gothic"/>
          <w:b/>
          <w:bCs/>
          <w:sz w:val="32"/>
          <w:szCs w:val="32"/>
        </w:rPr>
        <w:t>Mark Scheme</w:t>
      </w:r>
    </w:p>
    <w:p w14:paraId="6165A4D8" w14:textId="77777777" w:rsidR="00A42115" w:rsidRPr="00910820" w:rsidRDefault="00A42115" w:rsidP="00A42115">
      <w:pPr>
        <w:widowControl w:val="0"/>
        <w:pBdr>
          <w:top w:val="nil"/>
          <w:left w:val="nil"/>
          <w:bottom w:val="nil"/>
          <w:right w:val="nil"/>
          <w:between w:val="nil"/>
        </w:pBdr>
        <w:ind w:left="142"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  <w:r w:rsidRPr="00CE23F7"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 xml:space="preserve">Section </w:t>
      </w:r>
      <w: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A</w:t>
      </w:r>
      <w:r>
        <w:rPr>
          <w:rFonts w:ascii="Century Gothic" w:hAnsi="Century Gothic" w:cs="Arial"/>
          <w:b/>
          <w:bCs/>
          <w:sz w:val="40"/>
          <w:szCs w:val="40"/>
        </w:rPr>
        <w:t xml:space="preserve">                  </w:t>
      </w:r>
    </w:p>
    <w:tbl>
      <w:tblPr>
        <w:tblStyle w:val="TableGrid"/>
        <w:tblW w:w="10238" w:type="dxa"/>
        <w:tblInd w:w="-5" w:type="dxa"/>
        <w:tblLook w:val="04A0" w:firstRow="1" w:lastRow="0" w:firstColumn="1" w:lastColumn="0" w:noHBand="0" w:noVBand="1"/>
      </w:tblPr>
      <w:tblGrid>
        <w:gridCol w:w="764"/>
        <w:gridCol w:w="1006"/>
        <w:gridCol w:w="827"/>
        <w:gridCol w:w="7641"/>
      </w:tblGrid>
      <w:tr w:rsidR="00A42115" w14:paraId="421C7AD3" w14:textId="77777777" w:rsidTr="0069570B">
        <w:trPr>
          <w:trHeight w:val="114"/>
        </w:trPr>
        <w:tc>
          <w:tcPr>
            <w:tcW w:w="764" w:type="dxa"/>
          </w:tcPr>
          <w:p w14:paraId="1371D048" w14:textId="77777777" w:rsidR="00A42115" w:rsidRDefault="00A42115" w:rsidP="00471FA0">
            <w:pPr>
              <w:ind w:left="142"/>
              <w:jc w:val="both"/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/>
                <w:b/>
              </w:rPr>
              <w:t>Qu</w:t>
            </w:r>
          </w:p>
        </w:tc>
        <w:tc>
          <w:tcPr>
            <w:tcW w:w="1006" w:type="dxa"/>
          </w:tcPr>
          <w:p w14:paraId="10501D85" w14:textId="77777777" w:rsidR="00A42115" w:rsidRDefault="00A42115" w:rsidP="00471FA0">
            <w:pPr>
              <w:ind w:left="-27" w:right="38"/>
              <w:jc w:val="center"/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/>
                <w:b/>
              </w:rPr>
              <w:t>Answer</w:t>
            </w:r>
          </w:p>
        </w:tc>
        <w:tc>
          <w:tcPr>
            <w:tcW w:w="827" w:type="dxa"/>
          </w:tcPr>
          <w:p w14:paraId="6C89361B" w14:textId="77777777" w:rsidR="00A42115" w:rsidRDefault="00A42115" w:rsidP="00471FA0">
            <w:pPr>
              <w:ind w:left="-27"/>
              <w:jc w:val="both"/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/>
                <w:b/>
              </w:rPr>
              <w:t>Marks</w:t>
            </w:r>
          </w:p>
        </w:tc>
        <w:tc>
          <w:tcPr>
            <w:tcW w:w="7641" w:type="dxa"/>
          </w:tcPr>
          <w:p w14:paraId="66ED8BE3" w14:textId="77777777" w:rsidR="00A42115" w:rsidRDefault="00A42115" w:rsidP="00471FA0">
            <w:pPr>
              <w:jc w:val="both"/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/>
                <w:b/>
              </w:rPr>
              <w:t>Supporting information for fix-it tasks</w:t>
            </w:r>
          </w:p>
        </w:tc>
      </w:tr>
      <w:tr w:rsidR="00A42115" w14:paraId="3BE02197" w14:textId="77777777" w:rsidTr="0069570B">
        <w:trPr>
          <w:trHeight w:val="880"/>
        </w:trPr>
        <w:tc>
          <w:tcPr>
            <w:tcW w:w="764" w:type="dxa"/>
          </w:tcPr>
          <w:p w14:paraId="59A0D80D" w14:textId="77777777" w:rsidR="00A42115" w:rsidRPr="00910820" w:rsidRDefault="00A42115" w:rsidP="00471FA0">
            <w:pPr>
              <w:jc w:val="center"/>
              <w:rPr>
                <w:rFonts w:ascii="Century Gothic" w:hAnsi="Century Gothic"/>
                <w:bCs/>
              </w:rPr>
            </w:pPr>
            <w:r w:rsidRPr="00910820">
              <w:rPr>
                <w:rFonts w:ascii="Century Gothic" w:hAnsi="Century Gothic"/>
                <w:bCs/>
              </w:rPr>
              <w:t>1</w:t>
            </w:r>
          </w:p>
        </w:tc>
        <w:tc>
          <w:tcPr>
            <w:tcW w:w="1006" w:type="dxa"/>
          </w:tcPr>
          <w:p w14:paraId="0A8D5E0A" w14:textId="5A4E7722" w:rsidR="00A42115" w:rsidRPr="004D08CD" w:rsidRDefault="00A04F38" w:rsidP="00471FA0">
            <w:pPr>
              <w:ind w:left="-27"/>
              <w:jc w:val="center"/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>C</w:t>
            </w:r>
          </w:p>
        </w:tc>
        <w:tc>
          <w:tcPr>
            <w:tcW w:w="827" w:type="dxa"/>
          </w:tcPr>
          <w:p w14:paraId="6C5D6E03" w14:textId="77777777" w:rsidR="00A42115" w:rsidRPr="00910820" w:rsidRDefault="00A42115" w:rsidP="00471FA0">
            <w:pPr>
              <w:ind w:left="142"/>
              <w:rPr>
                <w:rFonts w:ascii="Century Gothic" w:hAnsi="Century Gothic"/>
                <w:bCs/>
              </w:rPr>
            </w:pPr>
            <w:r w:rsidRPr="00910820">
              <w:rPr>
                <w:rFonts w:ascii="Century Gothic" w:hAnsi="Century Gothic"/>
                <w:bCs/>
              </w:rPr>
              <w:t>1</w:t>
            </w:r>
          </w:p>
        </w:tc>
        <w:tc>
          <w:tcPr>
            <w:tcW w:w="7641" w:type="dxa"/>
          </w:tcPr>
          <w:p w14:paraId="0C8A976E" w14:textId="4F1063EA" w:rsidR="000F3C0A" w:rsidRPr="004D08CD" w:rsidRDefault="00A42115" w:rsidP="00A04F38">
            <w:pPr>
              <w:rPr>
                <w:rFonts w:ascii="Century Gothic" w:hAnsi="Century Gothic"/>
                <w:bCs/>
                <w:i/>
                <w:iCs/>
              </w:rPr>
            </w:pPr>
            <w:r>
              <w:rPr>
                <w:rFonts w:ascii="Century Gothic" w:hAnsi="Century Gothic"/>
                <w:bCs/>
              </w:rPr>
              <w:t xml:space="preserve">Answering </w:t>
            </w:r>
            <w:r w:rsidR="00A04F38">
              <w:rPr>
                <w:rFonts w:ascii="Century Gothic" w:hAnsi="Century Gothic"/>
                <w:bCs/>
              </w:rPr>
              <w:t xml:space="preserve">A or B shows students are </w:t>
            </w:r>
            <w:r w:rsidR="000F3C0A">
              <w:rPr>
                <w:rFonts w:ascii="Century Gothic" w:hAnsi="Century Gothic"/>
                <w:bCs/>
              </w:rPr>
              <w:t>not secure with the definition of internal energy and the relative energy of each state of matter.</w:t>
            </w:r>
            <w:r>
              <w:rPr>
                <w:rFonts w:ascii="Century Gothic" w:hAnsi="Century Gothic"/>
                <w:bCs/>
              </w:rPr>
              <w:t xml:space="preserve"> </w:t>
            </w:r>
            <w:r>
              <w:rPr>
                <w:rFonts w:ascii="Century Gothic" w:hAnsi="Century Gothic"/>
                <w:bCs/>
                <w:i/>
                <w:iCs/>
              </w:rPr>
              <w:t xml:space="preserve">To fix it, </w:t>
            </w:r>
            <w:r w:rsidR="000F3C0A">
              <w:rPr>
                <w:rFonts w:ascii="Century Gothic" w:hAnsi="Century Gothic"/>
                <w:bCs/>
                <w:i/>
                <w:iCs/>
              </w:rPr>
              <w:t xml:space="preserve">review the definition of internal energy and why gases have the highest internal energy. </w:t>
            </w:r>
          </w:p>
        </w:tc>
      </w:tr>
      <w:tr w:rsidR="00282AD4" w14:paraId="2FEA5033" w14:textId="77777777" w:rsidTr="0069570B">
        <w:trPr>
          <w:trHeight w:val="880"/>
        </w:trPr>
        <w:tc>
          <w:tcPr>
            <w:tcW w:w="764" w:type="dxa"/>
          </w:tcPr>
          <w:p w14:paraId="22EF76DD" w14:textId="4B1376FD" w:rsidR="00282AD4" w:rsidRPr="00910820" w:rsidRDefault="00282AD4" w:rsidP="00471FA0">
            <w:pPr>
              <w:jc w:val="center"/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>2</w:t>
            </w:r>
          </w:p>
        </w:tc>
        <w:tc>
          <w:tcPr>
            <w:tcW w:w="1006" w:type="dxa"/>
          </w:tcPr>
          <w:p w14:paraId="57AFB4DB" w14:textId="44C8A62C" w:rsidR="00282AD4" w:rsidRDefault="00282AD4" w:rsidP="00471FA0">
            <w:pPr>
              <w:ind w:left="-27"/>
              <w:jc w:val="center"/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>C</w:t>
            </w:r>
          </w:p>
        </w:tc>
        <w:tc>
          <w:tcPr>
            <w:tcW w:w="827" w:type="dxa"/>
          </w:tcPr>
          <w:p w14:paraId="0ABA14B9" w14:textId="609BACCA" w:rsidR="00282AD4" w:rsidRPr="00910820" w:rsidRDefault="00282AD4" w:rsidP="00471FA0">
            <w:pPr>
              <w:ind w:left="142"/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>1</w:t>
            </w:r>
          </w:p>
        </w:tc>
        <w:tc>
          <w:tcPr>
            <w:tcW w:w="7641" w:type="dxa"/>
          </w:tcPr>
          <w:p w14:paraId="655F1361" w14:textId="77777777" w:rsidR="00282AD4" w:rsidRDefault="00282AD4" w:rsidP="00471FA0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 xml:space="preserve">Answering </w:t>
            </w:r>
            <w:r w:rsidR="009827DF">
              <w:rPr>
                <w:rFonts w:ascii="Century Gothic" w:hAnsi="Century Gothic"/>
                <w:bCs/>
              </w:rPr>
              <w:t xml:space="preserve">A suggests a confusion that solids can be compressed because their particles are close together. This can sometimes be caused by a language issue </w:t>
            </w:r>
            <w:r w:rsidR="0073117F">
              <w:rPr>
                <w:rFonts w:ascii="Century Gothic" w:hAnsi="Century Gothic"/>
                <w:bCs/>
              </w:rPr>
              <w:t xml:space="preserve">where students think </w:t>
            </w:r>
            <w:r w:rsidR="00B93A34">
              <w:rPr>
                <w:rFonts w:ascii="Century Gothic" w:hAnsi="Century Gothic"/>
                <w:bCs/>
              </w:rPr>
              <w:t>solids ‘are compressed’ because their particles are close together.</w:t>
            </w:r>
          </w:p>
          <w:p w14:paraId="0E42E542" w14:textId="4DE6AA7C" w:rsidR="00090908" w:rsidRPr="00090908" w:rsidRDefault="00090908" w:rsidP="00471FA0">
            <w:pPr>
              <w:rPr>
                <w:rFonts w:ascii="Century Gothic" w:hAnsi="Century Gothic"/>
                <w:bCs/>
                <w:i/>
                <w:iCs/>
              </w:rPr>
            </w:pPr>
            <w:r>
              <w:rPr>
                <w:rFonts w:ascii="Century Gothic" w:hAnsi="Century Gothic"/>
                <w:bCs/>
                <w:i/>
                <w:iCs/>
              </w:rPr>
              <w:t xml:space="preserve">To fix it, review what it means for a substance to be compressed. </w:t>
            </w:r>
          </w:p>
          <w:p w14:paraId="7B110B0C" w14:textId="77777777" w:rsidR="00B93A34" w:rsidRDefault="00B93A34" w:rsidP="00471FA0">
            <w:pPr>
              <w:rPr>
                <w:rFonts w:ascii="Century Gothic" w:hAnsi="Century Gothic"/>
                <w:bCs/>
              </w:rPr>
            </w:pPr>
          </w:p>
          <w:p w14:paraId="62F17764" w14:textId="77777777" w:rsidR="00B93A34" w:rsidRDefault="00B93A34" w:rsidP="00471FA0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 xml:space="preserve">Answering B suggests the common misconception that liquids can be compressed. This is often caused by incorrect particle diagrams of liquids, showing </w:t>
            </w:r>
            <w:r w:rsidR="00090908">
              <w:rPr>
                <w:rFonts w:ascii="Century Gothic" w:hAnsi="Century Gothic"/>
                <w:bCs/>
              </w:rPr>
              <w:t xml:space="preserve">gaps between the particles. </w:t>
            </w:r>
          </w:p>
          <w:p w14:paraId="1FB9A48C" w14:textId="73703671" w:rsidR="000F3C0A" w:rsidRPr="00090908" w:rsidRDefault="00090908" w:rsidP="00471FA0">
            <w:pPr>
              <w:rPr>
                <w:rFonts w:ascii="Century Gothic" w:hAnsi="Century Gothic"/>
                <w:bCs/>
                <w:i/>
                <w:iCs/>
              </w:rPr>
            </w:pPr>
            <w:r>
              <w:rPr>
                <w:rFonts w:ascii="Century Gothic" w:hAnsi="Century Gothic"/>
                <w:bCs/>
                <w:i/>
                <w:iCs/>
              </w:rPr>
              <w:t xml:space="preserve">To fix it, explain why liquids cannot be compressed. </w:t>
            </w:r>
          </w:p>
        </w:tc>
      </w:tr>
      <w:tr w:rsidR="009D3772" w14:paraId="18CA1FD7" w14:textId="77777777" w:rsidTr="0069570B">
        <w:trPr>
          <w:trHeight w:val="880"/>
        </w:trPr>
        <w:tc>
          <w:tcPr>
            <w:tcW w:w="764" w:type="dxa"/>
          </w:tcPr>
          <w:p w14:paraId="5A8EA141" w14:textId="1D3443B7" w:rsidR="009D3772" w:rsidRDefault="009D3772" w:rsidP="00471FA0">
            <w:pPr>
              <w:jc w:val="center"/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>3</w:t>
            </w:r>
          </w:p>
        </w:tc>
        <w:tc>
          <w:tcPr>
            <w:tcW w:w="1006" w:type="dxa"/>
          </w:tcPr>
          <w:p w14:paraId="2CCD13B4" w14:textId="2FC9E343" w:rsidR="009D3772" w:rsidRDefault="007B5CEA" w:rsidP="00471FA0">
            <w:pPr>
              <w:ind w:left="-27"/>
              <w:jc w:val="center"/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>A</w:t>
            </w:r>
          </w:p>
        </w:tc>
        <w:tc>
          <w:tcPr>
            <w:tcW w:w="827" w:type="dxa"/>
          </w:tcPr>
          <w:p w14:paraId="5279B91B" w14:textId="6F205D46" w:rsidR="009D3772" w:rsidRDefault="007B5CEA" w:rsidP="00471FA0">
            <w:pPr>
              <w:ind w:left="142"/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>1</w:t>
            </w:r>
          </w:p>
        </w:tc>
        <w:tc>
          <w:tcPr>
            <w:tcW w:w="7641" w:type="dxa"/>
          </w:tcPr>
          <w:p w14:paraId="4C7DBED1" w14:textId="77777777" w:rsidR="00134192" w:rsidRDefault="007B5CEA" w:rsidP="00471FA0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 xml:space="preserve">Answering B </w:t>
            </w:r>
            <w:r w:rsidR="00134192">
              <w:rPr>
                <w:rFonts w:ascii="Century Gothic" w:hAnsi="Century Gothic"/>
                <w:bCs/>
              </w:rPr>
              <w:t xml:space="preserve">or C show that students are not clear on the biggest problem with this diagram. Particles in a gas move at random speeds in random directions, but this diagram suggests a clear pattern. </w:t>
            </w:r>
          </w:p>
          <w:p w14:paraId="22BF1D0C" w14:textId="22F68DF7" w:rsidR="009D3772" w:rsidRPr="00734B84" w:rsidRDefault="00134192" w:rsidP="00471FA0">
            <w:pPr>
              <w:rPr>
                <w:rFonts w:ascii="Century Gothic" w:hAnsi="Century Gothic"/>
                <w:bCs/>
                <w:i/>
                <w:iCs/>
              </w:rPr>
            </w:pPr>
            <w:r>
              <w:rPr>
                <w:rFonts w:ascii="Century Gothic" w:hAnsi="Century Gothic"/>
                <w:bCs/>
                <w:i/>
                <w:iCs/>
              </w:rPr>
              <w:t xml:space="preserve">To fix it, review the advantages and disadvantages of using a 2D particle model. </w:t>
            </w:r>
          </w:p>
        </w:tc>
      </w:tr>
      <w:tr w:rsidR="00A057E7" w14:paraId="34A61433" w14:textId="77777777" w:rsidTr="0069570B">
        <w:trPr>
          <w:trHeight w:val="880"/>
        </w:trPr>
        <w:tc>
          <w:tcPr>
            <w:tcW w:w="764" w:type="dxa"/>
          </w:tcPr>
          <w:p w14:paraId="2C647C85" w14:textId="4D943D29" w:rsidR="00A057E7" w:rsidRDefault="00A057E7" w:rsidP="00A057E7">
            <w:pPr>
              <w:jc w:val="center"/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>4</w:t>
            </w:r>
          </w:p>
        </w:tc>
        <w:tc>
          <w:tcPr>
            <w:tcW w:w="1006" w:type="dxa"/>
          </w:tcPr>
          <w:p w14:paraId="2609C9BE" w14:textId="43CABE31" w:rsidR="00A057E7" w:rsidRDefault="00A057E7" w:rsidP="00A057E7">
            <w:pPr>
              <w:ind w:left="-27"/>
              <w:jc w:val="center"/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>B</w:t>
            </w:r>
          </w:p>
        </w:tc>
        <w:tc>
          <w:tcPr>
            <w:tcW w:w="827" w:type="dxa"/>
          </w:tcPr>
          <w:p w14:paraId="608D462D" w14:textId="192857EB" w:rsidR="00A057E7" w:rsidRDefault="00A057E7" w:rsidP="00A057E7">
            <w:pPr>
              <w:ind w:left="142"/>
              <w:rPr>
                <w:rFonts w:ascii="Century Gothic" w:hAnsi="Century Gothic"/>
                <w:bCs/>
              </w:rPr>
            </w:pPr>
            <w:r w:rsidRPr="00910820">
              <w:rPr>
                <w:rFonts w:ascii="Century Gothic" w:hAnsi="Century Gothic"/>
                <w:bCs/>
              </w:rPr>
              <w:t>1</w:t>
            </w:r>
          </w:p>
        </w:tc>
        <w:tc>
          <w:tcPr>
            <w:tcW w:w="7641" w:type="dxa"/>
          </w:tcPr>
          <w:p w14:paraId="3BC19EA6" w14:textId="77777777" w:rsidR="00A057E7" w:rsidRDefault="00A057E7" w:rsidP="00A057E7">
            <w:pPr>
              <w:rPr>
                <w:rFonts w:ascii="Century Gothic" w:hAnsi="Century Gothic"/>
                <w:bCs/>
                <w:i/>
                <w:iCs/>
              </w:rPr>
            </w:pPr>
            <w:r>
              <w:rPr>
                <w:rFonts w:ascii="Century Gothic" w:hAnsi="Century Gothic"/>
                <w:bCs/>
              </w:rPr>
              <w:t xml:space="preserve">Answering A suggests a misconception that it is the collision of </w:t>
            </w:r>
            <w:r w:rsidRPr="00ED538A">
              <w:rPr>
                <w:rFonts w:ascii="Century Gothic" w:hAnsi="Century Gothic"/>
                <w:bCs/>
              </w:rPr>
              <w:t xml:space="preserve">particles in a gas with each other that causes pressure. </w:t>
            </w:r>
            <w:r w:rsidRPr="00ED538A">
              <w:rPr>
                <w:rFonts w:ascii="Century Gothic" w:hAnsi="Century Gothic"/>
                <w:bCs/>
                <w:i/>
                <w:iCs/>
              </w:rPr>
              <w:t xml:space="preserve">To fix it, use the </w:t>
            </w:r>
            <w:proofErr w:type="spellStart"/>
            <w:r w:rsidRPr="00ED538A">
              <w:rPr>
                <w:rFonts w:ascii="Century Gothic" w:hAnsi="Century Gothic"/>
                <w:bCs/>
                <w:i/>
                <w:iCs/>
              </w:rPr>
              <w:t>PhET</w:t>
            </w:r>
            <w:proofErr w:type="spellEnd"/>
            <w:r w:rsidRPr="00ED538A">
              <w:rPr>
                <w:rFonts w:ascii="Century Gothic" w:hAnsi="Century Gothic"/>
                <w:bCs/>
                <w:i/>
                <w:iCs/>
              </w:rPr>
              <w:t xml:space="preserve"> interactive animation </w:t>
            </w:r>
            <w:hyperlink r:id="rId10" w:history="1">
              <w:r w:rsidRPr="00ED538A">
                <w:rPr>
                  <w:rStyle w:val="Hyperlink"/>
                  <w:rFonts w:ascii="Century Gothic" w:hAnsi="Century Gothic"/>
                  <w:bCs/>
                  <w:i/>
                  <w:iCs/>
                  <w:lang w:eastAsia="en-US"/>
                </w:rPr>
                <w:t>here</w:t>
              </w:r>
            </w:hyperlink>
            <w:r w:rsidRPr="00ED538A">
              <w:rPr>
                <w:rFonts w:ascii="Century Gothic" w:hAnsi="Century Gothic"/>
                <w:bCs/>
                <w:i/>
                <w:iCs/>
              </w:rPr>
              <w:t xml:space="preserve"> that shows visually the particles hitting the walls of the container and explain that this is causing the pressure.</w:t>
            </w:r>
            <w:r>
              <w:rPr>
                <w:rFonts w:ascii="Century Gothic" w:hAnsi="Century Gothic"/>
                <w:bCs/>
                <w:i/>
                <w:iCs/>
              </w:rPr>
              <w:t xml:space="preserve"> Then ask students to explain why adding more particles of gas to a container increases the pressure.</w:t>
            </w:r>
          </w:p>
          <w:p w14:paraId="0DF01CB3" w14:textId="77777777" w:rsidR="00A057E7" w:rsidRPr="00EB1130" w:rsidRDefault="00A057E7" w:rsidP="00A057E7">
            <w:pPr>
              <w:rPr>
                <w:rFonts w:ascii="Century Gothic" w:hAnsi="Century Gothic"/>
                <w:bCs/>
                <w:i/>
                <w:iCs/>
              </w:rPr>
            </w:pPr>
          </w:p>
          <w:p w14:paraId="26CA297B" w14:textId="159E5D93" w:rsidR="00977F37" w:rsidRPr="00734B84" w:rsidRDefault="00A057E7" w:rsidP="00A057E7">
            <w:pPr>
              <w:rPr>
                <w:rFonts w:ascii="Century Gothic" w:hAnsi="Century Gothic"/>
                <w:bCs/>
                <w:i/>
                <w:iCs/>
              </w:rPr>
            </w:pPr>
            <w:r>
              <w:rPr>
                <w:rFonts w:ascii="Century Gothic" w:hAnsi="Century Gothic"/>
                <w:bCs/>
              </w:rPr>
              <w:t xml:space="preserve">Answering C suggests a fundamental misconception that particles in a gas are sometimes stationary. </w:t>
            </w:r>
            <w:r>
              <w:rPr>
                <w:rFonts w:ascii="Century Gothic" w:hAnsi="Century Gothic"/>
                <w:bCs/>
                <w:i/>
                <w:iCs/>
              </w:rPr>
              <w:t>To fix it, recap descriptions of motion of particles in solids, liquids and gases and the ask student to compare the motion of particles in solids and gases.</w:t>
            </w:r>
          </w:p>
        </w:tc>
      </w:tr>
      <w:tr w:rsidR="006B7F7E" w14:paraId="437F9B90" w14:textId="77777777" w:rsidTr="0069570B">
        <w:trPr>
          <w:trHeight w:val="880"/>
        </w:trPr>
        <w:tc>
          <w:tcPr>
            <w:tcW w:w="764" w:type="dxa"/>
          </w:tcPr>
          <w:p w14:paraId="00353B26" w14:textId="117FC4A6" w:rsidR="006B7F7E" w:rsidRDefault="006B7F7E" w:rsidP="00A057E7">
            <w:pPr>
              <w:jc w:val="center"/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>5</w:t>
            </w:r>
          </w:p>
        </w:tc>
        <w:tc>
          <w:tcPr>
            <w:tcW w:w="1006" w:type="dxa"/>
          </w:tcPr>
          <w:p w14:paraId="152AD28F" w14:textId="6DA7C5E8" w:rsidR="006B7F7E" w:rsidRDefault="006B7F7E" w:rsidP="00A057E7">
            <w:pPr>
              <w:ind w:left="-27"/>
              <w:jc w:val="center"/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>C</w:t>
            </w:r>
          </w:p>
        </w:tc>
        <w:tc>
          <w:tcPr>
            <w:tcW w:w="827" w:type="dxa"/>
          </w:tcPr>
          <w:p w14:paraId="26DC82CE" w14:textId="5860388F" w:rsidR="006B7F7E" w:rsidRPr="00910820" w:rsidRDefault="006B7F7E" w:rsidP="00A057E7">
            <w:pPr>
              <w:ind w:left="142"/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>1</w:t>
            </w:r>
          </w:p>
        </w:tc>
        <w:tc>
          <w:tcPr>
            <w:tcW w:w="7641" w:type="dxa"/>
          </w:tcPr>
          <w:p w14:paraId="428BE527" w14:textId="77777777" w:rsidR="006B7F7E" w:rsidRDefault="006B7F7E" w:rsidP="00A057E7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 xml:space="preserve">Answering A shows that students are not clear on what happens during a change of state. </w:t>
            </w:r>
          </w:p>
          <w:p w14:paraId="1A56B376" w14:textId="77777777" w:rsidR="006B7F7E" w:rsidRDefault="006B7F7E" w:rsidP="00A057E7">
            <w:pPr>
              <w:rPr>
                <w:rFonts w:ascii="Century Gothic" w:hAnsi="Century Gothic"/>
                <w:bCs/>
              </w:rPr>
            </w:pPr>
          </w:p>
          <w:p w14:paraId="0EBA35B8" w14:textId="77777777" w:rsidR="006B7F7E" w:rsidRDefault="006B7F7E" w:rsidP="00A057E7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 xml:space="preserve">Answering B shows that students are not clear on the relationship between temperature and kinetic energy. </w:t>
            </w:r>
          </w:p>
          <w:p w14:paraId="0AA0A1DE" w14:textId="77777777" w:rsidR="006B7F7E" w:rsidRDefault="006B7F7E" w:rsidP="00A057E7">
            <w:pPr>
              <w:rPr>
                <w:rFonts w:ascii="Century Gothic" w:hAnsi="Century Gothic"/>
                <w:bCs/>
              </w:rPr>
            </w:pPr>
          </w:p>
          <w:p w14:paraId="7492EC49" w14:textId="2CEA705F" w:rsidR="006B7F7E" w:rsidRPr="006B7F7E" w:rsidRDefault="006B7F7E" w:rsidP="006B7F7E">
            <w:pPr>
              <w:rPr>
                <w:rFonts w:ascii="Century Gothic" w:hAnsi="Century Gothic"/>
                <w:bCs/>
                <w:i/>
                <w:iCs/>
              </w:rPr>
            </w:pPr>
            <w:r>
              <w:rPr>
                <w:rFonts w:ascii="Century Gothic" w:hAnsi="Century Gothic"/>
                <w:bCs/>
                <w:i/>
                <w:iCs/>
              </w:rPr>
              <w:t xml:space="preserve">To fix it, review the definition of internal energy and how it can be affected by heating. </w:t>
            </w:r>
          </w:p>
        </w:tc>
      </w:tr>
      <w:tr w:rsidR="00A057E7" w14:paraId="4B22CDF5" w14:textId="77777777" w:rsidTr="0069570B">
        <w:trPr>
          <w:trHeight w:val="880"/>
        </w:trPr>
        <w:tc>
          <w:tcPr>
            <w:tcW w:w="764" w:type="dxa"/>
          </w:tcPr>
          <w:p w14:paraId="6F9997DF" w14:textId="2FC2FB87" w:rsidR="00A057E7" w:rsidRPr="00910820" w:rsidRDefault="00B85945" w:rsidP="00A057E7">
            <w:pPr>
              <w:jc w:val="center"/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>6</w:t>
            </w:r>
          </w:p>
        </w:tc>
        <w:tc>
          <w:tcPr>
            <w:tcW w:w="1006" w:type="dxa"/>
          </w:tcPr>
          <w:p w14:paraId="72644610" w14:textId="1B3AAAC7" w:rsidR="00A057E7" w:rsidRDefault="00A057E7" w:rsidP="00A057E7">
            <w:pPr>
              <w:ind w:left="-27"/>
              <w:jc w:val="center"/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>B</w:t>
            </w:r>
          </w:p>
        </w:tc>
        <w:tc>
          <w:tcPr>
            <w:tcW w:w="827" w:type="dxa"/>
          </w:tcPr>
          <w:p w14:paraId="0BE0BDFD" w14:textId="77777777" w:rsidR="00A057E7" w:rsidRPr="00910820" w:rsidRDefault="00A057E7" w:rsidP="00A057E7">
            <w:pPr>
              <w:ind w:left="142"/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>1</w:t>
            </w:r>
          </w:p>
        </w:tc>
        <w:tc>
          <w:tcPr>
            <w:tcW w:w="7641" w:type="dxa"/>
          </w:tcPr>
          <w:p w14:paraId="47E55539" w14:textId="50AA9CCF" w:rsidR="00A057E7" w:rsidRPr="00EB1130" w:rsidRDefault="00A057E7" w:rsidP="00A057E7">
            <w:pPr>
              <w:rPr>
                <w:rFonts w:ascii="Century Gothic" w:hAnsi="Century Gothic"/>
                <w:bCs/>
                <w:i/>
                <w:iCs/>
              </w:rPr>
            </w:pPr>
            <w:r>
              <w:rPr>
                <w:rFonts w:ascii="Century Gothic" w:hAnsi="Century Gothic"/>
                <w:bCs/>
              </w:rPr>
              <w:t xml:space="preserve">Answering A suggests a misconception that a beaker allows volume to be measured accurately. </w:t>
            </w:r>
            <w:r>
              <w:rPr>
                <w:rFonts w:ascii="Century Gothic" w:hAnsi="Century Gothic"/>
                <w:bCs/>
                <w:i/>
                <w:iCs/>
              </w:rPr>
              <w:t>To fix it, show students a 100 ml measuring cylinder and a 100 ml beaker, then model how a beaker cannot be used to measure volume accurately. Then ask students to explain the different uses of a 100 ml measuring cylinder and 100 ml beaker.</w:t>
            </w:r>
          </w:p>
          <w:p w14:paraId="18732D72" w14:textId="77777777" w:rsidR="00A057E7" w:rsidRDefault="00A057E7" w:rsidP="00A057E7">
            <w:pPr>
              <w:rPr>
                <w:rFonts w:ascii="Century Gothic" w:hAnsi="Century Gothic"/>
                <w:bCs/>
              </w:rPr>
            </w:pPr>
          </w:p>
          <w:p w14:paraId="44033C08" w14:textId="30B2A517" w:rsidR="00A057E7" w:rsidRPr="00C63892" w:rsidRDefault="00A057E7" w:rsidP="00A057E7">
            <w:pPr>
              <w:rPr>
                <w:rFonts w:ascii="Century Gothic" w:hAnsi="Century Gothic"/>
                <w:bCs/>
                <w:i/>
                <w:iCs/>
              </w:rPr>
            </w:pPr>
            <w:r>
              <w:rPr>
                <w:rFonts w:ascii="Century Gothic" w:hAnsi="Century Gothic"/>
                <w:bCs/>
              </w:rPr>
              <w:t xml:space="preserve">Answering C suggests a gap in knowledge about the purpose of this practical. </w:t>
            </w:r>
            <w:r>
              <w:rPr>
                <w:rFonts w:ascii="Century Gothic" w:hAnsi="Century Gothic"/>
                <w:bCs/>
                <w:i/>
                <w:iCs/>
              </w:rPr>
              <w:t xml:space="preserve">To fix it, ask students to explain why the volume of a cube, but not an irregularly shaped rock, can be calculated by multiplying the </w:t>
            </w:r>
            <w:r w:rsidRPr="005E7133">
              <w:rPr>
                <w:rFonts w:ascii="Century Gothic" w:hAnsi="Century Gothic"/>
                <w:bCs/>
                <w:i/>
                <w:iCs/>
              </w:rPr>
              <w:t>length</w:t>
            </w:r>
            <w:r>
              <w:rPr>
                <w:rFonts w:ascii="Century Gothic" w:hAnsi="Century Gothic"/>
                <w:bCs/>
                <w:i/>
                <w:iCs/>
              </w:rPr>
              <w:t xml:space="preserve"> by </w:t>
            </w:r>
            <w:r w:rsidRPr="005E7133">
              <w:rPr>
                <w:rFonts w:ascii="Century Gothic" w:hAnsi="Century Gothic"/>
                <w:bCs/>
                <w:i/>
                <w:iCs/>
              </w:rPr>
              <w:t xml:space="preserve">width </w:t>
            </w:r>
            <w:r>
              <w:rPr>
                <w:rFonts w:ascii="Century Gothic" w:hAnsi="Century Gothic"/>
                <w:bCs/>
                <w:i/>
                <w:iCs/>
              </w:rPr>
              <w:t xml:space="preserve">by </w:t>
            </w:r>
            <w:r w:rsidRPr="005E7133">
              <w:rPr>
                <w:rFonts w:ascii="Century Gothic" w:hAnsi="Century Gothic"/>
                <w:bCs/>
                <w:i/>
                <w:iCs/>
              </w:rPr>
              <w:t>height</w:t>
            </w:r>
            <w:r>
              <w:rPr>
                <w:rFonts w:ascii="Century Gothic" w:hAnsi="Century Gothic"/>
                <w:bCs/>
                <w:i/>
                <w:iCs/>
              </w:rPr>
              <w:t>.</w:t>
            </w:r>
          </w:p>
        </w:tc>
      </w:tr>
      <w:tr w:rsidR="00B85945" w14:paraId="5E0C016D" w14:textId="77777777" w:rsidTr="0069570B">
        <w:trPr>
          <w:trHeight w:val="880"/>
        </w:trPr>
        <w:tc>
          <w:tcPr>
            <w:tcW w:w="764" w:type="dxa"/>
          </w:tcPr>
          <w:p w14:paraId="62862258" w14:textId="0D9F968E" w:rsidR="00B85945" w:rsidRDefault="00B85945" w:rsidP="00A057E7">
            <w:pPr>
              <w:jc w:val="center"/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lastRenderedPageBreak/>
              <w:t>7</w:t>
            </w:r>
          </w:p>
        </w:tc>
        <w:tc>
          <w:tcPr>
            <w:tcW w:w="1006" w:type="dxa"/>
          </w:tcPr>
          <w:p w14:paraId="4EE0739E" w14:textId="3E5F84E7" w:rsidR="00B85945" w:rsidRDefault="00B85945" w:rsidP="00A057E7">
            <w:pPr>
              <w:ind w:left="-27"/>
              <w:jc w:val="center"/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>D</w:t>
            </w:r>
          </w:p>
        </w:tc>
        <w:tc>
          <w:tcPr>
            <w:tcW w:w="827" w:type="dxa"/>
          </w:tcPr>
          <w:p w14:paraId="13C05296" w14:textId="717A580C" w:rsidR="00B85945" w:rsidRDefault="00B85945" w:rsidP="00A057E7">
            <w:pPr>
              <w:ind w:left="142"/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>1</w:t>
            </w:r>
          </w:p>
        </w:tc>
        <w:tc>
          <w:tcPr>
            <w:tcW w:w="7641" w:type="dxa"/>
          </w:tcPr>
          <w:p w14:paraId="546FB285" w14:textId="1BB729BD" w:rsidR="00B85945" w:rsidRDefault="00B85945" w:rsidP="00A057E7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>Answering A</w:t>
            </w:r>
            <w:r w:rsidR="000A237D">
              <w:rPr>
                <w:rFonts w:ascii="Century Gothic" w:hAnsi="Century Gothic"/>
                <w:bCs/>
              </w:rPr>
              <w:t xml:space="preserve"> or C</w:t>
            </w:r>
            <w:r>
              <w:rPr>
                <w:rFonts w:ascii="Century Gothic" w:hAnsi="Century Gothic"/>
                <w:bCs/>
              </w:rPr>
              <w:t xml:space="preserve"> shows that students have confused the</w:t>
            </w:r>
            <w:r w:rsidR="00233E11">
              <w:rPr>
                <w:rFonts w:ascii="Century Gothic" w:hAnsi="Century Gothic"/>
                <w:bCs/>
              </w:rPr>
              <w:t xml:space="preserve"> relationship between mass and volume. </w:t>
            </w:r>
          </w:p>
          <w:p w14:paraId="6388FD0C" w14:textId="77777777" w:rsidR="00233E11" w:rsidRDefault="00233E11" w:rsidP="00A057E7">
            <w:pPr>
              <w:rPr>
                <w:rFonts w:ascii="Century Gothic" w:hAnsi="Century Gothic"/>
                <w:bCs/>
              </w:rPr>
            </w:pPr>
          </w:p>
          <w:p w14:paraId="528AA95B" w14:textId="77777777" w:rsidR="00233E11" w:rsidRDefault="00233E11" w:rsidP="00A057E7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 xml:space="preserve">Answering B shows students have almost got the correct symbol but are not secure with the significance of the /. </w:t>
            </w:r>
          </w:p>
          <w:p w14:paraId="01CC33A2" w14:textId="77777777" w:rsidR="00233E11" w:rsidRDefault="00233E11" w:rsidP="00A057E7">
            <w:pPr>
              <w:rPr>
                <w:rFonts w:ascii="Century Gothic" w:hAnsi="Century Gothic"/>
                <w:bCs/>
              </w:rPr>
            </w:pPr>
          </w:p>
          <w:p w14:paraId="542D0455" w14:textId="407EA63C" w:rsidR="000A237D" w:rsidRPr="000A237D" w:rsidRDefault="000A237D" w:rsidP="00A057E7">
            <w:pPr>
              <w:rPr>
                <w:rFonts w:ascii="Century Gothic" w:hAnsi="Century Gothic"/>
                <w:bCs/>
                <w:i/>
                <w:iCs/>
              </w:rPr>
            </w:pPr>
            <w:r>
              <w:rPr>
                <w:rFonts w:ascii="Century Gothic" w:hAnsi="Century Gothic"/>
                <w:bCs/>
                <w:i/>
                <w:iCs/>
              </w:rPr>
              <w:t xml:space="preserve">To fix it, review the definition of density and show students how the unit is derived. </w:t>
            </w:r>
          </w:p>
        </w:tc>
      </w:tr>
      <w:tr w:rsidR="00BA6AEF" w14:paraId="360325AE" w14:textId="77777777" w:rsidTr="0069570B">
        <w:trPr>
          <w:trHeight w:val="880"/>
        </w:trPr>
        <w:tc>
          <w:tcPr>
            <w:tcW w:w="764" w:type="dxa"/>
          </w:tcPr>
          <w:p w14:paraId="1CE5F82A" w14:textId="31C94F11" w:rsidR="00BA6AEF" w:rsidRDefault="00BA6AEF" w:rsidP="00A057E7">
            <w:pPr>
              <w:jc w:val="center"/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>8</w:t>
            </w:r>
          </w:p>
        </w:tc>
        <w:tc>
          <w:tcPr>
            <w:tcW w:w="1006" w:type="dxa"/>
          </w:tcPr>
          <w:p w14:paraId="3D6E3767" w14:textId="3572A8A0" w:rsidR="00BA6AEF" w:rsidRDefault="00BA6AEF" w:rsidP="00A057E7">
            <w:pPr>
              <w:ind w:left="-27"/>
              <w:jc w:val="center"/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>C</w:t>
            </w:r>
          </w:p>
        </w:tc>
        <w:tc>
          <w:tcPr>
            <w:tcW w:w="827" w:type="dxa"/>
          </w:tcPr>
          <w:p w14:paraId="48504395" w14:textId="0ABBCEEE" w:rsidR="00BA6AEF" w:rsidRDefault="00BA6AEF" w:rsidP="00A057E7">
            <w:pPr>
              <w:ind w:left="142"/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>1</w:t>
            </w:r>
          </w:p>
        </w:tc>
        <w:tc>
          <w:tcPr>
            <w:tcW w:w="7641" w:type="dxa"/>
          </w:tcPr>
          <w:p w14:paraId="0ADA7E43" w14:textId="77777777" w:rsidR="00BA6AEF" w:rsidRDefault="00BA6AEF" w:rsidP="00A057E7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 xml:space="preserve">Answering A shows a lack of understanding of the relationship between mass, volume and density. </w:t>
            </w:r>
          </w:p>
          <w:p w14:paraId="2A51AC1D" w14:textId="77777777" w:rsidR="00BA6AEF" w:rsidRDefault="00BA6AEF" w:rsidP="00A057E7">
            <w:pPr>
              <w:rPr>
                <w:rFonts w:ascii="Century Gothic" w:hAnsi="Century Gothic"/>
                <w:bCs/>
              </w:rPr>
            </w:pPr>
          </w:p>
          <w:p w14:paraId="027D2E35" w14:textId="77777777" w:rsidR="00BA6AEF" w:rsidRDefault="00BA6AEF" w:rsidP="00A057E7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 xml:space="preserve">Answering B </w:t>
            </w:r>
            <w:r w:rsidR="00DB470C">
              <w:rPr>
                <w:rFonts w:ascii="Century Gothic" w:hAnsi="Century Gothic"/>
                <w:bCs/>
              </w:rPr>
              <w:t xml:space="preserve">shows that students have confused the terms mass and density. </w:t>
            </w:r>
          </w:p>
          <w:p w14:paraId="358FAEF8" w14:textId="77777777" w:rsidR="00DB470C" w:rsidRDefault="00DB470C" w:rsidP="00A057E7">
            <w:pPr>
              <w:rPr>
                <w:rFonts w:ascii="Century Gothic" w:hAnsi="Century Gothic"/>
                <w:bCs/>
              </w:rPr>
            </w:pPr>
          </w:p>
          <w:p w14:paraId="4A3D8AD0" w14:textId="5ED1A50E" w:rsidR="00DB470C" w:rsidRPr="00DB470C" w:rsidRDefault="00DB470C" w:rsidP="00A057E7">
            <w:pPr>
              <w:rPr>
                <w:rFonts w:ascii="Century Gothic" w:hAnsi="Century Gothic"/>
                <w:bCs/>
                <w:i/>
                <w:iCs/>
              </w:rPr>
            </w:pPr>
            <w:r>
              <w:rPr>
                <w:rFonts w:ascii="Century Gothic" w:hAnsi="Century Gothic"/>
                <w:bCs/>
                <w:i/>
                <w:iCs/>
              </w:rPr>
              <w:t xml:space="preserve">To fix it, review the relationship between mass, volume and density. It can be useful for some students to see this modelled with a particle diagram (same number of particles because mass is equal), or with numerical values used. </w:t>
            </w:r>
          </w:p>
        </w:tc>
      </w:tr>
      <w:tr w:rsidR="00A057E7" w14:paraId="5AE849F6" w14:textId="77777777" w:rsidTr="0069570B">
        <w:trPr>
          <w:trHeight w:val="880"/>
        </w:trPr>
        <w:tc>
          <w:tcPr>
            <w:tcW w:w="764" w:type="dxa"/>
          </w:tcPr>
          <w:p w14:paraId="240A15BF" w14:textId="7FCB4DC0" w:rsidR="00A057E7" w:rsidRPr="00910820" w:rsidRDefault="00BA6AEF" w:rsidP="00BA6AEF">
            <w:pPr>
              <w:jc w:val="center"/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>9</w:t>
            </w:r>
          </w:p>
        </w:tc>
        <w:tc>
          <w:tcPr>
            <w:tcW w:w="1006" w:type="dxa"/>
          </w:tcPr>
          <w:p w14:paraId="31F104DF" w14:textId="35F5A736" w:rsidR="00A057E7" w:rsidRDefault="00A057E7" w:rsidP="00A057E7">
            <w:pPr>
              <w:ind w:left="-27"/>
              <w:jc w:val="center"/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>B</w:t>
            </w:r>
          </w:p>
        </w:tc>
        <w:tc>
          <w:tcPr>
            <w:tcW w:w="827" w:type="dxa"/>
          </w:tcPr>
          <w:p w14:paraId="0654B99B" w14:textId="77777777" w:rsidR="00A057E7" w:rsidRPr="00910820" w:rsidRDefault="00A057E7" w:rsidP="00A057E7">
            <w:pPr>
              <w:ind w:left="142"/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>1</w:t>
            </w:r>
          </w:p>
        </w:tc>
        <w:tc>
          <w:tcPr>
            <w:tcW w:w="7641" w:type="dxa"/>
          </w:tcPr>
          <w:p w14:paraId="7B611392" w14:textId="41EC3292" w:rsidR="00A057E7" w:rsidRDefault="00A057E7" w:rsidP="00A057E7">
            <w:pPr>
              <w:rPr>
                <w:rFonts w:ascii="Century Gothic" w:hAnsi="Century Gothic"/>
                <w:bCs/>
                <w:i/>
                <w:iCs/>
              </w:rPr>
            </w:pPr>
            <w:r>
              <w:rPr>
                <w:rFonts w:ascii="Century Gothic" w:hAnsi="Century Gothic"/>
                <w:bCs/>
              </w:rPr>
              <w:t xml:space="preserve">Answering A suggests a confusion of the BP of water and oxygen.  </w:t>
            </w:r>
            <w:r>
              <w:rPr>
                <w:rFonts w:ascii="Century Gothic" w:hAnsi="Century Gothic"/>
                <w:bCs/>
                <w:i/>
                <w:iCs/>
              </w:rPr>
              <w:t>To fix it, recap that all substances have specific MPs and BPs. Then ask students to determine the state of oxygen, nitrogen and water at room temperature (</w:t>
            </w:r>
            <w:r>
              <w:rPr>
                <w:rFonts w:ascii="Century Gothic" w:eastAsia="Century Gothic" w:hAnsi="Century Gothic" w:cs="Century Gothic"/>
                <w:color w:val="000000"/>
              </w:rPr>
              <w:t xml:space="preserve">18 </w:t>
            </w:r>
            <w:r>
              <w:rPr>
                <w:rFonts w:ascii="Arial" w:eastAsia="Century Gothic" w:hAnsi="Arial" w:cs="Arial"/>
                <w:color w:val="000000"/>
              </w:rPr>
              <w:t>⁰</w:t>
            </w:r>
            <w:r>
              <w:rPr>
                <w:rFonts w:ascii="Century Gothic" w:eastAsia="Century Gothic" w:hAnsi="Century Gothic" w:cs="Century Gothic"/>
                <w:color w:val="000000"/>
              </w:rPr>
              <w:t>C</w:t>
            </w:r>
            <w:r>
              <w:rPr>
                <w:rFonts w:ascii="Century Gothic" w:hAnsi="Century Gothic"/>
                <w:bCs/>
                <w:i/>
                <w:iCs/>
              </w:rPr>
              <w:t>) when the MP and BP are given.</w:t>
            </w:r>
          </w:p>
          <w:p w14:paraId="5911F4CF" w14:textId="77777777" w:rsidR="00A057E7" w:rsidRPr="00EB1130" w:rsidRDefault="00A057E7" w:rsidP="00A057E7">
            <w:pPr>
              <w:rPr>
                <w:rFonts w:ascii="Century Gothic" w:hAnsi="Century Gothic"/>
                <w:bCs/>
                <w:i/>
                <w:iCs/>
              </w:rPr>
            </w:pPr>
          </w:p>
          <w:p w14:paraId="5638C4F2" w14:textId="7CD28D86" w:rsidR="00A057E7" w:rsidRPr="000C15FE" w:rsidRDefault="00A057E7" w:rsidP="00A057E7">
            <w:pPr>
              <w:rPr>
                <w:rFonts w:ascii="Century Gothic" w:hAnsi="Century Gothic"/>
                <w:bCs/>
                <w:i/>
                <w:iCs/>
              </w:rPr>
            </w:pPr>
            <w:r>
              <w:rPr>
                <w:rFonts w:ascii="Century Gothic" w:hAnsi="Century Gothic"/>
                <w:bCs/>
              </w:rPr>
              <w:t xml:space="preserve">Answering C suggests the misconception that a lower thermal energy results when the temperature of a substance increases. </w:t>
            </w:r>
            <w:r>
              <w:rPr>
                <w:rFonts w:ascii="Century Gothic" w:hAnsi="Century Gothic"/>
                <w:bCs/>
                <w:i/>
                <w:iCs/>
              </w:rPr>
              <w:t>To fix it, reteach that t</w:t>
            </w:r>
            <w:r w:rsidRPr="002139C6">
              <w:rPr>
                <w:rFonts w:ascii="Century Gothic" w:hAnsi="Century Gothic"/>
                <w:bCs/>
                <w:i/>
                <w:iCs/>
              </w:rPr>
              <w:t>emperature is a measure of the average kinetic energy of particles whereas thermal energy is a measure of the total kinetic energy of all particles</w:t>
            </w:r>
            <w:r>
              <w:rPr>
                <w:rFonts w:ascii="Century Gothic" w:hAnsi="Century Gothic"/>
                <w:bCs/>
                <w:i/>
                <w:iCs/>
              </w:rPr>
              <w:t>.</w:t>
            </w:r>
            <w:r w:rsidRPr="002139C6">
              <w:rPr>
                <w:rFonts w:ascii="Century Gothic" w:hAnsi="Century Gothic"/>
                <w:bCs/>
                <w:i/>
                <w:iCs/>
              </w:rPr>
              <w:t xml:space="preserve"> </w:t>
            </w:r>
            <w:r>
              <w:rPr>
                <w:rFonts w:ascii="Century Gothic" w:hAnsi="Century Gothic"/>
                <w:bCs/>
                <w:i/>
                <w:iCs/>
              </w:rPr>
              <w:t>Then ask students to explain the difference between temperature and thermal energy.</w:t>
            </w:r>
          </w:p>
        </w:tc>
      </w:tr>
    </w:tbl>
    <w:p w14:paraId="6DC81A41" w14:textId="77777777" w:rsidR="00A42115" w:rsidRDefault="00A42115" w:rsidP="00A42115">
      <w:pPr>
        <w:rPr>
          <w:rFonts w:ascii="Century Gothic" w:hAnsi="Century Gothic"/>
          <w:b/>
          <w:bCs/>
          <w:sz w:val="32"/>
          <w:szCs w:val="32"/>
        </w:rPr>
      </w:pPr>
    </w:p>
    <w:p w14:paraId="30A42E51" w14:textId="77777777" w:rsidR="00A42115" w:rsidRPr="00CE23F7" w:rsidRDefault="00A42115" w:rsidP="00A42115">
      <w:pPr>
        <w:widowControl w:val="0"/>
        <w:pBdr>
          <w:top w:val="nil"/>
          <w:left w:val="nil"/>
          <w:bottom w:val="nil"/>
          <w:right w:val="nil"/>
          <w:between w:val="nil"/>
        </w:pBdr>
        <w:ind w:left="142"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  <w:r w:rsidRPr="00CE23F7"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Section B</w:t>
      </w:r>
    </w:p>
    <w:tbl>
      <w:tblPr>
        <w:tblStyle w:val="TableGrid"/>
        <w:tblW w:w="1049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62"/>
        <w:gridCol w:w="4967"/>
        <w:gridCol w:w="4961"/>
      </w:tblGrid>
      <w:tr w:rsidR="00A42115" w:rsidRPr="00CE23F7" w14:paraId="6111C379" w14:textId="77777777" w:rsidTr="003107FE">
        <w:trPr>
          <w:trHeight w:val="111"/>
        </w:trPr>
        <w:tc>
          <w:tcPr>
            <w:tcW w:w="562" w:type="dxa"/>
            <w:shd w:val="clear" w:color="auto" w:fill="auto"/>
          </w:tcPr>
          <w:p w14:paraId="2591B943" w14:textId="77777777" w:rsidR="00A42115" w:rsidRPr="00CE23F7" w:rsidRDefault="00A42115" w:rsidP="00471FA0">
            <w:pPr>
              <w:rPr>
                <w:rFonts w:ascii="Century Gothic" w:hAnsi="Century Gothic" w:cs="Arial"/>
                <w:b/>
              </w:rPr>
            </w:pPr>
            <w:r w:rsidRPr="00CE23F7">
              <w:rPr>
                <w:rFonts w:ascii="Century Gothic" w:hAnsi="Century Gothic" w:cs="Arial"/>
                <w:b/>
              </w:rPr>
              <w:t>Qu</w:t>
            </w:r>
          </w:p>
          <w:p w14:paraId="627CFF07" w14:textId="77777777" w:rsidR="00A42115" w:rsidRPr="00CE23F7" w:rsidRDefault="00A42115" w:rsidP="00471FA0">
            <w:pPr>
              <w:rPr>
                <w:rFonts w:ascii="Century Gothic" w:hAnsi="Century Gothic" w:cs="Arial"/>
                <w:b/>
              </w:rPr>
            </w:pPr>
          </w:p>
        </w:tc>
        <w:tc>
          <w:tcPr>
            <w:tcW w:w="4967" w:type="dxa"/>
            <w:shd w:val="clear" w:color="auto" w:fill="auto"/>
          </w:tcPr>
          <w:p w14:paraId="70509884" w14:textId="70D2F64D" w:rsidR="00A42115" w:rsidRPr="00CE23F7" w:rsidRDefault="00C05AAD" w:rsidP="00471FA0">
            <w:pPr>
              <w:rPr>
                <w:rFonts w:ascii="Century Gothic" w:hAnsi="Century Gothic" w:cs="Arial"/>
                <w:b/>
              </w:rPr>
            </w:pPr>
            <w:r>
              <w:rPr>
                <w:rFonts w:ascii="Century Gothic" w:hAnsi="Century Gothic" w:cs="Arial"/>
                <w:b/>
              </w:rPr>
              <w:t>Answer</w:t>
            </w:r>
          </w:p>
        </w:tc>
        <w:tc>
          <w:tcPr>
            <w:tcW w:w="4961" w:type="dxa"/>
            <w:shd w:val="clear" w:color="auto" w:fill="auto"/>
          </w:tcPr>
          <w:p w14:paraId="5EF7EC26" w14:textId="77777777" w:rsidR="00A42115" w:rsidRPr="00CE23F7" w:rsidRDefault="00A42115" w:rsidP="00471FA0">
            <w:pPr>
              <w:rPr>
                <w:rFonts w:ascii="Century Gothic" w:hAnsi="Century Gothic"/>
                <w:b/>
              </w:rPr>
            </w:pPr>
            <w:r w:rsidRPr="00CE23F7">
              <w:rPr>
                <w:rFonts w:ascii="Century Gothic" w:hAnsi="Century Gothic"/>
                <w:b/>
              </w:rPr>
              <w:t xml:space="preserve">Supporting information </w:t>
            </w:r>
          </w:p>
          <w:p w14:paraId="682B52BB" w14:textId="77777777" w:rsidR="00A42115" w:rsidRPr="00554B97" w:rsidRDefault="00A42115" w:rsidP="00471FA0">
            <w:pPr>
              <w:rPr>
                <w:rFonts w:ascii="Century Gothic" w:hAnsi="Century Gothic"/>
                <w:b/>
              </w:rPr>
            </w:pPr>
            <w:r w:rsidRPr="00CE23F7">
              <w:rPr>
                <w:rFonts w:ascii="Century Gothic" w:hAnsi="Century Gothic"/>
                <w:b/>
                <w:i/>
              </w:rPr>
              <w:t>Suggestions</w:t>
            </w:r>
            <w:r w:rsidRPr="00CE23F7">
              <w:rPr>
                <w:rFonts w:ascii="Century Gothic" w:hAnsi="Century Gothic"/>
                <w:b/>
              </w:rPr>
              <w:t xml:space="preserve"> </w:t>
            </w:r>
            <w:r w:rsidRPr="00CE23F7">
              <w:rPr>
                <w:rFonts w:ascii="Century Gothic" w:hAnsi="Century Gothic"/>
                <w:b/>
                <w:i/>
              </w:rPr>
              <w:t>for fix-it tasks</w:t>
            </w:r>
          </w:p>
        </w:tc>
      </w:tr>
      <w:tr w:rsidR="00A42115" w:rsidRPr="00CE23F7" w14:paraId="566C539B" w14:textId="77777777" w:rsidTr="003107FE">
        <w:tc>
          <w:tcPr>
            <w:tcW w:w="562" w:type="dxa"/>
          </w:tcPr>
          <w:p w14:paraId="4D3E3AD5" w14:textId="7CEF68F6" w:rsidR="00A42115" w:rsidRPr="00D954B8" w:rsidRDefault="00C05AAD" w:rsidP="00471FA0">
            <w:pPr>
              <w:rPr>
                <w:rFonts w:ascii="Century Gothic" w:hAnsi="Century Gothic" w:cs="Arial"/>
                <w:bCs/>
              </w:rPr>
            </w:pPr>
            <w:r>
              <w:rPr>
                <w:rFonts w:ascii="Century Gothic" w:hAnsi="Century Gothic" w:cs="Arial"/>
                <w:bCs/>
              </w:rPr>
              <w:t>1</w:t>
            </w:r>
          </w:p>
        </w:tc>
        <w:tc>
          <w:tcPr>
            <w:tcW w:w="4967" w:type="dxa"/>
          </w:tcPr>
          <w:p w14:paraId="6F3DCFC9" w14:textId="2E1B0A63" w:rsidR="00A42115" w:rsidRDefault="006F74A8" w:rsidP="00E41EE0">
            <w:pPr>
              <w:pStyle w:val="Tabletext"/>
              <w:tabs>
                <w:tab w:val="left" w:pos="3273"/>
              </w:tabs>
              <w:spacing w:before="40" w:after="40" w:line="240" w:lineRule="auto"/>
              <w:rPr>
                <w:rFonts w:ascii="Century Gothic" w:hAnsi="Century Gothic"/>
                <w:bCs/>
                <w:sz w:val="22"/>
              </w:rPr>
            </w:pPr>
            <w:r>
              <w:rPr>
                <w:rFonts w:ascii="Century Gothic" w:hAnsi="Century Gothic"/>
                <w:bCs/>
                <w:sz w:val="22"/>
              </w:rPr>
              <w:t>Density = mass / volume</w:t>
            </w:r>
            <w:r w:rsidR="00C05AAD">
              <w:rPr>
                <w:rFonts w:ascii="Century Gothic" w:hAnsi="Century Gothic"/>
                <w:bCs/>
                <w:sz w:val="22"/>
              </w:rPr>
              <w:t xml:space="preserve">     </w:t>
            </w:r>
            <w:r w:rsidR="00C05AAD" w:rsidRPr="00C05AAD">
              <w:rPr>
                <w:rFonts w:ascii="Century Gothic" w:hAnsi="Century Gothic"/>
                <w:b/>
                <w:sz w:val="22"/>
              </w:rPr>
              <w:t>[1]</w:t>
            </w:r>
          </w:p>
          <w:p w14:paraId="119DF9E8" w14:textId="720AC962" w:rsidR="006F74A8" w:rsidRDefault="006F74A8" w:rsidP="00E41EE0">
            <w:pPr>
              <w:pStyle w:val="Tabletext"/>
              <w:tabs>
                <w:tab w:val="left" w:pos="3273"/>
              </w:tabs>
              <w:spacing w:before="40" w:after="40" w:line="240" w:lineRule="auto"/>
              <w:rPr>
                <w:rFonts w:ascii="Century Gothic" w:hAnsi="Century Gothic"/>
                <w:bCs/>
                <w:sz w:val="22"/>
              </w:rPr>
            </w:pPr>
            <w:r>
              <w:rPr>
                <w:rFonts w:ascii="Century Gothic" w:hAnsi="Century Gothic"/>
                <w:bCs/>
                <w:sz w:val="22"/>
              </w:rPr>
              <w:t>Density = 18 / 45</w:t>
            </w:r>
            <w:r w:rsidR="00C05AAD">
              <w:rPr>
                <w:rFonts w:ascii="Century Gothic" w:hAnsi="Century Gothic"/>
                <w:bCs/>
                <w:sz w:val="22"/>
              </w:rPr>
              <w:t xml:space="preserve"> </w:t>
            </w:r>
            <w:r w:rsidR="00C05AAD" w:rsidRPr="00C05AAD">
              <w:rPr>
                <w:rFonts w:ascii="Century Gothic" w:hAnsi="Century Gothic"/>
                <w:b/>
                <w:sz w:val="22"/>
              </w:rPr>
              <w:t>[1]</w:t>
            </w:r>
          </w:p>
          <w:p w14:paraId="3BDFF647" w14:textId="793B6C34" w:rsidR="008627B3" w:rsidRPr="00C05AAD" w:rsidRDefault="008627B3" w:rsidP="00E41EE0">
            <w:pPr>
              <w:pStyle w:val="Tabletext"/>
              <w:tabs>
                <w:tab w:val="left" w:pos="3273"/>
              </w:tabs>
              <w:spacing w:before="40" w:after="40" w:line="240" w:lineRule="auto"/>
              <w:rPr>
                <w:rFonts w:ascii="Century Gothic" w:hAnsi="Century Gothic"/>
                <w:bCs/>
                <w:sz w:val="22"/>
              </w:rPr>
            </w:pPr>
            <w:r>
              <w:rPr>
                <w:rFonts w:ascii="Century Gothic" w:hAnsi="Century Gothic"/>
                <w:bCs/>
                <w:sz w:val="22"/>
              </w:rPr>
              <w:t>Density = 0.4 g/</w:t>
            </w:r>
            <w:r w:rsidR="007627EF" w:rsidRPr="00C93609">
              <w:rPr>
                <w:rFonts w:ascii="Century Gothic" w:hAnsi="Century Gothic"/>
                <w:color w:val="222222"/>
                <w:sz w:val="22"/>
                <w:shd w:val="clear" w:color="auto" w:fill="FFFFFF"/>
              </w:rPr>
              <w:t>cm</w:t>
            </w:r>
            <w:r w:rsidR="007627EF" w:rsidRPr="00C93609">
              <w:rPr>
                <w:rFonts w:ascii="Century Gothic" w:hAnsi="Century Gothic"/>
                <w:color w:val="222222"/>
                <w:szCs w:val="20"/>
                <w:shd w:val="clear" w:color="auto" w:fill="FFFFFF"/>
                <w:vertAlign w:val="superscript"/>
              </w:rPr>
              <w:t>3</w:t>
            </w:r>
            <w:r w:rsidR="00C05AAD">
              <w:rPr>
                <w:rFonts w:ascii="Century Gothic" w:hAnsi="Century Gothic"/>
                <w:color w:val="222222"/>
                <w:szCs w:val="20"/>
                <w:shd w:val="clear" w:color="auto" w:fill="FFFFFF"/>
                <w:vertAlign w:val="superscript"/>
              </w:rPr>
              <w:t xml:space="preserve">  </w:t>
            </w:r>
            <w:r w:rsidR="00C05AAD" w:rsidRPr="00C05AAD">
              <w:rPr>
                <w:rFonts w:ascii="Century Gothic" w:hAnsi="Century Gothic"/>
                <w:b/>
                <w:sz w:val="22"/>
              </w:rPr>
              <w:t>[1]</w:t>
            </w:r>
          </w:p>
        </w:tc>
        <w:tc>
          <w:tcPr>
            <w:tcW w:w="4961" w:type="dxa"/>
          </w:tcPr>
          <w:p w14:paraId="3BD4FF61" w14:textId="77777777" w:rsidR="00A42115" w:rsidRDefault="00A42115" w:rsidP="00471FA0">
            <w:pPr>
              <w:tabs>
                <w:tab w:val="left" w:pos="1425"/>
              </w:tabs>
              <w:rPr>
                <w:rFonts w:ascii="Century Gothic" w:hAnsi="Century Gothic" w:cs="Arial"/>
                <w:i/>
                <w:iCs/>
              </w:rPr>
            </w:pPr>
            <w:r>
              <w:rPr>
                <w:rFonts w:ascii="Century Gothic" w:hAnsi="Century Gothic" w:cs="Arial"/>
              </w:rPr>
              <w:t xml:space="preserve">A common error </w:t>
            </w:r>
            <w:r w:rsidR="00FF48C7">
              <w:rPr>
                <w:rFonts w:ascii="Century Gothic" w:hAnsi="Century Gothic" w:cs="Arial"/>
              </w:rPr>
              <w:t xml:space="preserve">could be </w:t>
            </w:r>
            <w:r w:rsidR="0040362D">
              <w:rPr>
                <w:rFonts w:ascii="Century Gothic" w:hAnsi="Century Gothic" w:cs="Arial"/>
              </w:rPr>
              <w:t>in</w:t>
            </w:r>
            <w:r w:rsidR="00FF48C7">
              <w:rPr>
                <w:rFonts w:ascii="Century Gothic" w:hAnsi="Century Gothic" w:cs="Arial"/>
              </w:rPr>
              <w:t>correctly recalling the equation to calculate density</w:t>
            </w:r>
            <w:r>
              <w:rPr>
                <w:rFonts w:ascii="Century Gothic" w:hAnsi="Century Gothic" w:cs="Arial"/>
              </w:rPr>
              <w:t xml:space="preserve">. </w:t>
            </w:r>
            <w:r>
              <w:rPr>
                <w:rFonts w:ascii="Century Gothic" w:hAnsi="Century Gothic" w:cs="Arial"/>
                <w:i/>
                <w:iCs/>
              </w:rPr>
              <w:t xml:space="preserve">To fix it, </w:t>
            </w:r>
            <w:r w:rsidR="00697CB8">
              <w:rPr>
                <w:rFonts w:ascii="Century Gothic" w:hAnsi="Century Gothic" w:cs="Arial"/>
                <w:i/>
                <w:iCs/>
              </w:rPr>
              <w:t>ask students to write out several equations that they are expected to recall</w:t>
            </w:r>
            <w:r w:rsidR="00C81A57">
              <w:rPr>
                <w:rFonts w:ascii="Century Gothic" w:hAnsi="Century Gothic" w:cs="Arial"/>
                <w:i/>
                <w:iCs/>
              </w:rPr>
              <w:t xml:space="preserve"> and then they can revise them either by making flashcards or a poster</w:t>
            </w:r>
            <w:r w:rsidR="00CE7E63">
              <w:rPr>
                <w:rFonts w:ascii="Century Gothic" w:hAnsi="Century Gothic" w:cs="Arial"/>
                <w:i/>
                <w:iCs/>
              </w:rPr>
              <w:t>.</w:t>
            </w:r>
          </w:p>
          <w:p w14:paraId="7EBB6FE0" w14:textId="77777777" w:rsidR="00C85133" w:rsidRDefault="00C85133" w:rsidP="00471FA0">
            <w:pPr>
              <w:tabs>
                <w:tab w:val="left" w:pos="1425"/>
              </w:tabs>
              <w:rPr>
                <w:rFonts w:ascii="Century Gothic" w:hAnsi="Century Gothic" w:cs="Arial"/>
                <w:i/>
                <w:iCs/>
              </w:rPr>
            </w:pPr>
          </w:p>
          <w:p w14:paraId="19F7E72C" w14:textId="20FF80FD" w:rsidR="00C85133" w:rsidRPr="00C85133" w:rsidRDefault="00C85133" w:rsidP="00471FA0">
            <w:pPr>
              <w:tabs>
                <w:tab w:val="left" w:pos="1425"/>
              </w:tabs>
              <w:rPr>
                <w:rFonts w:ascii="Century Gothic" w:hAnsi="Century Gothic" w:cs="Arial"/>
                <w:i/>
                <w:iCs/>
              </w:rPr>
            </w:pPr>
            <w:r>
              <w:rPr>
                <w:rFonts w:ascii="Century Gothic" w:hAnsi="Century Gothic" w:cs="Arial"/>
              </w:rPr>
              <w:t xml:space="preserve">A common error could also be not including the correct units. </w:t>
            </w:r>
            <w:r>
              <w:rPr>
                <w:rFonts w:ascii="Century Gothic" w:hAnsi="Century Gothic" w:cs="Arial"/>
                <w:i/>
                <w:iCs/>
              </w:rPr>
              <w:t>To fix it, model how to derive units</w:t>
            </w:r>
            <w:r w:rsidR="00D15565">
              <w:rPr>
                <w:rFonts w:ascii="Century Gothic" w:hAnsi="Century Gothic" w:cs="Arial"/>
                <w:i/>
                <w:iCs/>
              </w:rPr>
              <w:t xml:space="preserve"> in this example by using the units </w:t>
            </w:r>
            <w:r w:rsidR="00D15565">
              <w:rPr>
                <w:rFonts w:ascii="Century Gothic" w:hAnsi="Century Gothic" w:cs="Arial"/>
                <w:i/>
                <w:iCs/>
              </w:rPr>
              <w:lastRenderedPageBreak/>
              <w:t>of mass and of volume. Then ask students to write out the units for mass, volume and density.</w:t>
            </w:r>
          </w:p>
        </w:tc>
      </w:tr>
      <w:tr w:rsidR="00C05AAD" w:rsidRPr="00CE23F7" w14:paraId="5B7EC529" w14:textId="77777777" w:rsidTr="003107FE">
        <w:tc>
          <w:tcPr>
            <w:tcW w:w="562" w:type="dxa"/>
          </w:tcPr>
          <w:p w14:paraId="40DB4708" w14:textId="6112AA40" w:rsidR="00C05AAD" w:rsidRDefault="00C05AAD" w:rsidP="00471FA0">
            <w:pPr>
              <w:rPr>
                <w:rFonts w:ascii="Century Gothic" w:hAnsi="Century Gothic" w:cs="Arial"/>
                <w:bCs/>
              </w:rPr>
            </w:pPr>
            <w:r>
              <w:rPr>
                <w:rFonts w:ascii="Century Gothic" w:hAnsi="Century Gothic" w:cs="Arial"/>
                <w:bCs/>
              </w:rPr>
              <w:lastRenderedPageBreak/>
              <w:t>2</w:t>
            </w:r>
          </w:p>
        </w:tc>
        <w:tc>
          <w:tcPr>
            <w:tcW w:w="4967" w:type="dxa"/>
          </w:tcPr>
          <w:p w14:paraId="36B73142" w14:textId="77777777" w:rsidR="00C05AAD" w:rsidRDefault="00530278" w:rsidP="00E41EE0">
            <w:pPr>
              <w:pStyle w:val="Tabletext"/>
              <w:tabs>
                <w:tab w:val="left" w:pos="3273"/>
              </w:tabs>
              <w:spacing w:before="40" w:after="40" w:line="240" w:lineRule="auto"/>
              <w:rPr>
                <w:rFonts w:ascii="Century Gothic" w:hAnsi="Century Gothic"/>
                <w:bCs/>
                <w:sz w:val="22"/>
              </w:rPr>
            </w:pPr>
            <w:r>
              <w:rPr>
                <w:rFonts w:ascii="Century Gothic" w:hAnsi="Century Gothic"/>
                <w:bCs/>
                <w:sz w:val="22"/>
              </w:rPr>
              <w:t>This question is level assessed.</w:t>
            </w:r>
          </w:p>
          <w:p w14:paraId="17037FA7" w14:textId="77777777" w:rsidR="00825C16" w:rsidRDefault="00825C16" w:rsidP="00E41EE0">
            <w:pPr>
              <w:pStyle w:val="Tabletext"/>
              <w:tabs>
                <w:tab w:val="left" w:pos="3273"/>
              </w:tabs>
              <w:spacing w:before="40" w:after="40" w:line="240" w:lineRule="auto"/>
              <w:rPr>
                <w:rFonts w:ascii="Century Gothic" w:hAnsi="Century Gothic"/>
                <w:bCs/>
                <w:sz w:val="22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941"/>
              <w:gridCol w:w="1942"/>
            </w:tblGrid>
            <w:tr w:rsidR="00825C16" w14:paraId="744AA169" w14:textId="77777777" w:rsidTr="00825C16">
              <w:trPr>
                <w:trHeight w:val="346"/>
              </w:trPr>
              <w:tc>
                <w:tcPr>
                  <w:tcW w:w="1941" w:type="dxa"/>
                </w:tcPr>
                <w:p w14:paraId="4D5F6D73" w14:textId="2FE5B975" w:rsidR="00825C16" w:rsidRDefault="00825C16" w:rsidP="00E41EE0">
                  <w:pPr>
                    <w:pStyle w:val="Tabletext"/>
                    <w:tabs>
                      <w:tab w:val="left" w:pos="3273"/>
                    </w:tabs>
                    <w:spacing w:before="40" w:after="40" w:line="240" w:lineRule="auto"/>
                    <w:rPr>
                      <w:rFonts w:ascii="Century Gothic" w:hAnsi="Century Gothic"/>
                      <w:bCs/>
                      <w:sz w:val="22"/>
                    </w:rPr>
                  </w:pPr>
                  <w:r>
                    <w:rPr>
                      <w:rFonts w:ascii="Century Gothic" w:hAnsi="Century Gothic"/>
                      <w:bCs/>
                      <w:sz w:val="22"/>
                    </w:rPr>
                    <w:t>Level 0</w:t>
                  </w:r>
                </w:p>
              </w:tc>
              <w:tc>
                <w:tcPr>
                  <w:tcW w:w="1942" w:type="dxa"/>
                </w:tcPr>
                <w:p w14:paraId="60F6BA01" w14:textId="2750CA0F" w:rsidR="00825C16" w:rsidRDefault="00825C16" w:rsidP="00E41EE0">
                  <w:pPr>
                    <w:pStyle w:val="Tabletext"/>
                    <w:tabs>
                      <w:tab w:val="left" w:pos="3273"/>
                    </w:tabs>
                    <w:spacing w:before="40" w:after="40" w:line="240" w:lineRule="auto"/>
                    <w:rPr>
                      <w:rFonts w:ascii="Century Gothic" w:hAnsi="Century Gothic"/>
                      <w:bCs/>
                      <w:sz w:val="22"/>
                    </w:rPr>
                  </w:pPr>
                  <w:r>
                    <w:rPr>
                      <w:rFonts w:ascii="Century Gothic" w:hAnsi="Century Gothic"/>
                      <w:bCs/>
                      <w:sz w:val="22"/>
                    </w:rPr>
                    <w:t>0 marks</w:t>
                  </w:r>
                </w:p>
              </w:tc>
            </w:tr>
            <w:tr w:rsidR="00825C16" w14:paraId="6C3D2FB8" w14:textId="77777777" w:rsidTr="00825C16">
              <w:trPr>
                <w:trHeight w:val="364"/>
              </w:trPr>
              <w:tc>
                <w:tcPr>
                  <w:tcW w:w="1941" w:type="dxa"/>
                </w:tcPr>
                <w:p w14:paraId="6E1F2C4F" w14:textId="33BCBB7A" w:rsidR="00825C16" w:rsidRDefault="00825C16" w:rsidP="00E41EE0">
                  <w:pPr>
                    <w:pStyle w:val="Tabletext"/>
                    <w:tabs>
                      <w:tab w:val="left" w:pos="3273"/>
                    </w:tabs>
                    <w:spacing w:before="40" w:after="40" w:line="240" w:lineRule="auto"/>
                    <w:rPr>
                      <w:rFonts w:ascii="Century Gothic" w:hAnsi="Century Gothic"/>
                      <w:bCs/>
                      <w:sz w:val="22"/>
                    </w:rPr>
                  </w:pPr>
                  <w:r>
                    <w:rPr>
                      <w:rFonts w:ascii="Century Gothic" w:hAnsi="Century Gothic"/>
                      <w:bCs/>
                      <w:sz w:val="22"/>
                    </w:rPr>
                    <w:t>Level 1</w:t>
                  </w:r>
                </w:p>
              </w:tc>
              <w:tc>
                <w:tcPr>
                  <w:tcW w:w="1942" w:type="dxa"/>
                </w:tcPr>
                <w:p w14:paraId="3CF3B395" w14:textId="4678A764" w:rsidR="00825C16" w:rsidRDefault="00825C16" w:rsidP="00E41EE0">
                  <w:pPr>
                    <w:pStyle w:val="Tabletext"/>
                    <w:tabs>
                      <w:tab w:val="left" w:pos="3273"/>
                    </w:tabs>
                    <w:spacing w:before="40" w:after="40" w:line="240" w:lineRule="auto"/>
                    <w:rPr>
                      <w:rFonts w:ascii="Century Gothic" w:hAnsi="Century Gothic"/>
                      <w:bCs/>
                      <w:sz w:val="22"/>
                    </w:rPr>
                  </w:pPr>
                  <w:r>
                    <w:rPr>
                      <w:rFonts w:ascii="Century Gothic" w:hAnsi="Century Gothic"/>
                      <w:bCs/>
                      <w:sz w:val="22"/>
                    </w:rPr>
                    <w:t>1-2 marks</w:t>
                  </w:r>
                </w:p>
              </w:tc>
            </w:tr>
            <w:tr w:rsidR="00825C16" w14:paraId="264B1641" w14:textId="77777777" w:rsidTr="00825C16">
              <w:trPr>
                <w:trHeight w:val="346"/>
              </w:trPr>
              <w:tc>
                <w:tcPr>
                  <w:tcW w:w="1941" w:type="dxa"/>
                </w:tcPr>
                <w:p w14:paraId="025CA8D3" w14:textId="354EF2D8" w:rsidR="00825C16" w:rsidRDefault="00825C16" w:rsidP="00E41EE0">
                  <w:pPr>
                    <w:pStyle w:val="Tabletext"/>
                    <w:tabs>
                      <w:tab w:val="left" w:pos="3273"/>
                    </w:tabs>
                    <w:spacing w:before="40" w:after="40" w:line="240" w:lineRule="auto"/>
                    <w:rPr>
                      <w:rFonts w:ascii="Century Gothic" w:hAnsi="Century Gothic"/>
                      <w:bCs/>
                      <w:sz w:val="22"/>
                    </w:rPr>
                  </w:pPr>
                  <w:r>
                    <w:rPr>
                      <w:rFonts w:ascii="Century Gothic" w:hAnsi="Century Gothic"/>
                      <w:bCs/>
                      <w:sz w:val="22"/>
                    </w:rPr>
                    <w:t>Level 2</w:t>
                  </w:r>
                </w:p>
              </w:tc>
              <w:tc>
                <w:tcPr>
                  <w:tcW w:w="1942" w:type="dxa"/>
                </w:tcPr>
                <w:p w14:paraId="37C5473F" w14:textId="107D1237" w:rsidR="00825C16" w:rsidRDefault="00825C16" w:rsidP="00E41EE0">
                  <w:pPr>
                    <w:pStyle w:val="Tabletext"/>
                    <w:tabs>
                      <w:tab w:val="left" w:pos="3273"/>
                    </w:tabs>
                    <w:spacing w:before="40" w:after="40" w:line="240" w:lineRule="auto"/>
                    <w:rPr>
                      <w:rFonts w:ascii="Century Gothic" w:hAnsi="Century Gothic"/>
                      <w:bCs/>
                      <w:sz w:val="22"/>
                    </w:rPr>
                  </w:pPr>
                  <w:r>
                    <w:rPr>
                      <w:rFonts w:ascii="Century Gothic" w:hAnsi="Century Gothic"/>
                      <w:bCs/>
                      <w:sz w:val="22"/>
                    </w:rPr>
                    <w:t>3-4 marks</w:t>
                  </w:r>
                </w:p>
              </w:tc>
            </w:tr>
            <w:tr w:rsidR="00825C16" w14:paraId="34732616" w14:textId="77777777" w:rsidTr="00825C16">
              <w:trPr>
                <w:trHeight w:val="364"/>
              </w:trPr>
              <w:tc>
                <w:tcPr>
                  <w:tcW w:w="1941" w:type="dxa"/>
                </w:tcPr>
                <w:p w14:paraId="29A18857" w14:textId="08486B6F" w:rsidR="00825C16" w:rsidRDefault="00825C16" w:rsidP="00E41EE0">
                  <w:pPr>
                    <w:pStyle w:val="Tabletext"/>
                    <w:tabs>
                      <w:tab w:val="left" w:pos="3273"/>
                    </w:tabs>
                    <w:spacing w:before="40" w:after="40" w:line="240" w:lineRule="auto"/>
                    <w:rPr>
                      <w:rFonts w:ascii="Century Gothic" w:hAnsi="Century Gothic"/>
                      <w:bCs/>
                      <w:sz w:val="22"/>
                    </w:rPr>
                  </w:pPr>
                  <w:r>
                    <w:rPr>
                      <w:rFonts w:ascii="Century Gothic" w:hAnsi="Century Gothic"/>
                      <w:bCs/>
                      <w:sz w:val="22"/>
                    </w:rPr>
                    <w:t>Level 3</w:t>
                  </w:r>
                </w:p>
              </w:tc>
              <w:tc>
                <w:tcPr>
                  <w:tcW w:w="1942" w:type="dxa"/>
                </w:tcPr>
                <w:p w14:paraId="34F84B72" w14:textId="751DB139" w:rsidR="00825C16" w:rsidRDefault="00825C16" w:rsidP="00E41EE0">
                  <w:pPr>
                    <w:pStyle w:val="Tabletext"/>
                    <w:tabs>
                      <w:tab w:val="left" w:pos="3273"/>
                    </w:tabs>
                    <w:spacing w:before="40" w:after="40" w:line="240" w:lineRule="auto"/>
                    <w:rPr>
                      <w:rFonts w:ascii="Century Gothic" w:hAnsi="Century Gothic"/>
                      <w:bCs/>
                      <w:sz w:val="22"/>
                    </w:rPr>
                  </w:pPr>
                  <w:r>
                    <w:rPr>
                      <w:rFonts w:ascii="Century Gothic" w:hAnsi="Century Gothic"/>
                      <w:bCs/>
                      <w:sz w:val="22"/>
                    </w:rPr>
                    <w:t>5-6 marks</w:t>
                  </w:r>
                </w:p>
              </w:tc>
            </w:tr>
          </w:tbl>
          <w:p w14:paraId="137057E9" w14:textId="77777777" w:rsidR="00825C16" w:rsidRDefault="00825C16" w:rsidP="00E41EE0">
            <w:pPr>
              <w:pStyle w:val="Tabletext"/>
              <w:tabs>
                <w:tab w:val="left" w:pos="3273"/>
              </w:tabs>
              <w:spacing w:before="40" w:after="40" w:line="240" w:lineRule="auto"/>
              <w:rPr>
                <w:rFonts w:ascii="Century Gothic" w:hAnsi="Century Gothic"/>
                <w:bCs/>
                <w:sz w:val="22"/>
              </w:rPr>
            </w:pPr>
          </w:p>
          <w:p w14:paraId="7370E159" w14:textId="49D4E4C1" w:rsidR="00825C16" w:rsidRDefault="00825C16" w:rsidP="00E41EE0">
            <w:pPr>
              <w:pStyle w:val="Tabletext"/>
              <w:tabs>
                <w:tab w:val="left" w:pos="3273"/>
              </w:tabs>
              <w:spacing w:before="40" w:after="40" w:line="240" w:lineRule="auto"/>
              <w:rPr>
                <w:rFonts w:ascii="Century Gothic" w:hAnsi="Century Gothic"/>
                <w:bCs/>
                <w:sz w:val="22"/>
              </w:rPr>
            </w:pPr>
            <w:r>
              <w:rPr>
                <w:rFonts w:ascii="Century Gothic" w:hAnsi="Century Gothic"/>
                <w:bCs/>
                <w:sz w:val="22"/>
              </w:rPr>
              <w:t>Indicative content:</w:t>
            </w:r>
          </w:p>
          <w:p w14:paraId="6DA3D0F9" w14:textId="77777777" w:rsidR="00825C16" w:rsidRDefault="00825C16" w:rsidP="00E41EE0">
            <w:pPr>
              <w:pStyle w:val="Tabletext"/>
              <w:tabs>
                <w:tab w:val="left" w:pos="3273"/>
              </w:tabs>
              <w:spacing w:before="40" w:after="40" w:line="240" w:lineRule="auto"/>
              <w:rPr>
                <w:rFonts w:ascii="Century Gothic" w:hAnsi="Century Gothic"/>
                <w:bCs/>
                <w:sz w:val="22"/>
              </w:rPr>
            </w:pPr>
            <w:r>
              <w:rPr>
                <w:rFonts w:ascii="Century Gothic" w:hAnsi="Century Gothic"/>
                <w:bCs/>
                <w:sz w:val="22"/>
              </w:rPr>
              <w:t>Key steps are in bold.</w:t>
            </w:r>
          </w:p>
          <w:p w14:paraId="28E63774" w14:textId="77777777" w:rsidR="00825C16" w:rsidRDefault="00825C16" w:rsidP="00E41EE0">
            <w:pPr>
              <w:pStyle w:val="Tabletext"/>
              <w:tabs>
                <w:tab w:val="left" w:pos="3273"/>
              </w:tabs>
              <w:spacing w:before="40" w:after="40" w:line="240" w:lineRule="auto"/>
              <w:rPr>
                <w:rFonts w:ascii="Century Gothic" w:hAnsi="Century Gothic"/>
                <w:bCs/>
                <w:sz w:val="22"/>
              </w:rPr>
            </w:pPr>
          </w:p>
          <w:p w14:paraId="1D252ED4" w14:textId="77777777" w:rsidR="00825C16" w:rsidRPr="007E24B9" w:rsidRDefault="00677953" w:rsidP="00D33145">
            <w:pPr>
              <w:pStyle w:val="Tabletext"/>
              <w:numPr>
                <w:ilvl w:val="0"/>
                <w:numId w:val="23"/>
              </w:numPr>
              <w:tabs>
                <w:tab w:val="left" w:pos="3273"/>
              </w:tabs>
              <w:spacing w:before="40" w:after="40" w:line="240" w:lineRule="auto"/>
              <w:rPr>
                <w:rFonts w:ascii="Century Gothic" w:hAnsi="Century Gothic"/>
                <w:b/>
                <w:sz w:val="22"/>
              </w:rPr>
            </w:pPr>
            <w:r w:rsidRPr="007E24B9">
              <w:rPr>
                <w:rFonts w:ascii="Century Gothic" w:hAnsi="Century Gothic"/>
                <w:b/>
                <w:sz w:val="22"/>
              </w:rPr>
              <w:t>Measure the mass of the car</w:t>
            </w:r>
          </w:p>
          <w:p w14:paraId="0EDAC97E" w14:textId="5899CB21" w:rsidR="00D33145" w:rsidRDefault="00D33145" w:rsidP="00D33145">
            <w:pPr>
              <w:pStyle w:val="Tabletext"/>
              <w:numPr>
                <w:ilvl w:val="0"/>
                <w:numId w:val="23"/>
              </w:numPr>
              <w:tabs>
                <w:tab w:val="left" w:pos="3273"/>
              </w:tabs>
              <w:spacing w:before="40" w:after="40" w:line="240" w:lineRule="auto"/>
              <w:rPr>
                <w:rFonts w:ascii="Century Gothic" w:hAnsi="Century Gothic"/>
                <w:bCs/>
                <w:sz w:val="22"/>
              </w:rPr>
            </w:pPr>
            <w:r>
              <w:rPr>
                <w:rFonts w:ascii="Century Gothic" w:hAnsi="Century Gothic"/>
                <w:bCs/>
                <w:sz w:val="22"/>
              </w:rPr>
              <w:t>in grams/kg</w:t>
            </w:r>
          </w:p>
          <w:p w14:paraId="74A8B8C2" w14:textId="77777777" w:rsidR="00677953" w:rsidRDefault="00677953" w:rsidP="00D33145">
            <w:pPr>
              <w:pStyle w:val="Tabletext"/>
              <w:numPr>
                <w:ilvl w:val="0"/>
                <w:numId w:val="23"/>
              </w:numPr>
              <w:tabs>
                <w:tab w:val="left" w:pos="3273"/>
              </w:tabs>
              <w:spacing w:before="40" w:after="40" w:line="240" w:lineRule="auto"/>
              <w:rPr>
                <w:rFonts w:ascii="Century Gothic" w:hAnsi="Century Gothic"/>
                <w:bCs/>
                <w:sz w:val="22"/>
              </w:rPr>
            </w:pPr>
            <w:r>
              <w:rPr>
                <w:rFonts w:ascii="Century Gothic" w:hAnsi="Century Gothic"/>
                <w:bCs/>
                <w:sz w:val="22"/>
              </w:rPr>
              <w:t>Using a (mass) balance (allow scales)</w:t>
            </w:r>
          </w:p>
          <w:p w14:paraId="7AFA72FF" w14:textId="77777777" w:rsidR="00677953" w:rsidRPr="007E24B9" w:rsidRDefault="00132D02" w:rsidP="00D33145">
            <w:pPr>
              <w:pStyle w:val="Tabletext"/>
              <w:numPr>
                <w:ilvl w:val="0"/>
                <w:numId w:val="23"/>
              </w:numPr>
              <w:tabs>
                <w:tab w:val="left" w:pos="3273"/>
              </w:tabs>
              <w:spacing w:before="40" w:after="40" w:line="240" w:lineRule="auto"/>
              <w:rPr>
                <w:rFonts w:ascii="Century Gothic" w:hAnsi="Century Gothic"/>
                <w:b/>
                <w:sz w:val="22"/>
              </w:rPr>
            </w:pPr>
            <w:r w:rsidRPr="007E24B9">
              <w:rPr>
                <w:rFonts w:ascii="Century Gothic" w:hAnsi="Century Gothic"/>
                <w:b/>
                <w:sz w:val="22"/>
              </w:rPr>
              <w:t>Measure the volume of the car</w:t>
            </w:r>
          </w:p>
          <w:p w14:paraId="0CD64AEC" w14:textId="77777777" w:rsidR="00132D02" w:rsidRDefault="00132D02" w:rsidP="00D33145">
            <w:pPr>
              <w:pStyle w:val="Tabletext"/>
              <w:numPr>
                <w:ilvl w:val="0"/>
                <w:numId w:val="23"/>
              </w:numPr>
              <w:tabs>
                <w:tab w:val="left" w:pos="3273"/>
              </w:tabs>
              <w:spacing w:before="40" w:after="40" w:line="240" w:lineRule="auto"/>
              <w:rPr>
                <w:rFonts w:ascii="Century Gothic" w:hAnsi="Century Gothic"/>
                <w:bCs/>
                <w:sz w:val="22"/>
              </w:rPr>
            </w:pPr>
            <w:r>
              <w:rPr>
                <w:rFonts w:ascii="Century Gothic" w:hAnsi="Century Gothic"/>
                <w:bCs/>
                <w:sz w:val="22"/>
              </w:rPr>
              <w:t>Using a displacement/Eureka can</w:t>
            </w:r>
          </w:p>
          <w:p w14:paraId="2BD1F9C6" w14:textId="4B56AF17" w:rsidR="00D33145" w:rsidRPr="007E24B9" w:rsidRDefault="00132D02" w:rsidP="00D33145">
            <w:pPr>
              <w:pStyle w:val="Tabletext"/>
              <w:numPr>
                <w:ilvl w:val="0"/>
                <w:numId w:val="23"/>
              </w:numPr>
              <w:tabs>
                <w:tab w:val="left" w:pos="3273"/>
              </w:tabs>
              <w:spacing w:before="40" w:after="40" w:line="240" w:lineRule="auto"/>
              <w:rPr>
                <w:rFonts w:ascii="Century Gothic" w:hAnsi="Century Gothic"/>
                <w:b/>
                <w:sz w:val="22"/>
              </w:rPr>
            </w:pPr>
            <w:r w:rsidRPr="007E24B9">
              <w:rPr>
                <w:rFonts w:ascii="Century Gothic" w:hAnsi="Century Gothic"/>
                <w:b/>
                <w:sz w:val="22"/>
              </w:rPr>
              <w:t>By determining the volume of water displaced</w:t>
            </w:r>
          </w:p>
          <w:p w14:paraId="5D4A8C90" w14:textId="02847E9A" w:rsidR="00CB735A" w:rsidRPr="00D33145" w:rsidRDefault="00CB735A" w:rsidP="00D33145">
            <w:pPr>
              <w:pStyle w:val="Tabletext"/>
              <w:numPr>
                <w:ilvl w:val="0"/>
                <w:numId w:val="23"/>
              </w:numPr>
              <w:tabs>
                <w:tab w:val="left" w:pos="3273"/>
              </w:tabs>
              <w:spacing w:before="40" w:after="40" w:line="240" w:lineRule="auto"/>
              <w:rPr>
                <w:rFonts w:ascii="Century Gothic" w:hAnsi="Century Gothic"/>
                <w:bCs/>
                <w:sz w:val="22"/>
              </w:rPr>
            </w:pPr>
            <w:r>
              <w:rPr>
                <w:rFonts w:ascii="Century Gothic" w:hAnsi="Century Gothic"/>
                <w:bCs/>
                <w:sz w:val="22"/>
              </w:rPr>
              <w:t>in mL/cm</w:t>
            </w:r>
            <w:r w:rsidRPr="00CB735A">
              <w:rPr>
                <w:rFonts w:ascii="Century Gothic" w:hAnsi="Century Gothic"/>
                <w:bCs/>
                <w:sz w:val="22"/>
                <w:vertAlign w:val="superscript"/>
              </w:rPr>
              <w:t>3</w:t>
            </w:r>
            <w:r>
              <w:rPr>
                <w:rFonts w:ascii="Century Gothic" w:hAnsi="Century Gothic"/>
                <w:bCs/>
                <w:sz w:val="22"/>
              </w:rPr>
              <w:t>/L</w:t>
            </w:r>
          </w:p>
          <w:p w14:paraId="11DEAEFE" w14:textId="77777777" w:rsidR="00132D02" w:rsidRPr="007E24B9" w:rsidRDefault="00D33145" w:rsidP="00D33145">
            <w:pPr>
              <w:pStyle w:val="Tabletext"/>
              <w:numPr>
                <w:ilvl w:val="0"/>
                <w:numId w:val="23"/>
              </w:numPr>
              <w:tabs>
                <w:tab w:val="left" w:pos="3273"/>
              </w:tabs>
              <w:spacing w:before="40" w:after="40" w:line="240" w:lineRule="auto"/>
              <w:rPr>
                <w:rFonts w:ascii="Century Gothic" w:hAnsi="Century Gothic"/>
                <w:b/>
                <w:sz w:val="22"/>
              </w:rPr>
            </w:pPr>
            <w:r w:rsidRPr="007E24B9">
              <w:rPr>
                <w:rFonts w:ascii="Century Gothic" w:hAnsi="Century Gothic"/>
                <w:b/>
                <w:sz w:val="22"/>
              </w:rPr>
              <w:t>Determine density using mass/volume</w:t>
            </w:r>
          </w:p>
          <w:p w14:paraId="3740CDEE" w14:textId="77007661" w:rsidR="00CB735A" w:rsidRDefault="00CB735A" w:rsidP="00D33145">
            <w:pPr>
              <w:pStyle w:val="Tabletext"/>
              <w:numPr>
                <w:ilvl w:val="0"/>
                <w:numId w:val="23"/>
              </w:numPr>
              <w:tabs>
                <w:tab w:val="left" w:pos="3273"/>
              </w:tabs>
              <w:spacing w:before="40" w:after="40" w:line="240" w:lineRule="auto"/>
              <w:rPr>
                <w:rFonts w:ascii="Century Gothic" w:hAnsi="Century Gothic"/>
                <w:bCs/>
                <w:sz w:val="22"/>
              </w:rPr>
            </w:pPr>
            <w:r>
              <w:rPr>
                <w:rFonts w:ascii="Century Gothic" w:hAnsi="Century Gothic"/>
                <w:bCs/>
                <w:sz w:val="22"/>
              </w:rPr>
              <w:t>in g/cm</w:t>
            </w:r>
            <w:r w:rsidRPr="007E24B9">
              <w:rPr>
                <w:rFonts w:ascii="Century Gothic" w:hAnsi="Century Gothic"/>
                <w:bCs/>
                <w:sz w:val="22"/>
                <w:vertAlign w:val="superscript"/>
              </w:rPr>
              <w:t>3</w:t>
            </w:r>
            <w:r w:rsidR="007E24B9">
              <w:rPr>
                <w:rFonts w:ascii="Century Gothic" w:hAnsi="Century Gothic"/>
                <w:bCs/>
                <w:sz w:val="22"/>
              </w:rPr>
              <w:t xml:space="preserve">, </w:t>
            </w:r>
            <w:r>
              <w:rPr>
                <w:rFonts w:ascii="Century Gothic" w:hAnsi="Century Gothic"/>
                <w:bCs/>
                <w:sz w:val="22"/>
              </w:rPr>
              <w:t>kg/</w:t>
            </w:r>
            <w:r w:rsidR="007E24B9">
              <w:rPr>
                <w:rFonts w:ascii="Century Gothic" w:hAnsi="Century Gothic"/>
                <w:bCs/>
                <w:sz w:val="22"/>
              </w:rPr>
              <w:t>m</w:t>
            </w:r>
            <w:r w:rsidR="007E24B9" w:rsidRPr="007E24B9">
              <w:rPr>
                <w:rFonts w:ascii="Century Gothic" w:hAnsi="Century Gothic"/>
                <w:bCs/>
                <w:sz w:val="22"/>
                <w:vertAlign w:val="superscript"/>
              </w:rPr>
              <w:t>3</w:t>
            </w:r>
            <w:r w:rsidR="007E24B9">
              <w:rPr>
                <w:rFonts w:ascii="Century Gothic" w:hAnsi="Century Gothic"/>
                <w:bCs/>
                <w:sz w:val="22"/>
                <w:vertAlign w:val="superscript"/>
              </w:rPr>
              <w:t xml:space="preserve"> </w:t>
            </w:r>
            <w:r w:rsidR="007E24B9">
              <w:rPr>
                <w:rFonts w:ascii="Century Gothic" w:hAnsi="Century Gothic"/>
                <w:bCs/>
                <w:sz w:val="22"/>
              </w:rPr>
              <w:t>or other correct combination of units</w:t>
            </w:r>
          </w:p>
        </w:tc>
        <w:tc>
          <w:tcPr>
            <w:tcW w:w="4961" w:type="dxa"/>
          </w:tcPr>
          <w:p w14:paraId="40AC5DCD" w14:textId="77777777" w:rsidR="00C05AAD" w:rsidRDefault="00530278" w:rsidP="00471FA0">
            <w:pPr>
              <w:tabs>
                <w:tab w:val="left" w:pos="1425"/>
              </w:tabs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This question should be marked holistically. </w:t>
            </w:r>
          </w:p>
          <w:p w14:paraId="09557B54" w14:textId="77777777" w:rsidR="00530278" w:rsidRDefault="00530278" w:rsidP="00471FA0">
            <w:pPr>
              <w:tabs>
                <w:tab w:val="left" w:pos="1425"/>
              </w:tabs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Typically, a level 0 answer will contain no (or possibly one) relevant point. </w:t>
            </w:r>
          </w:p>
          <w:p w14:paraId="303C67B9" w14:textId="77777777" w:rsidR="00530278" w:rsidRDefault="00530278" w:rsidP="00471FA0">
            <w:pPr>
              <w:tabs>
                <w:tab w:val="left" w:pos="1425"/>
              </w:tabs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A level 1 answer will contain </w:t>
            </w:r>
            <w:r w:rsidR="00825C16">
              <w:rPr>
                <w:rFonts w:ascii="Century Gothic" w:hAnsi="Century Gothic" w:cs="Arial"/>
              </w:rPr>
              <w:t xml:space="preserve">few relevant points but would not allow density to be determined. </w:t>
            </w:r>
          </w:p>
          <w:p w14:paraId="3EA0025C" w14:textId="77777777" w:rsidR="00825C16" w:rsidRDefault="00825C16" w:rsidP="00471FA0">
            <w:pPr>
              <w:tabs>
                <w:tab w:val="left" w:pos="1425"/>
              </w:tabs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A level 2 answer would not allow density to be determined but may if small changes were made to the method. Level 2 answers may be missing some key steps. </w:t>
            </w:r>
          </w:p>
          <w:p w14:paraId="265ECD70" w14:textId="77777777" w:rsidR="00825C16" w:rsidRDefault="00825C16" w:rsidP="00471FA0">
            <w:pPr>
              <w:tabs>
                <w:tab w:val="left" w:pos="1425"/>
              </w:tabs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A level 3 answer would allow density to be determined and must mention all the key steps. To achieve the highest level 3 mark, the answer should contain additional details. </w:t>
            </w:r>
          </w:p>
          <w:p w14:paraId="69AAD361" w14:textId="77777777" w:rsidR="00D33145" w:rsidRDefault="00D33145" w:rsidP="00471FA0">
            <w:pPr>
              <w:tabs>
                <w:tab w:val="left" w:pos="1425"/>
              </w:tabs>
              <w:rPr>
                <w:rFonts w:ascii="Century Gothic" w:hAnsi="Century Gothic" w:cs="Arial"/>
              </w:rPr>
            </w:pPr>
          </w:p>
          <w:p w14:paraId="4C28FD00" w14:textId="03E1E02F" w:rsidR="00D33145" w:rsidRDefault="00D33145" w:rsidP="00471FA0">
            <w:pPr>
              <w:tabs>
                <w:tab w:val="left" w:pos="1425"/>
              </w:tabs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If the answer </w:t>
            </w:r>
            <w:r w:rsidR="009B11C7">
              <w:rPr>
                <w:rFonts w:ascii="Century Gothic" w:hAnsi="Century Gothic" w:cs="Arial"/>
              </w:rPr>
              <w:t xml:space="preserve">refers to measuring the length, breadth and height to determine volume, a maximum of level 1 can be achieved. </w:t>
            </w:r>
          </w:p>
        </w:tc>
      </w:tr>
      <w:tr w:rsidR="00217EA3" w:rsidRPr="00CE23F7" w14:paraId="2D0D98B9" w14:textId="77777777" w:rsidTr="003107FE">
        <w:tc>
          <w:tcPr>
            <w:tcW w:w="562" w:type="dxa"/>
          </w:tcPr>
          <w:p w14:paraId="7567C4EB" w14:textId="33C4A914" w:rsidR="00217EA3" w:rsidRDefault="00217EA3" w:rsidP="00471FA0">
            <w:pPr>
              <w:rPr>
                <w:rFonts w:ascii="Century Gothic" w:hAnsi="Century Gothic" w:cs="Arial"/>
                <w:bCs/>
              </w:rPr>
            </w:pPr>
            <w:r>
              <w:rPr>
                <w:rFonts w:ascii="Century Gothic" w:hAnsi="Century Gothic" w:cs="Arial"/>
                <w:bCs/>
              </w:rPr>
              <w:t>3</w:t>
            </w:r>
          </w:p>
        </w:tc>
        <w:tc>
          <w:tcPr>
            <w:tcW w:w="4967" w:type="dxa"/>
          </w:tcPr>
          <w:p w14:paraId="4A117999" w14:textId="23DE1F43" w:rsidR="00217EA3" w:rsidRDefault="00CF4360" w:rsidP="005C2765">
            <w:pPr>
              <w:pStyle w:val="Tabletext"/>
              <w:numPr>
                <w:ilvl w:val="0"/>
                <w:numId w:val="24"/>
              </w:numPr>
              <w:tabs>
                <w:tab w:val="left" w:pos="3273"/>
              </w:tabs>
              <w:spacing w:before="40" w:after="40" w:line="240" w:lineRule="auto"/>
              <w:rPr>
                <w:rFonts w:ascii="Century Gothic" w:hAnsi="Century Gothic"/>
                <w:bCs/>
                <w:sz w:val="22"/>
              </w:rPr>
            </w:pPr>
            <w:r>
              <w:rPr>
                <w:rFonts w:ascii="Century Gothic" w:hAnsi="Century Gothic"/>
                <w:bCs/>
                <w:sz w:val="22"/>
              </w:rPr>
              <w:t>(</w:t>
            </w:r>
            <w:r w:rsidR="00624A64">
              <w:rPr>
                <w:rFonts w:ascii="Century Gothic" w:hAnsi="Century Gothic"/>
                <w:bCs/>
                <w:sz w:val="22"/>
              </w:rPr>
              <w:t>Particles in a solid are held in a</w:t>
            </w:r>
            <w:r w:rsidR="005C2765">
              <w:rPr>
                <w:rFonts w:ascii="Century Gothic" w:hAnsi="Century Gothic"/>
                <w:bCs/>
                <w:sz w:val="22"/>
              </w:rPr>
              <w:t>) regular arrangement</w:t>
            </w:r>
            <w:r w:rsidR="00ED4BA1">
              <w:rPr>
                <w:rFonts w:ascii="Century Gothic" w:hAnsi="Century Gothic"/>
                <w:bCs/>
                <w:sz w:val="22"/>
              </w:rPr>
              <w:t xml:space="preserve"> </w:t>
            </w:r>
            <w:r w:rsidR="00ED4BA1" w:rsidRPr="00ED4BA1">
              <w:rPr>
                <w:rFonts w:ascii="Century Gothic" w:hAnsi="Century Gothic"/>
                <w:b/>
                <w:sz w:val="22"/>
              </w:rPr>
              <w:t>[1]</w:t>
            </w:r>
          </w:p>
          <w:p w14:paraId="2E62A8E5" w14:textId="141E0A23" w:rsidR="005C2765" w:rsidRPr="00F374BB" w:rsidRDefault="005C2765" w:rsidP="005C2765">
            <w:pPr>
              <w:pStyle w:val="Tabletext"/>
              <w:numPr>
                <w:ilvl w:val="0"/>
                <w:numId w:val="24"/>
              </w:numPr>
              <w:tabs>
                <w:tab w:val="left" w:pos="3273"/>
              </w:tabs>
              <w:spacing w:before="40" w:after="40" w:line="240" w:lineRule="auto"/>
              <w:rPr>
                <w:rFonts w:ascii="Century Gothic" w:hAnsi="Century Gothic"/>
                <w:bCs/>
                <w:sz w:val="22"/>
              </w:rPr>
            </w:pPr>
            <w:r>
              <w:rPr>
                <w:rFonts w:ascii="Century Gothic" w:hAnsi="Century Gothic"/>
                <w:bCs/>
                <w:sz w:val="22"/>
              </w:rPr>
              <w:t>(Particles in a liquids are) randomly arranged</w:t>
            </w:r>
            <w:r w:rsidR="00ED4BA1">
              <w:rPr>
                <w:rFonts w:ascii="Century Gothic" w:hAnsi="Century Gothic"/>
                <w:bCs/>
                <w:sz w:val="22"/>
              </w:rPr>
              <w:t xml:space="preserve"> </w:t>
            </w:r>
            <w:r w:rsidR="00ED4BA1" w:rsidRPr="00ED4BA1">
              <w:rPr>
                <w:rFonts w:ascii="Century Gothic" w:hAnsi="Century Gothic"/>
                <w:b/>
                <w:sz w:val="22"/>
              </w:rPr>
              <w:t>[1]</w:t>
            </w:r>
          </w:p>
          <w:p w14:paraId="7B3173DB" w14:textId="7F910C6A" w:rsidR="00F374BB" w:rsidRDefault="00F374BB" w:rsidP="005C2765">
            <w:pPr>
              <w:pStyle w:val="Tabletext"/>
              <w:numPr>
                <w:ilvl w:val="0"/>
                <w:numId w:val="24"/>
              </w:numPr>
              <w:tabs>
                <w:tab w:val="left" w:pos="3273"/>
              </w:tabs>
              <w:spacing w:before="40" w:after="40" w:line="240" w:lineRule="auto"/>
              <w:rPr>
                <w:rFonts w:ascii="Century Gothic" w:hAnsi="Century Gothic"/>
                <w:bCs/>
                <w:sz w:val="22"/>
              </w:rPr>
            </w:pPr>
            <w:r>
              <w:rPr>
                <w:rFonts w:ascii="Century Gothic" w:hAnsi="Century Gothic"/>
                <w:bCs/>
                <w:sz w:val="22"/>
              </w:rPr>
              <w:t xml:space="preserve">Particles are </w:t>
            </w:r>
            <w:r w:rsidR="004A7B75">
              <w:rPr>
                <w:rFonts w:ascii="Century Gothic" w:hAnsi="Century Gothic"/>
                <w:bCs/>
                <w:sz w:val="22"/>
              </w:rPr>
              <w:t xml:space="preserve">held close together in both (states of matter) </w:t>
            </w:r>
            <w:r w:rsidR="004A7B75" w:rsidRPr="00ED4BA1">
              <w:rPr>
                <w:rFonts w:ascii="Century Gothic" w:hAnsi="Century Gothic"/>
                <w:b/>
                <w:sz w:val="22"/>
              </w:rPr>
              <w:t>[1]</w:t>
            </w:r>
          </w:p>
          <w:p w14:paraId="28FA6714" w14:textId="674D358D" w:rsidR="005C2765" w:rsidRDefault="00CF4360" w:rsidP="005C2765">
            <w:pPr>
              <w:pStyle w:val="Tabletext"/>
              <w:numPr>
                <w:ilvl w:val="0"/>
                <w:numId w:val="24"/>
              </w:numPr>
              <w:tabs>
                <w:tab w:val="left" w:pos="3273"/>
              </w:tabs>
              <w:spacing w:before="40" w:after="40" w:line="240" w:lineRule="auto"/>
              <w:rPr>
                <w:rFonts w:ascii="Century Gothic" w:hAnsi="Century Gothic"/>
                <w:bCs/>
                <w:sz w:val="22"/>
              </w:rPr>
            </w:pPr>
            <w:r>
              <w:rPr>
                <w:rFonts w:ascii="Century Gothic" w:hAnsi="Century Gothic"/>
                <w:bCs/>
                <w:sz w:val="22"/>
              </w:rPr>
              <w:t>Forces (of attraction) between particles are stronger in solids (than liquids)</w:t>
            </w:r>
            <w:r w:rsidR="00ED4BA1">
              <w:rPr>
                <w:rFonts w:ascii="Century Gothic" w:hAnsi="Century Gothic"/>
                <w:bCs/>
                <w:sz w:val="22"/>
              </w:rPr>
              <w:t xml:space="preserve"> </w:t>
            </w:r>
            <w:r w:rsidR="00ED4BA1" w:rsidRPr="00ED4BA1">
              <w:rPr>
                <w:rFonts w:ascii="Century Gothic" w:hAnsi="Century Gothic"/>
                <w:b/>
                <w:sz w:val="22"/>
              </w:rPr>
              <w:t>[1]</w:t>
            </w:r>
          </w:p>
        </w:tc>
        <w:tc>
          <w:tcPr>
            <w:tcW w:w="4961" w:type="dxa"/>
          </w:tcPr>
          <w:p w14:paraId="41B330E3" w14:textId="77777777" w:rsidR="00217EA3" w:rsidRDefault="00CF4360" w:rsidP="00471FA0">
            <w:pPr>
              <w:tabs>
                <w:tab w:val="left" w:pos="1425"/>
              </w:tabs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A maximum of three marks should be awarded if answer is not comparative. </w:t>
            </w:r>
          </w:p>
          <w:p w14:paraId="1CF179C3" w14:textId="77777777" w:rsidR="00F544E1" w:rsidRDefault="00F544E1" w:rsidP="00471FA0">
            <w:pPr>
              <w:tabs>
                <w:tab w:val="left" w:pos="1425"/>
              </w:tabs>
              <w:rPr>
                <w:rFonts w:ascii="Century Gothic" w:hAnsi="Century Gothic" w:cs="Arial"/>
              </w:rPr>
            </w:pPr>
          </w:p>
          <w:p w14:paraId="3C23F675" w14:textId="77777777" w:rsidR="00F544E1" w:rsidRDefault="00F544E1" w:rsidP="00471FA0">
            <w:pPr>
              <w:tabs>
                <w:tab w:val="left" w:pos="1425"/>
              </w:tabs>
              <w:rPr>
                <w:rFonts w:ascii="Century Gothic" w:hAnsi="Century Gothic" w:cs="Arial"/>
              </w:rPr>
            </w:pPr>
          </w:p>
          <w:p w14:paraId="7D1CE5FE" w14:textId="46BA218F" w:rsidR="00F544E1" w:rsidRDefault="00F544E1" w:rsidP="00471FA0">
            <w:pPr>
              <w:tabs>
                <w:tab w:val="left" w:pos="1425"/>
              </w:tabs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Allow particles are closer in solids than liquids. </w:t>
            </w:r>
          </w:p>
          <w:p w14:paraId="1D767791" w14:textId="77777777" w:rsidR="00583E1F" w:rsidRDefault="00583E1F" w:rsidP="00471FA0">
            <w:pPr>
              <w:tabs>
                <w:tab w:val="left" w:pos="1425"/>
              </w:tabs>
              <w:rPr>
                <w:rFonts w:ascii="Century Gothic" w:hAnsi="Century Gothic" w:cs="Arial"/>
              </w:rPr>
            </w:pPr>
          </w:p>
          <w:p w14:paraId="29513FE9" w14:textId="4222771A" w:rsidR="00583E1F" w:rsidRDefault="00583E1F" w:rsidP="00471FA0">
            <w:pPr>
              <w:tabs>
                <w:tab w:val="left" w:pos="1425"/>
              </w:tabs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The questions specifically asks about the arrangement of particles </w:t>
            </w:r>
            <w:r w:rsidRPr="00583E1F">
              <w:rPr>
                <w:rFonts w:ascii="Century Gothic" w:hAnsi="Century Gothic" w:cs="Arial"/>
                <w:b/>
                <w:bCs/>
              </w:rPr>
              <w:t>not</w:t>
            </w:r>
            <w:r>
              <w:rPr>
                <w:rFonts w:ascii="Century Gothic" w:hAnsi="Century Gothic" w:cs="Arial"/>
              </w:rPr>
              <w:t xml:space="preserve"> the movement of particles, which is a common mistake. </w:t>
            </w:r>
          </w:p>
        </w:tc>
      </w:tr>
    </w:tbl>
    <w:p w14:paraId="490FFCEF" w14:textId="77777777" w:rsidR="00A42115" w:rsidRDefault="00A42115" w:rsidP="00A42115">
      <w:pPr>
        <w:jc w:val="center"/>
        <w:rPr>
          <w:rFonts w:ascii="Century Gothic" w:hAnsi="Century Gothic"/>
          <w:b/>
          <w:bCs/>
          <w:sz w:val="32"/>
          <w:szCs w:val="32"/>
        </w:rPr>
      </w:pPr>
    </w:p>
    <w:p w14:paraId="44A97652" w14:textId="77777777" w:rsidR="00471FA0" w:rsidRPr="00A42115" w:rsidRDefault="00471FA0" w:rsidP="00A42115"/>
    <w:sectPr w:rsidR="00471FA0" w:rsidRPr="00A42115" w:rsidSect="006C2D5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262A88" w14:textId="77777777" w:rsidR="005C553C" w:rsidRDefault="005C553C" w:rsidP="009723EA">
      <w:r>
        <w:separator/>
      </w:r>
    </w:p>
  </w:endnote>
  <w:endnote w:type="continuationSeparator" w:id="0">
    <w:p w14:paraId="7DC1AFA3" w14:textId="77777777" w:rsidR="005C553C" w:rsidRDefault="005C553C" w:rsidP="009723EA">
      <w:r>
        <w:continuationSeparator/>
      </w:r>
    </w:p>
  </w:endnote>
  <w:endnote w:type="continuationNotice" w:id="1">
    <w:p w14:paraId="51EC7D68" w14:textId="77777777" w:rsidR="002529FD" w:rsidRDefault="002529F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FF75CB" w14:textId="77777777" w:rsidR="009723EA" w:rsidRDefault="009723E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E9018" w14:textId="77777777" w:rsidR="009723EA" w:rsidRDefault="009723E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D2823" w14:textId="77777777" w:rsidR="009723EA" w:rsidRDefault="009723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49663F" w14:textId="77777777" w:rsidR="005C553C" w:rsidRDefault="005C553C" w:rsidP="009723EA">
      <w:r>
        <w:separator/>
      </w:r>
    </w:p>
  </w:footnote>
  <w:footnote w:type="continuationSeparator" w:id="0">
    <w:p w14:paraId="041ABBFB" w14:textId="77777777" w:rsidR="005C553C" w:rsidRDefault="005C553C" w:rsidP="009723EA">
      <w:r>
        <w:continuationSeparator/>
      </w:r>
    </w:p>
  </w:footnote>
  <w:footnote w:type="continuationNotice" w:id="1">
    <w:p w14:paraId="7097EE33" w14:textId="77777777" w:rsidR="002529FD" w:rsidRDefault="002529F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F392CE" w14:textId="77777777" w:rsidR="009723EA" w:rsidRDefault="009723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F411" w14:textId="4FBC4DE4" w:rsidR="009723EA" w:rsidRDefault="00152B33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604F9C2" wp14:editId="216D0D88">
          <wp:simplePos x="0" y="0"/>
          <wp:positionH relativeFrom="column">
            <wp:posOffset>-457200</wp:posOffset>
          </wp:positionH>
          <wp:positionV relativeFrom="paragraph">
            <wp:posOffset>-456565</wp:posOffset>
          </wp:positionV>
          <wp:extent cx="7574259" cy="1070610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ortrait_Energy conserved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6192" cy="107229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A2046" w14:textId="77777777" w:rsidR="009723EA" w:rsidRDefault="009723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57C7F"/>
    <w:multiLevelType w:val="hybridMultilevel"/>
    <w:tmpl w:val="D81411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7D72BC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0C3A0D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31559B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070AE8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BF7BA3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CF3F92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0D6469"/>
    <w:multiLevelType w:val="hybridMultilevel"/>
    <w:tmpl w:val="9B6CEB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78759D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64606F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D744E9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733A76"/>
    <w:multiLevelType w:val="multilevel"/>
    <w:tmpl w:val="79204B32"/>
    <w:lvl w:ilvl="0">
      <w:start w:val="1"/>
      <w:numFmt w:val="decimal"/>
      <w:lvlText w:val="%1."/>
      <w:lvlJc w:val="left"/>
      <w:pPr>
        <w:ind w:left="792" w:hanging="432"/>
      </w:p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195EAF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90498C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965D7C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F97F1C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573C59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7E588F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C51133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3F8757E"/>
    <w:multiLevelType w:val="hybridMultilevel"/>
    <w:tmpl w:val="B1EC606A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442B75"/>
    <w:multiLevelType w:val="multilevel"/>
    <w:tmpl w:val="0FE28CF6"/>
    <w:lvl w:ilvl="0">
      <w:start w:val="1"/>
      <w:numFmt w:val="decimal"/>
      <w:lvlText w:val="%1."/>
      <w:lvlJc w:val="left"/>
      <w:pPr>
        <w:ind w:left="792" w:hanging="432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1575EF4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A98708D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CCD10E1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3694596">
    <w:abstractNumId w:val="11"/>
  </w:num>
  <w:num w:numId="2" w16cid:durableId="1817799430">
    <w:abstractNumId w:val="15"/>
  </w:num>
  <w:num w:numId="3" w16cid:durableId="323047339">
    <w:abstractNumId w:val="18"/>
  </w:num>
  <w:num w:numId="4" w16cid:durableId="610861956">
    <w:abstractNumId w:val="10"/>
  </w:num>
  <w:num w:numId="5" w16cid:durableId="1210532602">
    <w:abstractNumId w:val="16"/>
  </w:num>
  <w:num w:numId="6" w16cid:durableId="1262953789">
    <w:abstractNumId w:val="20"/>
  </w:num>
  <w:num w:numId="7" w16cid:durableId="1200170907">
    <w:abstractNumId w:val="21"/>
  </w:num>
  <w:num w:numId="8" w16cid:durableId="896937767">
    <w:abstractNumId w:val="2"/>
  </w:num>
  <w:num w:numId="9" w16cid:durableId="1558206904">
    <w:abstractNumId w:val="13"/>
  </w:num>
  <w:num w:numId="10" w16cid:durableId="666634279">
    <w:abstractNumId w:val="14"/>
  </w:num>
  <w:num w:numId="11" w16cid:durableId="1037512731">
    <w:abstractNumId w:val="5"/>
  </w:num>
  <w:num w:numId="12" w16cid:durableId="33964055">
    <w:abstractNumId w:val="22"/>
  </w:num>
  <w:num w:numId="13" w16cid:durableId="573509320">
    <w:abstractNumId w:val="6"/>
  </w:num>
  <w:num w:numId="14" w16cid:durableId="1638950133">
    <w:abstractNumId w:val="1"/>
  </w:num>
  <w:num w:numId="15" w16cid:durableId="1122967537">
    <w:abstractNumId w:val="4"/>
  </w:num>
  <w:num w:numId="16" w16cid:durableId="6955690">
    <w:abstractNumId w:val="23"/>
  </w:num>
  <w:num w:numId="17" w16cid:durableId="156507461">
    <w:abstractNumId w:val="12"/>
  </w:num>
  <w:num w:numId="18" w16cid:durableId="1853645182">
    <w:abstractNumId w:val="3"/>
  </w:num>
  <w:num w:numId="19" w16cid:durableId="1084571559">
    <w:abstractNumId w:val="17"/>
  </w:num>
  <w:num w:numId="20" w16cid:durableId="269898273">
    <w:abstractNumId w:val="8"/>
  </w:num>
  <w:num w:numId="21" w16cid:durableId="2058310479">
    <w:abstractNumId w:val="9"/>
  </w:num>
  <w:num w:numId="22" w16cid:durableId="1643460141">
    <w:abstractNumId w:val="19"/>
  </w:num>
  <w:num w:numId="23" w16cid:durableId="252203327">
    <w:abstractNumId w:val="7"/>
  </w:num>
  <w:num w:numId="24" w16cid:durableId="181163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6190"/>
    <w:rsid w:val="0002414C"/>
    <w:rsid w:val="000311CB"/>
    <w:rsid w:val="00062D30"/>
    <w:rsid w:val="00087D1E"/>
    <w:rsid w:val="000906AB"/>
    <w:rsid w:val="00090908"/>
    <w:rsid w:val="000A237D"/>
    <w:rsid w:val="000C15FE"/>
    <w:rsid w:val="000C2A6B"/>
    <w:rsid w:val="000D3C58"/>
    <w:rsid w:val="000E1EB6"/>
    <w:rsid w:val="000F3C0A"/>
    <w:rsid w:val="00106554"/>
    <w:rsid w:val="00132D02"/>
    <w:rsid w:val="00134192"/>
    <w:rsid w:val="00135C12"/>
    <w:rsid w:val="00152B33"/>
    <w:rsid w:val="0015527E"/>
    <w:rsid w:val="001710CA"/>
    <w:rsid w:val="001A4305"/>
    <w:rsid w:val="001B443A"/>
    <w:rsid w:val="001C422C"/>
    <w:rsid w:val="001D4C2E"/>
    <w:rsid w:val="001F6238"/>
    <w:rsid w:val="00201F79"/>
    <w:rsid w:val="002043BF"/>
    <w:rsid w:val="002139C6"/>
    <w:rsid w:val="00213EA6"/>
    <w:rsid w:val="00217EA3"/>
    <w:rsid w:val="00222771"/>
    <w:rsid w:val="00232CAD"/>
    <w:rsid w:val="00233E11"/>
    <w:rsid w:val="002529FD"/>
    <w:rsid w:val="002556FC"/>
    <w:rsid w:val="002659A6"/>
    <w:rsid w:val="00282AD4"/>
    <w:rsid w:val="002A4303"/>
    <w:rsid w:val="002B1026"/>
    <w:rsid w:val="002B17F9"/>
    <w:rsid w:val="002B4C7C"/>
    <w:rsid w:val="002C7F54"/>
    <w:rsid w:val="003107FE"/>
    <w:rsid w:val="00337DF2"/>
    <w:rsid w:val="00347EC1"/>
    <w:rsid w:val="003601B6"/>
    <w:rsid w:val="00360233"/>
    <w:rsid w:val="00360E53"/>
    <w:rsid w:val="00393A35"/>
    <w:rsid w:val="003A0C9A"/>
    <w:rsid w:val="003B1DBC"/>
    <w:rsid w:val="003D0CC0"/>
    <w:rsid w:val="003D2A15"/>
    <w:rsid w:val="003E3E56"/>
    <w:rsid w:val="003F7539"/>
    <w:rsid w:val="00401BFE"/>
    <w:rsid w:val="0040362D"/>
    <w:rsid w:val="0042047F"/>
    <w:rsid w:val="00426F98"/>
    <w:rsid w:val="00466221"/>
    <w:rsid w:val="00471FA0"/>
    <w:rsid w:val="004A7B75"/>
    <w:rsid w:val="004C18DD"/>
    <w:rsid w:val="004D74DE"/>
    <w:rsid w:val="00507033"/>
    <w:rsid w:val="005117B1"/>
    <w:rsid w:val="00530278"/>
    <w:rsid w:val="005337AF"/>
    <w:rsid w:val="005354D4"/>
    <w:rsid w:val="005458D3"/>
    <w:rsid w:val="00571F68"/>
    <w:rsid w:val="00583E1F"/>
    <w:rsid w:val="005B42C8"/>
    <w:rsid w:val="005C2765"/>
    <w:rsid w:val="005C45FB"/>
    <w:rsid w:val="005C553C"/>
    <w:rsid w:val="005D1040"/>
    <w:rsid w:val="005D5237"/>
    <w:rsid w:val="005E05CB"/>
    <w:rsid w:val="005E7133"/>
    <w:rsid w:val="00606D3F"/>
    <w:rsid w:val="00624A64"/>
    <w:rsid w:val="00636EAD"/>
    <w:rsid w:val="00666A05"/>
    <w:rsid w:val="00672072"/>
    <w:rsid w:val="006729EF"/>
    <w:rsid w:val="00674930"/>
    <w:rsid w:val="00677953"/>
    <w:rsid w:val="0069570B"/>
    <w:rsid w:val="00697CB8"/>
    <w:rsid w:val="006A6F75"/>
    <w:rsid w:val="006B7F0E"/>
    <w:rsid w:val="006B7F7E"/>
    <w:rsid w:val="006C2D5F"/>
    <w:rsid w:val="006D5945"/>
    <w:rsid w:val="006E5C18"/>
    <w:rsid w:val="006F1BB8"/>
    <w:rsid w:val="006F2C5F"/>
    <w:rsid w:val="006F2D99"/>
    <w:rsid w:val="006F74A8"/>
    <w:rsid w:val="00704320"/>
    <w:rsid w:val="0071525D"/>
    <w:rsid w:val="00720932"/>
    <w:rsid w:val="0073117F"/>
    <w:rsid w:val="0073335A"/>
    <w:rsid w:val="00734B84"/>
    <w:rsid w:val="00751C37"/>
    <w:rsid w:val="007627EF"/>
    <w:rsid w:val="00770759"/>
    <w:rsid w:val="007B5CEA"/>
    <w:rsid w:val="007C6B4C"/>
    <w:rsid w:val="007E24B9"/>
    <w:rsid w:val="007F72CD"/>
    <w:rsid w:val="00806415"/>
    <w:rsid w:val="00815DFD"/>
    <w:rsid w:val="00825C16"/>
    <w:rsid w:val="008338DF"/>
    <w:rsid w:val="00850661"/>
    <w:rsid w:val="008611C2"/>
    <w:rsid w:val="008627B3"/>
    <w:rsid w:val="008664B4"/>
    <w:rsid w:val="00866ADE"/>
    <w:rsid w:val="00866DE2"/>
    <w:rsid w:val="008755D8"/>
    <w:rsid w:val="008A198B"/>
    <w:rsid w:val="008D73F5"/>
    <w:rsid w:val="008E2591"/>
    <w:rsid w:val="008E2BB4"/>
    <w:rsid w:val="008E3DDC"/>
    <w:rsid w:val="008F33A7"/>
    <w:rsid w:val="009233CE"/>
    <w:rsid w:val="00932631"/>
    <w:rsid w:val="00956DA4"/>
    <w:rsid w:val="00967FD0"/>
    <w:rsid w:val="00970EC6"/>
    <w:rsid w:val="009723EA"/>
    <w:rsid w:val="00977F37"/>
    <w:rsid w:val="009827DF"/>
    <w:rsid w:val="00982ABE"/>
    <w:rsid w:val="009A4001"/>
    <w:rsid w:val="009B11C7"/>
    <w:rsid w:val="009B68C3"/>
    <w:rsid w:val="009D0BD3"/>
    <w:rsid w:val="009D3772"/>
    <w:rsid w:val="00A04F38"/>
    <w:rsid w:val="00A057E7"/>
    <w:rsid w:val="00A11ACF"/>
    <w:rsid w:val="00A13783"/>
    <w:rsid w:val="00A1460F"/>
    <w:rsid w:val="00A403A4"/>
    <w:rsid w:val="00A4179F"/>
    <w:rsid w:val="00A42115"/>
    <w:rsid w:val="00A466F3"/>
    <w:rsid w:val="00A47D6F"/>
    <w:rsid w:val="00A674D4"/>
    <w:rsid w:val="00A97322"/>
    <w:rsid w:val="00AB5059"/>
    <w:rsid w:val="00AB5D4E"/>
    <w:rsid w:val="00AC2F7E"/>
    <w:rsid w:val="00AD2038"/>
    <w:rsid w:val="00AF4A39"/>
    <w:rsid w:val="00B12763"/>
    <w:rsid w:val="00B24C0C"/>
    <w:rsid w:val="00B41CDB"/>
    <w:rsid w:val="00B45E17"/>
    <w:rsid w:val="00B6315D"/>
    <w:rsid w:val="00B659EF"/>
    <w:rsid w:val="00B726FB"/>
    <w:rsid w:val="00B74828"/>
    <w:rsid w:val="00B775C4"/>
    <w:rsid w:val="00B84B12"/>
    <w:rsid w:val="00B85945"/>
    <w:rsid w:val="00B92370"/>
    <w:rsid w:val="00B93A34"/>
    <w:rsid w:val="00BA2568"/>
    <w:rsid w:val="00BA2D42"/>
    <w:rsid w:val="00BA4B48"/>
    <w:rsid w:val="00BA6AEF"/>
    <w:rsid w:val="00BB292D"/>
    <w:rsid w:val="00BB6D6A"/>
    <w:rsid w:val="00BE739A"/>
    <w:rsid w:val="00C05AAD"/>
    <w:rsid w:val="00C33F54"/>
    <w:rsid w:val="00C63892"/>
    <w:rsid w:val="00C8043F"/>
    <w:rsid w:val="00C81A57"/>
    <w:rsid w:val="00C85133"/>
    <w:rsid w:val="00C920F1"/>
    <w:rsid w:val="00CA1287"/>
    <w:rsid w:val="00CA3400"/>
    <w:rsid w:val="00CA37A7"/>
    <w:rsid w:val="00CB0E3B"/>
    <w:rsid w:val="00CB735A"/>
    <w:rsid w:val="00CC0850"/>
    <w:rsid w:val="00CC6A41"/>
    <w:rsid w:val="00CD241A"/>
    <w:rsid w:val="00CE1126"/>
    <w:rsid w:val="00CE1C69"/>
    <w:rsid w:val="00CE7E63"/>
    <w:rsid w:val="00CF4360"/>
    <w:rsid w:val="00D00203"/>
    <w:rsid w:val="00D11869"/>
    <w:rsid w:val="00D12E27"/>
    <w:rsid w:val="00D15433"/>
    <w:rsid w:val="00D15565"/>
    <w:rsid w:val="00D33145"/>
    <w:rsid w:val="00D465F1"/>
    <w:rsid w:val="00D60523"/>
    <w:rsid w:val="00D61468"/>
    <w:rsid w:val="00D674E9"/>
    <w:rsid w:val="00D81C37"/>
    <w:rsid w:val="00D96547"/>
    <w:rsid w:val="00DB470C"/>
    <w:rsid w:val="00E10365"/>
    <w:rsid w:val="00E1302B"/>
    <w:rsid w:val="00E41EE0"/>
    <w:rsid w:val="00E67E02"/>
    <w:rsid w:val="00E74F34"/>
    <w:rsid w:val="00E851DD"/>
    <w:rsid w:val="00E9296C"/>
    <w:rsid w:val="00ED0BE6"/>
    <w:rsid w:val="00ED4BA1"/>
    <w:rsid w:val="00ED538A"/>
    <w:rsid w:val="00F02585"/>
    <w:rsid w:val="00F038F0"/>
    <w:rsid w:val="00F05F7C"/>
    <w:rsid w:val="00F25609"/>
    <w:rsid w:val="00F354F2"/>
    <w:rsid w:val="00F374BB"/>
    <w:rsid w:val="00F544E1"/>
    <w:rsid w:val="00F65AAF"/>
    <w:rsid w:val="00F70DCB"/>
    <w:rsid w:val="00F76F8B"/>
    <w:rsid w:val="00F772AC"/>
    <w:rsid w:val="00F87554"/>
    <w:rsid w:val="00F90426"/>
    <w:rsid w:val="00FA4F40"/>
    <w:rsid w:val="00FC3B80"/>
    <w:rsid w:val="00FD2AEF"/>
    <w:rsid w:val="00FE4197"/>
    <w:rsid w:val="00FE6B09"/>
    <w:rsid w:val="00FF4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753CBE64-508D-4592-A19B-DDA75DC9F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F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6E5C18"/>
    <w:pPr>
      <w:spacing w:after="160" w:line="259" w:lineRule="auto"/>
      <w:ind w:left="720"/>
      <w:contextualSpacing/>
    </w:pPr>
    <w:rPr>
      <w:rFonts w:ascii="Calibri" w:eastAsia="Calibri" w:hAnsi="Calibri" w:cs="Calibri"/>
      <w:sz w:val="22"/>
      <w:szCs w:val="22"/>
      <w:lang w:val="en-US" w:eastAsia="en-GB"/>
    </w:rPr>
  </w:style>
  <w:style w:type="table" w:styleId="TableGridLight">
    <w:name w:val="Grid Table Light"/>
    <w:basedOn w:val="TableNormal"/>
    <w:uiPriority w:val="40"/>
    <w:rsid w:val="006E5C1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A42115"/>
    <w:rPr>
      <w:sz w:val="22"/>
      <w:szCs w:val="22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qFormat/>
    <w:rsid w:val="00A42115"/>
    <w:pPr>
      <w:spacing w:before="80" w:after="60" w:line="240" w:lineRule="atLeast"/>
    </w:pPr>
    <w:rPr>
      <w:rFonts w:ascii="Verdana" w:eastAsia="Times New Roman" w:hAnsi="Verdana" w:cs="Arial"/>
      <w:sz w:val="20"/>
    </w:rPr>
  </w:style>
  <w:style w:type="character" w:styleId="Hyperlink">
    <w:name w:val="Hyperlink"/>
    <w:basedOn w:val="DefaultParagraphFont"/>
    <w:uiPriority w:val="99"/>
    <w:unhideWhenUsed/>
    <w:rsid w:val="005337A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37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hyperlink" Target="https://phet.colorado.edu/sims/html/gas-properties/latest/gas-properties_en.html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6" ma:contentTypeDescription="Create a new document." ma:contentTypeScope="" ma:versionID="90f0e2ee7acdd9084eb9de86b8c6177b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b37f1f02d845b2ba48e055fd014f1df0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5ACA855-AD40-4E8A-8A32-7132CA6774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d66dd2-dc2f-4e10-8286-f1da66314693"/>
    <ds:schemaRef ds:uri="e7f29ac3-c74a-46a7-9e80-ec6458dc31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D45981C-B43F-4442-B1FF-EDBEA384DF8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52BFFBF-37D7-44C9-8BB7-3979D282C550}">
  <ds:schemaRefs>
    <ds:schemaRef ds:uri="http://schemas.microsoft.com/office/2006/metadata/properties"/>
    <ds:schemaRef ds:uri="http://schemas.microsoft.com/office/infopath/2007/PartnerControls"/>
    <ds:schemaRef ds:uri="e7f29ac3-c74a-46a7-9e80-ec6458dc319f"/>
    <ds:schemaRef ds:uri="9dd66dd2-dc2f-4e10-8286-f1da6631469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6672</TotalTime>
  <Pages>3</Pages>
  <Words>965</Words>
  <Characters>5503</Characters>
  <Application>Microsoft Office Word</Application>
  <DocSecurity>0</DocSecurity>
  <Lines>45</Lines>
  <Paragraphs>12</Paragraphs>
  <ScaleCrop>false</ScaleCrop>
  <Company/>
  <LinksUpToDate>false</LinksUpToDate>
  <CharactersWithSpaces>6456</CharactersWithSpaces>
  <SharedDoc>false</SharedDoc>
  <HLinks>
    <vt:vector size="6" baseType="variant">
      <vt:variant>
        <vt:i4>5636135</vt:i4>
      </vt:variant>
      <vt:variant>
        <vt:i4>0</vt:i4>
      </vt:variant>
      <vt:variant>
        <vt:i4>0</vt:i4>
      </vt:variant>
      <vt:variant>
        <vt:i4>5</vt:i4>
      </vt:variant>
      <vt:variant>
        <vt:lpwstr>https://phet.colorado.edu/sims/html/gas-properties/latest/gas-properties_en.html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Joanna Scouler</cp:lastModifiedBy>
  <cp:revision>231</cp:revision>
  <dcterms:created xsi:type="dcterms:W3CDTF">2020-08-03T12:18:00Z</dcterms:created>
  <dcterms:modified xsi:type="dcterms:W3CDTF">2023-06-27T11:28:00Z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  <property fmtid="{D5CDD505-2E9C-101B-9397-08002B2CF9AE}" pid="3" name="MediaServiceImageTags">
    <vt:lpwstr/>
  </property>
</Properties>
</file>