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Prior Knowledge Review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00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Prior_Knowledge_Re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0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In chemistry, a </w:t>
      </w:r>
      <w:r>
        <w:rPr>
          <w:rFonts w:ascii="Century Gothic" w:hAnsi="Century Gothic"/>
          <w:b/>
          <w:sz w:val="24"/>
        </w:rPr>
        <w:t>substance</w:t>
      </w:r>
      <w:r>
        <w:rPr>
          <w:rFonts w:ascii="Century Gothic" w:hAnsi="Century Gothic"/>
          <w:sz w:val="24"/>
        </w:rPr>
        <w:t xml:space="preserve"> is a type of matter with a specific composition. This can be an </w:t>
      </w:r>
      <w:r>
        <w:rPr>
          <w:rFonts w:ascii="Century Gothic" w:hAnsi="Century Gothic"/>
          <w:b/>
          <w:sz w:val="24"/>
        </w:rPr>
        <w:t>element</w:t>
      </w:r>
      <w:r>
        <w:rPr>
          <w:rFonts w:ascii="Century Gothic" w:hAnsi="Century Gothic"/>
          <w:sz w:val="24"/>
        </w:rPr>
        <w:t xml:space="preserve"> or a </w:t>
      </w:r>
      <w:r>
        <w:rPr>
          <w:rFonts w:ascii="Century Gothic" w:hAnsi="Century Gothic"/>
          <w:b/>
          <w:sz w:val="24"/>
        </w:rPr>
        <w:t>compound</w:t>
      </w:r>
      <w:r>
        <w:rPr>
          <w:rFonts w:ascii="Century Gothic" w:hAnsi="Century Gothic"/>
          <w:sz w:val="24"/>
        </w:rPr>
        <w:t xml:space="preserve">. An </w:t>
      </w:r>
      <w:r>
        <w:rPr>
          <w:rFonts w:ascii="Century Gothic" w:hAnsi="Century Gothic"/>
          <w:b/>
          <w:sz w:val="24"/>
        </w:rPr>
        <w:t>atom</w:t>
      </w:r>
      <w:r>
        <w:rPr>
          <w:rFonts w:ascii="Century Gothic" w:hAnsi="Century Gothic"/>
          <w:sz w:val="24"/>
        </w:rPr>
        <w:t xml:space="preserve"> is the smallest unit of matter. Atoms combine to form </w:t>
      </w:r>
      <w:r>
        <w:rPr>
          <w:rFonts w:ascii="Century Gothic" w:hAnsi="Century Gothic"/>
          <w:b/>
          <w:sz w:val="24"/>
        </w:rPr>
        <w:t>molecules</w:t>
      </w:r>
      <w:r>
        <w:rPr>
          <w:rFonts w:ascii="Century Gothic" w:hAnsi="Century Gothic"/>
          <w:sz w:val="24"/>
        </w:rPr>
        <w:t xml:space="preserve">. A </w:t>
      </w:r>
      <w:r>
        <w:rPr>
          <w:rFonts w:ascii="Century Gothic" w:hAnsi="Century Gothic"/>
          <w:b/>
          <w:sz w:val="24"/>
        </w:rPr>
        <w:t>mixture</w:t>
      </w:r>
      <w:r>
        <w:rPr>
          <w:rFonts w:ascii="Century Gothic" w:hAnsi="Century Gothic"/>
          <w:sz w:val="24"/>
        </w:rPr>
        <w:t xml:space="preserve"> contains two or more substances that are not chemically combined. For example, air is a mixture of gases. A </w:t>
      </w:r>
      <w:r>
        <w:rPr>
          <w:rFonts w:ascii="Century Gothic" w:hAnsi="Century Gothic"/>
          <w:b/>
          <w:sz w:val="24"/>
        </w:rPr>
        <w:t>chemical reaction</w:t>
      </w:r>
      <w:r>
        <w:rPr>
          <w:rFonts w:ascii="Century Gothic" w:hAnsi="Century Gothic"/>
          <w:sz w:val="24"/>
        </w:rPr>
        <w:t xml:space="preserve"> occurs when substances change into new ones. For instance, when vinegar and baking soda mix, they create bubbles and a new substance. Understanding these terms is key to studying chemistry effectively.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1. What is a </w:t>
      </w:r>
      <w:r>
        <w:rPr>
          <w:rFonts w:ascii="Century Gothic" w:hAnsi="Century Gothic"/>
          <w:b/>
          <w:sz w:val="24"/>
        </w:rPr>
        <w:t>substance</w:t>
      </w:r>
      <w:r>
        <w:rPr>
          <w:rFonts w:ascii="Century Gothic" w:hAnsi="Century Gothic"/>
          <w:b/>
          <w:sz w:val="24"/>
        </w:rPr>
        <w:t>? A) A type of energy B) A type of matter C) A chemical reaction D) A mixture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substances change into new ones.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State what a </w:t>
      </w:r>
      <w:r>
        <w:rPr>
          <w:rFonts w:ascii="Century Gothic" w:hAnsi="Century Gothic"/>
          <w:b/>
          <w:sz w:val="24"/>
        </w:rPr>
        <w:t>mixture</w:t>
      </w:r>
      <w:r>
        <w:rPr>
          <w:rFonts w:ascii="Century Gothic" w:hAnsi="Century Gothic"/>
          <w:b/>
          <w:sz w:val="24"/>
        </w:rPr>
        <w:t xml:space="preserve"> is.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what happens when vinegar and baking soda are mixed.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5. Explain what a </w:t>
      </w:r>
      <w:r>
        <w:rPr>
          <w:rFonts w:ascii="Century Gothic" w:hAnsi="Century Gothic"/>
          <w:b/>
          <w:sz w:val="24"/>
        </w:rPr>
        <w:t>chemical reaction</w:t>
      </w:r>
      <w:r>
        <w:rPr>
          <w:rFonts w:ascii="Century Gothic" w:hAnsi="Century Gothic"/>
          <w:b/>
          <w:sz w:val="24"/>
        </w:rPr>
        <w:t xml:space="preserve"> is.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WHAT: What happens during a chemical reaction?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WHY: Why do substances change during a chemical reaction?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B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chemical reaction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A mixture is two or more substances not chemically combined.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When vinegar and baking soda mix, they create bubbles and a new substance.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A chemical reaction occurs when substances change into new ones. WHY: This happens because the bonds between atoms are broken and formed.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