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Ionic Bonding</w:t>
      </w:r>
    </w:p>
    <w:p>
      <w:pPr>
        <w:jc w:val="center"/>
      </w:pPr>
      <w:r>
        <w:rPr>
          <w:i/>
        </w:rPr>
        <w:t>Example: NaCl (sodium chloride)</w:t>
      </w:r>
    </w:p>
    <w:p>
      <w:pPr>
        <w:pStyle w:val="Heading1"/>
      </w:pPr>
      <w:r>
        <w:t>Teacher Planning Framework</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Teacher considerations</w:t>
            </w:r>
          </w:p>
        </w:tc>
        <w:tc>
          <w:tcPr>
            <w:tcW w:type="dxa" w:w="2880"/>
          </w:tcPr>
          <w:p>
            <w:r>
              <w:t>What this could look like in the classroom</w:t>
            </w:r>
          </w:p>
        </w:tc>
      </w:tr>
      <w:tr>
        <w:tc>
          <w:tcPr>
            <w:tcW w:type="dxa" w:w="2880"/>
          </w:tcPr>
          <w:p>
            <w:r>
              <w:t>Planning</w:t>
            </w:r>
          </w:p>
        </w:tc>
        <w:tc>
          <w:tcPr>
            <w:tcW w:type="dxa" w:w="2880"/>
          </w:tcPr>
          <w:p>
            <w:r>
              <w:t>• What does success look like? Write your model or exemplar</w:t>
              <w:br/>
              <w:t>• Break down into the knowledge and skills/write your know and show chart</w:t>
              <w:br/>
              <w:t>• What is the purpose of my think aloud?</w:t>
              <w:br/>
              <w:t>• What thinking process do you want the children to go through?</w:t>
              <w:br/>
              <w:t>• What are the key words and phrases I want to model?</w:t>
              <w:br/>
              <w:t>• What questions will I ask to check understanding?</w:t>
              <w:br/>
              <w:t>• What common errors might I address?</w:t>
            </w:r>
          </w:p>
        </w:tc>
        <w:tc>
          <w:tcPr>
            <w:tcW w:type="dxa" w:w="2880"/>
          </w:tcPr>
          <w:p>
            <w:r>
              <w:t>• Model the completion</w:t>
              <w:br/>
              <w:t>• Explain the order of actions</w:t>
              <w:br/>
              <w:t>• Think aloud about each step</w:t>
            </w:r>
          </w:p>
        </w:tc>
      </w:tr>
      <w:tr>
        <w:tc>
          <w:tcPr>
            <w:tcW w:type="dxa" w:w="2880"/>
          </w:tcPr>
          <w:p>
            <w:r>
              <w:t>Knowledge</w:t>
            </w:r>
          </w:p>
        </w:tc>
        <w:tc>
          <w:tcPr>
            <w:tcW w:type="dxa" w:w="2880"/>
          </w:tcPr>
          <w:p>
            <w:r>
              <w:t>• What knowledge do pupils need?</w:t>
              <w:br/>
              <w:t>• What vocabulary is key?</w:t>
              <w:br/>
              <w:t>• What prior knowledge is required?</w:t>
            </w:r>
          </w:p>
        </w:tc>
        <w:tc>
          <w:tcPr>
            <w:tcW w:type="dxa" w:w="2880"/>
          </w:tcPr>
          <w:p>
            <w:r>
              <w:t>• Model the completion</w:t>
              <w:br/>
              <w:t>• Explain the order of actions</w:t>
              <w:br/>
              <w:t>• Think aloud about each step</w:t>
            </w:r>
          </w:p>
        </w:tc>
      </w:tr>
      <w:tr>
        <w:tc>
          <w:tcPr>
            <w:tcW w:type="dxa" w:w="2880"/>
          </w:tcPr>
          <w:p>
            <w:r>
              <w:t>Skills</w:t>
            </w:r>
          </w:p>
        </w:tc>
        <w:tc>
          <w:tcPr>
            <w:tcW w:type="dxa" w:w="2880"/>
          </w:tcPr>
          <w:p>
            <w:r>
              <w:t>• What skills do pupils need?</w:t>
              <w:br/>
              <w:t>• What processes are involved?</w:t>
              <w:br/>
              <w:t>• What steps must be followed?</w:t>
            </w:r>
          </w:p>
        </w:tc>
        <w:tc>
          <w:tcPr>
            <w:tcW w:type="dxa" w:w="2880"/>
          </w:tcPr>
          <w:p>
            <w:r>
              <w:t>• Model the completion</w:t>
              <w:br/>
              <w:t>• Explain the order of actions</w:t>
              <w:br/>
              <w:t>• Think aloud about each step</w:t>
            </w:r>
          </w:p>
        </w:tc>
      </w:tr>
      <w:tr>
        <w:tc>
          <w:tcPr>
            <w:tcW w:type="dxa" w:w="2880"/>
          </w:tcPr>
          <w:p>
            <w:r>
              <w:t>Vocabulary</w:t>
            </w:r>
          </w:p>
        </w:tc>
        <w:tc>
          <w:tcPr>
            <w:tcW w:type="dxa" w:w="2880"/>
          </w:tcPr>
          <w:p>
            <w:r>
              <w:t>• What key words are essential?</w:t>
              <w:br/>
              <w:t>• What technical terms are needed?</w:t>
              <w:br/>
              <w:t>• What everyday language can help?</w:t>
            </w:r>
          </w:p>
        </w:tc>
        <w:tc>
          <w:tcPr>
            <w:tcW w:type="dxa" w:w="2880"/>
          </w:tcPr>
          <w:p>
            <w:r>
              <w:t>• Model the completion</w:t>
              <w:br/>
              <w:t>• Explain the order of actions</w:t>
              <w:br/>
              <w:t>• Think aloud about each step</w:t>
            </w:r>
          </w:p>
        </w:tc>
      </w:tr>
      <w:tr>
        <w:tc>
          <w:tcPr>
            <w:tcW w:type="dxa" w:w="2880"/>
          </w:tcPr>
          <w:p>
            <w:r>
              <w:t>Questions</w:t>
            </w:r>
          </w:p>
        </w:tc>
        <w:tc>
          <w:tcPr>
            <w:tcW w:type="dxa" w:w="2880"/>
          </w:tcPr>
          <w:p>
            <w:r>
              <w:t>• What questions will check understanding?</w:t>
              <w:br/>
              <w:t>• What misconceptions might arise?</w:t>
              <w:br/>
              <w:t>• How will I address these?</w:t>
            </w:r>
          </w:p>
        </w:tc>
        <w:tc>
          <w:tcPr>
            <w:tcW w:type="dxa" w:w="2880"/>
          </w:tcPr>
          <w:p>
            <w:r>
              <w:t>• Model the completion</w:t>
              <w:br/>
              <w:t>• Explain the order of actions</w:t>
              <w:br/>
              <w:t>• Think aloud about each step</w:t>
            </w:r>
          </w:p>
        </w:tc>
      </w:tr>
      <w:tr>
        <w:tc>
          <w:tcPr>
            <w:tcW w:type="dxa" w:w="2880"/>
          </w:tcPr>
          <w:p>
            <w:r>
              <w:t>Modelling</w:t>
            </w:r>
          </w:p>
        </w:tc>
        <w:tc>
          <w:tcPr>
            <w:tcW w:type="dxa" w:w="2880"/>
          </w:tcPr>
          <w:p>
            <w:r>
              <w:t>• What will I model explicitly?</w:t>
              <w:br/>
              <w:t>• What thinking will I verbalise?</w:t>
              <w:br/>
              <w:t>• What steps will I demonstrate?</w:t>
            </w:r>
          </w:p>
        </w:tc>
        <w:tc>
          <w:tcPr>
            <w:tcW w:type="dxa" w:w="2880"/>
          </w:tcPr>
          <w:p>
            <w:r>
              <w:t>• Model the completion</w:t>
              <w:br/>
              <w:t>• Explain the order of actions</w:t>
              <w:br/>
              <w:t>• Think aloud about each step</w:t>
            </w:r>
          </w:p>
        </w:tc>
      </w:tr>
      <w:tr>
        <w:tc>
          <w:tcPr>
            <w:tcW w:type="dxa" w:w="2880"/>
          </w:tcPr>
          <w:p>
            <w:r>
              <w:t>Practice</w:t>
            </w:r>
          </w:p>
        </w:tc>
        <w:tc>
          <w:tcPr>
            <w:tcW w:type="dxa" w:w="2880"/>
          </w:tcPr>
          <w:p>
            <w:r>
              <w:t>• Model the completion</w:t>
              <w:br/>
              <w:t>• Explain the order of actions</w:t>
              <w:br/>
              <w:t>• Think aloud about each step</w:t>
            </w:r>
          </w:p>
        </w:tc>
        <w:tc>
          <w:tcPr>
            <w:tcW w:type="dxa" w:w="2880"/>
          </w:tcPr>
          <w:p>
            <w:r>
              <w:t>• Model the completion</w:t>
              <w:br/>
              <w:t>• Explain the order of actions</w:t>
              <w:br/>
              <w:t>• Think aloud about each step</w:t>
            </w:r>
          </w:p>
        </w:tc>
      </w:tr>
      <w:tr>
        <w:tc>
          <w:tcPr>
            <w:tcW w:type="dxa" w:w="2880"/>
          </w:tcPr>
          <w:p>
            <w:r>
              <w:t>Assessment</w:t>
            </w:r>
          </w:p>
        </w:tc>
        <w:tc>
          <w:tcPr>
            <w:tcW w:type="dxa" w:w="2880"/>
          </w:tcPr>
          <w:p>
            <w:r>
              <w:t>• How will I know pupils understand?</w:t>
              <w:br/>
              <w:t>• What evidence will I look for?</w:t>
              <w:br/>
              <w:t>• How will I address gaps?</w:t>
            </w:r>
          </w:p>
        </w:tc>
        <w:tc>
          <w:tcPr>
            <w:tcW w:type="dxa" w:w="2880"/>
          </w:tcPr>
          <w:p>
            <w:r>
              <w:t>• Model the completion</w:t>
              <w:br/>
              <w:t>• Explain the order of actions</w:t>
              <w:br/>
              <w:t>• Think aloud about each step</w:t>
            </w:r>
          </w:p>
        </w:tc>
      </w:tr>
      <w:tr>
        <w:tc>
          <w:tcPr>
            <w:tcW w:type="dxa" w:w="2880"/>
          </w:tcPr>
          <w:p>
            <w:r>
              <w:t>Differentiation</w:t>
            </w:r>
          </w:p>
        </w:tc>
        <w:tc>
          <w:tcPr>
            <w:tcW w:type="dxa" w:w="2880"/>
          </w:tcPr>
          <w:p>
            <w:r>
              <w:t>• How will I support all learners?</w:t>
              <w:br/>
              <w:t>• What additional support is needed?</w:t>
              <w:br/>
              <w:t>• How will I challenge the most able?</w:t>
            </w:r>
          </w:p>
        </w:tc>
        <w:tc>
          <w:tcPr>
            <w:tcW w:type="dxa" w:w="2880"/>
          </w:tcPr>
          <w:p>
            <w:r>
              <w:t>• Model the completion</w:t>
              <w:br/>
              <w:t>• Explain the order of actions</w:t>
              <w:br/>
              <w:t>• Think aloud about each step</w:t>
            </w:r>
          </w:p>
        </w:tc>
      </w:tr>
      <w:tr>
        <w:tc>
          <w:tcPr>
            <w:tcW w:type="dxa" w:w="2880"/>
          </w:tcPr>
          <w:p>
            <w:r>
              <w:t>Resources</w:t>
            </w:r>
          </w:p>
        </w:tc>
        <w:tc>
          <w:tcPr>
            <w:tcW w:type="dxa" w:w="2880"/>
          </w:tcPr>
          <w:p>
            <w:r>
              <w:t>• What resources will I need?</w:t>
              <w:br/>
              <w:t>• What visual aids will help?</w:t>
              <w:br/>
              <w:t>• What technology can support?</w:t>
            </w:r>
          </w:p>
        </w:tc>
        <w:tc>
          <w:tcPr>
            <w:tcW w:type="dxa" w:w="2880"/>
          </w:tcPr>
          <w:p>
            <w:r>
              <w:t>• Model the completion</w:t>
              <w:br/>
              <w:t>• Explain the order of actions</w:t>
              <w:br/>
              <w:t>• Think aloud about each step</w:t>
            </w:r>
          </w:p>
        </w:tc>
      </w:tr>
    </w:tbl>
    <w:p/>
    <w:p>
      <w:pPr>
        <w:pStyle w:val="Heading1"/>
      </w:pPr>
      <w:r>
        <w:t>Lesson Content</w:t>
      </w:r>
    </w:p>
    <w:tbl>
      <w:tblPr>
        <w:tblStyle w:val="TableGrid"/>
        <w:tblW w:type="auto" w:w="0"/>
        <w:tblLook w:firstColumn="1" w:firstRow="1" w:lastColumn="0" w:lastRow="0" w:noHBand="0" w:noVBand="1" w:val="04A0"/>
      </w:tblPr>
      <w:tblGrid>
        <w:gridCol w:w="4320"/>
        <w:gridCol w:w="4320"/>
      </w:tblGrid>
      <w:tr>
        <w:tc>
          <w:tcPr>
            <w:tcW w:type="dxa" w:w="4320"/>
          </w:tcPr>
          <w:p>
            <w:r>
              <w:t>Lesson Element</w:t>
            </w:r>
          </w:p>
        </w:tc>
        <w:tc>
          <w:tcPr>
            <w:tcW w:type="dxa" w:w="4320"/>
          </w:tcPr>
          <w:p>
            <w:r>
              <w:t>Content</w:t>
            </w:r>
          </w:p>
        </w:tc>
      </w:tr>
      <w:tr>
        <w:tc>
          <w:tcPr>
            <w:tcW w:type="dxa" w:w="4320"/>
          </w:tcPr>
          <w:p>
            <w:r>
              <w:rPr>
                <w:b/>
              </w:rPr>
              <w:t>TKT/TBAT</w:t>
            </w:r>
          </w:p>
        </w:tc>
        <w:tc>
          <w:tcPr>
            <w:tcW w:type="dxa" w:w="4320"/>
          </w:tcPr>
          <w:p/>
          <w:p>
            <w:r>
              <w:rPr>
                <w:b/>
              </w:rPr>
              <w:t xml:space="preserve">TKT </w:t>
            </w:r>
            <w:r>
              <w:t>ionic bonds form when atoms transfer electrons between metal and non-metal atoms</w:t>
              <w:br/>
            </w:r>
            <w:r>
              <w:rPr>
                <w:b/>
              </w:rPr>
              <w:t xml:space="preserve">TKT </w:t>
            </w:r>
            <w:r>
              <w:t>metals lose electrons to form positive ions (cations) with full outer shells</w:t>
              <w:br/>
            </w:r>
            <w:r>
              <w:rPr>
                <w:b/>
              </w:rPr>
              <w:t xml:space="preserve">TKT </w:t>
            </w:r>
            <w:r>
              <w:t>non-metals gain electrons to form negative ions (anions) with full outer shells</w:t>
              <w:br/>
            </w:r>
            <w:r>
              <w:rPr>
                <w:b/>
              </w:rPr>
              <w:t xml:space="preserve">TKT </w:t>
            </w:r>
            <w:r>
              <w:t>oppositely charged ions are strongly attracted to each other by electrostatic forces</w:t>
              <w:br/>
            </w:r>
            <w:r>
              <w:rPr>
                <w:b/>
              </w:rPr>
              <w:t xml:space="preserve">TKT </w:t>
            </w:r>
            <w:r>
              <w:t>ionic compounds form giant ionic lattices with high melting and boiling points</w:t>
              <w:br/>
            </w:r>
            <w:r>
              <w:rPr>
                <w:b/>
              </w:rPr>
              <w:t xml:space="preserve">TBAT </w:t>
            </w:r>
            <w:r>
              <w:t>draw dot and cross diagrams to represent ionic bonding between metal and non-metal atoms</w:t>
              <w:br/>
            </w:r>
            <w:r>
              <w:rPr>
                <w:b/>
              </w:rPr>
              <w:t xml:space="preserve">TBAT </w:t>
            </w:r>
            <w:r>
              <w:t>explain why ionic compounds have high melting and boiling points due to strong ionic bonds</w:t>
              <w:br/>
            </w:r>
            <w:r>
              <w:br/>
              <w:t>Students often confuse ionic bonding with covalent bonding. They may think ions are the same as atoms. They may not understand that ionic bonding involves complete electron transfer, not sharing. They may forget that ionic compounds conduct electricity when molten or dissolved but not when solid.</w:t>
            </w:r>
          </w:p>
        </w:tc>
      </w:tr>
      <w:tr>
        <w:tc>
          <w:tcPr>
            <w:tcW w:type="dxa" w:w="4320"/>
          </w:tcPr>
          <w:p>
            <w:r>
              <w:rPr>
                <w:b/>
              </w:rPr>
              <w:t>Think aloud</w:t>
            </w:r>
          </w:p>
        </w:tc>
        <w:tc>
          <w:tcPr>
            <w:tcW w:type="dxa" w:w="4320"/>
          </w:tcPr>
          <w:p>
            <w:r>
              <w:t>Good morning students, today we're going to delve into the fascinating world of ionic bonding, using sodium chloride as our example. Ionic bonding is a key concept in chemistry, helping us understand how substances combine to form compounds like table salt. This knowledge will be crucial as we advance in our chemistry journey.</w:t>
              <w:br/>
              <w:t>[COLD CALL] "James, can you quickly recap what we learned about atoms last week?" (2-3 word answer)</w:t>
              <w:br/>
              <w:t>Good, atoms are made up of protons, neutrons and electrons.</w:t>
              <w:br/>
              <w:t>[TURN AND TALK] "Turn to your neighbour and discuss what you think might happen when sodium, an alkali metal, reacts with chlorine, a halogen." (5 seconds)</w:t>
              <w:br/>
              <w:t>STEP 1:</w:t>
              <w:br/>
              <w:t>Let's begin. Sodium, with the symbol Na, has one electron in its outer shell. [THINKING] Now, in order for sodium to reach a stable electronic configuration, it would prefer to lose this electron.</w:t>
              <w:br/>
              <w:t>[MINI WHITEBOARD] "On your mini whiteboard, show the electron configuration of sodium before and after it loses its electron." (20 seconds)</w:t>
              <w:br/>
              <w:t>STEP 2:</w:t>
              <w:br/>
              <w:t>Chlorine, denoted by Cl, has seven electrons in its outer shell. [THINKING] For it to reach a more stable state, it would like to gain an electron.</w:t>
              <w:br/>
              <w:t>[TURN AND TALK] "Discuss with your partner what might happen when sodium and chlorine react." (5 seconds)</w:t>
              <w:br/>
              <w:t>STEP 3:</w:t>
              <w:br/>
              <w:t>When sodium and chlorine react, sodium loses its outer electron to chlorine. This forms a sodium ion, Na+, and a chloride ion, Cl-.</w:t>
              <w:br/>
              <w:t>[COLD CALL] "David, what do we call the process of transferring electrons?" (2-3 word answer)</w:t>
              <w:br/>
              <w:t>Correct, it's called ionization.</w:t>
              <w:br/>
              <w:t>STEP 4:</w:t>
              <w:br/>
              <w:t>These ions, Na+ and Cl-, are oppositely charged and hence attract each other. This strong electrostatic force of attraction is known as ionic bonding.</w:t>
              <w:br/>
              <w:t>[MINI WHITEBOARD] "On your mini whiteboard, draw the ionic bond between Na+ and Cl-." (20 seconds)</w:t>
              <w:br/>
              <w:t>STEP 5:</w:t>
              <w:br/>
              <w:t>This formation of an ionic bond results in a compound with different properties than its constituent elements. Sodium chloride, NaCl, is a classic example.</w:t>
              <w:br/>
              <w:t>[TURN AND TALK] "Discuss with your partner the properties of NaCl, based on what we've learned so far." (5 seconds)</w:t>
              <w:br/>
              <w:t>STEP 6:</w:t>
              <w:br/>
              <w:t>Sodium chloride forms a crystal lattice structure, due to the nature of ionic bonding. Each sodium ion is surrounded by six chloride ions, and vice versa. This contributes to its high melting and boiling points.</w:t>
              <w:br/>
              <w:t>[COLD CALL] "Liam, can you explain why NaCl forms a crystal lattice structure?" (2-3 word answer)</w:t>
              <w:br/>
              <w:t>STEP 7:</w:t>
              <w:br/>
              <w:t>Ionic bonds are strong, but they can be broken by dissolving in water or by heating. This is why we can dissolve table salt in water for cooking, or why it melts at high temperatures.</w:t>
              <w:br/>
              <w:t>[MINI WHITEBOARD] "On your mini whiteboard, write a short sentence explaining how ionic bonds can be broken." (20 seconds)</w:t>
            </w:r>
          </w:p>
          <w:p>
            <w:r>
              <w:rPr>
                <w:b/>
              </w:rPr>
              <w:br/>
              <w:t>Review steps with pupils:</w:t>
              <w:br/>
            </w:r>
          </w:p>
          <w:p>
            <w:r>
              <w:t>Let's recap. We've learned that ionic bonding occurs when electrons are transferred from one atom to another, resulting in oppositely charged ions that attract each other. We've used the example of sodium chloride to understand how this forms a crystal lattice structure with unique properties.</w:t>
              <w:br/>
              <w:t>[COLD CALL] "Emily, can you summarize the key steps in the formation of an ionic bond?"</w:t>
              <w:br/>
              <w:t>Remember, understanding ionic bonding is crucial for our future topics. Keep practicing and refining your understanding. Let's continue this journey of discovery together!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