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both"/>
        <w:rPr>
          <w:color w:val="2e75b5"/>
          <w:sz w:val="26"/>
          <w:szCs w:val="26"/>
        </w:rPr>
      </w:pPr>
      <w:bookmarkStart w:colFirst="0" w:colLast="0" w:name="_heading=h.7jyq5ofrzt7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Constanza Valentina Quiero Bustamante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00"/>
        <w:gridCol w:w="930"/>
        <w:gridCol w:w="855"/>
        <w:gridCol w:w="1005"/>
        <w:gridCol w:w="1140"/>
        <w:gridCol w:w="1350"/>
        <w:gridCol w:w="1935"/>
        <w:tblGridChange w:id="0">
          <w:tblGrid>
            <w:gridCol w:w="2700"/>
            <w:gridCol w:w="930"/>
            <w:gridCol w:w="855"/>
            <w:gridCol w:w="1005"/>
            <w:gridCol w:w="1140"/>
            <w:gridCol w:w="1350"/>
            <w:gridCol w:w="19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m433atig59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aplicaron buenas prácticas y distintas etapas del ciclo de vida para desarrollar una solución de software de calidad.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diseñaron soluciones considerando los requerimientos de información y el uso adecuado de tecnologías de almacenamiento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identificaron y documentaron requerimientos funcionales y no funcionales de acuerdo con las necesidades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gestionaron las tareas y avances del proyecto mediante herramientas y metodologías ágiles.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consideraron aspectos de calidad, seguridad y mantenibilidad durante el diseño y desarrollo de la solución.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desarrollaron funcionalidades para dispositivos de realidad virtual utilizando herramientas y buenas prácticas de desarrollo. 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hwMoaCHRMtK3gN8gAgo/y40TA==">CgMxLjAyDmguN2p5cTVvZnJ6dDdjMg5oLjhtNDMzYXRpZzU5ZTgAciExR2FkcENVbk1lZEliajQydXNJb2ZWUHhBMC1DSXI5UlI=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