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1F" w:rsidRDefault="005F001F" w:rsidP="00AD1BAC">
      <w:pPr>
        <w:jc w:val="center"/>
        <w:rPr>
          <w:b/>
          <w:color w:val="FF0000"/>
          <w:sz w:val="28"/>
          <w:szCs w:val="28"/>
          <w:u w:val="single"/>
        </w:rPr>
      </w:pPr>
    </w:p>
    <w:p w:rsidR="005F001F" w:rsidRPr="00D23589" w:rsidRDefault="005F001F" w:rsidP="005F001F">
      <w:pPr>
        <w:pStyle w:val="Nessunaspaziatura"/>
        <w:spacing w:before="240"/>
        <w:jc w:val="center"/>
        <w:rPr>
          <w:sz w:val="32"/>
          <w:szCs w:val="32"/>
          <w:lang w:eastAsia="it-IT"/>
        </w:rPr>
      </w:pPr>
      <w:r w:rsidRPr="00D23589">
        <w:rPr>
          <w:noProof/>
          <w:sz w:val="32"/>
          <w:szCs w:val="32"/>
          <w:lang w:eastAsia="it-IT"/>
        </w:rPr>
        <w:drawing>
          <wp:anchor distT="0" distB="0" distL="114300" distR="114300" simplePos="0" relativeHeight="251659264" behindDoc="0" locked="0" layoutInCell="1" allowOverlap="1" wp14:anchorId="1699B659" wp14:editId="21F5390B">
            <wp:simplePos x="0" y="0"/>
            <wp:positionH relativeFrom="column">
              <wp:posOffset>2256155</wp:posOffset>
            </wp:positionH>
            <wp:positionV relativeFrom="paragraph">
              <wp:posOffset>-457200</wp:posOffset>
            </wp:positionV>
            <wp:extent cx="1534160" cy="1497965"/>
            <wp:effectExtent l="0" t="0" r="0" b="0"/>
            <wp:wrapTopAndBottom/>
            <wp:docPr id="29" name="Immagine 2" descr="http://www.ing.unibs.it/~minoni/images/LogoUNIB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http://www.ing.unibs.it/~minoni/images/LogoUNIBS.gif"/>
                    <pic:cNvPicPr>
                      <a:picLocks noChangeAspect="1" noChangeArrowheads="1"/>
                    </pic:cNvPicPr>
                  </pic:nvPicPr>
                  <pic:blipFill>
                    <a:blip r:embed="rId5" r:link="rId6" cstate="print">
                      <a:biLevel thresh="75000"/>
                      <a:extLst>
                        <a:ext uri="{28A0092B-C50C-407E-A947-70E740481C1C}">
                          <a14:useLocalDpi xmlns:a14="http://schemas.microsoft.com/office/drawing/2010/main" val="0"/>
                        </a:ext>
                      </a:extLst>
                    </a:blip>
                    <a:srcRect/>
                    <a:stretch>
                      <a:fillRect/>
                    </a:stretch>
                  </pic:blipFill>
                  <pic:spPr bwMode="auto">
                    <a:xfrm>
                      <a:off x="0" y="0"/>
                      <a:ext cx="1534160" cy="1497965"/>
                    </a:xfrm>
                    <a:prstGeom prst="rect">
                      <a:avLst/>
                    </a:prstGeom>
                    <a:noFill/>
                    <a:ln>
                      <a:noFill/>
                    </a:ln>
                  </pic:spPr>
                </pic:pic>
              </a:graphicData>
            </a:graphic>
          </wp:anchor>
        </w:drawing>
      </w:r>
      <w:r w:rsidRPr="00D23589">
        <w:rPr>
          <w:sz w:val="32"/>
          <w:szCs w:val="32"/>
          <w:lang w:eastAsia="it-IT"/>
        </w:rPr>
        <w:t>Università degli Studi di Brescia</w:t>
      </w:r>
    </w:p>
    <w:p w:rsidR="005F001F" w:rsidRPr="00D23589" w:rsidRDefault="005F001F" w:rsidP="005F001F">
      <w:pPr>
        <w:pStyle w:val="Nessunaspaziatura"/>
        <w:rPr>
          <w:sz w:val="32"/>
          <w:szCs w:val="32"/>
          <w:lang w:eastAsia="it-IT"/>
        </w:rPr>
      </w:pPr>
    </w:p>
    <w:p w:rsidR="005F001F" w:rsidRPr="00D23589" w:rsidRDefault="005F001F" w:rsidP="005F001F">
      <w:pPr>
        <w:pStyle w:val="Nessunaspaziatura"/>
        <w:jc w:val="center"/>
        <w:rPr>
          <w:sz w:val="32"/>
          <w:szCs w:val="32"/>
          <w:lang w:eastAsia="it-IT"/>
        </w:rPr>
      </w:pPr>
      <w:r w:rsidRPr="00D23589">
        <w:rPr>
          <w:sz w:val="32"/>
          <w:szCs w:val="32"/>
          <w:lang w:eastAsia="it-IT"/>
        </w:rPr>
        <w:t>Corso di Laurea Magistrale in Ingegneria per l’Ambiente e il Territorio</w:t>
      </w:r>
    </w:p>
    <w:p w:rsidR="005F001F" w:rsidRDefault="005F001F" w:rsidP="005F001F">
      <w:pPr>
        <w:pStyle w:val="Nessunaspaziatura"/>
        <w:jc w:val="center"/>
        <w:rPr>
          <w:sz w:val="32"/>
          <w:szCs w:val="32"/>
          <w:lang w:eastAsia="it-IT"/>
        </w:rPr>
      </w:pPr>
    </w:p>
    <w:p w:rsidR="005F001F" w:rsidRDefault="005F001F" w:rsidP="005F001F">
      <w:pPr>
        <w:pStyle w:val="Nessunaspaziatura"/>
        <w:jc w:val="center"/>
        <w:rPr>
          <w:sz w:val="32"/>
          <w:szCs w:val="32"/>
          <w:lang w:eastAsia="it-IT"/>
        </w:rPr>
      </w:pPr>
    </w:p>
    <w:p w:rsidR="005F001F" w:rsidRPr="00D23589" w:rsidRDefault="005F001F" w:rsidP="005F001F">
      <w:pPr>
        <w:pStyle w:val="Nessunaspaziatura"/>
        <w:jc w:val="center"/>
        <w:rPr>
          <w:sz w:val="32"/>
          <w:szCs w:val="32"/>
          <w:lang w:eastAsia="it-IT"/>
        </w:rPr>
      </w:pPr>
    </w:p>
    <w:p w:rsidR="005F001F" w:rsidRPr="00D23589" w:rsidRDefault="005F001F" w:rsidP="005F001F">
      <w:pPr>
        <w:pStyle w:val="Nessunaspaziatura"/>
        <w:jc w:val="center"/>
        <w:rPr>
          <w:rFonts w:asciiTheme="majorHAnsi" w:hAnsiTheme="majorHAnsi"/>
          <w:b/>
          <w:sz w:val="40"/>
          <w:szCs w:val="40"/>
          <w:lang w:eastAsia="it-IT"/>
        </w:rPr>
      </w:pPr>
      <w:r w:rsidRPr="00D23589">
        <w:rPr>
          <w:rFonts w:asciiTheme="majorHAnsi" w:hAnsiTheme="majorHAnsi"/>
          <w:b/>
          <w:sz w:val="40"/>
          <w:szCs w:val="40"/>
          <w:lang w:eastAsia="it-IT"/>
        </w:rPr>
        <w:t xml:space="preserve">Corso di </w:t>
      </w:r>
      <w:r>
        <w:rPr>
          <w:rFonts w:asciiTheme="majorHAnsi" w:hAnsiTheme="majorHAnsi"/>
          <w:b/>
          <w:sz w:val="40"/>
          <w:szCs w:val="40"/>
          <w:lang w:eastAsia="it-IT"/>
        </w:rPr>
        <w:t>Tecnica Urbanistica</w:t>
      </w:r>
    </w:p>
    <w:p w:rsidR="005F001F" w:rsidRPr="00D23589" w:rsidRDefault="005F001F" w:rsidP="005F001F">
      <w:pPr>
        <w:pStyle w:val="Nessunaspaziatura"/>
        <w:jc w:val="center"/>
        <w:rPr>
          <w:sz w:val="28"/>
          <w:szCs w:val="28"/>
          <w:lang w:eastAsia="it-IT"/>
        </w:rPr>
      </w:pPr>
    </w:p>
    <w:p w:rsidR="005F001F" w:rsidRPr="00D23589" w:rsidRDefault="005F001F" w:rsidP="005F001F">
      <w:pPr>
        <w:pStyle w:val="Nessunaspaziatura"/>
        <w:rPr>
          <w:b/>
          <w:sz w:val="32"/>
          <w:szCs w:val="32"/>
          <w:lang w:eastAsia="it-IT"/>
        </w:rPr>
      </w:pPr>
    </w:p>
    <w:p w:rsidR="005F001F" w:rsidRPr="00D23589" w:rsidRDefault="005F001F" w:rsidP="005F001F">
      <w:pPr>
        <w:pStyle w:val="Nessunaspaziatura"/>
        <w:rPr>
          <w:sz w:val="32"/>
          <w:szCs w:val="32"/>
          <w:lang w:eastAsia="it-IT"/>
        </w:rPr>
      </w:pPr>
    </w:p>
    <w:p w:rsidR="005F001F" w:rsidRPr="00D23589" w:rsidRDefault="005F001F" w:rsidP="005F001F">
      <w:pPr>
        <w:pStyle w:val="Nessunaspaziatura"/>
        <w:rPr>
          <w:sz w:val="32"/>
          <w:szCs w:val="32"/>
          <w:lang w:eastAsia="it-IT"/>
        </w:rPr>
      </w:pPr>
    </w:p>
    <w:p w:rsidR="005F001F" w:rsidRPr="00D23589" w:rsidRDefault="005F001F" w:rsidP="005F001F">
      <w:pPr>
        <w:pStyle w:val="Nessunaspaziatura"/>
        <w:rPr>
          <w:sz w:val="32"/>
          <w:szCs w:val="32"/>
          <w:lang w:eastAsia="it-IT"/>
        </w:rPr>
      </w:pPr>
    </w:p>
    <w:p w:rsidR="005F001F" w:rsidRPr="00D23589" w:rsidRDefault="005F001F" w:rsidP="005F001F">
      <w:pPr>
        <w:pStyle w:val="Nessunaspaziatura"/>
        <w:rPr>
          <w:sz w:val="32"/>
          <w:szCs w:val="32"/>
          <w:lang w:eastAsia="it-IT"/>
        </w:rPr>
      </w:pPr>
    </w:p>
    <w:p w:rsidR="005F001F" w:rsidRPr="00D23589" w:rsidRDefault="005F001F" w:rsidP="005F001F">
      <w:pPr>
        <w:pStyle w:val="Nessunaspaziatura"/>
        <w:rPr>
          <w:sz w:val="32"/>
          <w:szCs w:val="32"/>
          <w:lang w:eastAsia="it-IT"/>
        </w:rPr>
      </w:pPr>
      <w:r w:rsidRPr="00D23589">
        <w:rPr>
          <w:sz w:val="32"/>
          <w:szCs w:val="32"/>
          <w:lang w:eastAsia="it-IT"/>
        </w:rPr>
        <w:t xml:space="preserve">DOCENTE: </w:t>
      </w:r>
      <w:r w:rsidRPr="00D23589">
        <w:rPr>
          <w:sz w:val="32"/>
          <w:szCs w:val="32"/>
          <w:lang w:eastAsia="it-IT"/>
        </w:rPr>
        <w:tab/>
      </w:r>
      <w:r w:rsidRPr="00D23589">
        <w:rPr>
          <w:sz w:val="32"/>
          <w:szCs w:val="32"/>
          <w:lang w:eastAsia="it-IT"/>
        </w:rPr>
        <w:tab/>
      </w:r>
      <w:r>
        <w:rPr>
          <w:sz w:val="32"/>
          <w:szCs w:val="32"/>
          <w:lang w:eastAsia="it-IT"/>
        </w:rPr>
        <w:t>Prof. Maurizio Tira</w:t>
      </w:r>
    </w:p>
    <w:p w:rsidR="005F001F" w:rsidRPr="00D23589" w:rsidRDefault="005F001F" w:rsidP="005F001F">
      <w:pPr>
        <w:pStyle w:val="Nessunaspaziatura"/>
        <w:rPr>
          <w:sz w:val="32"/>
          <w:szCs w:val="32"/>
          <w:lang w:eastAsia="it-IT"/>
        </w:rPr>
      </w:pPr>
      <w:proofErr w:type="gramStart"/>
      <w:r w:rsidRPr="00D23589">
        <w:rPr>
          <w:sz w:val="32"/>
          <w:szCs w:val="32"/>
          <w:lang w:eastAsia="it-IT"/>
        </w:rPr>
        <w:t xml:space="preserve">ASSISTENTE:   </w:t>
      </w:r>
      <w:proofErr w:type="gramEnd"/>
      <w:r w:rsidRPr="00D23589">
        <w:rPr>
          <w:sz w:val="32"/>
          <w:szCs w:val="32"/>
          <w:lang w:eastAsia="it-IT"/>
        </w:rPr>
        <w:t xml:space="preserve">    </w:t>
      </w:r>
      <w:r>
        <w:rPr>
          <w:sz w:val="32"/>
          <w:szCs w:val="32"/>
          <w:lang w:eastAsia="it-IT"/>
        </w:rPr>
        <w:t>Ing. Matteo Benedetto Rossi</w:t>
      </w:r>
    </w:p>
    <w:p w:rsidR="005F001F" w:rsidRDefault="005F001F" w:rsidP="005F001F">
      <w:pPr>
        <w:pStyle w:val="Nessunaspaziatura"/>
        <w:jc w:val="center"/>
        <w:rPr>
          <w:sz w:val="28"/>
          <w:szCs w:val="28"/>
          <w:lang w:eastAsia="it-IT"/>
        </w:rPr>
      </w:pPr>
    </w:p>
    <w:p w:rsidR="005F001F" w:rsidRPr="00D23589" w:rsidRDefault="005F001F" w:rsidP="005F001F">
      <w:pPr>
        <w:pStyle w:val="Nessunaspaziatura"/>
        <w:jc w:val="center"/>
        <w:rPr>
          <w:sz w:val="28"/>
          <w:szCs w:val="28"/>
          <w:lang w:eastAsia="it-IT"/>
        </w:rPr>
      </w:pPr>
    </w:p>
    <w:p w:rsidR="005F001F" w:rsidRDefault="0089132F" w:rsidP="005F001F">
      <w:pPr>
        <w:pStyle w:val="Nessunaspaziatura"/>
        <w:rPr>
          <w:sz w:val="32"/>
          <w:szCs w:val="32"/>
          <w:lang w:eastAsia="it-IT"/>
        </w:rPr>
      </w:pPr>
      <w:proofErr w:type="gramStart"/>
      <w:r>
        <w:rPr>
          <w:sz w:val="32"/>
          <w:szCs w:val="32"/>
          <w:lang w:eastAsia="it-IT"/>
        </w:rPr>
        <w:t>STUDENTI:</w:t>
      </w:r>
      <w:r>
        <w:rPr>
          <w:sz w:val="32"/>
          <w:szCs w:val="32"/>
          <w:lang w:eastAsia="it-IT"/>
        </w:rPr>
        <w:tab/>
      </w:r>
      <w:proofErr w:type="gramEnd"/>
      <w:r>
        <w:rPr>
          <w:sz w:val="32"/>
          <w:szCs w:val="32"/>
          <w:lang w:eastAsia="it-IT"/>
        </w:rPr>
        <w:t xml:space="preserve">         </w:t>
      </w:r>
      <w:proofErr w:type="spellStart"/>
      <w:r w:rsidR="005F001F" w:rsidRPr="00D23589">
        <w:rPr>
          <w:sz w:val="32"/>
          <w:szCs w:val="32"/>
          <w:lang w:eastAsia="it-IT"/>
        </w:rPr>
        <w:t>Bondio</w:t>
      </w:r>
      <w:proofErr w:type="spellEnd"/>
      <w:r w:rsidR="005F001F" w:rsidRPr="00D23589">
        <w:rPr>
          <w:sz w:val="32"/>
          <w:szCs w:val="32"/>
          <w:lang w:eastAsia="it-IT"/>
        </w:rPr>
        <w:t xml:space="preserve"> Rita</w:t>
      </w:r>
      <w:r w:rsidR="005F001F" w:rsidRPr="00D23589">
        <w:rPr>
          <w:sz w:val="32"/>
          <w:szCs w:val="32"/>
          <w:lang w:eastAsia="it-IT"/>
        </w:rPr>
        <w:tab/>
      </w:r>
      <w:r w:rsidR="005F001F" w:rsidRPr="00D23589">
        <w:rPr>
          <w:sz w:val="32"/>
          <w:szCs w:val="32"/>
          <w:lang w:eastAsia="it-IT"/>
        </w:rPr>
        <w:tab/>
        <w:t>80913</w:t>
      </w:r>
      <w:r w:rsidR="005F001F" w:rsidRPr="00D23589">
        <w:rPr>
          <w:sz w:val="32"/>
          <w:szCs w:val="32"/>
          <w:lang w:eastAsia="it-IT"/>
        </w:rPr>
        <w:tab/>
      </w:r>
    </w:p>
    <w:p w:rsidR="005F001F" w:rsidRPr="00D23589" w:rsidRDefault="005F001F" w:rsidP="005F001F">
      <w:pPr>
        <w:pStyle w:val="Nessunaspaziatura"/>
        <w:rPr>
          <w:sz w:val="32"/>
          <w:szCs w:val="32"/>
          <w:lang w:eastAsia="it-IT"/>
        </w:rPr>
      </w:pPr>
      <w:r w:rsidRPr="00D23589">
        <w:rPr>
          <w:sz w:val="32"/>
          <w:szCs w:val="32"/>
          <w:lang w:eastAsia="it-IT"/>
        </w:rPr>
        <w:tab/>
      </w:r>
      <w:r>
        <w:rPr>
          <w:sz w:val="32"/>
          <w:szCs w:val="32"/>
          <w:lang w:eastAsia="it-IT"/>
        </w:rPr>
        <w:t xml:space="preserve">                   </w:t>
      </w:r>
      <w:proofErr w:type="spellStart"/>
      <w:r>
        <w:rPr>
          <w:sz w:val="32"/>
          <w:szCs w:val="32"/>
          <w:lang w:eastAsia="it-IT"/>
        </w:rPr>
        <w:t>Brescianini</w:t>
      </w:r>
      <w:proofErr w:type="spellEnd"/>
      <w:r>
        <w:rPr>
          <w:sz w:val="32"/>
          <w:szCs w:val="32"/>
          <w:lang w:eastAsia="it-IT"/>
        </w:rPr>
        <w:t xml:space="preserve"> Ilaria         </w:t>
      </w:r>
      <w:r w:rsidR="0089132F">
        <w:rPr>
          <w:sz w:val="32"/>
          <w:szCs w:val="32"/>
          <w:lang w:eastAsia="it-IT"/>
        </w:rPr>
        <w:t xml:space="preserve"> </w:t>
      </w:r>
      <w:r>
        <w:rPr>
          <w:sz w:val="32"/>
          <w:szCs w:val="32"/>
          <w:lang w:eastAsia="it-IT"/>
        </w:rPr>
        <w:t>86957</w:t>
      </w:r>
    </w:p>
    <w:p w:rsidR="005F001F" w:rsidRPr="00D23589" w:rsidRDefault="0089132F" w:rsidP="005F001F">
      <w:pPr>
        <w:pStyle w:val="Nessunaspaziatura"/>
        <w:rPr>
          <w:sz w:val="32"/>
          <w:szCs w:val="32"/>
          <w:lang w:eastAsia="it-IT"/>
        </w:rPr>
      </w:pPr>
      <w:r>
        <w:rPr>
          <w:sz w:val="32"/>
          <w:szCs w:val="32"/>
          <w:lang w:eastAsia="it-IT"/>
        </w:rPr>
        <w:tab/>
      </w:r>
      <w:r>
        <w:rPr>
          <w:sz w:val="32"/>
          <w:szCs w:val="32"/>
          <w:lang w:eastAsia="it-IT"/>
        </w:rPr>
        <w:tab/>
        <w:t xml:space="preserve">         </w:t>
      </w:r>
      <w:proofErr w:type="spellStart"/>
      <w:r w:rsidR="005F001F" w:rsidRPr="00D23589">
        <w:rPr>
          <w:sz w:val="32"/>
          <w:szCs w:val="32"/>
          <w:lang w:eastAsia="it-IT"/>
        </w:rPr>
        <w:t>Corsini</w:t>
      </w:r>
      <w:proofErr w:type="spellEnd"/>
      <w:r w:rsidR="005F001F" w:rsidRPr="00D23589">
        <w:rPr>
          <w:sz w:val="32"/>
          <w:szCs w:val="32"/>
          <w:lang w:eastAsia="it-IT"/>
        </w:rPr>
        <w:t xml:space="preserve"> Marianna</w:t>
      </w:r>
      <w:r w:rsidR="005F001F" w:rsidRPr="00D23589">
        <w:rPr>
          <w:sz w:val="32"/>
          <w:szCs w:val="32"/>
          <w:lang w:eastAsia="it-IT"/>
        </w:rPr>
        <w:tab/>
        <w:t>78458</w:t>
      </w:r>
    </w:p>
    <w:p w:rsidR="005F001F" w:rsidRPr="00D23589" w:rsidRDefault="0089132F" w:rsidP="005F001F">
      <w:pPr>
        <w:pStyle w:val="Nessunaspaziatura"/>
        <w:rPr>
          <w:sz w:val="32"/>
          <w:szCs w:val="32"/>
          <w:lang w:eastAsia="it-IT"/>
        </w:rPr>
      </w:pPr>
      <w:r>
        <w:rPr>
          <w:lang w:eastAsia="it-IT"/>
        </w:rPr>
        <w:tab/>
      </w:r>
      <w:r>
        <w:rPr>
          <w:lang w:eastAsia="it-IT"/>
        </w:rPr>
        <w:tab/>
        <w:t xml:space="preserve">             </w:t>
      </w:r>
      <w:r w:rsidR="005F001F" w:rsidRPr="00D23589">
        <w:rPr>
          <w:sz w:val="32"/>
          <w:szCs w:val="32"/>
          <w:lang w:eastAsia="it-IT"/>
        </w:rPr>
        <w:t>Spina Valentina</w:t>
      </w:r>
      <w:r w:rsidR="005F001F" w:rsidRPr="00D23589">
        <w:rPr>
          <w:sz w:val="32"/>
          <w:szCs w:val="32"/>
          <w:lang w:eastAsia="it-IT"/>
        </w:rPr>
        <w:tab/>
      </w:r>
      <w:r w:rsidR="005F001F" w:rsidRPr="00D23589">
        <w:rPr>
          <w:sz w:val="32"/>
          <w:szCs w:val="32"/>
          <w:lang w:eastAsia="it-IT"/>
        </w:rPr>
        <w:tab/>
        <w:t>80224</w:t>
      </w:r>
    </w:p>
    <w:p w:rsidR="005F001F" w:rsidRPr="00D23589" w:rsidRDefault="005F001F" w:rsidP="005F001F">
      <w:pPr>
        <w:pStyle w:val="Nessunaspaziatura"/>
        <w:jc w:val="center"/>
        <w:rPr>
          <w:sz w:val="28"/>
          <w:szCs w:val="28"/>
          <w:lang w:eastAsia="it-IT"/>
        </w:rPr>
      </w:pPr>
      <w:r w:rsidRPr="00475BA1">
        <w:rPr>
          <w:rFonts w:ascii="Calibri" w:eastAsia="Times New Roman" w:hAnsi="Calibri" w:cs="Times New Roman"/>
          <w:sz w:val="32"/>
          <w:szCs w:val="32"/>
          <w:lang w:eastAsia="it-IT"/>
        </w:rPr>
        <w:tab/>
      </w:r>
      <w:r w:rsidRPr="00475BA1">
        <w:rPr>
          <w:rFonts w:ascii="Calibri" w:eastAsia="Times New Roman" w:hAnsi="Calibri" w:cs="Times New Roman"/>
          <w:sz w:val="32"/>
          <w:szCs w:val="32"/>
          <w:lang w:eastAsia="it-IT"/>
        </w:rPr>
        <w:tab/>
      </w:r>
      <w:r w:rsidRPr="00475BA1">
        <w:rPr>
          <w:rFonts w:ascii="Calibri" w:eastAsia="Times New Roman" w:hAnsi="Calibri" w:cs="Times New Roman"/>
          <w:sz w:val="32"/>
          <w:szCs w:val="32"/>
          <w:lang w:eastAsia="it-IT"/>
        </w:rPr>
        <w:tab/>
      </w:r>
    </w:p>
    <w:p w:rsidR="005F001F" w:rsidRPr="00D23589" w:rsidRDefault="005F001F" w:rsidP="005F001F">
      <w:pPr>
        <w:pStyle w:val="Nessunaspaziatura"/>
        <w:jc w:val="center"/>
        <w:rPr>
          <w:sz w:val="28"/>
          <w:szCs w:val="28"/>
          <w:lang w:eastAsia="it-IT"/>
        </w:rPr>
      </w:pPr>
    </w:p>
    <w:p w:rsidR="005F001F" w:rsidRPr="00D23589" w:rsidRDefault="005F001F" w:rsidP="005F001F">
      <w:pPr>
        <w:pStyle w:val="Nessunaspaziatura"/>
        <w:jc w:val="center"/>
        <w:rPr>
          <w:sz w:val="28"/>
          <w:szCs w:val="28"/>
          <w:lang w:eastAsia="it-IT"/>
        </w:rPr>
      </w:pPr>
    </w:p>
    <w:p w:rsidR="005F001F" w:rsidRPr="00D23589" w:rsidRDefault="005F001F" w:rsidP="005F001F">
      <w:pPr>
        <w:pStyle w:val="Nessunaspaziatura"/>
        <w:rPr>
          <w:sz w:val="28"/>
          <w:szCs w:val="28"/>
          <w:lang w:eastAsia="it-IT"/>
        </w:rPr>
      </w:pPr>
    </w:p>
    <w:p w:rsidR="005F001F" w:rsidRPr="00D23589" w:rsidRDefault="005F001F" w:rsidP="005F001F">
      <w:pPr>
        <w:pStyle w:val="Nessunaspaziatura"/>
        <w:jc w:val="center"/>
        <w:rPr>
          <w:sz w:val="28"/>
          <w:szCs w:val="28"/>
          <w:lang w:eastAsia="it-IT"/>
        </w:rPr>
      </w:pPr>
    </w:p>
    <w:p w:rsidR="005F001F" w:rsidRDefault="005F001F" w:rsidP="005F001F">
      <w:pPr>
        <w:pStyle w:val="Nessunaspaziatura"/>
        <w:jc w:val="center"/>
        <w:rPr>
          <w:sz w:val="28"/>
          <w:szCs w:val="28"/>
          <w:lang w:eastAsia="it-IT"/>
        </w:rPr>
      </w:pPr>
    </w:p>
    <w:p w:rsidR="005F001F" w:rsidRPr="00D23589" w:rsidRDefault="005F001F" w:rsidP="005F001F">
      <w:pPr>
        <w:pStyle w:val="Nessunaspaziatura"/>
        <w:rPr>
          <w:sz w:val="28"/>
          <w:szCs w:val="28"/>
          <w:lang w:eastAsia="it-IT"/>
        </w:rPr>
      </w:pPr>
    </w:p>
    <w:p w:rsidR="005F001F" w:rsidRPr="00D23589" w:rsidRDefault="005F001F" w:rsidP="005F001F">
      <w:pPr>
        <w:pStyle w:val="Nessunaspaziatura"/>
        <w:jc w:val="center"/>
        <w:rPr>
          <w:sz w:val="28"/>
          <w:szCs w:val="28"/>
          <w:lang w:eastAsia="it-IT"/>
        </w:rPr>
      </w:pPr>
    </w:p>
    <w:p w:rsidR="005F001F" w:rsidRPr="005F001F" w:rsidRDefault="005F001F" w:rsidP="005F001F">
      <w:pPr>
        <w:pStyle w:val="Nessunaspaziatura"/>
        <w:jc w:val="center"/>
        <w:rPr>
          <w:rFonts w:cs="Times New Roman"/>
          <w:sz w:val="28"/>
          <w:szCs w:val="28"/>
          <w:lang w:eastAsia="it-IT"/>
        </w:rPr>
      </w:pPr>
      <w:r w:rsidRPr="00D23589">
        <w:rPr>
          <w:sz w:val="28"/>
          <w:szCs w:val="28"/>
          <w:lang w:eastAsia="it-IT"/>
        </w:rPr>
        <w:t>Anno accademico 2015/2016</w:t>
      </w:r>
    </w:p>
    <w:p w:rsidR="00AD1BAC" w:rsidRDefault="00AD1BAC" w:rsidP="00AD1BAC">
      <w:pPr>
        <w:jc w:val="center"/>
        <w:rPr>
          <w:b/>
          <w:color w:val="FF0000"/>
          <w:sz w:val="28"/>
          <w:szCs w:val="28"/>
          <w:u w:val="single"/>
        </w:rPr>
      </w:pPr>
      <w:r w:rsidRPr="00AD1BAC">
        <w:rPr>
          <w:b/>
          <w:color w:val="FF0000"/>
          <w:sz w:val="28"/>
          <w:szCs w:val="28"/>
          <w:u w:val="single"/>
        </w:rPr>
        <w:lastRenderedPageBreak/>
        <w:t>Comune di Capriolo</w:t>
      </w:r>
    </w:p>
    <w:p w:rsidR="00AD1BAC" w:rsidRPr="00AD1BAC" w:rsidRDefault="00AD1BAC" w:rsidP="008A642B">
      <w:pPr>
        <w:spacing w:line="276" w:lineRule="auto"/>
        <w:jc w:val="both"/>
        <w:rPr>
          <w:sz w:val="24"/>
          <w:szCs w:val="24"/>
        </w:rPr>
      </w:pPr>
      <w:r w:rsidRPr="00AD1BAC">
        <w:rPr>
          <w:sz w:val="24"/>
          <w:szCs w:val="24"/>
        </w:rPr>
        <w:t>Il governo del territorio comunale è regolato dagli strumenti sovraordinati di live</w:t>
      </w:r>
      <w:r w:rsidR="00113B55">
        <w:rPr>
          <w:sz w:val="24"/>
          <w:szCs w:val="24"/>
        </w:rPr>
        <w:t>llo regionale e provinciale e da</w:t>
      </w:r>
      <w:r w:rsidRPr="00AD1BAC">
        <w:rPr>
          <w:sz w:val="24"/>
          <w:szCs w:val="24"/>
        </w:rPr>
        <w:t>lla strumentazione urbanistica comunale costituita dal Piano di Governo del Territorio, dai piani attuativi e dagli atti di programmazione negoziata con valenza territoriale, nonché dai piani di settore vigenti.</w:t>
      </w:r>
      <w:r w:rsidRPr="00AD1BAC">
        <w:t xml:space="preserve"> </w:t>
      </w:r>
      <w:r w:rsidRPr="00AD1BAC">
        <w:rPr>
          <w:sz w:val="24"/>
          <w:szCs w:val="24"/>
        </w:rPr>
        <w:t>Il Piano di Governo del Territorio, di seguito denominato PGT, definisce e disciplina l’assetto dell’intero territorio comunale ed è articolato nei seguenti atti: Documento di Piano, Piano dei Servizi e Piano delle Regole.</w:t>
      </w:r>
      <w:r>
        <w:rPr>
          <w:sz w:val="24"/>
          <w:szCs w:val="24"/>
        </w:rPr>
        <w:t xml:space="preserve"> </w:t>
      </w:r>
      <w:r w:rsidRPr="00AD1BAC">
        <w:rPr>
          <w:sz w:val="24"/>
          <w:szCs w:val="24"/>
        </w:rPr>
        <w:t>Le attività comportanti trasformazione urbanistica ed edilizia debbono risultare conformi alle prescrizioni del presente Piano di Governo del Territorio.</w:t>
      </w:r>
    </w:p>
    <w:p w:rsidR="00AD1BAC" w:rsidRDefault="00AD1BAC" w:rsidP="00AD1BAC">
      <w:pPr>
        <w:pStyle w:val="Paragrafoelenco"/>
        <w:numPr>
          <w:ilvl w:val="0"/>
          <w:numId w:val="1"/>
        </w:numPr>
        <w:jc w:val="both"/>
        <w:rPr>
          <w:sz w:val="24"/>
          <w:szCs w:val="24"/>
        </w:rPr>
      </w:pPr>
      <w:r w:rsidRPr="00AD1BAC">
        <w:rPr>
          <w:sz w:val="24"/>
          <w:szCs w:val="24"/>
        </w:rPr>
        <w:t>PGT adottato il:</w:t>
      </w:r>
      <w:r>
        <w:rPr>
          <w:sz w:val="24"/>
          <w:szCs w:val="24"/>
        </w:rPr>
        <w:t xml:space="preserve"> 08/06/2013</w:t>
      </w:r>
    </w:p>
    <w:p w:rsidR="0089132F" w:rsidRDefault="0089132F" w:rsidP="0089132F">
      <w:pPr>
        <w:pStyle w:val="Paragrafoelenco"/>
        <w:jc w:val="both"/>
        <w:rPr>
          <w:sz w:val="24"/>
          <w:szCs w:val="24"/>
        </w:rPr>
      </w:pPr>
      <w:r>
        <w:rPr>
          <w:sz w:val="24"/>
          <w:szCs w:val="24"/>
        </w:rPr>
        <w:t>Tipo atto: Delibera di Consiglio Comunale n°19</w:t>
      </w:r>
    </w:p>
    <w:p w:rsidR="0089132F" w:rsidRPr="0089132F" w:rsidRDefault="0089132F" w:rsidP="0089132F">
      <w:pPr>
        <w:pStyle w:val="Paragrafoelenco"/>
        <w:jc w:val="both"/>
        <w:rPr>
          <w:sz w:val="24"/>
          <w:szCs w:val="24"/>
        </w:rPr>
      </w:pPr>
    </w:p>
    <w:p w:rsidR="00AD1BAC" w:rsidRDefault="00AD1BAC" w:rsidP="008A642B">
      <w:pPr>
        <w:pStyle w:val="Paragrafoelenco"/>
        <w:numPr>
          <w:ilvl w:val="0"/>
          <w:numId w:val="1"/>
        </w:numPr>
        <w:jc w:val="both"/>
        <w:rPr>
          <w:sz w:val="24"/>
          <w:szCs w:val="24"/>
        </w:rPr>
      </w:pPr>
      <w:r>
        <w:rPr>
          <w:sz w:val="24"/>
          <w:szCs w:val="24"/>
        </w:rPr>
        <w:t>PGT approvato il: 19/12/2013</w:t>
      </w:r>
    </w:p>
    <w:p w:rsidR="0089132F" w:rsidRDefault="0089132F" w:rsidP="0089132F">
      <w:pPr>
        <w:pStyle w:val="Paragrafoelenco"/>
        <w:jc w:val="both"/>
        <w:rPr>
          <w:sz w:val="24"/>
          <w:szCs w:val="24"/>
        </w:rPr>
      </w:pPr>
      <w:r>
        <w:rPr>
          <w:sz w:val="24"/>
          <w:szCs w:val="24"/>
        </w:rPr>
        <w:t>Tipo atto: Delibera di Consiglio Comunale n°35</w:t>
      </w:r>
    </w:p>
    <w:p w:rsidR="0089132F" w:rsidRDefault="0089132F" w:rsidP="00E839AC">
      <w:pPr>
        <w:spacing w:line="240" w:lineRule="auto"/>
        <w:jc w:val="center"/>
        <w:rPr>
          <w:rFonts w:ascii="Arial" w:hAnsi="Arial" w:cs="Arial"/>
          <w:b/>
          <w:sz w:val="20"/>
          <w:szCs w:val="20"/>
          <w:u w:val="single"/>
        </w:rPr>
      </w:pPr>
    </w:p>
    <w:p w:rsidR="0089132F" w:rsidRDefault="0089132F" w:rsidP="0089132F">
      <w:pPr>
        <w:spacing w:line="240" w:lineRule="auto"/>
        <w:rPr>
          <w:sz w:val="24"/>
          <w:szCs w:val="24"/>
        </w:rPr>
      </w:pPr>
      <w:r w:rsidRPr="0089132F">
        <w:rPr>
          <w:sz w:val="24"/>
          <w:szCs w:val="24"/>
        </w:rPr>
        <w:t>Per gli articoli citati di seguito si faccia riferimento alle NTA del piano delle regole, contenuto nel PGT del comune in esame.</w:t>
      </w:r>
    </w:p>
    <w:p w:rsidR="0089132F" w:rsidRPr="0089132F" w:rsidRDefault="0089132F" w:rsidP="0089132F">
      <w:pPr>
        <w:spacing w:line="240" w:lineRule="auto"/>
        <w:rPr>
          <w:sz w:val="24"/>
          <w:szCs w:val="24"/>
        </w:rPr>
      </w:pPr>
    </w:p>
    <w:p w:rsidR="00B33ECC" w:rsidRDefault="00B33ECC" w:rsidP="00E839AC">
      <w:pPr>
        <w:spacing w:line="240" w:lineRule="auto"/>
        <w:jc w:val="center"/>
        <w:rPr>
          <w:rFonts w:ascii="Arial" w:hAnsi="Arial" w:cs="Arial"/>
          <w:b/>
          <w:sz w:val="20"/>
          <w:szCs w:val="20"/>
          <w:u w:val="single"/>
        </w:rPr>
      </w:pPr>
      <w:r>
        <w:rPr>
          <w:rFonts w:ascii="Arial" w:hAnsi="Arial" w:cs="Arial"/>
          <w:b/>
          <w:sz w:val="20"/>
          <w:szCs w:val="20"/>
          <w:u w:val="single"/>
        </w:rPr>
        <w:t>TESSUTI PRESENTI NELL’AMBITO DI PROGETTO, DESTINAZIONI D’USO AMMISSIBILI E NON, RELATIVI PARAMETRI URBANISTICI, MODALITA’ D’INTERVENTO E ALTRE NORME</w:t>
      </w:r>
    </w:p>
    <w:p w:rsidR="0089132F" w:rsidRPr="00B33ECC" w:rsidRDefault="0089132F" w:rsidP="00E839AC">
      <w:pPr>
        <w:spacing w:line="240" w:lineRule="auto"/>
        <w:jc w:val="center"/>
        <w:rPr>
          <w:rFonts w:ascii="Arial" w:hAnsi="Arial" w:cs="Arial"/>
          <w:b/>
          <w:sz w:val="20"/>
          <w:szCs w:val="20"/>
          <w:u w:val="single"/>
        </w:rPr>
      </w:pPr>
    </w:p>
    <w:p w:rsidR="008C5570" w:rsidRPr="008A642B" w:rsidRDefault="008C5570" w:rsidP="008A642B">
      <w:pPr>
        <w:spacing w:line="240" w:lineRule="auto"/>
        <w:jc w:val="both"/>
        <w:rPr>
          <w:i/>
          <w:sz w:val="24"/>
          <w:szCs w:val="24"/>
          <w:u w:val="single"/>
        </w:rPr>
      </w:pPr>
      <w:r w:rsidRPr="008A642B">
        <w:rPr>
          <w:i/>
          <w:sz w:val="24"/>
          <w:szCs w:val="24"/>
          <w:u w:val="single"/>
        </w:rPr>
        <w:t xml:space="preserve">Art. 9 - Destinazioni d’uso: </w:t>
      </w:r>
    </w:p>
    <w:p w:rsidR="00BE2A8F" w:rsidRPr="006D0D78" w:rsidRDefault="00BE2A8F" w:rsidP="008A642B">
      <w:pPr>
        <w:spacing w:after="0" w:line="240" w:lineRule="auto"/>
        <w:jc w:val="both"/>
        <w:rPr>
          <w:sz w:val="24"/>
          <w:szCs w:val="24"/>
        </w:rPr>
      </w:pPr>
      <w:r w:rsidRPr="006D0D78">
        <w:rPr>
          <w:sz w:val="24"/>
          <w:szCs w:val="24"/>
        </w:rPr>
        <w:t>1. Per destinazione d'uso si intende il complesso delle funzioni previste e ammesse in zone edificate e</w:t>
      </w:r>
      <w:r w:rsidR="00CC28D2">
        <w:rPr>
          <w:sz w:val="24"/>
          <w:szCs w:val="24"/>
        </w:rPr>
        <w:t xml:space="preserve"> </w:t>
      </w:r>
      <w:r w:rsidRPr="006D0D78">
        <w:rPr>
          <w:sz w:val="24"/>
          <w:szCs w:val="24"/>
        </w:rPr>
        <w:t>non, sul suolo e nel sottosuolo. Al fine del riconoscimento delle destinazioni d’uso esistenti, si fa</w:t>
      </w:r>
      <w:r w:rsidR="00113B55">
        <w:rPr>
          <w:sz w:val="24"/>
          <w:szCs w:val="24"/>
        </w:rPr>
        <w:t xml:space="preserve"> </w:t>
      </w:r>
      <w:r w:rsidRPr="006D0D78">
        <w:rPr>
          <w:sz w:val="24"/>
          <w:szCs w:val="24"/>
        </w:rPr>
        <w:t>riferimento: per gli edifici che non siano stati assoggettati a titolo abilitativo alle classificazioni catastali</w:t>
      </w:r>
      <w:r w:rsidR="00CC28D2">
        <w:rPr>
          <w:sz w:val="24"/>
          <w:szCs w:val="24"/>
        </w:rPr>
        <w:t xml:space="preserve"> </w:t>
      </w:r>
      <w:r w:rsidRPr="006D0D78">
        <w:rPr>
          <w:sz w:val="24"/>
          <w:szCs w:val="24"/>
        </w:rPr>
        <w:t>in atto alla data di adozione delle presenti norme; per gli edifici costruiti con titolo abilitativo alla</w:t>
      </w:r>
      <w:r w:rsidR="00CC28D2">
        <w:rPr>
          <w:sz w:val="24"/>
          <w:szCs w:val="24"/>
        </w:rPr>
        <w:t xml:space="preserve"> </w:t>
      </w:r>
      <w:r w:rsidRPr="006D0D78">
        <w:rPr>
          <w:sz w:val="24"/>
          <w:szCs w:val="24"/>
        </w:rPr>
        <w:t>destinazione d’uso indicata nello stesso.</w:t>
      </w:r>
    </w:p>
    <w:p w:rsidR="00BE2A8F" w:rsidRPr="006D0D78" w:rsidRDefault="00BE2A8F" w:rsidP="008A642B">
      <w:pPr>
        <w:spacing w:after="0" w:line="240" w:lineRule="auto"/>
        <w:jc w:val="both"/>
        <w:rPr>
          <w:sz w:val="24"/>
          <w:szCs w:val="24"/>
        </w:rPr>
      </w:pPr>
      <w:r w:rsidRPr="006D0D78">
        <w:rPr>
          <w:sz w:val="24"/>
          <w:szCs w:val="24"/>
        </w:rPr>
        <w:t>2. Per destinazione d’uso principale si intende la destinazione caratterizzante l’ambito di riferimento.</w:t>
      </w:r>
    </w:p>
    <w:p w:rsidR="00BE2A8F" w:rsidRDefault="00BE2A8F" w:rsidP="008A642B">
      <w:pPr>
        <w:spacing w:line="240" w:lineRule="auto"/>
        <w:jc w:val="both"/>
        <w:rPr>
          <w:sz w:val="24"/>
          <w:szCs w:val="24"/>
        </w:rPr>
      </w:pPr>
      <w:r w:rsidRPr="006D0D78">
        <w:rPr>
          <w:sz w:val="24"/>
          <w:szCs w:val="24"/>
        </w:rPr>
        <w:t>3. Per destinazione secondaria si intende la destinazione che può essere insediata in coesistenza con la</w:t>
      </w:r>
      <w:r w:rsidR="00CC28D2">
        <w:rPr>
          <w:sz w:val="24"/>
          <w:szCs w:val="24"/>
        </w:rPr>
        <w:t xml:space="preserve"> </w:t>
      </w:r>
      <w:r w:rsidRPr="006D0D78">
        <w:rPr>
          <w:sz w:val="24"/>
          <w:szCs w:val="24"/>
        </w:rPr>
        <w:t>principale.</w:t>
      </w:r>
    </w:p>
    <w:p w:rsidR="0089132F" w:rsidRDefault="0089132F" w:rsidP="008A642B">
      <w:pPr>
        <w:spacing w:line="240" w:lineRule="auto"/>
        <w:jc w:val="both"/>
        <w:rPr>
          <w:sz w:val="24"/>
          <w:szCs w:val="24"/>
        </w:rPr>
      </w:pPr>
    </w:p>
    <w:p w:rsidR="008C5570" w:rsidRPr="008A642B" w:rsidRDefault="0064010D" w:rsidP="008A642B">
      <w:pPr>
        <w:jc w:val="both"/>
        <w:rPr>
          <w:b/>
          <w:sz w:val="24"/>
          <w:szCs w:val="24"/>
        </w:rPr>
      </w:pPr>
      <w:r w:rsidRPr="008A642B">
        <w:rPr>
          <w:b/>
          <w:sz w:val="24"/>
          <w:szCs w:val="24"/>
        </w:rPr>
        <w:t>ZONE RESIDENZIALI:</w:t>
      </w:r>
    </w:p>
    <w:p w:rsidR="008C5570" w:rsidRPr="008A642B" w:rsidRDefault="008C5570" w:rsidP="000A638D">
      <w:pPr>
        <w:autoSpaceDE w:val="0"/>
        <w:autoSpaceDN w:val="0"/>
        <w:adjustRightInd w:val="0"/>
        <w:spacing w:line="240" w:lineRule="auto"/>
        <w:jc w:val="both"/>
        <w:rPr>
          <w:rFonts w:ascii="Calibri corpo" w:hAnsi="Calibri corpo" w:cs="Arial"/>
          <w:bCs/>
          <w:i/>
          <w:sz w:val="24"/>
          <w:szCs w:val="24"/>
          <w:u w:val="single"/>
        </w:rPr>
      </w:pPr>
      <w:r w:rsidRPr="008A642B">
        <w:rPr>
          <w:rFonts w:ascii="Calibri corpo" w:hAnsi="Calibri corpo" w:cs="Arial"/>
          <w:bCs/>
          <w:i/>
          <w:sz w:val="24"/>
          <w:szCs w:val="24"/>
          <w:u w:val="single"/>
        </w:rPr>
        <w:t>Residenze</w:t>
      </w:r>
    </w:p>
    <w:p w:rsidR="008C5570" w:rsidRPr="00451883" w:rsidRDefault="008C5570" w:rsidP="008A642B">
      <w:pPr>
        <w:spacing w:after="0" w:line="240" w:lineRule="auto"/>
        <w:jc w:val="both"/>
        <w:rPr>
          <w:sz w:val="24"/>
          <w:szCs w:val="24"/>
        </w:rPr>
      </w:pPr>
      <w:r w:rsidRPr="00451883">
        <w:rPr>
          <w:sz w:val="24"/>
          <w:szCs w:val="24"/>
        </w:rPr>
        <w:t>Sono le costruzioni edilizie destinate, sia in modo permanente che temporaneo, ad usi abitativi. Sono</w:t>
      </w:r>
      <w:r w:rsidR="00451883">
        <w:rPr>
          <w:sz w:val="24"/>
          <w:szCs w:val="24"/>
        </w:rPr>
        <w:t xml:space="preserve"> </w:t>
      </w:r>
      <w:r w:rsidRPr="00451883">
        <w:rPr>
          <w:sz w:val="24"/>
          <w:szCs w:val="24"/>
        </w:rPr>
        <w:t>assimilate alla residenza le relative pertinenze (autorimesse, edicole accessorie, piccoli depositi d’uso</w:t>
      </w:r>
      <w:r w:rsidR="00451883">
        <w:rPr>
          <w:sz w:val="24"/>
          <w:szCs w:val="24"/>
        </w:rPr>
        <w:t xml:space="preserve"> </w:t>
      </w:r>
      <w:r w:rsidRPr="00451883">
        <w:rPr>
          <w:sz w:val="24"/>
          <w:szCs w:val="24"/>
        </w:rPr>
        <w:t>domestico e familiare, giardini ed orti attrezzati, ecc.).</w:t>
      </w:r>
    </w:p>
    <w:p w:rsidR="0089132F" w:rsidRDefault="0089132F">
      <w:pPr>
        <w:rPr>
          <w:rFonts w:ascii="Calibri corpo" w:hAnsi="Calibri corpo" w:cs="Arial"/>
          <w:bCs/>
          <w:i/>
          <w:sz w:val="24"/>
          <w:szCs w:val="24"/>
          <w:u w:val="single"/>
        </w:rPr>
      </w:pPr>
      <w:r>
        <w:rPr>
          <w:rFonts w:ascii="Calibri corpo" w:hAnsi="Calibri corpo" w:cs="Arial"/>
          <w:bCs/>
          <w:i/>
          <w:sz w:val="24"/>
          <w:szCs w:val="24"/>
          <w:u w:val="single"/>
        </w:rPr>
        <w:br w:type="page"/>
      </w:r>
    </w:p>
    <w:p w:rsidR="008C5570" w:rsidRPr="008A642B" w:rsidRDefault="008C5570" w:rsidP="000A638D">
      <w:pPr>
        <w:autoSpaceDE w:val="0"/>
        <w:autoSpaceDN w:val="0"/>
        <w:adjustRightInd w:val="0"/>
        <w:spacing w:before="240" w:line="240" w:lineRule="auto"/>
        <w:jc w:val="both"/>
        <w:rPr>
          <w:rFonts w:ascii="Calibri corpo" w:hAnsi="Calibri corpo" w:cs="Arial"/>
          <w:bCs/>
          <w:i/>
          <w:sz w:val="24"/>
          <w:szCs w:val="24"/>
          <w:u w:val="single"/>
        </w:rPr>
      </w:pPr>
      <w:r w:rsidRPr="008A642B">
        <w:rPr>
          <w:rFonts w:ascii="Calibri corpo" w:hAnsi="Calibri corpo" w:cs="Arial"/>
          <w:bCs/>
          <w:i/>
          <w:sz w:val="24"/>
          <w:szCs w:val="24"/>
          <w:u w:val="single"/>
        </w:rPr>
        <w:lastRenderedPageBreak/>
        <w:t>Residenze agricole</w:t>
      </w:r>
    </w:p>
    <w:p w:rsidR="008C5570" w:rsidRPr="00451883" w:rsidRDefault="008C5570" w:rsidP="008A642B">
      <w:pPr>
        <w:spacing w:line="240" w:lineRule="auto"/>
        <w:jc w:val="both"/>
        <w:rPr>
          <w:sz w:val="24"/>
          <w:szCs w:val="24"/>
        </w:rPr>
      </w:pPr>
      <w:r w:rsidRPr="00451883">
        <w:rPr>
          <w:sz w:val="24"/>
          <w:szCs w:val="24"/>
        </w:rPr>
        <w:t>Sono gli alloggi destinati a coloro che prestano in via prevalente la propria attività nell’ambito di un’azienda</w:t>
      </w:r>
      <w:r w:rsidR="00451883">
        <w:rPr>
          <w:sz w:val="24"/>
          <w:szCs w:val="24"/>
        </w:rPr>
        <w:t xml:space="preserve"> </w:t>
      </w:r>
      <w:r w:rsidRPr="00451883">
        <w:rPr>
          <w:sz w:val="24"/>
          <w:szCs w:val="24"/>
        </w:rPr>
        <w:t>agricola, quali l’imprenditore agricolo ed i dipendenti dell’azienda. Sono altresì assimilate alla residenza le</w:t>
      </w:r>
      <w:r w:rsidR="00451883">
        <w:rPr>
          <w:sz w:val="24"/>
          <w:szCs w:val="24"/>
        </w:rPr>
        <w:t xml:space="preserve"> </w:t>
      </w:r>
      <w:r w:rsidRPr="00451883">
        <w:rPr>
          <w:sz w:val="24"/>
          <w:szCs w:val="24"/>
        </w:rPr>
        <w:t>relative pertinenze (autorimesse, edicole accessorie, p</w:t>
      </w:r>
      <w:r w:rsidR="00451883">
        <w:rPr>
          <w:sz w:val="24"/>
          <w:szCs w:val="24"/>
        </w:rPr>
        <w:t xml:space="preserve">iccoli depositi </w:t>
      </w:r>
      <w:r w:rsidRPr="00451883">
        <w:rPr>
          <w:sz w:val="24"/>
          <w:szCs w:val="24"/>
        </w:rPr>
        <w:t>d’uso domestico e familiare, giardini ed</w:t>
      </w:r>
      <w:r w:rsidR="00451883">
        <w:rPr>
          <w:sz w:val="24"/>
          <w:szCs w:val="24"/>
        </w:rPr>
        <w:t xml:space="preserve"> </w:t>
      </w:r>
      <w:r w:rsidRPr="00451883">
        <w:rPr>
          <w:sz w:val="24"/>
          <w:szCs w:val="24"/>
        </w:rPr>
        <w:t>orti attrezzati, ecc.).</w:t>
      </w:r>
    </w:p>
    <w:p w:rsidR="005135C3" w:rsidRPr="00F7767A" w:rsidRDefault="0064010D" w:rsidP="00F7767A">
      <w:pPr>
        <w:spacing w:line="240" w:lineRule="auto"/>
        <w:jc w:val="both"/>
        <w:rPr>
          <w:b/>
          <w:sz w:val="24"/>
          <w:szCs w:val="24"/>
        </w:rPr>
      </w:pPr>
      <w:r w:rsidRPr="00F7767A">
        <w:rPr>
          <w:b/>
          <w:sz w:val="24"/>
          <w:szCs w:val="24"/>
        </w:rPr>
        <w:t xml:space="preserve">R1 </w:t>
      </w:r>
      <w:r w:rsidR="00F7767A" w:rsidRPr="00F7767A">
        <w:rPr>
          <w:b/>
          <w:sz w:val="24"/>
          <w:szCs w:val="24"/>
        </w:rPr>
        <w:t>–</w:t>
      </w:r>
      <w:r w:rsidRPr="00F7767A">
        <w:rPr>
          <w:b/>
          <w:sz w:val="24"/>
          <w:szCs w:val="24"/>
        </w:rPr>
        <w:t xml:space="preserve"> </w:t>
      </w:r>
      <w:r w:rsidR="005135C3" w:rsidRPr="00F7767A">
        <w:rPr>
          <w:b/>
          <w:sz w:val="24"/>
          <w:szCs w:val="24"/>
        </w:rPr>
        <w:t>A</w:t>
      </w:r>
      <w:r w:rsidR="00F7767A" w:rsidRPr="00F7767A">
        <w:rPr>
          <w:b/>
          <w:sz w:val="24"/>
          <w:szCs w:val="24"/>
        </w:rPr>
        <w:t>mbiti prevalentemente residenziali intensivi</w:t>
      </w:r>
    </w:p>
    <w:p w:rsidR="004B1BD8" w:rsidRPr="00E000C8" w:rsidRDefault="005135C3" w:rsidP="008A642B">
      <w:pPr>
        <w:spacing w:line="240" w:lineRule="auto"/>
        <w:jc w:val="both"/>
        <w:rPr>
          <w:sz w:val="24"/>
          <w:szCs w:val="24"/>
        </w:rPr>
      </w:pPr>
      <w:r w:rsidRPr="00E000C8">
        <w:rPr>
          <w:sz w:val="24"/>
          <w:szCs w:val="24"/>
        </w:rPr>
        <w:t>Si tratta di aree quasi totalmente edificate esterne agli insediamenti storici e caratterizzate da una densità</w:t>
      </w:r>
      <w:r w:rsidR="00E000C8">
        <w:rPr>
          <w:sz w:val="24"/>
          <w:szCs w:val="24"/>
        </w:rPr>
        <w:t xml:space="preserve"> </w:t>
      </w:r>
      <w:r w:rsidRPr="00E000C8">
        <w:rPr>
          <w:sz w:val="24"/>
          <w:szCs w:val="24"/>
        </w:rPr>
        <w:t>volumetrica intensiva.</w:t>
      </w:r>
      <w:r w:rsidR="00E000C8">
        <w:rPr>
          <w:sz w:val="24"/>
          <w:szCs w:val="24"/>
        </w:rPr>
        <w:t xml:space="preserve"> </w:t>
      </w:r>
      <w:r w:rsidRPr="00E000C8">
        <w:rPr>
          <w:sz w:val="24"/>
          <w:szCs w:val="24"/>
        </w:rPr>
        <w:t>Nel caso di interventi all’interno di piani attuativi in essere è ammesso il rispetto dei parametri convenzionali</w:t>
      </w:r>
      <w:r w:rsidR="00E000C8">
        <w:rPr>
          <w:sz w:val="24"/>
          <w:szCs w:val="24"/>
        </w:rPr>
        <w:t xml:space="preserve"> </w:t>
      </w:r>
      <w:r w:rsidRPr="00E000C8">
        <w:rPr>
          <w:sz w:val="24"/>
          <w:szCs w:val="24"/>
        </w:rPr>
        <w:t>anche in deroga alle disposizioni seguenti.</w:t>
      </w:r>
    </w:p>
    <w:p w:rsidR="005135C3" w:rsidRPr="00F7767A" w:rsidRDefault="005135C3" w:rsidP="00F7767A">
      <w:pPr>
        <w:pStyle w:val="Paragrafoelenco"/>
        <w:keepNext/>
        <w:keepLines/>
        <w:numPr>
          <w:ilvl w:val="0"/>
          <w:numId w:val="2"/>
        </w:numPr>
        <w:autoSpaceDE w:val="0"/>
        <w:autoSpaceDN w:val="0"/>
        <w:adjustRightInd w:val="0"/>
        <w:spacing w:line="240" w:lineRule="auto"/>
        <w:jc w:val="both"/>
        <w:rPr>
          <w:rFonts w:cs="Arial"/>
          <w:bCs/>
          <w:color w:val="000000"/>
          <w:sz w:val="24"/>
          <w:szCs w:val="24"/>
          <w:u w:val="single"/>
        </w:rPr>
      </w:pPr>
      <w:r w:rsidRPr="00F7767A">
        <w:rPr>
          <w:rFonts w:cs="Arial"/>
          <w:bCs/>
          <w:color w:val="000000"/>
          <w:sz w:val="24"/>
          <w:szCs w:val="24"/>
          <w:u w:val="single"/>
        </w:rPr>
        <w:t>Destinazioni d’uso</w:t>
      </w:r>
    </w:p>
    <w:p w:rsidR="005135C3" w:rsidRPr="00113B55" w:rsidRDefault="005135C3" w:rsidP="00F7767A">
      <w:pPr>
        <w:keepNext/>
        <w:keepLines/>
        <w:autoSpaceDE w:val="0"/>
        <w:autoSpaceDN w:val="0"/>
        <w:adjustRightInd w:val="0"/>
        <w:spacing w:after="0" w:line="240" w:lineRule="auto"/>
        <w:jc w:val="both"/>
        <w:rPr>
          <w:rFonts w:cs="Arial"/>
          <w:bCs/>
          <w:color w:val="000000"/>
          <w:sz w:val="24"/>
          <w:szCs w:val="24"/>
        </w:rPr>
      </w:pPr>
      <w:r w:rsidRPr="008A4943">
        <w:rPr>
          <w:rFonts w:cs="Arial"/>
          <w:color w:val="000000"/>
          <w:sz w:val="24"/>
          <w:szCs w:val="24"/>
        </w:rPr>
        <w:t xml:space="preserve">1. Nei limiti delle prescrizioni e degli indici di seguito specificati, le destinazioni d’uso </w:t>
      </w:r>
      <w:r w:rsidRPr="00F7767A">
        <w:rPr>
          <w:rFonts w:cs="Arial"/>
          <w:bCs/>
          <w:color w:val="000000"/>
          <w:sz w:val="24"/>
          <w:szCs w:val="24"/>
        </w:rPr>
        <w:t>principali</w:t>
      </w:r>
      <w:r w:rsidR="00113B55">
        <w:rPr>
          <w:rFonts w:cs="Arial"/>
          <w:bCs/>
          <w:color w:val="000000"/>
          <w:sz w:val="24"/>
          <w:szCs w:val="24"/>
        </w:rPr>
        <w:t xml:space="preserve"> </w:t>
      </w:r>
      <w:r w:rsidRPr="00F7767A">
        <w:rPr>
          <w:rFonts w:cs="Arial"/>
          <w:bCs/>
          <w:color w:val="000000"/>
          <w:sz w:val="24"/>
          <w:szCs w:val="24"/>
        </w:rPr>
        <w:t xml:space="preserve">ammesse </w:t>
      </w:r>
      <w:r w:rsidRPr="00F7767A">
        <w:rPr>
          <w:rFonts w:cs="Arial"/>
          <w:color w:val="000000"/>
          <w:sz w:val="24"/>
          <w:szCs w:val="24"/>
        </w:rPr>
        <w:t>di cui all’art. 9 delle presenti norme sono:</w:t>
      </w:r>
    </w:p>
    <w:p w:rsidR="005135C3" w:rsidRPr="008A4943" w:rsidRDefault="004B1BD8" w:rsidP="00F7767A">
      <w:pPr>
        <w:pStyle w:val="Paragrafoelenco"/>
        <w:keepNext/>
        <w:keepLines/>
        <w:numPr>
          <w:ilvl w:val="0"/>
          <w:numId w:val="3"/>
        </w:num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R</w:t>
      </w:r>
      <w:r w:rsidR="003C0F91" w:rsidRPr="008A4943">
        <w:rPr>
          <w:rFonts w:cs="Arial"/>
          <w:color w:val="000000"/>
          <w:sz w:val="24"/>
          <w:szCs w:val="24"/>
        </w:rPr>
        <w:t>esidenza</w:t>
      </w:r>
      <w:r>
        <w:rPr>
          <w:rFonts w:cs="Arial"/>
          <w:color w:val="000000"/>
          <w:sz w:val="24"/>
          <w:szCs w:val="24"/>
        </w:rPr>
        <w:t>.</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8A4943">
        <w:rPr>
          <w:rFonts w:cs="Arial"/>
          <w:color w:val="000000"/>
          <w:sz w:val="24"/>
          <w:szCs w:val="24"/>
        </w:rPr>
        <w:t xml:space="preserve">2. Nei limiti delle prescrizioni e degli indici di seguito specificati, le </w:t>
      </w:r>
      <w:r w:rsidRPr="00F7767A">
        <w:rPr>
          <w:rFonts w:cs="Arial"/>
          <w:color w:val="000000"/>
          <w:sz w:val="24"/>
          <w:szCs w:val="24"/>
        </w:rPr>
        <w:t xml:space="preserve">destinazioni d’uso </w:t>
      </w:r>
      <w:r w:rsidRPr="00F7767A">
        <w:rPr>
          <w:rFonts w:cs="Arial"/>
          <w:bCs/>
          <w:color w:val="000000"/>
          <w:sz w:val="24"/>
          <w:szCs w:val="24"/>
        </w:rPr>
        <w:t>complementari</w:t>
      </w:r>
    </w:p>
    <w:p w:rsidR="005135C3" w:rsidRPr="00F7767A" w:rsidRDefault="005135C3" w:rsidP="008A642B">
      <w:pPr>
        <w:autoSpaceDE w:val="0"/>
        <w:autoSpaceDN w:val="0"/>
        <w:adjustRightInd w:val="0"/>
        <w:spacing w:after="0" w:line="240" w:lineRule="auto"/>
        <w:jc w:val="both"/>
        <w:rPr>
          <w:rFonts w:cs="Arial"/>
          <w:color w:val="000000"/>
          <w:sz w:val="24"/>
          <w:szCs w:val="24"/>
        </w:rPr>
      </w:pPr>
      <w:proofErr w:type="gramStart"/>
      <w:r w:rsidRPr="00F7767A">
        <w:rPr>
          <w:rFonts w:cs="Arial"/>
          <w:bCs/>
          <w:color w:val="000000"/>
          <w:sz w:val="24"/>
          <w:szCs w:val="24"/>
        </w:rPr>
        <w:t>ammesse</w:t>
      </w:r>
      <w:proofErr w:type="gramEnd"/>
      <w:r w:rsidRPr="00F7767A">
        <w:rPr>
          <w:rFonts w:cs="Arial"/>
          <w:bCs/>
          <w:color w:val="000000"/>
          <w:sz w:val="24"/>
          <w:szCs w:val="24"/>
        </w:rPr>
        <w:t xml:space="preserve"> </w:t>
      </w:r>
      <w:r w:rsidRPr="00F7767A">
        <w:rPr>
          <w:rFonts w:cs="Arial"/>
          <w:color w:val="000000"/>
          <w:sz w:val="24"/>
          <w:szCs w:val="24"/>
        </w:rPr>
        <w:t>di cui all’art. 9 delle presenti norme sono:</w:t>
      </w:r>
    </w:p>
    <w:p w:rsidR="005135C3" w:rsidRPr="008A4943" w:rsidRDefault="003C0F91"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studi</w:t>
      </w:r>
      <w:proofErr w:type="gramEnd"/>
      <w:r w:rsidRPr="008A4943">
        <w:rPr>
          <w:rFonts w:cs="Arial"/>
          <w:color w:val="000000"/>
          <w:sz w:val="24"/>
          <w:szCs w:val="24"/>
        </w:rPr>
        <w:t xml:space="preserve"> professionali</w:t>
      </w:r>
      <w:r w:rsidR="004B1BD8">
        <w:rPr>
          <w:rFonts w:cs="Arial"/>
          <w:color w:val="000000"/>
          <w:sz w:val="24"/>
          <w:szCs w:val="24"/>
        </w:rPr>
        <w:t>;</w:t>
      </w:r>
    </w:p>
    <w:p w:rsidR="005135C3" w:rsidRPr="008A4943" w:rsidRDefault="003C0F91"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agenzie</w:t>
      </w:r>
      <w:proofErr w:type="gramEnd"/>
      <w:r w:rsidRPr="008A4943">
        <w:rPr>
          <w:rFonts w:cs="Arial"/>
          <w:color w:val="000000"/>
          <w:sz w:val="24"/>
          <w:szCs w:val="24"/>
        </w:rPr>
        <w:t xml:space="preserve"> bancarie</w:t>
      </w:r>
      <w:r w:rsidR="004B1BD8">
        <w:rPr>
          <w:rFonts w:cs="Arial"/>
          <w:color w:val="000000"/>
          <w:sz w:val="24"/>
          <w:szCs w:val="24"/>
        </w:rPr>
        <w:t>;</w:t>
      </w:r>
    </w:p>
    <w:p w:rsidR="005135C3" w:rsidRPr="008A4943" w:rsidRDefault="005135C3"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attività</w:t>
      </w:r>
      <w:proofErr w:type="gramEnd"/>
      <w:r w:rsidRPr="008A4943">
        <w:rPr>
          <w:rFonts w:cs="Arial"/>
          <w:color w:val="000000"/>
          <w:sz w:val="24"/>
          <w:szCs w:val="24"/>
        </w:rPr>
        <w:t xml:space="preserve"> commerci</w:t>
      </w:r>
      <w:r w:rsidR="003C0F91" w:rsidRPr="008A4943">
        <w:rPr>
          <w:rFonts w:cs="Arial"/>
          <w:color w:val="000000"/>
          <w:sz w:val="24"/>
          <w:szCs w:val="24"/>
        </w:rPr>
        <w:t>ali – esercizi di vicinato</w:t>
      </w:r>
      <w:r w:rsidR="004B1BD8">
        <w:rPr>
          <w:rFonts w:cs="Arial"/>
          <w:color w:val="000000"/>
          <w:sz w:val="24"/>
          <w:szCs w:val="24"/>
        </w:rPr>
        <w:t>;</w:t>
      </w:r>
    </w:p>
    <w:p w:rsidR="005135C3" w:rsidRPr="00113B55" w:rsidRDefault="005135C3" w:rsidP="00113B55">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attività</w:t>
      </w:r>
      <w:proofErr w:type="gramEnd"/>
      <w:r w:rsidRPr="008A4943">
        <w:rPr>
          <w:rFonts w:cs="Arial"/>
          <w:color w:val="000000"/>
          <w:sz w:val="24"/>
          <w:szCs w:val="24"/>
        </w:rPr>
        <w:t xml:space="preserve"> commerciali – </w:t>
      </w:r>
      <w:r w:rsidR="003C0F91" w:rsidRPr="008A4943">
        <w:rPr>
          <w:rFonts w:cs="Arial"/>
          <w:color w:val="000000"/>
          <w:sz w:val="24"/>
          <w:szCs w:val="24"/>
        </w:rPr>
        <w:t>medie strutture di vendita</w:t>
      </w:r>
      <w:r w:rsidRPr="008A4943">
        <w:rPr>
          <w:rFonts w:cs="Arial"/>
          <w:color w:val="000000"/>
          <w:sz w:val="24"/>
          <w:szCs w:val="24"/>
        </w:rPr>
        <w:t xml:space="preserve"> fino ad un massimo di 400 mq di</w:t>
      </w:r>
      <w:r w:rsidR="00113B55">
        <w:rPr>
          <w:rFonts w:cs="Arial"/>
          <w:color w:val="000000"/>
          <w:sz w:val="24"/>
          <w:szCs w:val="24"/>
        </w:rPr>
        <w:t xml:space="preserve"> </w:t>
      </w:r>
      <w:r w:rsidRPr="00113B55">
        <w:rPr>
          <w:rFonts w:cs="Arial"/>
          <w:color w:val="000000"/>
          <w:sz w:val="24"/>
          <w:szCs w:val="24"/>
        </w:rPr>
        <w:t>superficie di vendita</w:t>
      </w:r>
      <w:r w:rsidR="004B1BD8">
        <w:rPr>
          <w:rFonts w:cs="Arial"/>
          <w:color w:val="000000"/>
          <w:sz w:val="24"/>
          <w:szCs w:val="24"/>
        </w:rPr>
        <w:t>;</w:t>
      </w:r>
    </w:p>
    <w:p w:rsidR="005135C3" w:rsidRPr="008A4943" w:rsidRDefault="005135C3"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attività</w:t>
      </w:r>
      <w:proofErr w:type="gramEnd"/>
      <w:r w:rsidRPr="008A4943">
        <w:rPr>
          <w:rFonts w:cs="Arial"/>
          <w:color w:val="000000"/>
          <w:sz w:val="24"/>
          <w:szCs w:val="24"/>
        </w:rPr>
        <w:t xml:space="preserve"> comme</w:t>
      </w:r>
      <w:r w:rsidR="003C0F91" w:rsidRPr="008A4943">
        <w:rPr>
          <w:rFonts w:cs="Arial"/>
          <w:color w:val="000000"/>
          <w:sz w:val="24"/>
          <w:szCs w:val="24"/>
        </w:rPr>
        <w:t>rciali – pubblici esercizi</w:t>
      </w:r>
      <w:r w:rsidRPr="008A4943">
        <w:rPr>
          <w:rFonts w:cs="Arial"/>
          <w:color w:val="000000"/>
          <w:sz w:val="24"/>
          <w:szCs w:val="24"/>
        </w:rPr>
        <w:t xml:space="preserve"> fino ad un massimo di 100 mq di </w:t>
      </w:r>
      <w:proofErr w:type="spellStart"/>
      <w:r w:rsidRPr="008A4943">
        <w:rPr>
          <w:rFonts w:cs="Arial"/>
          <w:color w:val="000000"/>
          <w:sz w:val="24"/>
          <w:szCs w:val="24"/>
        </w:rPr>
        <w:t>s.l.p</w:t>
      </w:r>
      <w:proofErr w:type="spellEnd"/>
      <w:r w:rsidRPr="008A4943">
        <w:rPr>
          <w:rFonts w:cs="Arial"/>
          <w:color w:val="000000"/>
          <w:sz w:val="24"/>
          <w:szCs w:val="24"/>
        </w:rPr>
        <w:t>.</w:t>
      </w:r>
      <w:r w:rsidR="004B1BD8">
        <w:rPr>
          <w:rFonts w:cs="Arial"/>
          <w:color w:val="000000"/>
          <w:sz w:val="24"/>
          <w:szCs w:val="24"/>
        </w:rPr>
        <w:t>;</w:t>
      </w:r>
    </w:p>
    <w:p w:rsidR="005135C3" w:rsidRPr="008A4943" w:rsidRDefault="005135C3"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case</w:t>
      </w:r>
      <w:proofErr w:type="gramEnd"/>
      <w:r w:rsidRPr="008A4943">
        <w:rPr>
          <w:rFonts w:cs="Arial"/>
          <w:color w:val="000000"/>
          <w:sz w:val="24"/>
          <w:szCs w:val="24"/>
        </w:rPr>
        <w:t xml:space="preserve"> p</w:t>
      </w:r>
      <w:r w:rsidR="003C0F91" w:rsidRPr="008A4943">
        <w:rPr>
          <w:rFonts w:cs="Arial"/>
          <w:color w:val="000000"/>
          <w:sz w:val="24"/>
          <w:szCs w:val="24"/>
        </w:rPr>
        <w:t xml:space="preserve">er vacanze e </w:t>
      </w:r>
      <w:proofErr w:type="spellStart"/>
      <w:r w:rsidR="003C0F91" w:rsidRPr="008A4943">
        <w:rPr>
          <w:rFonts w:cs="Arial"/>
          <w:color w:val="000000"/>
          <w:sz w:val="24"/>
          <w:szCs w:val="24"/>
        </w:rPr>
        <w:t>bed&amp;breakfast</w:t>
      </w:r>
      <w:proofErr w:type="spellEnd"/>
      <w:r w:rsidR="004B1BD8">
        <w:rPr>
          <w:rFonts w:cs="Arial"/>
          <w:color w:val="000000"/>
          <w:sz w:val="24"/>
          <w:szCs w:val="24"/>
        </w:rPr>
        <w:t>;</w:t>
      </w:r>
    </w:p>
    <w:p w:rsidR="005135C3" w:rsidRPr="008A4943" w:rsidRDefault="0057350B"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w:t>
      </w:r>
      <w:r w:rsidR="003C0F91" w:rsidRPr="008A4943">
        <w:rPr>
          <w:rFonts w:cs="Arial"/>
          <w:color w:val="000000"/>
          <w:sz w:val="24"/>
          <w:szCs w:val="24"/>
        </w:rPr>
        <w:t>lberghi</w:t>
      </w:r>
      <w:proofErr w:type="gramEnd"/>
      <w:r w:rsidR="003C0F91" w:rsidRPr="008A4943">
        <w:rPr>
          <w:rFonts w:cs="Arial"/>
          <w:color w:val="000000"/>
          <w:sz w:val="24"/>
          <w:szCs w:val="24"/>
        </w:rPr>
        <w:t>/hotel</w:t>
      </w:r>
      <w:r w:rsidR="004B1BD8">
        <w:rPr>
          <w:rFonts w:cs="Arial"/>
          <w:color w:val="000000"/>
          <w:sz w:val="24"/>
          <w:szCs w:val="24"/>
        </w:rPr>
        <w:t>;</w:t>
      </w:r>
    </w:p>
    <w:p w:rsidR="005135C3" w:rsidRPr="008A4943" w:rsidRDefault="003C0F91"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artigianato</w:t>
      </w:r>
      <w:proofErr w:type="gramEnd"/>
      <w:r w:rsidRPr="008A4943">
        <w:rPr>
          <w:rFonts w:cs="Arial"/>
          <w:color w:val="000000"/>
          <w:sz w:val="24"/>
          <w:szCs w:val="24"/>
        </w:rPr>
        <w:t xml:space="preserve"> di servizio</w:t>
      </w:r>
      <w:r w:rsidR="004B1BD8">
        <w:rPr>
          <w:rFonts w:cs="Arial"/>
          <w:color w:val="000000"/>
          <w:sz w:val="24"/>
          <w:szCs w:val="24"/>
        </w:rPr>
        <w:t>;</w:t>
      </w:r>
    </w:p>
    <w:p w:rsidR="005135C3" w:rsidRPr="008A4943" w:rsidRDefault="003C0F91"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parcheggi</w:t>
      </w:r>
      <w:proofErr w:type="gramEnd"/>
      <w:r w:rsidRPr="008A4943">
        <w:rPr>
          <w:rFonts w:cs="Arial"/>
          <w:color w:val="000000"/>
          <w:sz w:val="24"/>
          <w:szCs w:val="24"/>
        </w:rPr>
        <w:t xml:space="preserve"> privati</w:t>
      </w:r>
      <w:r w:rsidR="004B1BD8">
        <w:rPr>
          <w:rFonts w:cs="Arial"/>
          <w:color w:val="000000"/>
          <w:sz w:val="24"/>
          <w:szCs w:val="24"/>
        </w:rPr>
        <w:t>;</w:t>
      </w:r>
    </w:p>
    <w:p w:rsidR="005135C3" w:rsidRPr="008A4943" w:rsidRDefault="005135C3" w:rsidP="008A642B">
      <w:pPr>
        <w:pStyle w:val="Paragrafoelenco"/>
        <w:numPr>
          <w:ilvl w:val="0"/>
          <w:numId w:val="4"/>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attrezzature</w:t>
      </w:r>
      <w:proofErr w:type="gramEnd"/>
      <w:r w:rsidRPr="008A4943">
        <w:rPr>
          <w:rFonts w:cs="Arial"/>
          <w:color w:val="000000"/>
          <w:sz w:val="24"/>
          <w:szCs w:val="24"/>
        </w:rPr>
        <w:t xml:space="preserve"> pri</w:t>
      </w:r>
      <w:r w:rsidR="003C0F91" w:rsidRPr="008A4943">
        <w:rPr>
          <w:rFonts w:cs="Arial"/>
          <w:color w:val="000000"/>
          <w:sz w:val="24"/>
          <w:szCs w:val="24"/>
        </w:rPr>
        <w:t>vate di interesse pubblico</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 xml:space="preserve">3. </w:t>
      </w:r>
      <w:r w:rsidRPr="00F7767A">
        <w:rPr>
          <w:rFonts w:cs="Arial"/>
          <w:color w:val="000000"/>
          <w:sz w:val="24"/>
          <w:szCs w:val="24"/>
        </w:rPr>
        <w:t xml:space="preserve">Sono </w:t>
      </w:r>
      <w:r w:rsidRPr="00F7767A">
        <w:rPr>
          <w:rFonts w:cs="Arial"/>
          <w:bCs/>
          <w:color w:val="000000"/>
          <w:sz w:val="24"/>
          <w:szCs w:val="24"/>
        </w:rPr>
        <w:t xml:space="preserve">escluse </w:t>
      </w:r>
      <w:r w:rsidRPr="00F7767A">
        <w:rPr>
          <w:rFonts w:cs="Arial"/>
          <w:color w:val="000000"/>
          <w:sz w:val="24"/>
          <w:szCs w:val="24"/>
        </w:rPr>
        <w:t>tutte</w:t>
      </w:r>
      <w:r w:rsidRPr="008A4943">
        <w:rPr>
          <w:rFonts w:cs="Arial"/>
          <w:color w:val="000000"/>
          <w:sz w:val="24"/>
          <w:szCs w:val="24"/>
        </w:rPr>
        <w:t xml:space="preserve"> le altre destinazioni d’uso di cui all’art. 9 delle presenti norme.</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4. Sono fatte salve le destinazioni già insediate alla data di adozione delle presenti norme, per le</w:t>
      </w:r>
    </w:p>
    <w:p w:rsidR="005135C3" w:rsidRDefault="005135C3" w:rsidP="004B1BD8">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quali</w:t>
      </w:r>
      <w:proofErr w:type="gramEnd"/>
      <w:r w:rsidRPr="008A4943">
        <w:rPr>
          <w:rFonts w:cs="Arial"/>
          <w:color w:val="000000"/>
          <w:sz w:val="24"/>
          <w:szCs w:val="24"/>
        </w:rPr>
        <w:t xml:space="preserve"> sono sempre ammessi interventi di manutenzione ordinar</w:t>
      </w:r>
      <w:r w:rsidR="004B1BD8">
        <w:rPr>
          <w:rFonts w:cs="Arial"/>
          <w:color w:val="000000"/>
          <w:sz w:val="24"/>
          <w:szCs w:val="24"/>
        </w:rPr>
        <w:t xml:space="preserve">ia, manutenzione straordinaria, </w:t>
      </w:r>
      <w:r w:rsidRPr="008A4943">
        <w:rPr>
          <w:rFonts w:cs="Arial"/>
          <w:color w:val="000000"/>
          <w:sz w:val="24"/>
          <w:szCs w:val="24"/>
        </w:rPr>
        <w:t>restauro e risanamento conservativo.</w:t>
      </w:r>
    </w:p>
    <w:p w:rsidR="004B1BD8" w:rsidRPr="008A4943" w:rsidRDefault="004B1BD8" w:rsidP="004B1BD8">
      <w:pPr>
        <w:autoSpaceDE w:val="0"/>
        <w:autoSpaceDN w:val="0"/>
        <w:adjustRightInd w:val="0"/>
        <w:spacing w:after="0" w:line="240" w:lineRule="auto"/>
        <w:jc w:val="both"/>
        <w:rPr>
          <w:rFonts w:cs="Arial"/>
          <w:color w:val="000000"/>
          <w:sz w:val="24"/>
          <w:szCs w:val="24"/>
        </w:rPr>
      </w:pPr>
    </w:p>
    <w:p w:rsidR="005135C3" w:rsidRPr="00F7767A" w:rsidRDefault="005135C3" w:rsidP="008A642B">
      <w:pPr>
        <w:pStyle w:val="Paragrafoelenco"/>
        <w:numPr>
          <w:ilvl w:val="0"/>
          <w:numId w:val="2"/>
        </w:numPr>
        <w:autoSpaceDE w:val="0"/>
        <w:autoSpaceDN w:val="0"/>
        <w:adjustRightInd w:val="0"/>
        <w:spacing w:line="240" w:lineRule="auto"/>
        <w:jc w:val="both"/>
        <w:rPr>
          <w:rFonts w:cs="Arial"/>
          <w:bCs/>
          <w:color w:val="000000"/>
          <w:sz w:val="24"/>
          <w:szCs w:val="24"/>
          <w:u w:val="single"/>
        </w:rPr>
      </w:pPr>
      <w:r w:rsidRPr="00F7767A">
        <w:rPr>
          <w:rFonts w:cs="Arial"/>
          <w:bCs/>
          <w:color w:val="000000"/>
          <w:sz w:val="24"/>
          <w:szCs w:val="24"/>
          <w:u w:val="single"/>
        </w:rPr>
        <w:t>Indici e parametri</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1. Indice volumetrico fondiario (</w:t>
      </w:r>
      <w:proofErr w:type="spellStart"/>
      <w:r w:rsidRPr="008A4943">
        <w:rPr>
          <w:rFonts w:cs="Arial"/>
          <w:color w:val="000000"/>
          <w:sz w:val="24"/>
          <w:szCs w:val="24"/>
        </w:rPr>
        <w:t>If</w:t>
      </w:r>
      <w:proofErr w:type="spellEnd"/>
      <w:r w:rsidRPr="008A4943">
        <w:rPr>
          <w:rFonts w:cs="Arial"/>
          <w:color w:val="000000"/>
          <w:sz w:val="24"/>
          <w:szCs w:val="24"/>
        </w:rPr>
        <w:t>): 1,50 mc/mq</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Ad esclusione degli interventi di nuova costruzione comportanti demolizione e ricostruzione con</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diverso</w:t>
      </w:r>
      <w:proofErr w:type="gramEnd"/>
      <w:r w:rsidRPr="008A4943">
        <w:rPr>
          <w:rFonts w:cs="Arial"/>
          <w:color w:val="000000"/>
          <w:sz w:val="24"/>
          <w:szCs w:val="24"/>
        </w:rPr>
        <w:t xml:space="preserve"> sedime e sagoma, è fatto salvo il mantenimento del volume esistente eccedente l’indice</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fondiario</w:t>
      </w:r>
      <w:proofErr w:type="gramEnd"/>
      <w:r w:rsidRPr="008A4943">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 xml:space="preserve">2. Altezza massima (h </w:t>
      </w:r>
      <w:proofErr w:type="spellStart"/>
      <w:r w:rsidRPr="008A4943">
        <w:rPr>
          <w:rFonts w:cs="Arial"/>
          <w:color w:val="000000"/>
          <w:sz w:val="24"/>
          <w:szCs w:val="24"/>
        </w:rPr>
        <w:t>max</w:t>
      </w:r>
      <w:proofErr w:type="spellEnd"/>
      <w:r w:rsidRPr="008A4943">
        <w:rPr>
          <w:rFonts w:cs="Arial"/>
          <w:color w:val="000000"/>
          <w:sz w:val="24"/>
          <w:szCs w:val="24"/>
        </w:rPr>
        <w:t>): 10,50 m</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3. Rapporto di permeabilità (</w:t>
      </w:r>
      <w:proofErr w:type="spellStart"/>
      <w:r w:rsidRPr="008A4943">
        <w:rPr>
          <w:rFonts w:cs="Arial"/>
          <w:color w:val="000000"/>
          <w:sz w:val="24"/>
          <w:szCs w:val="24"/>
        </w:rPr>
        <w:t>Rp</w:t>
      </w:r>
      <w:proofErr w:type="spellEnd"/>
      <w:r w:rsidRPr="008A4943">
        <w:rPr>
          <w:rFonts w:cs="Arial"/>
          <w:color w:val="000000"/>
          <w:sz w:val="24"/>
          <w:szCs w:val="24"/>
        </w:rPr>
        <w:t>): 30%</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4. Distanza dai fabbricati (</w:t>
      </w:r>
      <w:proofErr w:type="spellStart"/>
      <w:r w:rsidRPr="008A4943">
        <w:rPr>
          <w:rFonts w:cs="Arial"/>
          <w:color w:val="000000"/>
          <w:sz w:val="24"/>
          <w:szCs w:val="24"/>
        </w:rPr>
        <w:t>Df</w:t>
      </w:r>
      <w:proofErr w:type="spellEnd"/>
      <w:r w:rsidRPr="008A4943">
        <w:rPr>
          <w:rFonts w:cs="Arial"/>
          <w:color w:val="000000"/>
          <w:sz w:val="24"/>
          <w:szCs w:val="24"/>
        </w:rPr>
        <w:t>): ai sensi dell’art. 6. 8</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5. Distanza dai confini (Dc): ai sensi dell’art. 6.10</w:t>
      </w:r>
      <w:r w:rsidR="004B1BD8">
        <w:rPr>
          <w:rFonts w:cs="Arial"/>
          <w:color w:val="000000"/>
          <w:sz w:val="24"/>
          <w:szCs w:val="24"/>
        </w:rPr>
        <w:t>;</w:t>
      </w:r>
      <w:r w:rsidR="00065DE0">
        <w:rPr>
          <w:rFonts w:cs="Arial"/>
          <w:color w:val="000000"/>
          <w:sz w:val="24"/>
          <w:szCs w:val="24"/>
        </w:rPr>
        <w:t xml:space="preserve"> </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6. Distanza dalle strade (Ds): secondo fascia di rispetto indicata nella cartografia; in assenza di</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indicazione</w:t>
      </w:r>
      <w:proofErr w:type="gramEnd"/>
      <w:r w:rsidRPr="008A4943">
        <w:rPr>
          <w:rFonts w:cs="Arial"/>
          <w:color w:val="000000"/>
          <w:sz w:val="24"/>
          <w:szCs w:val="24"/>
        </w:rPr>
        <w:t>: 5,00 m</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7. Incremento nei lotti saturi: massimo 5% di volume e superficie coperta esistenti alla data di</w:t>
      </w:r>
    </w:p>
    <w:p w:rsidR="005135C3" w:rsidRDefault="00065DE0" w:rsidP="008A642B">
      <w:pPr>
        <w:autoSpaceDE w:val="0"/>
        <w:autoSpaceDN w:val="0"/>
        <w:adjustRightInd w:val="0"/>
        <w:spacing w:after="0" w:line="240" w:lineRule="auto"/>
        <w:jc w:val="both"/>
        <w:rPr>
          <w:rFonts w:cs="Arial"/>
          <w:color w:val="000000"/>
          <w:sz w:val="24"/>
          <w:szCs w:val="24"/>
        </w:rPr>
      </w:pPr>
      <w:proofErr w:type="gramStart"/>
      <w:r>
        <w:rPr>
          <w:rFonts w:cs="Arial"/>
          <w:color w:val="000000"/>
          <w:sz w:val="24"/>
          <w:szCs w:val="24"/>
        </w:rPr>
        <w:t>adozione</w:t>
      </w:r>
      <w:proofErr w:type="gramEnd"/>
      <w:r>
        <w:rPr>
          <w:rFonts w:cs="Arial"/>
          <w:color w:val="000000"/>
          <w:sz w:val="24"/>
          <w:szCs w:val="24"/>
        </w:rPr>
        <w:t xml:space="preserve"> delle presenti norme</w:t>
      </w:r>
      <w:r w:rsidR="004B1BD8">
        <w:rPr>
          <w:rFonts w:cs="Arial"/>
          <w:color w:val="000000"/>
          <w:sz w:val="24"/>
          <w:szCs w:val="24"/>
        </w:rPr>
        <w:t>;</w:t>
      </w:r>
    </w:p>
    <w:p w:rsidR="004B1BD8" w:rsidRPr="008A4943" w:rsidRDefault="004B1BD8" w:rsidP="008A642B">
      <w:pPr>
        <w:autoSpaceDE w:val="0"/>
        <w:autoSpaceDN w:val="0"/>
        <w:adjustRightInd w:val="0"/>
        <w:spacing w:after="0" w:line="240" w:lineRule="auto"/>
        <w:jc w:val="both"/>
        <w:rPr>
          <w:rFonts w:cs="Arial"/>
          <w:color w:val="000000"/>
          <w:sz w:val="24"/>
          <w:szCs w:val="24"/>
        </w:rPr>
      </w:pP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lastRenderedPageBreak/>
        <w:t>8. In deroga all’indice volumetrico fondiario (</w:t>
      </w:r>
      <w:proofErr w:type="spellStart"/>
      <w:r w:rsidRPr="008A4943">
        <w:rPr>
          <w:rFonts w:cs="Arial"/>
          <w:color w:val="000000"/>
          <w:sz w:val="24"/>
          <w:szCs w:val="24"/>
        </w:rPr>
        <w:t>If</w:t>
      </w:r>
      <w:proofErr w:type="spellEnd"/>
      <w:r w:rsidRPr="008A4943">
        <w:rPr>
          <w:rFonts w:cs="Arial"/>
          <w:color w:val="000000"/>
          <w:sz w:val="24"/>
          <w:szCs w:val="24"/>
        </w:rPr>
        <w:t>) è ammesso il trasferimento volumetrico tra lotti</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contigui</w:t>
      </w:r>
      <w:proofErr w:type="gramEnd"/>
      <w:r w:rsidRPr="008A4943">
        <w:rPr>
          <w:rFonts w:cs="Arial"/>
          <w:color w:val="000000"/>
          <w:sz w:val="24"/>
          <w:szCs w:val="24"/>
        </w:rPr>
        <w:t xml:space="preserve"> classificati nelle zone R1 ed R2, in misura non superiore al 10% del volume insediabile</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sul</w:t>
      </w:r>
      <w:proofErr w:type="gramEnd"/>
      <w:r w:rsidRPr="008A4943">
        <w:rPr>
          <w:rFonts w:cs="Arial"/>
          <w:color w:val="000000"/>
          <w:sz w:val="24"/>
          <w:szCs w:val="24"/>
        </w:rPr>
        <w:t xml:space="preserve"> lotto ricevente, nel rispetto di tutti gli altri indici e parametri di zona, previa convenzione</w:t>
      </w:r>
    </w:p>
    <w:p w:rsidR="005135C3" w:rsidRDefault="005135C3" w:rsidP="008A642B">
      <w:pPr>
        <w:autoSpaceDE w:val="0"/>
        <w:autoSpaceDN w:val="0"/>
        <w:adjustRightInd w:val="0"/>
        <w:spacing w:line="240" w:lineRule="auto"/>
        <w:jc w:val="both"/>
        <w:rPr>
          <w:rFonts w:cs="Arial"/>
          <w:color w:val="000000"/>
          <w:sz w:val="24"/>
          <w:szCs w:val="24"/>
        </w:rPr>
      </w:pPr>
      <w:proofErr w:type="gramStart"/>
      <w:r w:rsidRPr="008A4943">
        <w:rPr>
          <w:rFonts w:cs="Arial"/>
          <w:color w:val="000000"/>
          <w:sz w:val="24"/>
          <w:szCs w:val="24"/>
        </w:rPr>
        <w:t>registrata</w:t>
      </w:r>
      <w:proofErr w:type="gramEnd"/>
      <w:r w:rsidRPr="008A4943">
        <w:rPr>
          <w:rFonts w:cs="Arial"/>
          <w:color w:val="000000"/>
          <w:sz w:val="24"/>
          <w:szCs w:val="24"/>
        </w:rPr>
        <w:t xml:space="preserve"> e trascritta tra i proprietari.</w:t>
      </w:r>
    </w:p>
    <w:p w:rsidR="004B1BD8" w:rsidRPr="008A4943" w:rsidRDefault="004B1BD8" w:rsidP="008A642B">
      <w:pPr>
        <w:autoSpaceDE w:val="0"/>
        <w:autoSpaceDN w:val="0"/>
        <w:adjustRightInd w:val="0"/>
        <w:spacing w:line="240" w:lineRule="auto"/>
        <w:jc w:val="both"/>
        <w:rPr>
          <w:rFonts w:cs="Arial"/>
          <w:color w:val="000000"/>
          <w:sz w:val="24"/>
          <w:szCs w:val="24"/>
        </w:rPr>
      </w:pPr>
    </w:p>
    <w:p w:rsidR="005135C3" w:rsidRPr="00F7767A" w:rsidRDefault="005135C3" w:rsidP="008A642B">
      <w:pPr>
        <w:pStyle w:val="Paragrafoelenco"/>
        <w:numPr>
          <w:ilvl w:val="0"/>
          <w:numId w:val="2"/>
        </w:numPr>
        <w:autoSpaceDE w:val="0"/>
        <w:autoSpaceDN w:val="0"/>
        <w:adjustRightInd w:val="0"/>
        <w:spacing w:before="240" w:line="240" w:lineRule="auto"/>
        <w:jc w:val="both"/>
        <w:rPr>
          <w:rFonts w:cs="Arial"/>
          <w:bCs/>
          <w:color w:val="000000"/>
          <w:sz w:val="24"/>
          <w:szCs w:val="24"/>
          <w:u w:val="single"/>
        </w:rPr>
      </w:pPr>
      <w:r w:rsidRPr="00F7767A">
        <w:rPr>
          <w:rFonts w:cs="Arial"/>
          <w:bCs/>
          <w:color w:val="000000"/>
          <w:sz w:val="24"/>
          <w:szCs w:val="24"/>
          <w:u w:val="single"/>
        </w:rPr>
        <w:t>Modalità di intervento</w:t>
      </w:r>
    </w:p>
    <w:p w:rsidR="005135C3" w:rsidRPr="008A4943" w:rsidRDefault="005135C3" w:rsidP="008A642B">
      <w:pPr>
        <w:autoSpaceDE w:val="0"/>
        <w:autoSpaceDN w:val="0"/>
        <w:adjustRightInd w:val="0"/>
        <w:spacing w:after="0" w:line="240" w:lineRule="auto"/>
        <w:jc w:val="both"/>
        <w:rPr>
          <w:rFonts w:cs="Arial"/>
          <w:b/>
          <w:bCs/>
          <w:color w:val="000000"/>
          <w:sz w:val="24"/>
          <w:szCs w:val="24"/>
        </w:rPr>
      </w:pPr>
      <w:r w:rsidRPr="008A4943">
        <w:rPr>
          <w:rFonts w:cs="Arial"/>
          <w:color w:val="000000"/>
          <w:sz w:val="24"/>
          <w:szCs w:val="24"/>
        </w:rPr>
        <w:t xml:space="preserve">1. Per le destinazioni d’uso </w:t>
      </w:r>
      <w:r w:rsidRPr="00F7767A">
        <w:rPr>
          <w:rFonts w:cs="Arial"/>
          <w:bCs/>
          <w:color w:val="000000"/>
          <w:sz w:val="24"/>
          <w:szCs w:val="24"/>
        </w:rPr>
        <w:t>principali ammesse:</w:t>
      </w:r>
    </w:p>
    <w:p w:rsidR="005135C3" w:rsidRPr="008A4943" w:rsidRDefault="005135C3" w:rsidP="008A642B">
      <w:pPr>
        <w:pStyle w:val="Paragrafoelenco"/>
        <w:numPr>
          <w:ilvl w:val="0"/>
          <w:numId w:val="5"/>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tutti</w:t>
      </w:r>
      <w:proofErr w:type="gramEnd"/>
      <w:r w:rsidRPr="008A4943">
        <w:rPr>
          <w:rFonts w:cs="Arial"/>
          <w:color w:val="000000"/>
          <w:sz w:val="24"/>
          <w:szCs w:val="24"/>
        </w:rPr>
        <w:t xml:space="preserve"> gli interventi sono assoggettati a titolo abilitativo diretto (Permesso di Costruire/D.I.A.);</w:t>
      </w:r>
    </w:p>
    <w:p w:rsidR="00872663" w:rsidRPr="008A4943" w:rsidRDefault="005135C3" w:rsidP="00F7767A">
      <w:pPr>
        <w:pStyle w:val="Paragrafoelenco"/>
        <w:keepNext/>
        <w:keepLines/>
        <w:numPr>
          <w:ilvl w:val="0"/>
          <w:numId w:val="5"/>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tutti</w:t>
      </w:r>
      <w:proofErr w:type="gramEnd"/>
      <w:r w:rsidRPr="008A4943">
        <w:rPr>
          <w:rFonts w:cs="Arial"/>
          <w:color w:val="000000"/>
          <w:sz w:val="24"/>
          <w:szCs w:val="24"/>
        </w:rPr>
        <w:t xml:space="preserve"> gli interventi che comportano un incremento delle unità abitative sono assoggettati a</w:t>
      </w:r>
      <w:r w:rsidR="00872663" w:rsidRPr="008A4943">
        <w:rPr>
          <w:rFonts w:cs="Arial"/>
          <w:color w:val="000000"/>
          <w:sz w:val="24"/>
          <w:szCs w:val="24"/>
        </w:rPr>
        <w:t xml:space="preserve"> </w:t>
      </w:r>
      <w:r w:rsidRPr="008A4943">
        <w:rPr>
          <w:rFonts w:cs="Arial"/>
          <w:color w:val="000000"/>
          <w:sz w:val="24"/>
          <w:szCs w:val="24"/>
        </w:rPr>
        <w:t>Permesso di Costruire Convenzionato alle seguenti condizioni:</w:t>
      </w:r>
    </w:p>
    <w:p w:rsidR="00872663" w:rsidRPr="008A4943" w:rsidRDefault="005135C3" w:rsidP="00F7767A">
      <w:pPr>
        <w:pStyle w:val="Paragrafoelenco"/>
        <w:keepNext/>
        <w:keepLines/>
        <w:numPr>
          <w:ilvl w:val="0"/>
          <w:numId w:val="6"/>
        </w:numPr>
        <w:autoSpaceDE w:val="0"/>
        <w:autoSpaceDN w:val="0"/>
        <w:adjustRightInd w:val="0"/>
        <w:spacing w:after="0" w:line="240" w:lineRule="auto"/>
        <w:ind w:left="1077"/>
        <w:jc w:val="both"/>
        <w:rPr>
          <w:rFonts w:cs="Arial"/>
          <w:color w:val="000000"/>
          <w:sz w:val="24"/>
          <w:szCs w:val="24"/>
        </w:rPr>
      </w:pPr>
      <w:proofErr w:type="gramStart"/>
      <w:r w:rsidRPr="008A4943">
        <w:rPr>
          <w:rFonts w:cs="Arial"/>
          <w:color w:val="000000"/>
          <w:sz w:val="24"/>
          <w:szCs w:val="24"/>
        </w:rPr>
        <w:t>che</w:t>
      </w:r>
      <w:proofErr w:type="gramEnd"/>
      <w:r w:rsidRPr="008A4943">
        <w:rPr>
          <w:rFonts w:cs="Arial"/>
          <w:color w:val="000000"/>
          <w:sz w:val="24"/>
          <w:szCs w:val="24"/>
        </w:rPr>
        <w:t xml:space="preserve"> per ogni unità abitativa aggiuntiva, fino a quattro unità abitative aggiuntive,</w:t>
      </w:r>
    </w:p>
    <w:p w:rsidR="00F10E03" w:rsidRPr="008A4943" w:rsidRDefault="005135C3" w:rsidP="00F7767A">
      <w:pPr>
        <w:pStyle w:val="Paragrafoelenco"/>
        <w:keepNext/>
        <w:keepLines/>
        <w:autoSpaceDE w:val="0"/>
        <w:autoSpaceDN w:val="0"/>
        <w:adjustRightInd w:val="0"/>
        <w:spacing w:after="0" w:line="240" w:lineRule="auto"/>
        <w:ind w:left="1077"/>
        <w:jc w:val="both"/>
        <w:rPr>
          <w:rFonts w:cs="Arial"/>
          <w:color w:val="000000"/>
          <w:sz w:val="24"/>
          <w:szCs w:val="24"/>
        </w:rPr>
      </w:pPr>
      <w:proofErr w:type="gramStart"/>
      <w:r w:rsidRPr="008A4943">
        <w:rPr>
          <w:rFonts w:cs="Arial"/>
          <w:color w:val="000000"/>
          <w:sz w:val="24"/>
          <w:szCs w:val="24"/>
        </w:rPr>
        <w:t>indipendentemente</w:t>
      </w:r>
      <w:proofErr w:type="gramEnd"/>
      <w:r w:rsidRPr="008A4943">
        <w:rPr>
          <w:rFonts w:cs="Arial"/>
          <w:color w:val="000000"/>
          <w:sz w:val="24"/>
          <w:szCs w:val="24"/>
        </w:rPr>
        <w:t xml:space="preserve"> dalla quota di servizi pubblici indotta dal numero di abitanti insediabili</w:t>
      </w:r>
      <w:r w:rsidR="00F10E03" w:rsidRPr="008A4943">
        <w:rPr>
          <w:rFonts w:cs="Arial"/>
          <w:color w:val="000000"/>
          <w:sz w:val="24"/>
          <w:szCs w:val="24"/>
        </w:rPr>
        <w:t xml:space="preserve"> </w:t>
      </w:r>
      <w:r w:rsidRPr="008A4943">
        <w:rPr>
          <w:rFonts w:cs="Arial"/>
          <w:color w:val="000000"/>
          <w:sz w:val="24"/>
          <w:szCs w:val="24"/>
        </w:rPr>
        <w:t>computata ai sensi dell’art. 15 commi 3 e 4, dovrà essere garantito il reperimento minimo di</w:t>
      </w:r>
      <w:r w:rsidR="00F10E03" w:rsidRPr="008A4943">
        <w:rPr>
          <w:rFonts w:cs="Arial"/>
          <w:color w:val="000000"/>
          <w:sz w:val="24"/>
          <w:szCs w:val="24"/>
        </w:rPr>
        <w:t xml:space="preserve"> </w:t>
      </w:r>
      <w:r w:rsidRPr="008A4943">
        <w:rPr>
          <w:rFonts w:cs="Arial"/>
          <w:color w:val="000000"/>
          <w:sz w:val="24"/>
          <w:szCs w:val="24"/>
        </w:rPr>
        <w:t>almeno due posti auto pubblici per ogni unità abitativa e di parcheggi privati nella misura di</w:t>
      </w:r>
      <w:r w:rsidR="00F10E03" w:rsidRPr="008A4943">
        <w:rPr>
          <w:rFonts w:cs="Arial"/>
          <w:color w:val="000000"/>
          <w:sz w:val="24"/>
          <w:szCs w:val="24"/>
        </w:rPr>
        <w:t xml:space="preserve"> </w:t>
      </w:r>
      <w:r w:rsidRPr="008A4943">
        <w:rPr>
          <w:rFonts w:cs="Arial"/>
          <w:color w:val="000000"/>
          <w:sz w:val="24"/>
          <w:szCs w:val="24"/>
        </w:rPr>
        <w:t>1mq/10 mc.;</w:t>
      </w:r>
    </w:p>
    <w:p w:rsidR="00975844" w:rsidRPr="008A4943" w:rsidRDefault="005135C3" w:rsidP="008A642B">
      <w:pPr>
        <w:pStyle w:val="Paragrafoelenco"/>
        <w:numPr>
          <w:ilvl w:val="0"/>
          <w:numId w:val="6"/>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che</w:t>
      </w:r>
      <w:proofErr w:type="gramEnd"/>
      <w:r w:rsidRPr="008A4943">
        <w:rPr>
          <w:rFonts w:cs="Arial"/>
          <w:color w:val="000000"/>
          <w:sz w:val="24"/>
          <w:szCs w:val="24"/>
        </w:rPr>
        <w:t xml:space="preserve"> per ogni unità abitativa aggiuntiva oltre il limite di quattro unità abitative di cui alla</w:t>
      </w:r>
      <w:r w:rsidR="00975844" w:rsidRPr="008A4943">
        <w:rPr>
          <w:rFonts w:cs="Arial"/>
          <w:color w:val="000000"/>
          <w:sz w:val="24"/>
          <w:szCs w:val="24"/>
        </w:rPr>
        <w:t xml:space="preserve"> </w:t>
      </w:r>
      <w:r w:rsidRPr="008A4943">
        <w:rPr>
          <w:rFonts w:cs="Arial"/>
          <w:color w:val="000000"/>
          <w:sz w:val="24"/>
          <w:szCs w:val="24"/>
        </w:rPr>
        <w:t>precedente lettera a), indipendentemente dalla quota di servizi pubblici indotta dal numero di</w:t>
      </w:r>
      <w:r w:rsidR="00975844" w:rsidRPr="008A4943">
        <w:rPr>
          <w:rFonts w:cs="Arial"/>
          <w:color w:val="000000"/>
          <w:sz w:val="24"/>
          <w:szCs w:val="24"/>
        </w:rPr>
        <w:t xml:space="preserve"> </w:t>
      </w:r>
      <w:r w:rsidRPr="008A4943">
        <w:rPr>
          <w:rFonts w:cs="Arial"/>
          <w:color w:val="000000"/>
          <w:sz w:val="24"/>
          <w:szCs w:val="24"/>
        </w:rPr>
        <w:t>abitanti insediabili computata ai sensi dell’art. 15 commi 3 e 4, dovrà essere garantito il</w:t>
      </w:r>
      <w:r w:rsidR="00975844" w:rsidRPr="008A4943">
        <w:rPr>
          <w:rFonts w:cs="Arial"/>
          <w:color w:val="000000"/>
          <w:sz w:val="24"/>
          <w:szCs w:val="24"/>
        </w:rPr>
        <w:t xml:space="preserve"> </w:t>
      </w:r>
      <w:r w:rsidRPr="008A4943">
        <w:rPr>
          <w:rFonts w:cs="Arial"/>
          <w:color w:val="000000"/>
          <w:sz w:val="24"/>
          <w:szCs w:val="24"/>
        </w:rPr>
        <w:t>reperimento minimo di almeno tre posti auto pubblici per ogni unità abitativa e di parcheggi</w:t>
      </w:r>
      <w:r w:rsidR="00975844" w:rsidRPr="008A4943">
        <w:rPr>
          <w:rFonts w:cs="Arial"/>
          <w:color w:val="000000"/>
          <w:sz w:val="24"/>
          <w:szCs w:val="24"/>
        </w:rPr>
        <w:t xml:space="preserve"> </w:t>
      </w:r>
      <w:r w:rsidRPr="008A4943">
        <w:rPr>
          <w:rFonts w:cs="Arial"/>
          <w:color w:val="000000"/>
          <w:sz w:val="24"/>
          <w:szCs w:val="24"/>
        </w:rPr>
        <w:t>privati nella misura di 1mq</w:t>
      </w:r>
      <w:r w:rsidR="00975844" w:rsidRPr="008A4943">
        <w:rPr>
          <w:rFonts w:cs="Arial"/>
          <w:color w:val="000000"/>
          <w:sz w:val="24"/>
          <w:szCs w:val="24"/>
        </w:rPr>
        <w:t>/10 mc..</w:t>
      </w:r>
    </w:p>
    <w:p w:rsidR="005135C3" w:rsidRPr="008A4943" w:rsidRDefault="00975844"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Q</w:t>
      </w:r>
      <w:r w:rsidR="005135C3" w:rsidRPr="008A4943">
        <w:rPr>
          <w:rFonts w:cs="Arial"/>
          <w:color w:val="000000"/>
          <w:sz w:val="24"/>
          <w:szCs w:val="24"/>
        </w:rPr>
        <w:t>ualora non fosse possibile l’accesso diretto da viabilità pubblica, i parcheggi pubblici obbligatori</w:t>
      </w:r>
      <w:r w:rsidRPr="008A4943">
        <w:rPr>
          <w:rFonts w:cs="Arial"/>
          <w:color w:val="000000"/>
          <w:sz w:val="24"/>
          <w:szCs w:val="24"/>
        </w:rPr>
        <w:t xml:space="preserve"> </w:t>
      </w:r>
      <w:r w:rsidR="005135C3" w:rsidRPr="008A4943">
        <w:rPr>
          <w:rFonts w:cs="Arial"/>
          <w:color w:val="000000"/>
          <w:sz w:val="24"/>
          <w:szCs w:val="24"/>
        </w:rPr>
        <w:t>potranno essere monetizzati ed in loro sostituzione dovranno essere reperiti, in aggiunta alla</w:t>
      </w:r>
      <w:r w:rsidRPr="008A4943">
        <w:rPr>
          <w:rFonts w:cs="Arial"/>
          <w:color w:val="000000"/>
          <w:sz w:val="24"/>
          <w:szCs w:val="24"/>
        </w:rPr>
        <w:t xml:space="preserve"> </w:t>
      </w:r>
      <w:r w:rsidR="005135C3" w:rsidRPr="008A4943">
        <w:rPr>
          <w:rFonts w:cs="Arial"/>
          <w:color w:val="000000"/>
          <w:sz w:val="24"/>
          <w:szCs w:val="24"/>
        </w:rPr>
        <w:t>misura di 1mq/10 mc, almeno 2 posti auto privati per ogni unità abitativa preferibilmente accessibili</w:t>
      </w:r>
      <w:r w:rsidRPr="008A4943">
        <w:rPr>
          <w:rFonts w:cs="Arial"/>
          <w:color w:val="000000"/>
          <w:sz w:val="24"/>
          <w:szCs w:val="24"/>
        </w:rPr>
        <w:t xml:space="preserve"> </w:t>
      </w:r>
      <w:r w:rsidR="005135C3" w:rsidRPr="008A4943">
        <w:rPr>
          <w:rFonts w:cs="Arial"/>
          <w:color w:val="000000"/>
          <w:sz w:val="24"/>
          <w:szCs w:val="24"/>
        </w:rPr>
        <w:t>all’esterno dell’area di pertinenza del fabb</w:t>
      </w:r>
      <w:r w:rsidR="004B1BD8">
        <w:rPr>
          <w:rFonts w:cs="Arial"/>
          <w:color w:val="000000"/>
          <w:sz w:val="24"/>
          <w:szCs w:val="24"/>
        </w:rPr>
        <w:t>ricato:</w:t>
      </w:r>
    </w:p>
    <w:p w:rsidR="005135C3" w:rsidRPr="008A4943" w:rsidRDefault="005135C3" w:rsidP="008A642B">
      <w:pPr>
        <w:pStyle w:val="Paragrafoelenco"/>
        <w:numPr>
          <w:ilvl w:val="0"/>
          <w:numId w:val="8"/>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comportanti integrale sostituzione edilizia non riconducibile a ristrutturazione,</w:t>
      </w:r>
      <w:r w:rsidR="00975844" w:rsidRPr="008A4943">
        <w:rPr>
          <w:rFonts w:cs="Arial"/>
          <w:color w:val="000000"/>
          <w:sz w:val="24"/>
          <w:szCs w:val="24"/>
        </w:rPr>
        <w:t xml:space="preserve"> </w:t>
      </w:r>
      <w:r w:rsidRPr="008A4943">
        <w:rPr>
          <w:rFonts w:cs="Arial"/>
          <w:color w:val="000000"/>
          <w:sz w:val="24"/>
          <w:szCs w:val="24"/>
        </w:rPr>
        <w:t>anche senza incremento delle unità abitative, sono assoggettati a Permesso di Costruire</w:t>
      </w:r>
      <w:r w:rsidR="00975844" w:rsidRPr="008A4943">
        <w:rPr>
          <w:rFonts w:cs="Arial"/>
          <w:color w:val="000000"/>
          <w:sz w:val="24"/>
          <w:szCs w:val="24"/>
        </w:rPr>
        <w:t xml:space="preserve"> </w:t>
      </w:r>
      <w:r w:rsidRPr="008A4943">
        <w:rPr>
          <w:rFonts w:cs="Arial"/>
          <w:color w:val="000000"/>
          <w:sz w:val="24"/>
          <w:szCs w:val="24"/>
        </w:rPr>
        <w:t>Convenzionato con il quale sia reperita la quota di servizi pubblici di cui all’art. 15 e di</w:t>
      </w:r>
      <w:r w:rsidR="00975844" w:rsidRPr="008A4943">
        <w:rPr>
          <w:rFonts w:cs="Arial"/>
          <w:color w:val="000000"/>
          <w:sz w:val="24"/>
          <w:szCs w:val="24"/>
        </w:rPr>
        <w:t xml:space="preserve"> </w:t>
      </w:r>
      <w:r w:rsidRPr="008A4943">
        <w:rPr>
          <w:rFonts w:cs="Arial"/>
          <w:color w:val="000000"/>
          <w:sz w:val="24"/>
          <w:szCs w:val="24"/>
        </w:rPr>
        <w:t>parcheggi privati di cui all’art.17.</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8A4943">
        <w:rPr>
          <w:rFonts w:cs="Arial"/>
          <w:color w:val="000000"/>
          <w:sz w:val="24"/>
          <w:szCs w:val="24"/>
        </w:rPr>
        <w:t xml:space="preserve">2. Per le destinazioni </w:t>
      </w:r>
      <w:r w:rsidRPr="00F7767A">
        <w:rPr>
          <w:rFonts w:cs="Arial"/>
          <w:color w:val="000000"/>
          <w:sz w:val="24"/>
          <w:szCs w:val="24"/>
        </w:rPr>
        <w:t xml:space="preserve">d’uso </w:t>
      </w:r>
      <w:r w:rsidRPr="00F7767A">
        <w:rPr>
          <w:rFonts w:cs="Arial"/>
          <w:bCs/>
          <w:color w:val="000000"/>
          <w:sz w:val="24"/>
          <w:szCs w:val="24"/>
        </w:rPr>
        <w:t>complementari ammesse:</w:t>
      </w:r>
    </w:p>
    <w:p w:rsidR="00975844" w:rsidRPr="008A4943" w:rsidRDefault="005135C3" w:rsidP="008A642B">
      <w:pPr>
        <w:pStyle w:val="Paragrafoelenco"/>
        <w:numPr>
          <w:ilvl w:val="0"/>
          <w:numId w:val="9"/>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manutenzione ordinaria, manutenzione straordinaria, restauro e risanamento</w:t>
      </w:r>
      <w:r w:rsidR="00975844" w:rsidRPr="008A4943">
        <w:rPr>
          <w:rFonts w:cs="Arial"/>
          <w:color w:val="000000"/>
          <w:sz w:val="24"/>
          <w:szCs w:val="24"/>
        </w:rPr>
        <w:t xml:space="preserve"> </w:t>
      </w:r>
      <w:r w:rsidRPr="008A4943">
        <w:rPr>
          <w:rFonts w:cs="Arial"/>
          <w:color w:val="000000"/>
          <w:sz w:val="24"/>
          <w:szCs w:val="24"/>
        </w:rPr>
        <w:t>conservativo, ristrutturazione edilizia sono assoggettati a titolo abilitativo diretto</w:t>
      </w:r>
      <w:r w:rsidR="00975844" w:rsidRPr="008A4943">
        <w:rPr>
          <w:rFonts w:cs="Arial"/>
          <w:color w:val="000000"/>
          <w:sz w:val="24"/>
          <w:szCs w:val="24"/>
        </w:rPr>
        <w:t xml:space="preserve"> </w:t>
      </w:r>
      <w:r w:rsidRPr="008A4943">
        <w:rPr>
          <w:rFonts w:cs="Arial"/>
          <w:color w:val="000000"/>
          <w:sz w:val="24"/>
          <w:szCs w:val="24"/>
        </w:rPr>
        <w:t>(Comunicazione/Permesso di Costruire/D.I.A./S.C.I.A.);</w:t>
      </w:r>
    </w:p>
    <w:p w:rsidR="00975844" w:rsidRPr="008A4943" w:rsidRDefault="005135C3" w:rsidP="008A642B">
      <w:pPr>
        <w:pStyle w:val="Paragrafoelenco"/>
        <w:numPr>
          <w:ilvl w:val="0"/>
          <w:numId w:val="9"/>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nuova costruzione e cambio di destinazione d’uso comportanti opere edilizie</w:t>
      </w:r>
      <w:r w:rsidR="00975844" w:rsidRPr="008A4943">
        <w:rPr>
          <w:rFonts w:cs="Arial"/>
          <w:color w:val="000000"/>
          <w:sz w:val="24"/>
          <w:szCs w:val="24"/>
        </w:rPr>
        <w:t xml:space="preserve"> </w:t>
      </w:r>
      <w:r w:rsidRPr="008A4943">
        <w:rPr>
          <w:rFonts w:cs="Arial"/>
          <w:color w:val="000000"/>
          <w:sz w:val="24"/>
          <w:szCs w:val="24"/>
        </w:rPr>
        <w:t>sono assoggettati a Permesso di Costruire Convenzionato con il quale sia reperita, in base alla</w:t>
      </w:r>
      <w:r w:rsidR="00975844" w:rsidRPr="008A4943">
        <w:rPr>
          <w:rFonts w:cs="Arial"/>
          <w:color w:val="000000"/>
          <w:sz w:val="24"/>
          <w:szCs w:val="24"/>
        </w:rPr>
        <w:t xml:space="preserve"> </w:t>
      </w:r>
      <w:r w:rsidRPr="008A4943">
        <w:rPr>
          <w:rFonts w:cs="Arial"/>
          <w:color w:val="000000"/>
          <w:sz w:val="24"/>
          <w:szCs w:val="24"/>
        </w:rPr>
        <w:t>destinazione da insediare, la quota di servizi pubblici di cui all’art. 15 e di parcheggi privati di</w:t>
      </w:r>
      <w:r w:rsidR="00975844" w:rsidRPr="008A4943">
        <w:rPr>
          <w:rFonts w:cs="Arial"/>
          <w:color w:val="000000"/>
          <w:sz w:val="24"/>
          <w:szCs w:val="24"/>
        </w:rPr>
        <w:t xml:space="preserve"> </w:t>
      </w:r>
      <w:r w:rsidRPr="008A4943">
        <w:rPr>
          <w:rFonts w:cs="Arial"/>
          <w:color w:val="000000"/>
          <w:sz w:val="24"/>
          <w:szCs w:val="24"/>
        </w:rPr>
        <w:t>cui all’art. 17;</w:t>
      </w:r>
    </w:p>
    <w:p w:rsidR="00975844" w:rsidRPr="008A4943" w:rsidRDefault="005135C3" w:rsidP="008A642B">
      <w:pPr>
        <w:pStyle w:val="Paragrafoelenco"/>
        <w:numPr>
          <w:ilvl w:val="0"/>
          <w:numId w:val="9"/>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ristrutturazione urbanistica sono assoggettati a piano attuativo (piano di</w:t>
      </w:r>
      <w:r w:rsidR="00975844" w:rsidRPr="008A4943">
        <w:rPr>
          <w:rFonts w:cs="Arial"/>
          <w:color w:val="000000"/>
          <w:sz w:val="24"/>
          <w:szCs w:val="24"/>
        </w:rPr>
        <w:t xml:space="preserve"> </w:t>
      </w:r>
      <w:r w:rsidRPr="008A4943">
        <w:rPr>
          <w:rFonts w:cs="Arial"/>
          <w:color w:val="000000"/>
          <w:sz w:val="24"/>
          <w:szCs w:val="24"/>
        </w:rPr>
        <w:t xml:space="preserve">lottizzazione, piano di recupero, </w:t>
      </w:r>
      <w:proofErr w:type="spellStart"/>
      <w:r w:rsidRPr="008A4943">
        <w:rPr>
          <w:rFonts w:cs="Arial"/>
          <w:color w:val="000000"/>
          <w:sz w:val="24"/>
          <w:szCs w:val="24"/>
        </w:rPr>
        <w:t>ecc</w:t>
      </w:r>
      <w:proofErr w:type="spellEnd"/>
      <w:r w:rsidRPr="008A4943">
        <w:rPr>
          <w:rFonts w:cs="Arial"/>
          <w:color w:val="000000"/>
          <w:sz w:val="24"/>
          <w:szCs w:val="24"/>
        </w:rPr>
        <w:t>) con il quale sia reperita la quota di servizi pubblici di cui</w:t>
      </w:r>
      <w:r w:rsidR="00975844" w:rsidRPr="008A4943">
        <w:rPr>
          <w:rFonts w:cs="Arial"/>
          <w:color w:val="000000"/>
          <w:sz w:val="24"/>
          <w:szCs w:val="24"/>
        </w:rPr>
        <w:t xml:space="preserve"> </w:t>
      </w:r>
      <w:r w:rsidRPr="008A4943">
        <w:rPr>
          <w:rFonts w:cs="Arial"/>
          <w:color w:val="000000"/>
          <w:sz w:val="24"/>
          <w:szCs w:val="24"/>
        </w:rPr>
        <w:t>all’art. 15;</w:t>
      </w:r>
    </w:p>
    <w:p w:rsidR="00635DDE" w:rsidRDefault="005135C3" w:rsidP="008A642B">
      <w:pPr>
        <w:pStyle w:val="Paragrafoelenco"/>
        <w:numPr>
          <w:ilvl w:val="0"/>
          <w:numId w:val="9"/>
        </w:numPr>
        <w:autoSpaceDE w:val="0"/>
        <w:autoSpaceDN w:val="0"/>
        <w:adjustRightInd w:val="0"/>
        <w:spacing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cambio di destinazione d’uso non comportanti opere edilizie per l’insediamento</w:t>
      </w:r>
      <w:r w:rsidR="00975844" w:rsidRPr="008A4943">
        <w:rPr>
          <w:rFonts w:cs="Arial"/>
          <w:color w:val="000000"/>
          <w:sz w:val="24"/>
          <w:szCs w:val="24"/>
        </w:rPr>
        <w:t xml:space="preserve"> </w:t>
      </w:r>
      <w:r w:rsidRPr="008A4943">
        <w:rPr>
          <w:rFonts w:cs="Arial"/>
          <w:color w:val="000000"/>
          <w:sz w:val="24"/>
          <w:szCs w:val="24"/>
        </w:rPr>
        <w:t>di destinazioni commerciali di media struttura di vendita sono assoggettati a Permesso di</w:t>
      </w:r>
      <w:r w:rsidR="00975844" w:rsidRPr="008A4943">
        <w:rPr>
          <w:rFonts w:cs="Arial"/>
          <w:color w:val="000000"/>
          <w:sz w:val="24"/>
          <w:szCs w:val="24"/>
        </w:rPr>
        <w:t xml:space="preserve"> </w:t>
      </w:r>
      <w:r w:rsidRPr="008A4943">
        <w:rPr>
          <w:rFonts w:cs="Arial"/>
          <w:color w:val="000000"/>
          <w:sz w:val="24"/>
          <w:szCs w:val="24"/>
        </w:rPr>
        <w:t>Costruire Convenzionato con il quale sia reperita la quota di servizi pubblici di cui all’art. 15 e</w:t>
      </w:r>
      <w:r w:rsidR="00975844" w:rsidRPr="008A4943">
        <w:rPr>
          <w:rFonts w:cs="Arial"/>
          <w:color w:val="000000"/>
          <w:sz w:val="24"/>
          <w:szCs w:val="24"/>
        </w:rPr>
        <w:t xml:space="preserve"> </w:t>
      </w:r>
      <w:r w:rsidRPr="008A4943">
        <w:rPr>
          <w:rFonts w:cs="Arial"/>
          <w:color w:val="000000"/>
          <w:sz w:val="24"/>
          <w:szCs w:val="24"/>
        </w:rPr>
        <w:t>di parcheggi privati di cui all’art. 17.</w:t>
      </w:r>
    </w:p>
    <w:p w:rsidR="00F7767A" w:rsidRDefault="00F7767A" w:rsidP="00F7767A">
      <w:pPr>
        <w:pStyle w:val="Paragrafoelenco"/>
        <w:autoSpaceDE w:val="0"/>
        <w:autoSpaceDN w:val="0"/>
        <w:adjustRightInd w:val="0"/>
        <w:spacing w:line="240" w:lineRule="auto"/>
        <w:jc w:val="both"/>
        <w:rPr>
          <w:rFonts w:cs="Arial"/>
          <w:color w:val="000000"/>
          <w:sz w:val="24"/>
          <w:szCs w:val="24"/>
        </w:rPr>
      </w:pPr>
    </w:p>
    <w:p w:rsidR="004B1BD8" w:rsidRDefault="004B1BD8" w:rsidP="00F7767A">
      <w:pPr>
        <w:pStyle w:val="Paragrafoelenco"/>
        <w:autoSpaceDE w:val="0"/>
        <w:autoSpaceDN w:val="0"/>
        <w:adjustRightInd w:val="0"/>
        <w:spacing w:line="240" w:lineRule="auto"/>
        <w:jc w:val="both"/>
        <w:rPr>
          <w:rFonts w:cs="Arial"/>
          <w:color w:val="000000"/>
          <w:sz w:val="24"/>
          <w:szCs w:val="24"/>
        </w:rPr>
      </w:pPr>
    </w:p>
    <w:p w:rsidR="004B1BD8" w:rsidRPr="00635DDE" w:rsidRDefault="004B1BD8" w:rsidP="00F7767A">
      <w:pPr>
        <w:pStyle w:val="Paragrafoelenco"/>
        <w:autoSpaceDE w:val="0"/>
        <w:autoSpaceDN w:val="0"/>
        <w:adjustRightInd w:val="0"/>
        <w:spacing w:line="240" w:lineRule="auto"/>
        <w:jc w:val="both"/>
        <w:rPr>
          <w:rFonts w:cs="Arial"/>
          <w:color w:val="000000"/>
          <w:sz w:val="24"/>
          <w:szCs w:val="24"/>
        </w:rPr>
      </w:pPr>
    </w:p>
    <w:p w:rsidR="005135C3" w:rsidRPr="00F7767A" w:rsidRDefault="005135C3" w:rsidP="008A642B">
      <w:pPr>
        <w:pStyle w:val="Paragrafoelenco"/>
        <w:numPr>
          <w:ilvl w:val="0"/>
          <w:numId w:val="7"/>
        </w:numPr>
        <w:autoSpaceDE w:val="0"/>
        <w:autoSpaceDN w:val="0"/>
        <w:adjustRightInd w:val="0"/>
        <w:spacing w:before="240" w:line="240" w:lineRule="auto"/>
        <w:jc w:val="both"/>
        <w:rPr>
          <w:rFonts w:cs="Arial"/>
          <w:bCs/>
          <w:color w:val="000000"/>
          <w:sz w:val="24"/>
          <w:szCs w:val="24"/>
          <w:u w:val="single"/>
        </w:rPr>
      </w:pPr>
      <w:r w:rsidRPr="00F7767A">
        <w:rPr>
          <w:rFonts w:cs="Arial"/>
          <w:bCs/>
          <w:color w:val="000000"/>
          <w:sz w:val="24"/>
          <w:szCs w:val="24"/>
          <w:u w:val="single"/>
        </w:rPr>
        <w:lastRenderedPageBreak/>
        <w:t>Altre norme</w:t>
      </w:r>
    </w:p>
    <w:p w:rsidR="00872663" w:rsidRPr="008A4943" w:rsidRDefault="005135C3" w:rsidP="008A642B">
      <w:pPr>
        <w:autoSpaceDE w:val="0"/>
        <w:autoSpaceDN w:val="0"/>
        <w:adjustRightInd w:val="0"/>
        <w:spacing w:line="276" w:lineRule="auto"/>
        <w:jc w:val="both"/>
        <w:rPr>
          <w:rFonts w:cs="Arial"/>
          <w:color w:val="000000"/>
          <w:sz w:val="24"/>
          <w:szCs w:val="24"/>
        </w:rPr>
      </w:pPr>
      <w:r w:rsidRPr="008A4943">
        <w:rPr>
          <w:rFonts w:cs="Arial"/>
          <w:color w:val="000000"/>
          <w:sz w:val="24"/>
          <w:szCs w:val="24"/>
        </w:rPr>
        <w:t>L’attuazione degli interventi di nuova costruzione nei lotti liberi individuati da apposito perimetro</w:t>
      </w:r>
      <w:r w:rsidR="00047CE6" w:rsidRPr="008A4943">
        <w:rPr>
          <w:rFonts w:cs="Arial"/>
          <w:color w:val="000000"/>
          <w:sz w:val="24"/>
          <w:szCs w:val="24"/>
        </w:rPr>
        <w:t xml:space="preserve"> </w:t>
      </w:r>
      <w:r w:rsidRPr="008A4943">
        <w:rPr>
          <w:rFonts w:cs="Arial"/>
          <w:color w:val="000000"/>
          <w:sz w:val="24"/>
          <w:szCs w:val="24"/>
        </w:rPr>
        <w:t>nella cartografia di azzonamento del Piano delle Regole è subordinata al reperimento di una quota</w:t>
      </w:r>
      <w:r w:rsidR="00047CE6" w:rsidRPr="008A4943">
        <w:rPr>
          <w:rFonts w:cs="Arial"/>
          <w:color w:val="000000"/>
          <w:sz w:val="24"/>
          <w:szCs w:val="24"/>
        </w:rPr>
        <w:t xml:space="preserve"> </w:t>
      </w:r>
      <w:r w:rsidRPr="008A4943">
        <w:rPr>
          <w:rFonts w:cs="Arial"/>
          <w:color w:val="000000"/>
          <w:sz w:val="24"/>
          <w:szCs w:val="24"/>
        </w:rPr>
        <w:t>di servizi pubblici di qualità aggiuntivi pari a 67,50 mq/ab, interamente monetizzabili.</w:t>
      </w:r>
    </w:p>
    <w:p w:rsidR="005135C3" w:rsidRPr="008A4943" w:rsidRDefault="001E7C1E" w:rsidP="008A642B">
      <w:pPr>
        <w:autoSpaceDE w:val="0"/>
        <w:autoSpaceDN w:val="0"/>
        <w:adjustRightInd w:val="0"/>
        <w:spacing w:line="240" w:lineRule="auto"/>
        <w:jc w:val="both"/>
        <w:rPr>
          <w:rFonts w:cs="Arial"/>
          <w:b/>
          <w:bCs/>
          <w:color w:val="000000"/>
          <w:sz w:val="24"/>
          <w:szCs w:val="24"/>
        </w:rPr>
      </w:pPr>
      <w:r w:rsidRPr="00487AF8">
        <w:rPr>
          <w:rFonts w:cs="Arial"/>
          <w:b/>
          <w:bCs/>
          <w:color w:val="000000"/>
          <w:sz w:val="24"/>
          <w:szCs w:val="24"/>
        </w:rPr>
        <w:t xml:space="preserve">R2 </w:t>
      </w:r>
      <w:r w:rsidR="00F7767A">
        <w:rPr>
          <w:rFonts w:cs="Arial"/>
          <w:b/>
          <w:bCs/>
          <w:color w:val="000000"/>
          <w:sz w:val="24"/>
          <w:szCs w:val="24"/>
        </w:rPr>
        <w:t>–</w:t>
      </w:r>
      <w:r w:rsidRPr="00487AF8">
        <w:rPr>
          <w:rFonts w:cs="Arial"/>
          <w:b/>
          <w:bCs/>
          <w:color w:val="000000"/>
          <w:sz w:val="24"/>
          <w:szCs w:val="24"/>
        </w:rPr>
        <w:t xml:space="preserve"> </w:t>
      </w:r>
      <w:r w:rsidR="005135C3" w:rsidRPr="00487AF8">
        <w:rPr>
          <w:rFonts w:cs="Arial"/>
          <w:b/>
          <w:bCs/>
          <w:color w:val="000000"/>
          <w:sz w:val="24"/>
          <w:szCs w:val="24"/>
        </w:rPr>
        <w:t>A</w:t>
      </w:r>
      <w:r w:rsidR="00F7767A">
        <w:rPr>
          <w:rFonts w:cs="Arial"/>
          <w:b/>
          <w:bCs/>
          <w:color w:val="000000"/>
          <w:sz w:val="24"/>
          <w:szCs w:val="24"/>
        </w:rPr>
        <w:t>mbiti prevalentemente residenziali estensivi</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Si tratta di aree quasi totalmente edificate esterne agli insediamenti storici e caratterizzate da una densità</w:t>
      </w:r>
      <w:r w:rsidR="00F7767A">
        <w:rPr>
          <w:rFonts w:cs="Arial"/>
          <w:color w:val="000000"/>
          <w:sz w:val="24"/>
          <w:szCs w:val="24"/>
        </w:rPr>
        <w:t xml:space="preserve"> </w:t>
      </w:r>
      <w:r w:rsidRPr="008A4943">
        <w:rPr>
          <w:rFonts w:cs="Arial"/>
          <w:color w:val="000000"/>
          <w:sz w:val="24"/>
          <w:szCs w:val="24"/>
        </w:rPr>
        <w:t>volumetrica estensiva.</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Nel caso di interventi all’interno di piani attuativi in essere è ammesso il rispetto dei parametri convenzionali</w:t>
      </w:r>
      <w:r w:rsidR="00047CE6" w:rsidRPr="008A4943">
        <w:rPr>
          <w:rFonts w:cs="Arial"/>
          <w:color w:val="000000"/>
          <w:sz w:val="24"/>
          <w:szCs w:val="24"/>
        </w:rPr>
        <w:t xml:space="preserve"> </w:t>
      </w:r>
      <w:r w:rsidRPr="008A4943">
        <w:rPr>
          <w:rFonts w:cs="Arial"/>
          <w:color w:val="000000"/>
          <w:sz w:val="24"/>
          <w:szCs w:val="24"/>
        </w:rPr>
        <w:t>anche in deroga alle disposizioni seguenti.</w:t>
      </w:r>
    </w:p>
    <w:p w:rsidR="005135C3" w:rsidRPr="00F7767A" w:rsidRDefault="005135C3" w:rsidP="008A642B">
      <w:pPr>
        <w:pStyle w:val="Paragrafoelenco"/>
        <w:numPr>
          <w:ilvl w:val="0"/>
          <w:numId w:val="7"/>
        </w:numPr>
        <w:autoSpaceDE w:val="0"/>
        <w:autoSpaceDN w:val="0"/>
        <w:adjustRightInd w:val="0"/>
        <w:spacing w:before="240" w:line="240" w:lineRule="auto"/>
        <w:jc w:val="both"/>
        <w:rPr>
          <w:rFonts w:cs="Arial"/>
          <w:bCs/>
          <w:color w:val="000000"/>
          <w:sz w:val="24"/>
          <w:szCs w:val="24"/>
          <w:u w:val="single"/>
        </w:rPr>
      </w:pPr>
      <w:r w:rsidRPr="00F7767A">
        <w:rPr>
          <w:rFonts w:cs="Arial"/>
          <w:bCs/>
          <w:color w:val="000000"/>
          <w:sz w:val="24"/>
          <w:szCs w:val="24"/>
          <w:u w:val="single"/>
        </w:rPr>
        <w:t>Destinazioni d’uso</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8A4943">
        <w:rPr>
          <w:rFonts w:cs="Arial"/>
          <w:color w:val="000000"/>
          <w:sz w:val="24"/>
          <w:szCs w:val="24"/>
        </w:rPr>
        <w:t xml:space="preserve">1. Nei </w:t>
      </w:r>
      <w:r w:rsidRPr="00F7767A">
        <w:rPr>
          <w:rFonts w:cs="Arial"/>
          <w:color w:val="000000"/>
          <w:sz w:val="24"/>
          <w:szCs w:val="24"/>
        </w:rPr>
        <w:t xml:space="preserve">limiti delle prescrizioni e degli indici di seguito specificati, le destinazioni d’uso </w:t>
      </w:r>
      <w:r w:rsidRPr="00F7767A">
        <w:rPr>
          <w:rFonts w:cs="Arial"/>
          <w:bCs/>
          <w:color w:val="000000"/>
          <w:sz w:val="24"/>
          <w:szCs w:val="24"/>
        </w:rPr>
        <w:t>principali</w:t>
      </w:r>
    </w:p>
    <w:p w:rsidR="005135C3" w:rsidRPr="00F7767A" w:rsidRDefault="005135C3" w:rsidP="008A642B">
      <w:pPr>
        <w:autoSpaceDE w:val="0"/>
        <w:autoSpaceDN w:val="0"/>
        <w:adjustRightInd w:val="0"/>
        <w:spacing w:after="0" w:line="240" w:lineRule="auto"/>
        <w:jc w:val="both"/>
        <w:rPr>
          <w:rFonts w:cs="Arial"/>
          <w:color w:val="000000"/>
          <w:sz w:val="24"/>
          <w:szCs w:val="24"/>
        </w:rPr>
      </w:pPr>
      <w:proofErr w:type="gramStart"/>
      <w:r w:rsidRPr="00F7767A">
        <w:rPr>
          <w:rFonts w:cs="Arial"/>
          <w:bCs/>
          <w:color w:val="000000"/>
          <w:sz w:val="24"/>
          <w:szCs w:val="24"/>
        </w:rPr>
        <w:t>ammesse</w:t>
      </w:r>
      <w:proofErr w:type="gramEnd"/>
      <w:r w:rsidRPr="00F7767A">
        <w:rPr>
          <w:rFonts w:cs="Arial"/>
          <w:bCs/>
          <w:color w:val="000000"/>
          <w:sz w:val="24"/>
          <w:szCs w:val="24"/>
        </w:rPr>
        <w:t xml:space="preserve"> </w:t>
      </w:r>
      <w:r w:rsidRPr="00F7767A">
        <w:rPr>
          <w:rFonts w:cs="Arial"/>
          <w:color w:val="000000"/>
          <w:sz w:val="24"/>
          <w:szCs w:val="24"/>
        </w:rPr>
        <w:t>di cui all’art. 9 delle presenti norme sono:</w:t>
      </w:r>
    </w:p>
    <w:p w:rsidR="005135C3" w:rsidRPr="00F7767A" w:rsidRDefault="005135C3" w:rsidP="008A642B">
      <w:pPr>
        <w:pStyle w:val="Paragrafoelenco"/>
        <w:numPr>
          <w:ilvl w:val="0"/>
          <w:numId w:val="10"/>
        </w:numPr>
        <w:autoSpaceDE w:val="0"/>
        <w:autoSpaceDN w:val="0"/>
        <w:adjustRightInd w:val="0"/>
        <w:spacing w:after="0" w:line="240" w:lineRule="auto"/>
        <w:jc w:val="both"/>
        <w:rPr>
          <w:rFonts w:cs="Arial"/>
          <w:color w:val="000000"/>
          <w:sz w:val="24"/>
          <w:szCs w:val="24"/>
        </w:rPr>
      </w:pPr>
      <w:r w:rsidRPr="00F7767A">
        <w:rPr>
          <w:rFonts w:cs="Symbol"/>
          <w:color w:val="000000"/>
          <w:sz w:val="24"/>
          <w:szCs w:val="24"/>
        </w:rPr>
        <w:t xml:space="preserve"> </w:t>
      </w:r>
      <w:proofErr w:type="gramStart"/>
      <w:r w:rsidR="004B1BD8">
        <w:rPr>
          <w:rFonts w:cs="Arial"/>
          <w:color w:val="000000"/>
          <w:sz w:val="24"/>
          <w:szCs w:val="24"/>
        </w:rPr>
        <w:t>r</w:t>
      </w:r>
      <w:r w:rsidR="003C0F91" w:rsidRPr="00F7767A">
        <w:rPr>
          <w:rFonts w:cs="Arial"/>
          <w:color w:val="000000"/>
          <w:sz w:val="24"/>
          <w:szCs w:val="24"/>
        </w:rPr>
        <w:t>esidenza</w:t>
      </w:r>
      <w:proofErr w:type="gramEnd"/>
      <w:r w:rsidR="004B1BD8">
        <w:rPr>
          <w:rFonts w:cs="Arial"/>
          <w:color w:val="000000"/>
          <w:sz w:val="24"/>
          <w:szCs w:val="24"/>
        </w:rPr>
        <w:t>.</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F7767A">
        <w:rPr>
          <w:rFonts w:cs="Arial"/>
          <w:color w:val="000000"/>
          <w:sz w:val="24"/>
          <w:szCs w:val="24"/>
        </w:rPr>
        <w:t xml:space="preserve">2. Nei limiti delle prescrizioni e degli indici di seguito specificati, le destinazioni d’uso </w:t>
      </w:r>
      <w:r w:rsidRPr="00F7767A">
        <w:rPr>
          <w:rFonts w:cs="Arial"/>
          <w:bCs/>
          <w:color w:val="000000"/>
          <w:sz w:val="24"/>
          <w:szCs w:val="24"/>
        </w:rPr>
        <w:t>complementari</w:t>
      </w:r>
    </w:p>
    <w:p w:rsidR="005135C3" w:rsidRPr="00F7767A" w:rsidRDefault="005135C3" w:rsidP="008A642B">
      <w:pPr>
        <w:autoSpaceDE w:val="0"/>
        <w:autoSpaceDN w:val="0"/>
        <w:adjustRightInd w:val="0"/>
        <w:spacing w:after="0" w:line="240" w:lineRule="auto"/>
        <w:jc w:val="both"/>
        <w:rPr>
          <w:rFonts w:cs="Arial"/>
          <w:color w:val="000000"/>
          <w:sz w:val="24"/>
          <w:szCs w:val="24"/>
        </w:rPr>
      </w:pPr>
      <w:proofErr w:type="gramStart"/>
      <w:r w:rsidRPr="00F7767A">
        <w:rPr>
          <w:rFonts w:cs="Arial"/>
          <w:bCs/>
          <w:color w:val="000000"/>
          <w:sz w:val="24"/>
          <w:szCs w:val="24"/>
        </w:rPr>
        <w:t>ammesse</w:t>
      </w:r>
      <w:proofErr w:type="gramEnd"/>
      <w:r w:rsidRPr="00F7767A">
        <w:rPr>
          <w:rFonts w:cs="Arial"/>
          <w:bCs/>
          <w:color w:val="000000"/>
          <w:sz w:val="24"/>
          <w:szCs w:val="24"/>
        </w:rPr>
        <w:t xml:space="preserve"> </w:t>
      </w:r>
      <w:r w:rsidRPr="00F7767A">
        <w:rPr>
          <w:rFonts w:cs="Arial"/>
          <w:color w:val="000000"/>
          <w:sz w:val="24"/>
          <w:szCs w:val="24"/>
        </w:rPr>
        <w:t>di cui all’art. 9 delle presenti norme sono:</w:t>
      </w:r>
    </w:p>
    <w:p w:rsidR="005135C3" w:rsidRPr="00F7767A" w:rsidRDefault="003C0F91"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studi</w:t>
      </w:r>
      <w:proofErr w:type="gramEnd"/>
      <w:r w:rsidRPr="00F7767A">
        <w:rPr>
          <w:rFonts w:cs="Arial"/>
          <w:color w:val="000000"/>
          <w:sz w:val="24"/>
          <w:szCs w:val="24"/>
        </w:rPr>
        <w:t xml:space="preserve"> professionali</w:t>
      </w:r>
      <w:r w:rsidR="004B1BD8">
        <w:rPr>
          <w:rFonts w:cs="Arial"/>
          <w:color w:val="000000"/>
          <w:sz w:val="24"/>
          <w:szCs w:val="24"/>
        </w:rPr>
        <w:t>;</w:t>
      </w:r>
    </w:p>
    <w:p w:rsidR="005135C3" w:rsidRPr="00F7767A" w:rsidRDefault="003C0F91"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agenzie</w:t>
      </w:r>
      <w:proofErr w:type="gramEnd"/>
      <w:r w:rsidRPr="00F7767A">
        <w:rPr>
          <w:rFonts w:cs="Arial"/>
          <w:color w:val="000000"/>
          <w:sz w:val="24"/>
          <w:szCs w:val="24"/>
        </w:rPr>
        <w:t xml:space="preserve"> bancarie</w:t>
      </w:r>
      <w:r w:rsidR="004B1BD8">
        <w:rPr>
          <w:rFonts w:cs="Arial"/>
          <w:color w:val="000000"/>
          <w:sz w:val="24"/>
          <w:szCs w:val="24"/>
        </w:rPr>
        <w:t>;</w:t>
      </w:r>
    </w:p>
    <w:p w:rsidR="005135C3" w:rsidRPr="008A4943" w:rsidRDefault="005135C3"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attività</w:t>
      </w:r>
      <w:proofErr w:type="gramEnd"/>
      <w:r w:rsidRPr="008A4943">
        <w:rPr>
          <w:rFonts w:cs="Arial"/>
          <w:color w:val="000000"/>
          <w:sz w:val="24"/>
          <w:szCs w:val="24"/>
        </w:rPr>
        <w:t xml:space="preserve"> commerci</w:t>
      </w:r>
      <w:r w:rsidR="003C0F91" w:rsidRPr="008A4943">
        <w:rPr>
          <w:rFonts w:cs="Arial"/>
          <w:color w:val="000000"/>
          <w:sz w:val="24"/>
          <w:szCs w:val="24"/>
        </w:rPr>
        <w:t>ali – esercizi di vicinato</w:t>
      </w:r>
      <w:r w:rsidR="004B1BD8">
        <w:rPr>
          <w:rFonts w:cs="Arial"/>
          <w:color w:val="000000"/>
          <w:sz w:val="24"/>
          <w:szCs w:val="24"/>
        </w:rPr>
        <w:t>;</w:t>
      </w:r>
    </w:p>
    <w:p w:rsidR="005135C3" w:rsidRPr="008A4943" w:rsidRDefault="005135C3"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attività</w:t>
      </w:r>
      <w:proofErr w:type="gramEnd"/>
      <w:r w:rsidRPr="008A4943">
        <w:rPr>
          <w:rFonts w:cs="Arial"/>
          <w:color w:val="000000"/>
          <w:sz w:val="24"/>
          <w:szCs w:val="24"/>
        </w:rPr>
        <w:t xml:space="preserve"> commerciali – </w:t>
      </w:r>
      <w:r w:rsidR="003C0F91" w:rsidRPr="008A4943">
        <w:rPr>
          <w:rFonts w:cs="Arial"/>
          <w:color w:val="000000"/>
          <w:sz w:val="24"/>
          <w:szCs w:val="24"/>
        </w:rPr>
        <w:t>medie strutture di vendita</w:t>
      </w:r>
      <w:r w:rsidRPr="008A4943">
        <w:rPr>
          <w:rFonts w:cs="Arial"/>
          <w:color w:val="000000"/>
          <w:sz w:val="24"/>
          <w:szCs w:val="24"/>
        </w:rPr>
        <w:t xml:space="preserve"> fino ad un massimo di 400 mq di</w:t>
      </w:r>
      <w:r w:rsidR="00232AEC" w:rsidRPr="008A4943">
        <w:rPr>
          <w:rFonts w:cs="Arial"/>
          <w:color w:val="000000"/>
          <w:sz w:val="24"/>
          <w:szCs w:val="24"/>
        </w:rPr>
        <w:t xml:space="preserve"> </w:t>
      </w:r>
      <w:r w:rsidRPr="008A4943">
        <w:rPr>
          <w:rFonts w:cs="Arial"/>
          <w:color w:val="000000"/>
          <w:sz w:val="24"/>
          <w:szCs w:val="24"/>
        </w:rPr>
        <w:t>superficie di vendita</w:t>
      </w:r>
      <w:r w:rsidR="004B1BD8">
        <w:rPr>
          <w:rFonts w:cs="Arial"/>
          <w:color w:val="000000"/>
          <w:sz w:val="24"/>
          <w:szCs w:val="24"/>
        </w:rPr>
        <w:t>;</w:t>
      </w:r>
    </w:p>
    <w:p w:rsidR="005135C3" w:rsidRPr="008A4943" w:rsidRDefault="005135C3"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attività</w:t>
      </w:r>
      <w:proofErr w:type="gramEnd"/>
      <w:r w:rsidRPr="008A4943">
        <w:rPr>
          <w:rFonts w:cs="Arial"/>
          <w:color w:val="000000"/>
          <w:sz w:val="24"/>
          <w:szCs w:val="24"/>
        </w:rPr>
        <w:t xml:space="preserve"> commer</w:t>
      </w:r>
      <w:r w:rsidR="003C0F91" w:rsidRPr="008A4943">
        <w:rPr>
          <w:rFonts w:cs="Arial"/>
          <w:color w:val="000000"/>
          <w:sz w:val="24"/>
          <w:szCs w:val="24"/>
        </w:rPr>
        <w:t xml:space="preserve">ciali – pubblici esercizi </w:t>
      </w:r>
      <w:r w:rsidRPr="008A4943">
        <w:rPr>
          <w:rFonts w:cs="Arial"/>
          <w:color w:val="000000"/>
          <w:sz w:val="24"/>
          <w:szCs w:val="24"/>
        </w:rPr>
        <w:t xml:space="preserve">fino ad un massimo di 100 mq di </w:t>
      </w:r>
      <w:proofErr w:type="spellStart"/>
      <w:r w:rsidRPr="008A4943">
        <w:rPr>
          <w:rFonts w:cs="Arial"/>
          <w:color w:val="000000"/>
          <w:sz w:val="24"/>
          <w:szCs w:val="24"/>
        </w:rPr>
        <w:t>s.l.p</w:t>
      </w:r>
      <w:proofErr w:type="spellEnd"/>
      <w:r w:rsidRPr="008A4943">
        <w:rPr>
          <w:rFonts w:cs="Arial"/>
          <w:color w:val="000000"/>
          <w:sz w:val="24"/>
          <w:szCs w:val="24"/>
        </w:rPr>
        <w:t>.</w:t>
      </w:r>
      <w:r w:rsidR="004B1BD8">
        <w:rPr>
          <w:rFonts w:cs="Arial"/>
          <w:color w:val="000000"/>
          <w:sz w:val="24"/>
          <w:szCs w:val="24"/>
        </w:rPr>
        <w:t>;</w:t>
      </w:r>
    </w:p>
    <w:p w:rsidR="005135C3" w:rsidRPr="008A4943" w:rsidRDefault="005135C3"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case</w:t>
      </w:r>
      <w:proofErr w:type="gramEnd"/>
      <w:r w:rsidRPr="008A4943">
        <w:rPr>
          <w:rFonts w:cs="Arial"/>
          <w:color w:val="000000"/>
          <w:sz w:val="24"/>
          <w:szCs w:val="24"/>
        </w:rPr>
        <w:t xml:space="preserve"> p</w:t>
      </w:r>
      <w:r w:rsidR="003C0F91" w:rsidRPr="008A4943">
        <w:rPr>
          <w:rFonts w:cs="Arial"/>
          <w:color w:val="000000"/>
          <w:sz w:val="24"/>
          <w:szCs w:val="24"/>
        </w:rPr>
        <w:t xml:space="preserve">er vacanze e </w:t>
      </w:r>
      <w:proofErr w:type="spellStart"/>
      <w:r w:rsidR="003C0F91" w:rsidRPr="008A4943">
        <w:rPr>
          <w:rFonts w:cs="Arial"/>
          <w:color w:val="000000"/>
          <w:sz w:val="24"/>
          <w:szCs w:val="24"/>
        </w:rPr>
        <w:t>bed&amp;breakfast</w:t>
      </w:r>
      <w:proofErr w:type="spellEnd"/>
      <w:r w:rsidR="004B1BD8">
        <w:rPr>
          <w:rFonts w:cs="Arial"/>
          <w:color w:val="000000"/>
          <w:sz w:val="24"/>
          <w:szCs w:val="24"/>
        </w:rPr>
        <w:t>;</w:t>
      </w:r>
    </w:p>
    <w:p w:rsidR="005135C3" w:rsidRPr="008A4943" w:rsidRDefault="003C0F91"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artigianato</w:t>
      </w:r>
      <w:proofErr w:type="gramEnd"/>
      <w:r w:rsidRPr="008A4943">
        <w:rPr>
          <w:rFonts w:cs="Arial"/>
          <w:color w:val="000000"/>
          <w:sz w:val="24"/>
          <w:szCs w:val="24"/>
        </w:rPr>
        <w:t xml:space="preserve"> di servizio</w:t>
      </w:r>
      <w:r w:rsidR="004B1BD8">
        <w:rPr>
          <w:rFonts w:cs="Arial"/>
          <w:color w:val="000000"/>
          <w:sz w:val="24"/>
          <w:szCs w:val="24"/>
        </w:rPr>
        <w:t>;</w:t>
      </w:r>
    </w:p>
    <w:p w:rsidR="005135C3" w:rsidRPr="008A4943" w:rsidRDefault="003C0F91"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parcheggi</w:t>
      </w:r>
      <w:proofErr w:type="gramEnd"/>
      <w:r w:rsidRPr="008A4943">
        <w:rPr>
          <w:rFonts w:cs="Arial"/>
          <w:color w:val="000000"/>
          <w:sz w:val="24"/>
          <w:szCs w:val="24"/>
        </w:rPr>
        <w:t xml:space="preserve"> privati</w:t>
      </w:r>
      <w:r w:rsidR="004B1BD8">
        <w:rPr>
          <w:rFonts w:cs="Arial"/>
          <w:color w:val="000000"/>
          <w:sz w:val="24"/>
          <w:szCs w:val="24"/>
        </w:rPr>
        <w:t>;</w:t>
      </w:r>
    </w:p>
    <w:p w:rsidR="005135C3" w:rsidRPr="008A4943" w:rsidRDefault="005135C3" w:rsidP="008A642B">
      <w:pPr>
        <w:pStyle w:val="Paragrafoelenco"/>
        <w:numPr>
          <w:ilvl w:val="0"/>
          <w:numId w:val="10"/>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attrezzature</w:t>
      </w:r>
      <w:proofErr w:type="gramEnd"/>
      <w:r w:rsidRPr="008A4943">
        <w:rPr>
          <w:rFonts w:cs="Arial"/>
          <w:color w:val="000000"/>
          <w:sz w:val="24"/>
          <w:szCs w:val="24"/>
        </w:rPr>
        <w:t xml:space="preserve"> private di interesse pubblico</w:t>
      </w:r>
      <w:r w:rsidR="004B1BD8">
        <w:rPr>
          <w:rFonts w:cs="Arial"/>
          <w:color w:val="000000"/>
          <w:sz w:val="24"/>
          <w:szCs w:val="24"/>
        </w:rPr>
        <w:t>.</w:t>
      </w:r>
    </w:p>
    <w:p w:rsidR="005135C3" w:rsidRPr="00F7767A"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 xml:space="preserve">2. </w:t>
      </w:r>
      <w:r w:rsidRPr="00F7767A">
        <w:rPr>
          <w:rFonts w:cs="Arial"/>
          <w:color w:val="000000"/>
          <w:sz w:val="24"/>
          <w:szCs w:val="24"/>
        </w:rPr>
        <w:t xml:space="preserve">Sono </w:t>
      </w:r>
      <w:r w:rsidRPr="00F7767A">
        <w:rPr>
          <w:rFonts w:cs="Arial"/>
          <w:bCs/>
          <w:color w:val="000000"/>
          <w:sz w:val="24"/>
          <w:szCs w:val="24"/>
        </w:rPr>
        <w:t xml:space="preserve">escluse </w:t>
      </w:r>
      <w:r w:rsidRPr="00F7767A">
        <w:rPr>
          <w:rFonts w:cs="Arial"/>
          <w:color w:val="000000"/>
          <w:sz w:val="24"/>
          <w:szCs w:val="24"/>
        </w:rPr>
        <w:t>tutte le altre destinazioni d’uso di cui all’art. 9 delle presenti norme.</w:t>
      </w:r>
    </w:p>
    <w:p w:rsidR="005135C3" w:rsidRDefault="005135C3" w:rsidP="008A642B">
      <w:pPr>
        <w:autoSpaceDE w:val="0"/>
        <w:autoSpaceDN w:val="0"/>
        <w:adjustRightInd w:val="0"/>
        <w:spacing w:after="0" w:line="240" w:lineRule="auto"/>
        <w:jc w:val="both"/>
        <w:rPr>
          <w:rFonts w:cs="Arial"/>
          <w:color w:val="000000"/>
          <w:sz w:val="24"/>
          <w:szCs w:val="24"/>
        </w:rPr>
      </w:pPr>
      <w:r w:rsidRPr="00F7767A">
        <w:rPr>
          <w:rFonts w:cs="Arial"/>
          <w:color w:val="000000"/>
          <w:sz w:val="24"/>
          <w:szCs w:val="24"/>
        </w:rPr>
        <w:t>3. Sono fatte salve</w:t>
      </w:r>
      <w:r w:rsidRPr="008A4943">
        <w:rPr>
          <w:rFonts w:cs="Arial"/>
          <w:color w:val="000000"/>
          <w:sz w:val="24"/>
          <w:szCs w:val="24"/>
        </w:rPr>
        <w:t xml:space="preserve"> le destinazioni già insediate alla data di adozione delle presenti norme, per le</w:t>
      </w:r>
      <w:r w:rsidR="00047CE6" w:rsidRPr="008A4943">
        <w:rPr>
          <w:rFonts w:cs="Arial"/>
          <w:color w:val="000000"/>
          <w:sz w:val="24"/>
          <w:szCs w:val="24"/>
        </w:rPr>
        <w:t xml:space="preserve"> </w:t>
      </w:r>
      <w:r w:rsidRPr="008A4943">
        <w:rPr>
          <w:rFonts w:cs="Arial"/>
          <w:color w:val="000000"/>
          <w:sz w:val="24"/>
          <w:szCs w:val="24"/>
        </w:rPr>
        <w:t>quali sono sempre ammessi interventi di manutenzione ordinaria, manutenzione straordinaria,</w:t>
      </w:r>
      <w:r w:rsidR="00047CE6" w:rsidRPr="008A4943">
        <w:rPr>
          <w:rFonts w:cs="Arial"/>
          <w:color w:val="000000"/>
          <w:sz w:val="24"/>
          <w:szCs w:val="24"/>
        </w:rPr>
        <w:t xml:space="preserve"> restauro e risanamento </w:t>
      </w:r>
      <w:r w:rsidRPr="008A4943">
        <w:rPr>
          <w:rFonts w:cs="Arial"/>
          <w:color w:val="000000"/>
          <w:sz w:val="24"/>
          <w:szCs w:val="24"/>
        </w:rPr>
        <w:t>conservativo.</w:t>
      </w:r>
    </w:p>
    <w:p w:rsidR="004B1BD8" w:rsidRPr="008A4943" w:rsidRDefault="004B1BD8" w:rsidP="008A642B">
      <w:pPr>
        <w:autoSpaceDE w:val="0"/>
        <w:autoSpaceDN w:val="0"/>
        <w:adjustRightInd w:val="0"/>
        <w:spacing w:after="0" w:line="240" w:lineRule="auto"/>
        <w:jc w:val="both"/>
        <w:rPr>
          <w:rFonts w:cs="Arial"/>
          <w:color w:val="000000"/>
          <w:sz w:val="24"/>
          <w:szCs w:val="24"/>
        </w:rPr>
      </w:pPr>
    </w:p>
    <w:p w:rsidR="005135C3" w:rsidRPr="00F7767A" w:rsidRDefault="005135C3" w:rsidP="008A642B">
      <w:pPr>
        <w:pStyle w:val="Paragrafoelenco"/>
        <w:numPr>
          <w:ilvl w:val="0"/>
          <w:numId w:val="7"/>
        </w:numPr>
        <w:autoSpaceDE w:val="0"/>
        <w:autoSpaceDN w:val="0"/>
        <w:adjustRightInd w:val="0"/>
        <w:spacing w:before="240" w:line="240" w:lineRule="auto"/>
        <w:jc w:val="both"/>
        <w:rPr>
          <w:rFonts w:cs="Arial"/>
          <w:bCs/>
          <w:color w:val="000000"/>
          <w:sz w:val="24"/>
          <w:szCs w:val="24"/>
          <w:u w:val="single"/>
        </w:rPr>
      </w:pPr>
      <w:r w:rsidRPr="00F7767A">
        <w:rPr>
          <w:rFonts w:cs="Arial"/>
          <w:bCs/>
          <w:color w:val="000000"/>
          <w:sz w:val="24"/>
          <w:szCs w:val="24"/>
          <w:u w:val="single"/>
        </w:rPr>
        <w:t>Indici e parametri</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1. Indice volumetrico fondiario (</w:t>
      </w:r>
      <w:proofErr w:type="spellStart"/>
      <w:r w:rsidRPr="008A4943">
        <w:rPr>
          <w:rFonts w:cs="Arial"/>
          <w:color w:val="000000"/>
          <w:sz w:val="24"/>
          <w:szCs w:val="24"/>
        </w:rPr>
        <w:t>If</w:t>
      </w:r>
      <w:proofErr w:type="spellEnd"/>
      <w:r w:rsidRPr="008A4943">
        <w:rPr>
          <w:rFonts w:cs="Arial"/>
          <w:color w:val="000000"/>
          <w:sz w:val="24"/>
          <w:szCs w:val="24"/>
        </w:rPr>
        <w:t>): 1,00 mc/mq</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 xml:space="preserve">2. Altezza massima (h </w:t>
      </w:r>
      <w:proofErr w:type="spellStart"/>
      <w:r w:rsidRPr="008A4943">
        <w:rPr>
          <w:rFonts w:cs="Arial"/>
          <w:color w:val="000000"/>
          <w:sz w:val="24"/>
          <w:szCs w:val="24"/>
        </w:rPr>
        <w:t>max</w:t>
      </w:r>
      <w:proofErr w:type="spellEnd"/>
      <w:r w:rsidRPr="008A4943">
        <w:rPr>
          <w:rFonts w:cs="Arial"/>
          <w:color w:val="000000"/>
          <w:sz w:val="24"/>
          <w:szCs w:val="24"/>
        </w:rPr>
        <w:t>): 7,50 m</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3. Rapporto di permeabilità (</w:t>
      </w:r>
      <w:proofErr w:type="spellStart"/>
      <w:r w:rsidRPr="008A4943">
        <w:rPr>
          <w:rFonts w:cs="Arial"/>
          <w:color w:val="000000"/>
          <w:sz w:val="24"/>
          <w:szCs w:val="24"/>
        </w:rPr>
        <w:t>Rp</w:t>
      </w:r>
      <w:proofErr w:type="spellEnd"/>
      <w:r w:rsidRPr="008A4943">
        <w:rPr>
          <w:rFonts w:cs="Arial"/>
          <w:color w:val="000000"/>
          <w:sz w:val="24"/>
          <w:szCs w:val="24"/>
        </w:rPr>
        <w:t>): 30%</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4. Distanza dai fabbricati (</w:t>
      </w:r>
      <w:proofErr w:type="spellStart"/>
      <w:r w:rsidRPr="008A4943">
        <w:rPr>
          <w:rFonts w:cs="Arial"/>
          <w:color w:val="000000"/>
          <w:sz w:val="24"/>
          <w:szCs w:val="24"/>
        </w:rPr>
        <w:t>Df</w:t>
      </w:r>
      <w:proofErr w:type="spellEnd"/>
      <w:r w:rsidRPr="008A4943">
        <w:rPr>
          <w:rFonts w:cs="Arial"/>
          <w:color w:val="000000"/>
          <w:sz w:val="24"/>
          <w:szCs w:val="24"/>
        </w:rPr>
        <w:t>): ai sensi dell’art. 6. 8</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5. Distanza dai confini (Dc): ai sensi dell’art. 610</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6. Distanza dalle strade (Ds): secondo fascia di rispetto indicata nella cartografia; in assenza di</w:t>
      </w:r>
      <w:r w:rsidR="00047CE6" w:rsidRPr="008A4943">
        <w:rPr>
          <w:rFonts w:cs="Arial"/>
          <w:color w:val="000000"/>
          <w:sz w:val="24"/>
          <w:szCs w:val="24"/>
        </w:rPr>
        <w:t xml:space="preserve"> </w:t>
      </w:r>
      <w:r w:rsidRPr="008A4943">
        <w:rPr>
          <w:rFonts w:cs="Arial"/>
          <w:color w:val="000000"/>
          <w:sz w:val="24"/>
          <w:szCs w:val="24"/>
        </w:rPr>
        <w:t>indicazione: 5,00 m</w:t>
      </w:r>
      <w:r w:rsidR="004B1BD8">
        <w:rPr>
          <w:rFonts w:cs="Arial"/>
          <w:color w:val="000000"/>
          <w:sz w:val="24"/>
          <w:szCs w:val="24"/>
        </w:rPr>
        <w:t>;</w:t>
      </w:r>
    </w:p>
    <w:p w:rsidR="005135C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7. Incremento nei lotti saturi: massimo 10% di volume e superficie coperta esistenti alla data di</w:t>
      </w:r>
      <w:r w:rsidR="00047CE6" w:rsidRPr="008A4943">
        <w:rPr>
          <w:rFonts w:cs="Arial"/>
          <w:color w:val="000000"/>
          <w:sz w:val="24"/>
          <w:szCs w:val="24"/>
        </w:rPr>
        <w:t xml:space="preserve"> </w:t>
      </w:r>
      <w:r w:rsidR="004B1BD8">
        <w:rPr>
          <w:rFonts w:cs="Arial"/>
          <w:color w:val="000000"/>
          <w:sz w:val="24"/>
          <w:szCs w:val="24"/>
        </w:rPr>
        <w:t>adozione delle presenti norme;</w:t>
      </w:r>
    </w:p>
    <w:p w:rsidR="004B1BD8" w:rsidRDefault="004B1BD8" w:rsidP="008A642B">
      <w:pPr>
        <w:autoSpaceDE w:val="0"/>
        <w:autoSpaceDN w:val="0"/>
        <w:adjustRightInd w:val="0"/>
        <w:spacing w:after="0" w:line="240" w:lineRule="auto"/>
        <w:jc w:val="both"/>
        <w:rPr>
          <w:rFonts w:cs="Arial"/>
          <w:color w:val="000000"/>
          <w:sz w:val="24"/>
          <w:szCs w:val="24"/>
        </w:rPr>
      </w:pPr>
    </w:p>
    <w:p w:rsidR="004B1BD8" w:rsidRPr="008A4943" w:rsidRDefault="004B1BD8" w:rsidP="008A642B">
      <w:pPr>
        <w:autoSpaceDE w:val="0"/>
        <w:autoSpaceDN w:val="0"/>
        <w:adjustRightInd w:val="0"/>
        <w:spacing w:after="0" w:line="240" w:lineRule="auto"/>
        <w:jc w:val="both"/>
        <w:rPr>
          <w:rFonts w:cs="Arial"/>
          <w:color w:val="000000"/>
          <w:sz w:val="24"/>
          <w:szCs w:val="24"/>
        </w:rPr>
      </w:pPr>
    </w:p>
    <w:p w:rsidR="005135C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lastRenderedPageBreak/>
        <w:t>8. In deroga all’indice volumetrico fondiario (</w:t>
      </w:r>
      <w:proofErr w:type="spellStart"/>
      <w:r w:rsidRPr="008A4943">
        <w:rPr>
          <w:rFonts w:cs="Arial"/>
          <w:color w:val="000000"/>
          <w:sz w:val="24"/>
          <w:szCs w:val="24"/>
        </w:rPr>
        <w:t>If</w:t>
      </w:r>
      <w:proofErr w:type="spellEnd"/>
      <w:r w:rsidRPr="008A4943">
        <w:rPr>
          <w:rFonts w:cs="Arial"/>
          <w:color w:val="000000"/>
          <w:sz w:val="24"/>
          <w:szCs w:val="24"/>
        </w:rPr>
        <w:t>) è ammesso il trasferimento volumetrico tra lotti</w:t>
      </w:r>
      <w:r w:rsidR="00047CE6" w:rsidRPr="008A4943">
        <w:rPr>
          <w:rFonts w:cs="Arial"/>
          <w:color w:val="000000"/>
          <w:sz w:val="24"/>
          <w:szCs w:val="24"/>
        </w:rPr>
        <w:t xml:space="preserve"> </w:t>
      </w:r>
      <w:r w:rsidRPr="008A4943">
        <w:rPr>
          <w:rFonts w:cs="Arial"/>
          <w:color w:val="000000"/>
          <w:sz w:val="24"/>
          <w:szCs w:val="24"/>
        </w:rPr>
        <w:t>contigui classificati nelle zone R1 ed R2, in misura non superiore al 10% del volume insediabile sul</w:t>
      </w:r>
      <w:r w:rsidR="00047CE6" w:rsidRPr="008A4943">
        <w:rPr>
          <w:rFonts w:cs="Arial"/>
          <w:color w:val="000000"/>
          <w:sz w:val="24"/>
          <w:szCs w:val="24"/>
        </w:rPr>
        <w:t xml:space="preserve"> </w:t>
      </w:r>
      <w:r w:rsidRPr="008A4943">
        <w:rPr>
          <w:rFonts w:cs="Arial"/>
          <w:color w:val="000000"/>
          <w:sz w:val="24"/>
          <w:szCs w:val="24"/>
        </w:rPr>
        <w:t>lotto ricevente, nel rispetto di tutti gli altri indici e parametri di zona, previa convenzione registrata e</w:t>
      </w:r>
      <w:r w:rsidR="00047CE6" w:rsidRPr="008A4943">
        <w:rPr>
          <w:rFonts w:cs="Arial"/>
          <w:color w:val="000000"/>
          <w:sz w:val="24"/>
          <w:szCs w:val="24"/>
        </w:rPr>
        <w:t xml:space="preserve"> </w:t>
      </w:r>
      <w:r w:rsidRPr="008A4943">
        <w:rPr>
          <w:rFonts w:cs="Arial"/>
          <w:color w:val="000000"/>
          <w:sz w:val="24"/>
          <w:szCs w:val="24"/>
        </w:rPr>
        <w:t>trascritta tra i proprietari.</w:t>
      </w:r>
    </w:p>
    <w:p w:rsidR="004B1BD8" w:rsidRPr="008A4943" w:rsidRDefault="004B1BD8" w:rsidP="008A642B">
      <w:pPr>
        <w:autoSpaceDE w:val="0"/>
        <w:autoSpaceDN w:val="0"/>
        <w:adjustRightInd w:val="0"/>
        <w:spacing w:after="0" w:line="240" w:lineRule="auto"/>
        <w:jc w:val="both"/>
        <w:rPr>
          <w:rFonts w:cs="Arial"/>
          <w:color w:val="000000"/>
          <w:sz w:val="24"/>
          <w:szCs w:val="24"/>
        </w:rPr>
      </w:pPr>
    </w:p>
    <w:p w:rsidR="005135C3" w:rsidRPr="00F7767A" w:rsidRDefault="005135C3" w:rsidP="008A642B">
      <w:pPr>
        <w:pStyle w:val="Paragrafoelenco"/>
        <w:numPr>
          <w:ilvl w:val="0"/>
          <w:numId w:val="7"/>
        </w:numPr>
        <w:autoSpaceDE w:val="0"/>
        <w:autoSpaceDN w:val="0"/>
        <w:adjustRightInd w:val="0"/>
        <w:spacing w:before="240" w:line="240" w:lineRule="auto"/>
        <w:jc w:val="both"/>
        <w:rPr>
          <w:rFonts w:cs="Arial"/>
          <w:bCs/>
          <w:color w:val="000000"/>
          <w:sz w:val="24"/>
          <w:szCs w:val="24"/>
          <w:u w:val="single"/>
        </w:rPr>
      </w:pPr>
      <w:r w:rsidRPr="00F7767A">
        <w:rPr>
          <w:rFonts w:cs="Arial"/>
          <w:bCs/>
          <w:color w:val="000000"/>
          <w:sz w:val="24"/>
          <w:szCs w:val="24"/>
          <w:u w:val="single"/>
        </w:rPr>
        <w:t>Modalità di intervento</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8A4943">
        <w:rPr>
          <w:rFonts w:cs="Arial"/>
          <w:color w:val="000000"/>
          <w:sz w:val="24"/>
          <w:szCs w:val="24"/>
        </w:rPr>
        <w:t xml:space="preserve">1. Per le destinazioni </w:t>
      </w:r>
      <w:r w:rsidRPr="00F7767A">
        <w:rPr>
          <w:rFonts w:cs="Arial"/>
          <w:color w:val="000000"/>
          <w:sz w:val="24"/>
          <w:szCs w:val="24"/>
        </w:rPr>
        <w:t xml:space="preserve">d’uso </w:t>
      </w:r>
      <w:r w:rsidRPr="00F7767A">
        <w:rPr>
          <w:rFonts w:cs="Arial"/>
          <w:bCs/>
          <w:color w:val="000000"/>
          <w:sz w:val="24"/>
          <w:szCs w:val="24"/>
        </w:rPr>
        <w:t>principali ammesse:</w:t>
      </w:r>
    </w:p>
    <w:p w:rsidR="005135C3" w:rsidRPr="008A4943" w:rsidRDefault="005135C3" w:rsidP="008A642B">
      <w:pPr>
        <w:pStyle w:val="Paragrafoelenco"/>
        <w:numPr>
          <w:ilvl w:val="0"/>
          <w:numId w:val="11"/>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tutti</w:t>
      </w:r>
      <w:proofErr w:type="gramEnd"/>
      <w:r w:rsidRPr="00F7767A">
        <w:rPr>
          <w:rFonts w:cs="Arial"/>
          <w:color w:val="000000"/>
          <w:sz w:val="24"/>
          <w:szCs w:val="24"/>
        </w:rPr>
        <w:t xml:space="preserve"> gli interventi sono assoggettati</w:t>
      </w:r>
      <w:r w:rsidRPr="008A4943">
        <w:rPr>
          <w:rFonts w:cs="Arial"/>
          <w:color w:val="000000"/>
          <w:sz w:val="24"/>
          <w:szCs w:val="24"/>
        </w:rPr>
        <w:t xml:space="preserve"> a titolo abilitativo diretto (Permesso di Costruire/D.I.A.);</w:t>
      </w:r>
    </w:p>
    <w:p w:rsidR="000926BF" w:rsidRPr="008A4943" w:rsidRDefault="005135C3" w:rsidP="008A642B">
      <w:pPr>
        <w:pStyle w:val="Paragrafoelenco"/>
        <w:numPr>
          <w:ilvl w:val="0"/>
          <w:numId w:val="12"/>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tutti</w:t>
      </w:r>
      <w:proofErr w:type="gramEnd"/>
      <w:r w:rsidRPr="008A4943">
        <w:rPr>
          <w:rFonts w:cs="Arial"/>
          <w:color w:val="000000"/>
          <w:sz w:val="24"/>
          <w:szCs w:val="24"/>
        </w:rPr>
        <w:t xml:space="preserve"> gli interventi che comportano un incremento delle unità abitative sono assoggettati a</w:t>
      </w:r>
      <w:r w:rsidR="000926BF" w:rsidRPr="008A4943">
        <w:rPr>
          <w:rFonts w:cs="Arial"/>
          <w:color w:val="000000"/>
          <w:sz w:val="24"/>
          <w:szCs w:val="24"/>
        </w:rPr>
        <w:t xml:space="preserve"> </w:t>
      </w:r>
      <w:r w:rsidRPr="008A4943">
        <w:rPr>
          <w:rFonts w:cs="Arial"/>
          <w:color w:val="000000"/>
          <w:sz w:val="24"/>
          <w:szCs w:val="24"/>
        </w:rPr>
        <w:t>Permesso di Costruire Convenzionato alle seguenti condizioni:</w:t>
      </w:r>
    </w:p>
    <w:p w:rsidR="000926BF" w:rsidRPr="008A4943" w:rsidRDefault="005135C3" w:rsidP="008A642B">
      <w:pPr>
        <w:pStyle w:val="Paragrafoelenco"/>
        <w:autoSpaceDE w:val="0"/>
        <w:autoSpaceDN w:val="0"/>
        <w:adjustRightInd w:val="0"/>
        <w:spacing w:after="0" w:line="240" w:lineRule="auto"/>
        <w:jc w:val="both"/>
        <w:rPr>
          <w:rFonts w:cs="Arial"/>
          <w:color w:val="000000"/>
          <w:sz w:val="24"/>
          <w:szCs w:val="24"/>
        </w:rPr>
      </w:pPr>
      <w:r w:rsidRPr="008A4943">
        <w:rPr>
          <w:rFonts w:cs="Arial"/>
          <w:color w:val="000000"/>
          <w:sz w:val="24"/>
          <w:szCs w:val="24"/>
        </w:rPr>
        <w:t>a) che per ogni unità abitativa aggiuntiva, fino a quattro unità abitative aggiuntive,</w:t>
      </w:r>
      <w:r w:rsidR="000926BF" w:rsidRPr="008A4943">
        <w:rPr>
          <w:rFonts w:cs="Arial"/>
          <w:color w:val="000000"/>
          <w:sz w:val="24"/>
          <w:szCs w:val="24"/>
        </w:rPr>
        <w:t xml:space="preserve"> </w:t>
      </w:r>
      <w:r w:rsidRPr="008A4943">
        <w:rPr>
          <w:rFonts w:cs="Arial"/>
          <w:color w:val="000000"/>
          <w:sz w:val="24"/>
          <w:szCs w:val="24"/>
        </w:rPr>
        <w:t>indipendentemente dalla quota di servizi pubblici indotta dal numero di abitanti insediabili</w:t>
      </w:r>
      <w:r w:rsidR="000926BF" w:rsidRPr="008A4943">
        <w:rPr>
          <w:rFonts w:cs="Arial"/>
          <w:color w:val="000000"/>
          <w:sz w:val="24"/>
          <w:szCs w:val="24"/>
        </w:rPr>
        <w:t xml:space="preserve"> </w:t>
      </w:r>
      <w:r w:rsidRPr="008A4943">
        <w:rPr>
          <w:rFonts w:cs="Arial"/>
          <w:color w:val="000000"/>
          <w:sz w:val="24"/>
          <w:szCs w:val="24"/>
        </w:rPr>
        <w:t>computata ai sensi dell’art. 15 commi 3 e 4, dovrà essere garantito il reperimento minimo di</w:t>
      </w:r>
      <w:r w:rsidR="000926BF" w:rsidRPr="008A4943">
        <w:rPr>
          <w:rFonts w:cs="Arial"/>
          <w:color w:val="000000"/>
          <w:sz w:val="24"/>
          <w:szCs w:val="24"/>
        </w:rPr>
        <w:t xml:space="preserve"> </w:t>
      </w:r>
      <w:r w:rsidRPr="008A4943">
        <w:rPr>
          <w:rFonts w:cs="Arial"/>
          <w:color w:val="000000"/>
          <w:sz w:val="24"/>
          <w:szCs w:val="24"/>
        </w:rPr>
        <w:t>almeno due posti auto pubblici per ogni unità abitativa e di parcheggi privati nella misura di</w:t>
      </w:r>
      <w:r w:rsidR="000926BF" w:rsidRPr="008A4943">
        <w:rPr>
          <w:rFonts w:cs="Arial"/>
          <w:color w:val="000000"/>
          <w:sz w:val="24"/>
          <w:szCs w:val="24"/>
        </w:rPr>
        <w:t xml:space="preserve"> </w:t>
      </w:r>
      <w:r w:rsidRPr="008A4943">
        <w:rPr>
          <w:rFonts w:cs="Arial"/>
          <w:color w:val="000000"/>
          <w:sz w:val="24"/>
          <w:szCs w:val="24"/>
        </w:rPr>
        <w:t xml:space="preserve">1mq/10 </w:t>
      </w:r>
      <w:proofErr w:type="gramStart"/>
      <w:r w:rsidRPr="008A4943">
        <w:rPr>
          <w:rFonts w:cs="Arial"/>
          <w:color w:val="000000"/>
          <w:sz w:val="24"/>
          <w:szCs w:val="24"/>
        </w:rPr>
        <w:t>mc.;</w:t>
      </w:r>
      <w:proofErr w:type="gramEnd"/>
    </w:p>
    <w:p w:rsidR="005135C3" w:rsidRPr="008A4943" w:rsidRDefault="005135C3" w:rsidP="008A642B">
      <w:pPr>
        <w:pStyle w:val="Paragrafoelenco"/>
        <w:autoSpaceDE w:val="0"/>
        <w:autoSpaceDN w:val="0"/>
        <w:adjustRightInd w:val="0"/>
        <w:spacing w:after="0" w:line="240" w:lineRule="auto"/>
        <w:jc w:val="both"/>
        <w:rPr>
          <w:rFonts w:cs="Arial"/>
          <w:color w:val="000000"/>
          <w:sz w:val="24"/>
          <w:szCs w:val="24"/>
        </w:rPr>
      </w:pPr>
      <w:r w:rsidRPr="008A4943">
        <w:rPr>
          <w:rFonts w:cs="Arial"/>
          <w:color w:val="000000"/>
          <w:sz w:val="24"/>
          <w:szCs w:val="24"/>
        </w:rPr>
        <w:t>b) che per ogni unità abitativa aggiuntiva oltre il limite di quattro unità abitative di cui alla</w:t>
      </w:r>
      <w:r w:rsidR="000926BF" w:rsidRPr="008A4943">
        <w:rPr>
          <w:rFonts w:cs="Arial"/>
          <w:color w:val="000000"/>
          <w:sz w:val="24"/>
          <w:szCs w:val="24"/>
        </w:rPr>
        <w:t xml:space="preserve"> </w:t>
      </w:r>
      <w:r w:rsidRPr="008A4943">
        <w:rPr>
          <w:rFonts w:cs="Arial"/>
          <w:color w:val="000000"/>
          <w:sz w:val="24"/>
          <w:szCs w:val="24"/>
        </w:rPr>
        <w:t>precedente lettera a), indipendentemente dalla quota di servizi pubblici indotta dal numero</w:t>
      </w:r>
      <w:r w:rsidR="000926BF" w:rsidRPr="008A4943">
        <w:rPr>
          <w:rFonts w:cs="Arial"/>
          <w:color w:val="000000"/>
          <w:sz w:val="24"/>
          <w:szCs w:val="24"/>
        </w:rPr>
        <w:t xml:space="preserve"> </w:t>
      </w:r>
      <w:r w:rsidRPr="008A4943">
        <w:rPr>
          <w:rFonts w:cs="Arial"/>
          <w:color w:val="000000"/>
          <w:sz w:val="24"/>
          <w:szCs w:val="24"/>
        </w:rPr>
        <w:t>di abitanti insediabili computata ai sensi dell’art. 15 commi 3 e 4, dovrà essere garantito il</w:t>
      </w:r>
      <w:r w:rsidR="000926BF" w:rsidRPr="008A4943">
        <w:rPr>
          <w:rFonts w:cs="Arial"/>
          <w:color w:val="000000"/>
          <w:sz w:val="24"/>
          <w:szCs w:val="24"/>
        </w:rPr>
        <w:t xml:space="preserve"> </w:t>
      </w:r>
      <w:r w:rsidRPr="008A4943">
        <w:rPr>
          <w:rFonts w:cs="Arial"/>
          <w:color w:val="000000"/>
          <w:sz w:val="24"/>
          <w:szCs w:val="24"/>
        </w:rPr>
        <w:t>reperimento minimo di almeno tre posti auto pubblici per ogni unità abitativa e di parcheggi</w:t>
      </w:r>
      <w:r w:rsidR="000926BF" w:rsidRPr="008A4943">
        <w:rPr>
          <w:rFonts w:cs="Arial"/>
          <w:color w:val="000000"/>
          <w:sz w:val="24"/>
          <w:szCs w:val="24"/>
        </w:rPr>
        <w:t xml:space="preserve"> </w:t>
      </w:r>
      <w:r w:rsidRPr="008A4943">
        <w:rPr>
          <w:rFonts w:cs="Arial"/>
          <w:color w:val="000000"/>
          <w:sz w:val="24"/>
          <w:szCs w:val="24"/>
        </w:rPr>
        <w:t>pri</w:t>
      </w:r>
      <w:r w:rsidR="000926BF" w:rsidRPr="008A4943">
        <w:rPr>
          <w:rFonts w:cs="Arial"/>
          <w:color w:val="000000"/>
          <w:sz w:val="24"/>
          <w:szCs w:val="24"/>
        </w:rPr>
        <w:t>vati nella misura di 1mq/10 mc.</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Qualora non fosse possibile l’accesso diretto da viabilità pubblica, i parcheggi pubblici obbligatori</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potranno</w:t>
      </w:r>
      <w:proofErr w:type="gramEnd"/>
      <w:r w:rsidRPr="008A4943">
        <w:rPr>
          <w:rFonts w:cs="Arial"/>
          <w:color w:val="000000"/>
          <w:sz w:val="24"/>
          <w:szCs w:val="24"/>
        </w:rPr>
        <w:t xml:space="preserve"> essere monetizzati ed in loro sostituzione dovranno essere reperiti, in aggiunta alla</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misura</w:t>
      </w:r>
      <w:proofErr w:type="gramEnd"/>
      <w:r w:rsidRPr="008A4943">
        <w:rPr>
          <w:rFonts w:cs="Arial"/>
          <w:color w:val="000000"/>
          <w:sz w:val="24"/>
          <w:szCs w:val="24"/>
        </w:rPr>
        <w:t xml:space="preserve"> di 1mq/10 mc, almeno 2 posti auto privati per ogni unità abitativa preferibilmente accessibili</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all’esterno</w:t>
      </w:r>
      <w:proofErr w:type="gramEnd"/>
      <w:r w:rsidRPr="008A4943">
        <w:rPr>
          <w:rFonts w:cs="Arial"/>
          <w:color w:val="000000"/>
          <w:sz w:val="24"/>
          <w:szCs w:val="24"/>
        </w:rPr>
        <w:t xml:space="preserve"> dell’ar</w:t>
      </w:r>
      <w:r w:rsidR="004B1BD8">
        <w:rPr>
          <w:rFonts w:cs="Arial"/>
          <w:color w:val="000000"/>
          <w:sz w:val="24"/>
          <w:szCs w:val="24"/>
        </w:rPr>
        <w:t>ea di pertinenza del fabbricato:</w:t>
      </w:r>
    </w:p>
    <w:p w:rsidR="005135C3" w:rsidRPr="008A4943" w:rsidRDefault="005135C3" w:rsidP="008A642B">
      <w:pPr>
        <w:pStyle w:val="Paragrafoelenco"/>
        <w:numPr>
          <w:ilvl w:val="0"/>
          <w:numId w:val="12"/>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comportanti integrale sostituzione edilizia non riconducibile a ristrutturazione sono</w:t>
      </w:r>
      <w:r w:rsidR="000926BF" w:rsidRPr="008A4943">
        <w:rPr>
          <w:rFonts w:cs="Arial"/>
          <w:color w:val="000000"/>
          <w:sz w:val="24"/>
          <w:szCs w:val="24"/>
        </w:rPr>
        <w:t xml:space="preserve"> </w:t>
      </w:r>
      <w:r w:rsidRPr="008A4943">
        <w:rPr>
          <w:rFonts w:cs="Arial"/>
          <w:color w:val="000000"/>
          <w:sz w:val="24"/>
          <w:szCs w:val="24"/>
        </w:rPr>
        <w:t>assoggettati a Permesso di Costruire Convenzionato con il quale sia reperita la quota di servizi</w:t>
      </w:r>
      <w:r w:rsidR="000926BF" w:rsidRPr="008A4943">
        <w:rPr>
          <w:rFonts w:cs="Arial"/>
          <w:color w:val="000000"/>
          <w:sz w:val="24"/>
          <w:szCs w:val="24"/>
        </w:rPr>
        <w:t xml:space="preserve"> </w:t>
      </w:r>
      <w:r w:rsidRPr="008A4943">
        <w:rPr>
          <w:rFonts w:cs="Arial"/>
          <w:color w:val="000000"/>
          <w:sz w:val="24"/>
          <w:szCs w:val="24"/>
        </w:rPr>
        <w:t>pubblici di cui all’art. 15 e di parcheggi privati di cui all’art.17.</w:t>
      </w:r>
    </w:p>
    <w:p w:rsidR="005135C3" w:rsidRPr="008A4943" w:rsidRDefault="005135C3" w:rsidP="008A642B">
      <w:pPr>
        <w:autoSpaceDE w:val="0"/>
        <w:autoSpaceDN w:val="0"/>
        <w:adjustRightInd w:val="0"/>
        <w:spacing w:after="0" w:line="240" w:lineRule="auto"/>
        <w:jc w:val="both"/>
        <w:rPr>
          <w:rFonts w:cs="Arial"/>
          <w:b/>
          <w:bCs/>
          <w:color w:val="000000"/>
          <w:sz w:val="24"/>
          <w:szCs w:val="24"/>
        </w:rPr>
      </w:pPr>
      <w:r w:rsidRPr="008A4943">
        <w:rPr>
          <w:rFonts w:cs="Arial"/>
          <w:color w:val="000000"/>
          <w:sz w:val="24"/>
          <w:szCs w:val="24"/>
        </w:rPr>
        <w:t xml:space="preserve">2. Per le destinazioni d’uso </w:t>
      </w:r>
      <w:r w:rsidRPr="00F7767A">
        <w:rPr>
          <w:rFonts w:cs="Arial"/>
          <w:bCs/>
          <w:color w:val="000000"/>
          <w:sz w:val="24"/>
          <w:szCs w:val="24"/>
        </w:rPr>
        <w:t>complementari ammesse:</w:t>
      </w:r>
    </w:p>
    <w:p w:rsidR="005135C3" w:rsidRPr="008A4943" w:rsidRDefault="005135C3" w:rsidP="008A642B">
      <w:pPr>
        <w:pStyle w:val="Paragrafoelenco"/>
        <w:numPr>
          <w:ilvl w:val="0"/>
          <w:numId w:val="12"/>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manutenzione ordinaria, manutenzione straordinaria, restauro e risanamento</w:t>
      </w:r>
      <w:r w:rsidR="000926BF" w:rsidRPr="008A4943">
        <w:rPr>
          <w:rFonts w:cs="Arial"/>
          <w:color w:val="000000"/>
          <w:sz w:val="24"/>
          <w:szCs w:val="24"/>
        </w:rPr>
        <w:t xml:space="preserve"> </w:t>
      </w:r>
      <w:r w:rsidRPr="008A4943">
        <w:rPr>
          <w:rFonts w:cs="Arial"/>
          <w:color w:val="000000"/>
          <w:sz w:val="24"/>
          <w:szCs w:val="24"/>
        </w:rPr>
        <w:t>conservativo, ristrutturazione edilizia sono assoggettati a titolo abilitativo diretto</w:t>
      </w:r>
      <w:r w:rsidR="000926BF" w:rsidRPr="008A4943">
        <w:rPr>
          <w:rFonts w:cs="Arial"/>
          <w:color w:val="000000"/>
          <w:sz w:val="24"/>
          <w:szCs w:val="24"/>
        </w:rPr>
        <w:t xml:space="preserve"> </w:t>
      </w:r>
      <w:r w:rsidRPr="008A4943">
        <w:rPr>
          <w:rFonts w:cs="Arial"/>
          <w:color w:val="000000"/>
          <w:sz w:val="24"/>
          <w:szCs w:val="24"/>
        </w:rPr>
        <w:t>(Comunicazione/Permesso di Costruire/D.I.A./S.C.I.A.);</w:t>
      </w:r>
    </w:p>
    <w:p w:rsidR="005135C3" w:rsidRPr="008A4943" w:rsidRDefault="005135C3" w:rsidP="008A642B">
      <w:pPr>
        <w:pStyle w:val="Paragrafoelenco"/>
        <w:numPr>
          <w:ilvl w:val="0"/>
          <w:numId w:val="12"/>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nuova costruzione e cambio di destinazione d’uso comportanti opere edilizie</w:t>
      </w:r>
      <w:r w:rsidR="000926BF" w:rsidRPr="008A4943">
        <w:rPr>
          <w:rFonts w:cs="Arial"/>
          <w:color w:val="000000"/>
          <w:sz w:val="24"/>
          <w:szCs w:val="24"/>
        </w:rPr>
        <w:t xml:space="preserve"> </w:t>
      </w:r>
      <w:r w:rsidRPr="008A4943">
        <w:rPr>
          <w:rFonts w:cs="Arial"/>
          <w:color w:val="000000"/>
          <w:sz w:val="24"/>
          <w:szCs w:val="24"/>
        </w:rPr>
        <w:t>sono assoggettati a Permesso di Costruire Convenzionato con il quale sia reperita, in base alla</w:t>
      </w:r>
      <w:r w:rsidR="000926BF" w:rsidRPr="008A4943">
        <w:rPr>
          <w:rFonts w:cs="Arial"/>
          <w:color w:val="000000"/>
          <w:sz w:val="24"/>
          <w:szCs w:val="24"/>
        </w:rPr>
        <w:t xml:space="preserve"> </w:t>
      </w:r>
      <w:r w:rsidRPr="008A4943">
        <w:rPr>
          <w:rFonts w:cs="Arial"/>
          <w:color w:val="000000"/>
          <w:sz w:val="24"/>
          <w:szCs w:val="24"/>
        </w:rPr>
        <w:t>destinazione da insediare, la quota di servizi pubblici di cui all’art. 15 e di parcheggi privati di</w:t>
      </w:r>
      <w:r w:rsidR="000926BF" w:rsidRPr="008A4943">
        <w:rPr>
          <w:rFonts w:cs="Arial"/>
          <w:color w:val="000000"/>
          <w:sz w:val="24"/>
          <w:szCs w:val="24"/>
        </w:rPr>
        <w:t xml:space="preserve"> </w:t>
      </w:r>
      <w:r w:rsidR="004B1BD8">
        <w:rPr>
          <w:rFonts w:cs="Arial"/>
          <w:color w:val="000000"/>
          <w:sz w:val="24"/>
          <w:szCs w:val="24"/>
        </w:rPr>
        <w:t>cui all’art.17;</w:t>
      </w:r>
    </w:p>
    <w:p w:rsidR="005135C3" w:rsidRPr="008A4943" w:rsidRDefault="005135C3" w:rsidP="008A642B">
      <w:pPr>
        <w:pStyle w:val="Paragrafoelenco"/>
        <w:numPr>
          <w:ilvl w:val="0"/>
          <w:numId w:val="13"/>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ristrutturazione urbanistica sono assoggettati a piano attuativo (piano di</w:t>
      </w:r>
      <w:r w:rsidR="000926BF" w:rsidRPr="008A4943">
        <w:rPr>
          <w:rFonts w:cs="Arial"/>
          <w:color w:val="000000"/>
          <w:sz w:val="24"/>
          <w:szCs w:val="24"/>
        </w:rPr>
        <w:t xml:space="preserve"> </w:t>
      </w:r>
      <w:r w:rsidRPr="008A4943">
        <w:rPr>
          <w:rFonts w:cs="Arial"/>
          <w:color w:val="000000"/>
          <w:sz w:val="24"/>
          <w:szCs w:val="24"/>
        </w:rPr>
        <w:t xml:space="preserve">lottizzazione, piano di recupero, </w:t>
      </w:r>
      <w:proofErr w:type="spellStart"/>
      <w:r w:rsidRPr="008A4943">
        <w:rPr>
          <w:rFonts w:cs="Arial"/>
          <w:color w:val="000000"/>
          <w:sz w:val="24"/>
          <w:szCs w:val="24"/>
        </w:rPr>
        <w:t>ecc</w:t>
      </w:r>
      <w:proofErr w:type="spellEnd"/>
      <w:r w:rsidRPr="008A4943">
        <w:rPr>
          <w:rFonts w:cs="Arial"/>
          <w:color w:val="000000"/>
          <w:sz w:val="24"/>
          <w:szCs w:val="24"/>
        </w:rPr>
        <w:t>) con il quale sia reperita la quota di servizi pubblici di cui</w:t>
      </w:r>
      <w:r w:rsidR="000926BF" w:rsidRPr="008A4943">
        <w:rPr>
          <w:rFonts w:cs="Arial"/>
          <w:color w:val="000000"/>
          <w:sz w:val="24"/>
          <w:szCs w:val="24"/>
        </w:rPr>
        <w:t xml:space="preserve"> </w:t>
      </w:r>
      <w:r w:rsidR="004B1BD8">
        <w:rPr>
          <w:rFonts w:cs="Arial"/>
          <w:color w:val="000000"/>
          <w:sz w:val="24"/>
          <w:szCs w:val="24"/>
        </w:rPr>
        <w:t>all’art. 15;</w:t>
      </w:r>
    </w:p>
    <w:p w:rsidR="005135C3" w:rsidRDefault="005135C3" w:rsidP="008A642B">
      <w:pPr>
        <w:pStyle w:val="Paragrafoelenco"/>
        <w:numPr>
          <w:ilvl w:val="0"/>
          <w:numId w:val="13"/>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cambio di destinazione d’uso non comportanti opere edilizie per l’insediamento</w:t>
      </w:r>
      <w:r w:rsidR="000926BF" w:rsidRPr="008A4943">
        <w:rPr>
          <w:rFonts w:cs="Arial"/>
          <w:color w:val="000000"/>
          <w:sz w:val="24"/>
          <w:szCs w:val="24"/>
        </w:rPr>
        <w:t xml:space="preserve"> </w:t>
      </w:r>
      <w:r w:rsidRPr="008A4943">
        <w:rPr>
          <w:rFonts w:cs="Arial"/>
          <w:color w:val="000000"/>
          <w:sz w:val="24"/>
          <w:szCs w:val="24"/>
        </w:rPr>
        <w:t>di destinazioni commerciali di media struttura di vendita sono assoggettati a Permesso di</w:t>
      </w:r>
      <w:r w:rsidR="000926BF" w:rsidRPr="008A4943">
        <w:rPr>
          <w:rFonts w:cs="Arial"/>
          <w:color w:val="000000"/>
          <w:sz w:val="24"/>
          <w:szCs w:val="24"/>
        </w:rPr>
        <w:t xml:space="preserve"> </w:t>
      </w:r>
      <w:r w:rsidRPr="008A4943">
        <w:rPr>
          <w:rFonts w:cs="Arial"/>
          <w:color w:val="000000"/>
          <w:sz w:val="24"/>
          <w:szCs w:val="24"/>
        </w:rPr>
        <w:t>Costruire Convenzionato con il quale sia reperita, in base alla destinazione da insediare, la</w:t>
      </w:r>
      <w:r w:rsidR="000926BF" w:rsidRPr="008A4943">
        <w:rPr>
          <w:rFonts w:cs="Arial"/>
          <w:color w:val="000000"/>
          <w:sz w:val="24"/>
          <w:szCs w:val="24"/>
        </w:rPr>
        <w:t xml:space="preserve"> </w:t>
      </w:r>
      <w:r w:rsidRPr="008A4943">
        <w:rPr>
          <w:rFonts w:cs="Arial"/>
          <w:color w:val="000000"/>
          <w:sz w:val="24"/>
          <w:szCs w:val="24"/>
        </w:rPr>
        <w:t>quota di servizi pubblici di cui all’art. 15 e di parcheggi privati di cui all’art.17.</w:t>
      </w:r>
    </w:p>
    <w:p w:rsidR="004B1BD8" w:rsidRDefault="004B1BD8" w:rsidP="004B1BD8">
      <w:pPr>
        <w:pStyle w:val="Paragrafoelenco"/>
        <w:autoSpaceDE w:val="0"/>
        <w:autoSpaceDN w:val="0"/>
        <w:adjustRightInd w:val="0"/>
        <w:spacing w:after="0" w:line="240" w:lineRule="auto"/>
        <w:jc w:val="both"/>
        <w:rPr>
          <w:rFonts w:cs="Arial"/>
          <w:color w:val="000000"/>
          <w:sz w:val="24"/>
          <w:szCs w:val="24"/>
        </w:rPr>
      </w:pPr>
    </w:p>
    <w:p w:rsidR="004B1BD8" w:rsidRDefault="004B1BD8" w:rsidP="004B1BD8">
      <w:pPr>
        <w:pStyle w:val="Paragrafoelenco"/>
        <w:autoSpaceDE w:val="0"/>
        <w:autoSpaceDN w:val="0"/>
        <w:adjustRightInd w:val="0"/>
        <w:spacing w:after="0" w:line="240" w:lineRule="auto"/>
        <w:jc w:val="both"/>
        <w:rPr>
          <w:rFonts w:cs="Arial"/>
          <w:color w:val="000000"/>
          <w:sz w:val="24"/>
          <w:szCs w:val="24"/>
        </w:rPr>
      </w:pPr>
    </w:p>
    <w:p w:rsidR="004B1BD8" w:rsidRDefault="004B1BD8" w:rsidP="004B1BD8">
      <w:pPr>
        <w:pStyle w:val="Paragrafoelenco"/>
        <w:autoSpaceDE w:val="0"/>
        <w:autoSpaceDN w:val="0"/>
        <w:adjustRightInd w:val="0"/>
        <w:spacing w:after="0" w:line="240" w:lineRule="auto"/>
        <w:jc w:val="both"/>
        <w:rPr>
          <w:rFonts w:cs="Arial"/>
          <w:color w:val="000000"/>
          <w:sz w:val="24"/>
          <w:szCs w:val="24"/>
        </w:rPr>
      </w:pPr>
    </w:p>
    <w:p w:rsidR="004B1BD8" w:rsidRDefault="004B1BD8" w:rsidP="004B1BD8">
      <w:pPr>
        <w:pStyle w:val="Paragrafoelenco"/>
        <w:autoSpaceDE w:val="0"/>
        <w:autoSpaceDN w:val="0"/>
        <w:adjustRightInd w:val="0"/>
        <w:spacing w:after="0" w:line="240" w:lineRule="auto"/>
        <w:jc w:val="both"/>
        <w:rPr>
          <w:rFonts w:cs="Arial"/>
          <w:color w:val="000000"/>
          <w:sz w:val="24"/>
          <w:szCs w:val="24"/>
        </w:rPr>
      </w:pPr>
    </w:p>
    <w:p w:rsidR="00487AF8" w:rsidRPr="008A4943" w:rsidRDefault="00487AF8" w:rsidP="008A642B">
      <w:pPr>
        <w:pStyle w:val="Paragrafoelenco"/>
        <w:autoSpaceDE w:val="0"/>
        <w:autoSpaceDN w:val="0"/>
        <w:adjustRightInd w:val="0"/>
        <w:spacing w:after="0" w:line="240" w:lineRule="auto"/>
        <w:jc w:val="both"/>
        <w:rPr>
          <w:rFonts w:cs="Arial"/>
          <w:color w:val="000000"/>
          <w:sz w:val="24"/>
          <w:szCs w:val="24"/>
        </w:rPr>
      </w:pPr>
    </w:p>
    <w:p w:rsidR="005135C3" w:rsidRPr="00F7767A" w:rsidRDefault="005135C3" w:rsidP="008A642B">
      <w:pPr>
        <w:pStyle w:val="Paragrafoelenco"/>
        <w:numPr>
          <w:ilvl w:val="0"/>
          <w:numId w:val="7"/>
        </w:numPr>
        <w:autoSpaceDE w:val="0"/>
        <w:autoSpaceDN w:val="0"/>
        <w:adjustRightInd w:val="0"/>
        <w:spacing w:before="240" w:line="240" w:lineRule="auto"/>
        <w:jc w:val="both"/>
        <w:rPr>
          <w:rFonts w:cs="Arial"/>
          <w:bCs/>
          <w:color w:val="000000"/>
          <w:sz w:val="24"/>
          <w:szCs w:val="24"/>
          <w:u w:val="single"/>
        </w:rPr>
      </w:pPr>
      <w:r w:rsidRPr="00F7767A">
        <w:rPr>
          <w:rFonts w:cs="Arial"/>
          <w:bCs/>
          <w:color w:val="000000"/>
          <w:sz w:val="24"/>
          <w:szCs w:val="24"/>
          <w:u w:val="single"/>
        </w:rPr>
        <w:lastRenderedPageBreak/>
        <w:t>Altre norme</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1. L’attuazione degli interventi di nuova costruzione nei lotti liberi individuati da apposito perimetro</w:t>
      </w:r>
      <w:r w:rsidR="00464463" w:rsidRPr="008A4943">
        <w:rPr>
          <w:rFonts w:cs="Arial"/>
          <w:color w:val="000000"/>
          <w:sz w:val="24"/>
          <w:szCs w:val="24"/>
        </w:rPr>
        <w:t xml:space="preserve"> </w:t>
      </w:r>
      <w:r w:rsidRPr="008A4943">
        <w:rPr>
          <w:rFonts w:cs="Arial"/>
          <w:color w:val="000000"/>
          <w:sz w:val="24"/>
          <w:szCs w:val="24"/>
        </w:rPr>
        <w:t>nella cartografia di azzonamento del Piano delle Regole è subordinata al reperimento di una quota</w:t>
      </w:r>
      <w:r w:rsidR="00464463" w:rsidRPr="008A4943">
        <w:rPr>
          <w:rFonts w:cs="Arial"/>
          <w:color w:val="000000"/>
          <w:sz w:val="24"/>
          <w:szCs w:val="24"/>
        </w:rPr>
        <w:t xml:space="preserve"> </w:t>
      </w:r>
      <w:r w:rsidRPr="008A4943">
        <w:rPr>
          <w:rFonts w:cs="Arial"/>
          <w:color w:val="000000"/>
          <w:sz w:val="24"/>
          <w:szCs w:val="24"/>
        </w:rPr>
        <w:t>di servizi pubblici di qualità aggiuntivi pari a 67,50 mq/ab, interamente monetizzabili.</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2. Per il lotto libero individuato con perimetro continuo e sigla “*12” (asterisco n.12) la</w:t>
      </w:r>
      <w:r w:rsidR="00464463" w:rsidRPr="008A4943">
        <w:rPr>
          <w:rFonts w:cs="Arial"/>
          <w:bCs/>
          <w:iCs/>
          <w:color w:val="000000"/>
          <w:sz w:val="24"/>
          <w:szCs w:val="24"/>
        </w:rPr>
        <w:t xml:space="preserve"> </w:t>
      </w:r>
      <w:r w:rsidRPr="008A4943">
        <w:rPr>
          <w:rFonts w:cs="Arial"/>
          <w:bCs/>
          <w:iCs/>
          <w:color w:val="000000"/>
          <w:sz w:val="24"/>
          <w:szCs w:val="24"/>
        </w:rPr>
        <w:t xml:space="preserve">volumetria massima </w:t>
      </w:r>
      <w:proofErr w:type="spellStart"/>
      <w:r w:rsidRPr="008A4943">
        <w:rPr>
          <w:rFonts w:cs="Arial"/>
          <w:bCs/>
          <w:iCs/>
          <w:color w:val="000000"/>
          <w:sz w:val="24"/>
          <w:szCs w:val="24"/>
        </w:rPr>
        <w:t>assentibile</w:t>
      </w:r>
      <w:proofErr w:type="spellEnd"/>
      <w:r w:rsidRPr="008A4943">
        <w:rPr>
          <w:rFonts w:cs="Arial"/>
          <w:bCs/>
          <w:iCs/>
          <w:color w:val="000000"/>
          <w:sz w:val="24"/>
          <w:szCs w:val="24"/>
        </w:rPr>
        <w:t xml:space="preserve"> è pari a 450 mc.</w:t>
      </w:r>
    </w:p>
    <w:p w:rsidR="005135C3" w:rsidRPr="008A4943" w:rsidRDefault="00BB25B3" w:rsidP="008A642B">
      <w:pPr>
        <w:autoSpaceDE w:val="0"/>
        <w:autoSpaceDN w:val="0"/>
        <w:adjustRightInd w:val="0"/>
        <w:spacing w:before="240" w:line="240" w:lineRule="auto"/>
        <w:jc w:val="both"/>
        <w:rPr>
          <w:rFonts w:cs="Arial"/>
          <w:b/>
          <w:bCs/>
          <w:color w:val="000000"/>
          <w:sz w:val="24"/>
          <w:szCs w:val="24"/>
        </w:rPr>
      </w:pPr>
      <w:r w:rsidRPr="00487AF8">
        <w:rPr>
          <w:rFonts w:cs="Arial"/>
          <w:b/>
          <w:bCs/>
          <w:color w:val="000000"/>
          <w:sz w:val="24"/>
          <w:szCs w:val="24"/>
        </w:rPr>
        <w:t xml:space="preserve">R5 </w:t>
      </w:r>
      <w:r w:rsidR="00F7767A">
        <w:rPr>
          <w:rFonts w:cs="Arial"/>
          <w:b/>
          <w:bCs/>
          <w:color w:val="000000"/>
          <w:sz w:val="24"/>
          <w:szCs w:val="24"/>
        </w:rPr>
        <w:t>–</w:t>
      </w:r>
      <w:r w:rsidRPr="00487AF8">
        <w:rPr>
          <w:rFonts w:cs="Arial"/>
          <w:b/>
          <w:bCs/>
          <w:color w:val="000000"/>
          <w:sz w:val="24"/>
          <w:szCs w:val="24"/>
        </w:rPr>
        <w:t xml:space="preserve"> </w:t>
      </w:r>
      <w:r w:rsidR="005135C3" w:rsidRPr="00487AF8">
        <w:rPr>
          <w:rFonts w:cs="Arial"/>
          <w:b/>
          <w:bCs/>
          <w:color w:val="000000"/>
          <w:sz w:val="24"/>
          <w:szCs w:val="24"/>
        </w:rPr>
        <w:t>A</w:t>
      </w:r>
      <w:r w:rsidR="00F7767A">
        <w:rPr>
          <w:rFonts w:cs="Arial"/>
          <w:b/>
          <w:bCs/>
          <w:color w:val="000000"/>
          <w:sz w:val="24"/>
          <w:szCs w:val="24"/>
        </w:rPr>
        <w:t>mbiti produttivi di riconversione residenziale</w:t>
      </w:r>
    </w:p>
    <w:p w:rsidR="005135C3" w:rsidRPr="008A4943" w:rsidRDefault="005135C3" w:rsidP="00F7767A">
      <w:pPr>
        <w:autoSpaceDE w:val="0"/>
        <w:autoSpaceDN w:val="0"/>
        <w:adjustRightInd w:val="0"/>
        <w:spacing w:line="240" w:lineRule="auto"/>
        <w:jc w:val="both"/>
        <w:rPr>
          <w:rFonts w:cs="Arial"/>
          <w:color w:val="000000"/>
          <w:sz w:val="24"/>
          <w:szCs w:val="24"/>
        </w:rPr>
      </w:pPr>
      <w:r w:rsidRPr="008A4943">
        <w:rPr>
          <w:rFonts w:cs="Arial"/>
          <w:color w:val="000000"/>
          <w:sz w:val="24"/>
          <w:szCs w:val="24"/>
        </w:rPr>
        <w:t>Sono le zone in cui sussiste una significativa presenza di attività artigianali-industriali a contatto con attività</w:t>
      </w:r>
      <w:r w:rsidR="00F7767A">
        <w:rPr>
          <w:rFonts w:cs="Arial"/>
          <w:color w:val="000000"/>
          <w:sz w:val="24"/>
          <w:szCs w:val="24"/>
        </w:rPr>
        <w:t xml:space="preserve"> </w:t>
      </w:r>
      <w:r w:rsidRPr="008A4943">
        <w:rPr>
          <w:rFonts w:cs="Arial"/>
          <w:color w:val="000000"/>
          <w:sz w:val="24"/>
          <w:szCs w:val="24"/>
        </w:rPr>
        <w:t xml:space="preserve">residenziali; si prevede il cambio di destinazione d’uso delle </w:t>
      </w:r>
      <w:r w:rsidR="00F7767A">
        <w:rPr>
          <w:rFonts w:cs="Arial"/>
          <w:color w:val="000000"/>
          <w:sz w:val="24"/>
          <w:szCs w:val="24"/>
        </w:rPr>
        <w:t xml:space="preserve">attività produttive in attività </w:t>
      </w:r>
      <w:r w:rsidRPr="008A4943">
        <w:rPr>
          <w:rFonts w:cs="Arial"/>
          <w:color w:val="000000"/>
          <w:sz w:val="24"/>
          <w:szCs w:val="24"/>
        </w:rPr>
        <w:t>residenziali e</w:t>
      </w:r>
      <w:r w:rsidR="00F7767A">
        <w:rPr>
          <w:rFonts w:cs="Arial"/>
          <w:color w:val="000000"/>
          <w:sz w:val="24"/>
          <w:szCs w:val="24"/>
        </w:rPr>
        <w:t xml:space="preserve"> </w:t>
      </w:r>
      <w:r w:rsidRPr="008A4943">
        <w:rPr>
          <w:rFonts w:cs="Arial"/>
          <w:color w:val="000000"/>
          <w:sz w:val="24"/>
          <w:szCs w:val="24"/>
        </w:rPr>
        <w:t>compatibili con la residenza.</w:t>
      </w:r>
    </w:p>
    <w:p w:rsidR="005135C3" w:rsidRPr="00F7767A" w:rsidRDefault="005135C3" w:rsidP="00F7767A">
      <w:pPr>
        <w:pStyle w:val="Paragrafoelenco"/>
        <w:numPr>
          <w:ilvl w:val="0"/>
          <w:numId w:val="7"/>
        </w:numPr>
        <w:autoSpaceDE w:val="0"/>
        <w:autoSpaceDN w:val="0"/>
        <w:adjustRightInd w:val="0"/>
        <w:spacing w:line="240" w:lineRule="auto"/>
        <w:jc w:val="both"/>
        <w:rPr>
          <w:rFonts w:cs="Arial"/>
          <w:bCs/>
          <w:color w:val="000000"/>
          <w:sz w:val="24"/>
          <w:szCs w:val="24"/>
          <w:u w:val="single"/>
        </w:rPr>
      </w:pPr>
      <w:r w:rsidRPr="00F7767A">
        <w:rPr>
          <w:rFonts w:cs="Arial"/>
          <w:bCs/>
          <w:color w:val="000000"/>
          <w:sz w:val="24"/>
          <w:szCs w:val="24"/>
          <w:u w:val="single"/>
        </w:rPr>
        <w:t>Destinazioni d’uso</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8A4943">
        <w:rPr>
          <w:rFonts w:cs="Arial"/>
          <w:color w:val="000000"/>
          <w:sz w:val="24"/>
          <w:szCs w:val="24"/>
        </w:rPr>
        <w:t xml:space="preserve">1. Nei limiti delle prescrizioni e degli indici di </w:t>
      </w:r>
      <w:r w:rsidRPr="00F7767A">
        <w:rPr>
          <w:rFonts w:cs="Arial"/>
          <w:color w:val="000000"/>
          <w:sz w:val="24"/>
          <w:szCs w:val="24"/>
        </w:rPr>
        <w:t xml:space="preserve">seguito specificati, le destinazioni d’uso </w:t>
      </w:r>
      <w:r w:rsidRPr="00F7767A">
        <w:rPr>
          <w:rFonts w:cs="Arial"/>
          <w:bCs/>
          <w:color w:val="000000"/>
          <w:sz w:val="24"/>
          <w:szCs w:val="24"/>
        </w:rPr>
        <w:t>principali</w:t>
      </w:r>
    </w:p>
    <w:p w:rsidR="005135C3" w:rsidRPr="00F7767A" w:rsidRDefault="005135C3" w:rsidP="008A642B">
      <w:pPr>
        <w:autoSpaceDE w:val="0"/>
        <w:autoSpaceDN w:val="0"/>
        <w:adjustRightInd w:val="0"/>
        <w:spacing w:after="0" w:line="240" w:lineRule="auto"/>
        <w:jc w:val="both"/>
        <w:rPr>
          <w:rFonts w:cs="Arial"/>
          <w:color w:val="000000"/>
          <w:sz w:val="24"/>
          <w:szCs w:val="24"/>
        </w:rPr>
      </w:pPr>
      <w:proofErr w:type="gramStart"/>
      <w:r w:rsidRPr="00F7767A">
        <w:rPr>
          <w:rFonts w:cs="Arial"/>
          <w:bCs/>
          <w:color w:val="000000"/>
          <w:sz w:val="24"/>
          <w:szCs w:val="24"/>
        </w:rPr>
        <w:t>ammesse</w:t>
      </w:r>
      <w:proofErr w:type="gramEnd"/>
      <w:r w:rsidRPr="00F7767A">
        <w:rPr>
          <w:rFonts w:cs="Arial"/>
          <w:bCs/>
          <w:color w:val="000000"/>
          <w:sz w:val="24"/>
          <w:szCs w:val="24"/>
        </w:rPr>
        <w:t xml:space="preserve"> </w:t>
      </w:r>
      <w:r w:rsidRPr="00F7767A">
        <w:rPr>
          <w:rFonts w:cs="Arial"/>
          <w:color w:val="000000"/>
          <w:sz w:val="24"/>
          <w:szCs w:val="24"/>
        </w:rPr>
        <w:t>di cui all’art. 9 delle presenti norme sono:</w:t>
      </w:r>
    </w:p>
    <w:p w:rsidR="005135C3" w:rsidRPr="00F7767A" w:rsidRDefault="004B1BD8" w:rsidP="008A642B">
      <w:pPr>
        <w:pStyle w:val="Paragrafoelenco"/>
        <w:numPr>
          <w:ilvl w:val="0"/>
          <w:numId w:val="14"/>
        </w:numPr>
        <w:autoSpaceDE w:val="0"/>
        <w:autoSpaceDN w:val="0"/>
        <w:adjustRightInd w:val="0"/>
        <w:spacing w:after="0" w:line="240" w:lineRule="auto"/>
        <w:jc w:val="both"/>
        <w:rPr>
          <w:rFonts w:cs="Arial"/>
          <w:color w:val="000000"/>
          <w:sz w:val="24"/>
          <w:szCs w:val="24"/>
        </w:rPr>
      </w:pPr>
      <w:proofErr w:type="gramStart"/>
      <w:r>
        <w:rPr>
          <w:rFonts w:cs="Arial"/>
          <w:color w:val="000000"/>
          <w:sz w:val="24"/>
          <w:szCs w:val="24"/>
        </w:rPr>
        <w:t>r</w:t>
      </w:r>
      <w:r w:rsidR="00283256" w:rsidRPr="00F7767A">
        <w:rPr>
          <w:rFonts w:cs="Arial"/>
          <w:color w:val="000000"/>
          <w:sz w:val="24"/>
          <w:szCs w:val="24"/>
        </w:rPr>
        <w:t>esidenza</w:t>
      </w:r>
      <w:proofErr w:type="gramEnd"/>
      <w:r>
        <w:rPr>
          <w:rFonts w:cs="Arial"/>
          <w:color w:val="000000"/>
          <w:sz w:val="24"/>
          <w:szCs w:val="24"/>
        </w:rPr>
        <w:t>.</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F7767A">
        <w:rPr>
          <w:rFonts w:cs="Arial"/>
          <w:color w:val="000000"/>
          <w:sz w:val="24"/>
          <w:szCs w:val="24"/>
        </w:rPr>
        <w:t xml:space="preserve">2. Nei limiti delle prescrizioni e degli indici di seguito specificati, le destinazioni d’uso </w:t>
      </w:r>
      <w:r w:rsidRPr="00F7767A">
        <w:rPr>
          <w:rFonts w:cs="Arial"/>
          <w:bCs/>
          <w:color w:val="000000"/>
          <w:sz w:val="24"/>
          <w:szCs w:val="24"/>
        </w:rPr>
        <w:t>complementari</w:t>
      </w:r>
    </w:p>
    <w:p w:rsidR="005135C3" w:rsidRPr="00F7767A" w:rsidRDefault="005135C3" w:rsidP="008A642B">
      <w:pPr>
        <w:autoSpaceDE w:val="0"/>
        <w:autoSpaceDN w:val="0"/>
        <w:adjustRightInd w:val="0"/>
        <w:spacing w:after="0" w:line="240" w:lineRule="auto"/>
        <w:jc w:val="both"/>
        <w:rPr>
          <w:rFonts w:cs="Arial"/>
          <w:color w:val="000000"/>
          <w:sz w:val="24"/>
          <w:szCs w:val="24"/>
        </w:rPr>
      </w:pPr>
      <w:proofErr w:type="gramStart"/>
      <w:r w:rsidRPr="00F7767A">
        <w:rPr>
          <w:rFonts w:cs="Arial"/>
          <w:bCs/>
          <w:color w:val="000000"/>
          <w:sz w:val="24"/>
          <w:szCs w:val="24"/>
        </w:rPr>
        <w:t>ammesse</w:t>
      </w:r>
      <w:proofErr w:type="gramEnd"/>
      <w:r w:rsidRPr="00F7767A">
        <w:rPr>
          <w:rFonts w:cs="Arial"/>
          <w:bCs/>
          <w:color w:val="000000"/>
          <w:sz w:val="24"/>
          <w:szCs w:val="24"/>
        </w:rPr>
        <w:t xml:space="preserve"> </w:t>
      </w:r>
      <w:r w:rsidRPr="00F7767A">
        <w:rPr>
          <w:rFonts w:cs="Arial"/>
          <w:color w:val="000000"/>
          <w:sz w:val="24"/>
          <w:szCs w:val="24"/>
        </w:rPr>
        <w:t>di cui all’art. 9 delle presenti norme sono:</w:t>
      </w:r>
    </w:p>
    <w:p w:rsidR="005135C3" w:rsidRPr="00F7767A" w:rsidRDefault="00283256" w:rsidP="008A642B">
      <w:pPr>
        <w:pStyle w:val="Paragrafoelenco"/>
        <w:numPr>
          <w:ilvl w:val="0"/>
          <w:numId w:val="15"/>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studi</w:t>
      </w:r>
      <w:proofErr w:type="gramEnd"/>
      <w:r w:rsidRPr="00F7767A">
        <w:rPr>
          <w:rFonts w:cs="Arial"/>
          <w:color w:val="000000"/>
          <w:sz w:val="24"/>
          <w:szCs w:val="24"/>
        </w:rPr>
        <w:t xml:space="preserve"> professionali</w:t>
      </w:r>
      <w:r w:rsidR="004B1BD8">
        <w:rPr>
          <w:rFonts w:cs="Arial"/>
          <w:color w:val="000000"/>
          <w:sz w:val="24"/>
          <w:szCs w:val="24"/>
        </w:rPr>
        <w:t>;</w:t>
      </w:r>
    </w:p>
    <w:p w:rsidR="005135C3" w:rsidRPr="00F7767A" w:rsidRDefault="00283256" w:rsidP="008A642B">
      <w:pPr>
        <w:pStyle w:val="Paragrafoelenco"/>
        <w:numPr>
          <w:ilvl w:val="0"/>
          <w:numId w:val="15"/>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agenzie</w:t>
      </w:r>
      <w:proofErr w:type="gramEnd"/>
      <w:r w:rsidRPr="00F7767A">
        <w:rPr>
          <w:rFonts w:cs="Arial"/>
          <w:color w:val="000000"/>
          <w:sz w:val="24"/>
          <w:szCs w:val="24"/>
        </w:rPr>
        <w:t xml:space="preserve"> bancarie</w:t>
      </w:r>
      <w:r w:rsidR="004B1BD8">
        <w:rPr>
          <w:rFonts w:cs="Arial"/>
          <w:color w:val="000000"/>
          <w:sz w:val="24"/>
          <w:szCs w:val="24"/>
        </w:rPr>
        <w:t>;</w:t>
      </w:r>
    </w:p>
    <w:p w:rsidR="005135C3" w:rsidRPr="00F7767A" w:rsidRDefault="005135C3" w:rsidP="008A642B">
      <w:pPr>
        <w:pStyle w:val="Paragrafoelenco"/>
        <w:numPr>
          <w:ilvl w:val="0"/>
          <w:numId w:val="15"/>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attività</w:t>
      </w:r>
      <w:proofErr w:type="gramEnd"/>
      <w:r w:rsidRPr="00F7767A">
        <w:rPr>
          <w:rFonts w:cs="Arial"/>
          <w:color w:val="000000"/>
          <w:sz w:val="24"/>
          <w:szCs w:val="24"/>
        </w:rPr>
        <w:t xml:space="preserve"> commerci</w:t>
      </w:r>
      <w:r w:rsidR="00283256" w:rsidRPr="00F7767A">
        <w:rPr>
          <w:rFonts w:cs="Arial"/>
          <w:color w:val="000000"/>
          <w:sz w:val="24"/>
          <w:szCs w:val="24"/>
        </w:rPr>
        <w:t>ali – esercizi di vicinato</w:t>
      </w:r>
      <w:r w:rsidR="004B1BD8">
        <w:rPr>
          <w:rFonts w:cs="Arial"/>
          <w:color w:val="000000"/>
          <w:sz w:val="24"/>
          <w:szCs w:val="24"/>
        </w:rPr>
        <w:t>;</w:t>
      </w:r>
    </w:p>
    <w:p w:rsidR="005135C3" w:rsidRPr="00F7767A" w:rsidRDefault="005135C3" w:rsidP="008A642B">
      <w:pPr>
        <w:pStyle w:val="Paragrafoelenco"/>
        <w:numPr>
          <w:ilvl w:val="0"/>
          <w:numId w:val="15"/>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attività</w:t>
      </w:r>
      <w:proofErr w:type="gramEnd"/>
      <w:r w:rsidRPr="00F7767A">
        <w:rPr>
          <w:rFonts w:cs="Arial"/>
          <w:color w:val="000000"/>
          <w:sz w:val="24"/>
          <w:szCs w:val="24"/>
        </w:rPr>
        <w:t xml:space="preserve"> comm</w:t>
      </w:r>
      <w:r w:rsidR="00283256" w:rsidRPr="00F7767A">
        <w:rPr>
          <w:rFonts w:cs="Arial"/>
          <w:color w:val="000000"/>
          <w:sz w:val="24"/>
          <w:szCs w:val="24"/>
        </w:rPr>
        <w:t>erciali – pubblici esercizi</w:t>
      </w:r>
      <w:r w:rsidRPr="00F7767A">
        <w:rPr>
          <w:rFonts w:cs="Arial"/>
          <w:color w:val="000000"/>
          <w:sz w:val="24"/>
          <w:szCs w:val="24"/>
        </w:rPr>
        <w:t xml:space="preserve"> fino ad un massimo di 100 mq di </w:t>
      </w:r>
      <w:proofErr w:type="spellStart"/>
      <w:r w:rsidRPr="00F7767A">
        <w:rPr>
          <w:rFonts w:cs="Arial"/>
          <w:color w:val="000000"/>
          <w:sz w:val="24"/>
          <w:szCs w:val="24"/>
        </w:rPr>
        <w:t>s.l.p</w:t>
      </w:r>
      <w:proofErr w:type="spellEnd"/>
      <w:r w:rsidRPr="00F7767A">
        <w:rPr>
          <w:rFonts w:cs="Arial"/>
          <w:color w:val="000000"/>
          <w:sz w:val="24"/>
          <w:szCs w:val="24"/>
        </w:rPr>
        <w:t>.</w:t>
      </w:r>
      <w:r w:rsidR="004B1BD8">
        <w:rPr>
          <w:rFonts w:cs="Arial"/>
          <w:color w:val="000000"/>
          <w:sz w:val="24"/>
          <w:szCs w:val="24"/>
        </w:rPr>
        <w:t>;</w:t>
      </w:r>
    </w:p>
    <w:p w:rsidR="005135C3" w:rsidRPr="00F7767A" w:rsidRDefault="005135C3" w:rsidP="008A642B">
      <w:pPr>
        <w:pStyle w:val="Paragrafoelenco"/>
        <w:numPr>
          <w:ilvl w:val="0"/>
          <w:numId w:val="15"/>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case</w:t>
      </w:r>
      <w:proofErr w:type="gramEnd"/>
      <w:r w:rsidRPr="00F7767A">
        <w:rPr>
          <w:rFonts w:cs="Arial"/>
          <w:color w:val="000000"/>
          <w:sz w:val="24"/>
          <w:szCs w:val="24"/>
        </w:rPr>
        <w:t xml:space="preserve"> </w:t>
      </w:r>
      <w:r w:rsidR="00283256" w:rsidRPr="00F7767A">
        <w:rPr>
          <w:rFonts w:cs="Arial"/>
          <w:color w:val="000000"/>
          <w:sz w:val="24"/>
          <w:szCs w:val="24"/>
        </w:rPr>
        <w:t xml:space="preserve">per vacanze e </w:t>
      </w:r>
      <w:proofErr w:type="spellStart"/>
      <w:r w:rsidR="00283256" w:rsidRPr="00F7767A">
        <w:rPr>
          <w:rFonts w:cs="Arial"/>
          <w:color w:val="000000"/>
          <w:sz w:val="24"/>
          <w:szCs w:val="24"/>
        </w:rPr>
        <w:t>bed&amp;breakfast</w:t>
      </w:r>
      <w:proofErr w:type="spellEnd"/>
      <w:r w:rsidR="004B1BD8">
        <w:rPr>
          <w:rFonts w:cs="Arial"/>
          <w:color w:val="000000"/>
          <w:sz w:val="24"/>
          <w:szCs w:val="24"/>
        </w:rPr>
        <w:t>;</w:t>
      </w:r>
    </w:p>
    <w:p w:rsidR="005135C3" w:rsidRPr="00F7767A" w:rsidRDefault="00283256" w:rsidP="008A642B">
      <w:pPr>
        <w:pStyle w:val="Paragrafoelenco"/>
        <w:numPr>
          <w:ilvl w:val="0"/>
          <w:numId w:val="15"/>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artigianato</w:t>
      </w:r>
      <w:proofErr w:type="gramEnd"/>
      <w:r w:rsidRPr="00F7767A">
        <w:rPr>
          <w:rFonts w:cs="Arial"/>
          <w:color w:val="000000"/>
          <w:sz w:val="24"/>
          <w:szCs w:val="24"/>
        </w:rPr>
        <w:t xml:space="preserve"> di servizio</w:t>
      </w:r>
      <w:r w:rsidR="004B1BD8">
        <w:rPr>
          <w:rFonts w:cs="Arial"/>
          <w:color w:val="000000"/>
          <w:sz w:val="24"/>
          <w:szCs w:val="24"/>
        </w:rPr>
        <w:t>;</w:t>
      </w:r>
    </w:p>
    <w:p w:rsidR="005135C3" w:rsidRPr="00F7767A" w:rsidRDefault="00283256" w:rsidP="008A642B">
      <w:pPr>
        <w:pStyle w:val="Paragrafoelenco"/>
        <w:numPr>
          <w:ilvl w:val="0"/>
          <w:numId w:val="15"/>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parcheggi</w:t>
      </w:r>
      <w:proofErr w:type="gramEnd"/>
      <w:r w:rsidRPr="00F7767A">
        <w:rPr>
          <w:rFonts w:cs="Arial"/>
          <w:color w:val="000000"/>
          <w:sz w:val="24"/>
          <w:szCs w:val="24"/>
        </w:rPr>
        <w:t xml:space="preserve"> privati</w:t>
      </w:r>
      <w:r w:rsidR="004B1BD8">
        <w:rPr>
          <w:rFonts w:cs="Arial"/>
          <w:color w:val="000000"/>
          <w:sz w:val="24"/>
          <w:szCs w:val="24"/>
        </w:rPr>
        <w:t>;</w:t>
      </w:r>
    </w:p>
    <w:p w:rsidR="005135C3" w:rsidRPr="00F7767A" w:rsidRDefault="005135C3" w:rsidP="008A642B">
      <w:pPr>
        <w:pStyle w:val="Paragrafoelenco"/>
        <w:numPr>
          <w:ilvl w:val="0"/>
          <w:numId w:val="15"/>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attrezzature</w:t>
      </w:r>
      <w:proofErr w:type="gramEnd"/>
      <w:r w:rsidR="00283256" w:rsidRPr="00F7767A">
        <w:rPr>
          <w:rFonts w:cs="Arial"/>
          <w:color w:val="000000"/>
          <w:sz w:val="24"/>
          <w:szCs w:val="24"/>
        </w:rPr>
        <w:t xml:space="preserve"> private di interesse pubblico</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F7767A">
        <w:rPr>
          <w:rFonts w:cs="Arial"/>
          <w:color w:val="000000"/>
          <w:sz w:val="24"/>
          <w:szCs w:val="24"/>
        </w:rPr>
        <w:t xml:space="preserve">3. Sono </w:t>
      </w:r>
      <w:r w:rsidRPr="00F7767A">
        <w:rPr>
          <w:rFonts w:cs="Arial"/>
          <w:bCs/>
          <w:color w:val="000000"/>
          <w:sz w:val="24"/>
          <w:szCs w:val="24"/>
        </w:rPr>
        <w:t xml:space="preserve">escluse </w:t>
      </w:r>
      <w:r w:rsidRPr="00F7767A">
        <w:rPr>
          <w:rFonts w:cs="Arial"/>
          <w:color w:val="000000"/>
          <w:sz w:val="24"/>
          <w:szCs w:val="24"/>
        </w:rPr>
        <w:t>tutte le altre destinazioni d’uso di cui all’art. 9</w:t>
      </w:r>
      <w:r w:rsidRPr="008A4943">
        <w:rPr>
          <w:rFonts w:cs="Arial"/>
          <w:color w:val="000000"/>
          <w:sz w:val="24"/>
          <w:szCs w:val="24"/>
        </w:rPr>
        <w:t xml:space="preserve"> delle presenti norme.</w:t>
      </w:r>
    </w:p>
    <w:p w:rsidR="005135C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4. In assenza di incompatibilità sanitarie con le funzioni residenziali già insediate al contorno sono</w:t>
      </w:r>
      <w:r w:rsidR="00283256" w:rsidRPr="008A4943">
        <w:rPr>
          <w:rFonts w:cs="Arial"/>
          <w:color w:val="000000"/>
          <w:sz w:val="24"/>
          <w:szCs w:val="24"/>
        </w:rPr>
        <w:t xml:space="preserve"> fatte salve </w:t>
      </w:r>
      <w:r w:rsidRPr="008A4943">
        <w:rPr>
          <w:rFonts w:cs="Arial"/>
          <w:color w:val="000000"/>
          <w:sz w:val="24"/>
          <w:szCs w:val="24"/>
        </w:rPr>
        <w:t>le destinazioni esistenti alla data di adozione delle presenti norme, per le quali sono</w:t>
      </w:r>
      <w:r w:rsidR="00283256" w:rsidRPr="008A4943">
        <w:rPr>
          <w:rFonts w:cs="Arial"/>
          <w:color w:val="000000"/>
          <w:sz w:val="24"/>
          <w:szCs w:val="24"/>
        </w:rPr>
        <w:t xml:space="preserve"> </w:t>
      </w:r>
      <w:r w:rsidRPr="008A4943">
        <w:rPr>
          <w:rFonts w:cs="Arial"/>
          <w:color w:val="000000"/>
          <w:sz w:val="24"/>
          <w:szCs w:val="24"/>
        </w:rPr>
        <w:t>sempre ammessi interventi di manutenzione ordinaria e manutenzione straordinaria.</w:t>
      </w:r>
    </w:p>
    <w:p w:rsidR="004B1BD8" w:rsidRPr="008A4943" w:rsidRDefault="004B1BD8" w:rsidP="008A642B">
      <w:pPr>
        <w:autoSpaceDE w:val="0"/>
        <w:autoSpaceDN w:val="0"/>
        <w:adjustRightInd w:val="0"/>
        <w:spacing w:after="0" w:line="240" w:lineRule="auto"/>
        <w:jc w:val="both"/>
        <w:rPr>
          <w:rFonts w:cs="Arial"/>
          <w:color w:val="000000"/>
          <w:sz w:val="24"/>
          <w:szCs w:val="24"/>
        </w:rPr>
      </w:pPr>
    </w:p>
    <w:p w:rsidR="005135C3" w:rsidRPr="00F7767A" w:rsidRDefault="005135C3" w:rsidP="008A642B">
      <w:pPr>
        <w:pStyle w:val="Paragrafoelenco"/>
        <w:numPr>
          <w:ilvl w:val="0"/>
          <w:numId w:val="7"/>
        </w:numPr>
        <w:autoSpaceDE w:val="0"/>
        <w:autoSpaceDN w:val="0"/>
        <w:adjustRightInd w:val="0"/>
        <w:spacing w:before="240" w:line="240" w:lineRule="auto"/>
        <w:jc w:val="both"/>
        <w:rPr>
          <w:rFonts w:cs="Arial"/>
          <w:bCs/>
          <w:color w:val="000000"/>
          <w:sz w:val="24"/>
          <w:szCs w:val="24"/>
          <w:u w:val="single"/>
        </w:rPr>
      </w:pPr>
      <w:r w:rsidRPr="00F7767A">
        <w:rPr>
          <w:rFonts w:cs="Arial"/>
          <w:bCs/>
          <w:color w:val="000000"/>
          <w:sz w:val="24"/>
          <w:szCs w:val="24"/>
          <w:u w:val="single"/>
        </w:rPr>
        <w:t>Indici e parametri</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1. Indice di utilizzazione fondiaria (</w:t>
      </w:r>
      <w:proofErr w:type="spellStart"/>
      <w:r w:rsidRPr="008A4943">
        <w:rPr>
          <w:rFonts w:cs="Arial"/>
          <w:color w:val="000000"/>
          <w:sz w:val="24"/>
          <w:szCs w:val="24"/>
        </w:rPr>
        <w:t>Iuf</w:t>
      </w:r>
      <w:proofErr w:type="spellEnd"/>
      <w:r w:rsidRPr="008A4943">
        <w:rPr>
          <w:rFonts w:cs="Arial"/>
          <w:color w:val="000000"/>
          <w:sz w:val="24"/>
          <w:szCs w:val="24"/>
        </w:rPr>
        <w:t>): valore esistente alla data di adozione delle presenti norme.</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Fino alla presentazione della richiesta di titolo abilitativo per il progetto di riconversione, il valore</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esistente</w:t>
      </w:r>
      <w:proofErr w:type="gramEnd"/>
      <w:r w:rsidRPr="008A4943">
        <w:rPr>
          <w:rFonts w:cs="Arial"/>
          <w:color w:val="000000"/>
          <w:sz w:val="24"/>
          <w:szCs w:val="24"/>
        </w:rPr>
        <w:t xml:space="preserve"> </w:t>
      </w:r>
      <w:proofErr w:type="spellStart"/>
      <w:r w:rsidRPr="008A4943">
        <w:rPr>
          <w:rFonts w:cs="Arial"/>
          <w:color w:val="000000"/>
          <w:sz w:val="24"/>
          <w:szCs w:val="24"/>
        </w:rPr>
        <w:t>riconvertibile</w:t>
      </w:r>
      <w:proofErr w:type="spellEnd"/>
      <w:r w:rsidRPr="008A4943">
        <w:rPr>
          <w:rFonts w:cs="Arial"/>
          <w:color w:val="000000"/>
          <w:sz w:val="24"/>
          <w:szCs w:val="24"/>
        </w:rPr>
        <w:t xml:space="preserve"> è ridotto di una quota pari al 5% per ogni biennio trascorso dalla data di</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entrata</w:t>
      </w:r>
      <w:proofErr w:type="gramEnd"/>
      <w:r w:rsidR="004B1BD8">
        <w:rPr>
          <w:rFonts w:cs="Arial"/>
          <w:color w:val="000000"/>
          <w:sz w:val="24"/>
          <w:szCs w:val="24"/>
        </w:rPr>
        <w:t xml:space="preserve"> in vigore delle presenti norme;</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 xml:space="preserve">2. Altezza massima (h </w:t>
      </w:r>
      <w:proofErr w:type="spellStart"/>
      <w:r w:rsidRPr="008A4943">
        <w:rPr>
          <w:rFonts w:cs="Arial"/>
          <w:color w:val="000000"/>
          <w:sz w:val="24"/>
          <w:szCs w:val="24"/>
        </w:rPr>
        <w:t>max</w:t>
      </w:r>
      <w:proofErr w:type="spellEnd"/>
      <w:r w:rsidRPr="008A4943">
        <w:rPr>
          <w:rFonts w:cs="Arial"/>
          <w:color w:val="000000"/>
          <w:sz w:val="24"/>
          <w:szCs w:val="24"/>
        </w:rPr>
        <w:t>): 7,50 m</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3. Rapporto di permeabilità (</w:t>
      </w:r>
      <w:proofErr w:type="spellStart"/>
      <w:r w:rsidRPr="008A4943">
        <w:rPr>
          <w:rFonts w:cs="Arial"/>
          <w:color w:val="000000"/>
          <w:sz w:val="24"/>
          <w:szCs w:val="24"/>
        </w:rPr>
        <w:t>Rp</w:t>
      </w:r>
      <w:proofErr w:type="spellEnd"/>
      <w:r w:rsidRPr="008A4943">
        <w:rPr>
          <w:rFonts w:cs="Arial"/>
          <w:color w:val="000000"/>
          <w:sz w:val="24"/>
          <w:szCs w:val="24"/>
        </w:rPr>
        <w:t>): 15%</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4. Distanza dai fabbricati (</w:t>
      </w:r>
      <w:proofErr w:type="spellStart"/>
      <w:r w:rsidRPr="008A4943">
        <w:rPr>
          <w:rFonts w:cs="Arial"/>
          <w:color w:val="000000"/>
          <w:sz w:val="24"/>
          <w:szCs w:val="24"/>
        </w:rPr>
        <w:t>Df</w:t>
      </w:r>
      <w:proofErr w:type="spellEnd"/>
      <w:r w:rsidRPr="008A4943">
        <w:rPr>
          <w:rFonts w:cs="Arial"/>
          <w:color w:val="000000"/>
          <w:sz w:val="24"/>
          <w:szCs w:val="24"/>
        </w:rPr>
        <w:t>): ai sensi dell’art. 6.8</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5. Distanza dai confini (Dc): ai sensi dell’art. 6.10</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6. Distanza dalle strade (Ds): secondo fascia di rispetto indicata nella cartografia; in assenza di</w:t>
      </w:r>
    </w:p>
    <w:p w:rsidR="005135C3" w:rsidRPr="008A4943" w:rsidRDefault="004B1BD8" w:rsidP="008A642B">
      <w:pPr>
        <w:autoSpaceDE w:val="0"/>
        <w:autoSpaceDN w:val="0"/>
        <w:adjustRightInd w:val="0"/>
        <w:spacing w:after="0" w:line="240" w:lineRule="auto"/>
        <w:jc w:val="both"/>
        <w:rPr>
          <w:rFonts w:cs="Arial"/>
          <w:color w:val="000000"/>
          <w:sz w:val="24"/>
          <w:szCs w:val="24"/>
        </w:rPr>
      </w:pPr>
      <w:proofErr w:type="gramStart"/>
      <w:r>
        <w:rPr>
          <w:rFonts w:cs="Arial"/>
          <w:color w:val="000000"/>
          <w:sz w:val="24"/>
          <w:szCs w:val="24"/>
        </w:rPr>
        <w:t>indicazione</w:t>
      </w:r>
      <w:proofErr w:type="gramEnd"/>
      <w:r>
        <w:rPr>
          <w:rFonts w:cs="Arial"/>
          <w:color w:val="000000"/>
          <w:sz w:val="24"/>
          <w:szCs w:val="24"/>
        </w:rPr>
        <w:t>: 5,00 m;</w:t>
      </w:r>
    </w:p>
    <w:p w:rsidR="005135C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7. Non è ammesso il trasferimento volumetrico tra lotti contigui.</w:t>
      </w:r>
    </w:p>
    <w:p w:rsidR="004B1BD8" w:rsidRDefault="004B1BD8" w:rsidP="008A642B">
      <w:pPr>
        <w:autoSpaceDE w:val="0"/>
        <w:autoSpaceDN w:val="0"/>
        <w:adjustRightInd w:val="0"/>
        <w:spacing w:after="0" w:line="240" w:lineRule="auto"/>
        <w:jc w:val="both"/>
        <w:rPr>
          <w:rFonts w:cs="Arial"/>
          <w:color w:val="000000"/>
          <w:sz w:val="24"/>
          <w:szCs w:val="24"/>
        </w:rPr>
      </w:pPr>
    </w:p>
    <w:p w:rsidR="004B1BD8" w:rsidRPr="008A4943" w:rsidRDefault="004B1BD8" w:rsidP="008A642B">
      <w:pPr>
        <w:autoSpaceDE w:val="0"/>
        <w:autoSpaceDN w:val="0"/>
        <w:adjustRightInd w:val="0"/>
        <w:spacing w:after="0" w:line="240" w:lineRule="auto"/>
        <w:jc w:val="both"/>
        <w:rPr>
          <w:rFonts w:cs="Arial"/>
          <w:color w:val="000000"/>
          <w:sz w:val="24"/>
          <w:szCs w:val="24"/>
        </w:rPr>
      </w:pPr>
    </w:p>
    <w:p w:rsidR="005135C3" w:rsidRPr="00F7767A" w:rsidRDefault="005135C3" w:rsidP="008A642B">
      <w:pPr>
        <w:pStyle w:val="Paragrafoelenco"/>
        <w:numPr>
          <w:ilvl w:val="0"/>
          <w:numId w:val="7"/>
        </w:numPr>
        <w:autoSpaceDE w:val="0"/>
        <w:autoSpaceDN w:val="0"/>
        <w:adjustRightInd w:val="0"/>
        <w:spacing w:before="240" w:line="240" w:lineRule="auto"/>
        <w:jc w:val="both"/>
        <w:rPr>
          <w:rFonts w:cs="Arial"/>
          <w:bCs/>
          <w:color w:val="000000"/>
          <w:sz w:val="24"/>
          <w:szCs w:val="24"/>
          <w:u w:val="single"/>
        </w:rPr>
      </w:pPr>
      <w:r w:rsidRPr="00F7767A">
        <w:rPr>
          <w:rFonts w:cs="Arial"/>
          <w:bCs/>
          <w:color w:val="000000"/>
          <w:sz w:val="24"/>
          <w:szCs w:val="24"/>
          <w:u w:val="single"/>
        </w:rPr>
        <w:lastRenderedPageBreak/>
        <w:t>Modalità di intervento</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F7767A">
        <w:rPr>
          <w:rFonts w:cs="Arial"/>
          <w:color w:val="000000"/>
          <w:sz w:val="24"/>
          <w:szCs w:val="24"/>
        </w:rPr>
        <w:t xml:space="preserve">1. Per le destinazioni d’uso </w:t>
      </w:r>
      <w:r w:rsidRPr="00F7767A">
        <w:rPr>
          <w:rFonts w:cs="Arial"/>
          <w:bCs/>
          <w:color w:val="000000"/>
          <w:sz w:val="24"/>
          <w:szCs w:val="24"/>
        </w:rPr>
        <w:t>principali ammesse:</w:t>
      </w:r>
    </w:p>
    <w:p w:rsidR="005135C3" w:rsidRPr="00F7767A" w:rsidRDefault="005135C3" w:rsidP="008A642B">
      <w:pPr>
        <w:pStyle w:val="Paragrafoelenco"/>
        <w:numPr>
          <w:ilvl w:val="0"/>
          <w:numId w:val="16"/>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gli</w:t>
      </w:r>
      <w:proofErr w:type="gramEnd"/>
      <w:r w:rsidRPr="00F7767A">
        <w:rPr>
          <w:rFonts w:cs="Arial"/>
          <w:color w:val="000000"/>
          <w:sz w:val="24"/>
          <w:szCs w:val="24"/>
        </w:rPr>
        <w:t xml:space="preserve"> interventi sono assoggettati a Permesso di Costruire Convenzionato con il quale sia reperita</w:t>
      </w:r>
      <w:r w:rsidR="006B6D3B" w:rsidRPr="00F7767A">
        <w:rPr>
          <w:rFonts w:cs="Arial"/>
          <w:color w:val="000000"/>
          <w:sz w:val="24"/>
          <w:szCs w:val="24"/>
        </w:rPr>
        <w:t xml:space="preserve"> </w:t>
      </w:r>
      <w:r w:rsidRPr="00F7767A">
        <w:rPr>
          <w:rFonts w:cs="Arial"/>
          <w:color w:val="000000"/>
          <w:sz w:val="24"/>
          <w:szCs w:val="24"/>
        </w:rPr>
        <w:t>la quota di servizi pubblici di cui all’art. 15 e di parcheggi privati di cui all’art.17;</w:t>
      </w:r>
    </w:p>
    <w:p w:rsidR="005135C3" w:rsidRPr="00F7767A" w:rsidRDefault="005135C3" w:rsidP="008A642B">
      <w:pPr>
        <w:pStyle w:val="Paragrafoelenco"/>
        <w:numPr>
          <w:ilvl w:val="0"/>
          <w:numId w:val="16"/>
        </w:numPr>
        <w:autoSpaceDE w:val="0"/>
        <w:autoSpaceDN w:val="0"/>
        <w:adjustRightInd w:val="0"/>
        <w:spacing w:after="0" w:line="240" w:lineRule="auto"/>
        <w:jc w:val="both"/>
        <w:rPr>
          <w:rFonts w:cs="Arial"/>
          <w:color w:val="000000"/>
          <w:sz w:val="24"/>
          <w:szCs w:val="24"/>
        </w:rPr>
      </w:pPr>
      <w:proofErr w:type="gramStart"/>
      <w:r w:rsidRPr="00F7767A">
        <w:rPr>
          <w:rFonts w:cs="Arial"/>
          <w:color w:val="000000"/>
          <w:sz w:val="24"/>
          <w:szCs w:val="24"/>
        </w:rPr>
        <w:t>gli</w:t>
      </w:r>
      <w:proofErr w:type="gramEnd"/>
      <w:r w:rsidRPr="00F7767A">
        <w:rPr>
          <w:rFonts w:cs="Arial"/>
          <w:color w:val="000000"/>
          <w:sz w:val="24"/>
          <w:szCs w:val="24"/>
        </w:rPr>
        <w:t xml:space="preserve"> interventi di ristrutturazione urbanistica sono assoggettati a piano attuativo (piano di</w:t>
      </w:r>
      <w:r w:rsidR="006B6D3B" w:rsidRPr="00F7767A">
        <w:rPr>
          <w:rFonts w:cs="Arial"/>
          <w:color w:val="000000"/>
          <w:sz w:val="24"/>
          <w:szCs w:val="24"/>
        </w:rPr>
        <w:t xml:space="preserve"> </w:t>
      </w:r>
      <w:r w:rsidRPr="00F7767A">
        <w:rPr>
          <w:rFonts w:cs="Arial"/>
          <w:color w:val="000000"/>
          <w:sz w:val="24"/>
          <w:szCs w:val="24"/>
        </w:rPr>
        <w:t>lottizzazione, piano di recupero, piano particolareggiato) con il quale sia reperita la quota di</w:t>
      </w:r>
      <w:r w:rsidR="006B6D3B" w:rsidRPr="00F7767A">
        <w:rPr>
          <w:rFonts w:cs="Arial"/>
          <w:color w:val="000000"/>
          <w:sz w:val="24"/>
          <w:szCs w:val="24"/>
        </w:rPr>
        <w:t xml:space="preserve"> </w:t>
      </w:r>
      <w:r w:rsidRPr="00F7767A">
        <w:rPr>
          <w:rFonts w:cs="Arial"/>
          <w:color w:val="000000"/>
          <w:sz w:val="24"/>
          <w:szCs w:val="24"/>
        </w:rPr>
        <w:t>servizi pubblici di cui all’art. 15.</w:t>
      </w:r>
    </w:p>
    <w:p w:rsidR="005135C3" w:rsidRPr="00F7767A" w:rsidRDefault="005135C3" w:rsidP="008A642B">
      <w:pPr>
        <w:autoSpaceDE w:val="0"/>
        <w:autoSpaceDN w:val="0"/>
        <w:adjustRightInd w:val="0"/>
        <w:spacing w:after="0" w:line="240" w:lineRule="auto"/>
        <w:jc w:val="both"/>
        <w:rPr>
          <w:rFonts w:cs="Arial"/>
          <w:bCs/>
          <w:color w:val="000000"/>
          <w:sz w:val="24"/>
          <w:szCs w:val="24"/>
        </w:rPr>
      </w:pPr>
      <w:r w:rsidRPr="00F7767A">
        <w:rPr>
          <w:rFonts w:cs="Arial"/>
          <w:color w:val="000000"/>
          <w:sz w:val="24"/>
          <w:szCs w:val="24"/>
        </w:rPr>
        <w:t xml:space="preserve">2. Per le destinazioni d’uso </w:t>
      </w:r>
      <w:r w:rsidRPr="00F7767A">
        <w:rPr>
          <w:rFonts w:cs="Arial"/>
          <w:bCs/>
          <w:color w:val="000000"/>
          <w:sz w:val="24"/>
          <w:szCs w:val="24"/>
        </w:rPr>
        <w:t>complementari ammesse:</w:t>
      </w:r>
    </w:p>
    <w:p w:rsidR="005135C3" w:rsidRPr="008A4943" w:rsidRDefault="005135C3" w:rsidP="008A642B">
      <w:pPr>
        <w:pStyle w:val="Paragrafoelenco"/>
        <w:numPr>
          <w:ilvl w:val="0"/>
          <w:numId w:val="17"/>
        </w:numPr>
        <w:autoSpaceDE w:val="0"/>
        <w:autoSpaceDN w:val="0"/>
        <w:adjustRightInd w:val="0"/>
        <w:spacing w:after="0" w:line="240" w:lineRule="auto"/>
        <w:jc w:val="both"/>
        <w:rPr>
          <w:rFonts w:cs="Arial"/>
          <w:color w:val="000000"/>
          <w:sz w:val="24"/>
          <w:szCs w:val="24"/>
        </w:rPr>
      </w:pPr>
      <w:r w:rsidRPr="008A4943">
        <w:rPr>
          <w:rFonts w:cs="Symbol"/>
          <w:color w:val="000000"/>
          <w:sz w:val="24"/>
          <w:szCs w:val="24"/>
        </w:rPr>
        <w:t xml:space="preserve"> </w:t>
      </w:r>
      <w:proofErr w:type="gramStart"/>
      <w:r w:rsidRPr="008A4943">
        <w:rPr>
          <w:rFonts w:cs="Arial"/>
          <w:color w:val="000000"/>
          <w:sz w:val="24"/>
          <w:szCs w:val="24"/>
        </w:rPr>
        <w:t>gli</w:t>
      </w:r>
      <w:proofErr w:type="gramEnd"/>
      <w:r w:rsidRPr="008A4943">
        <w:rPr>
          <w:rFonts w:cs="Arial"/>
          <w:color w:val="000000"/>
          <w:sz w:val="24"/>
          <w:szCs w:val="24"/>
        </w:rPr>
        <w:t xml:space="preserve"> interventi sono assoggettati a Permesso di Costruire Convenzionato con il quale sia reperita</w:t>
      </w:r>
      <w:r w:rsidR="006B6D3B" w:rsidRPr="008A4943">
        <w:rPr>
          <w:rFonts w:cs="Arial"/>
          <w:color w:val="000000"/>
          <w:sz w:val="24"/>
          <w:szCs w:val="24"/>
        </w:rPr>
        <w:t xml:space="preserve"> </w:t>
      </w:r>
      <w:r w:rsidRPr="008A4943">
        <w:rPr>
          <w:rFonts w:cs="Arial"/>
          <w:color w:val="000000"/>
          <w:sz w:val="24"/>
          <w:szCs w:val="24"/>
        </w:rPr>
        <w:t>la quota di servizi pubblici di cui all’art. 15 e di parcheggi privati di cui all’art.17;</w:t>
      </w:r>
    </w:p>
    <w:p w:rsidR="005135C3" w:rsidRDefault="005135C3" w:rsidP="008A642B">
      <w:pPr>
        <w:pStyle w:val="Paragrafoelenco"/>
        <w:numPr>
          <w:ilvl w:val="0"/>
          <w:numId w:val="17"/>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ristrutturazione urbanistica sono assoggettati a piano attuativo (piano di</w:t>
      </w:r>
      <w:r w:rsidR="006B6D3B" w:rsidRPr="008A4943">
        <w:rPr>
          <w:rFonts w:cs="Arial"/>
          <w:color w:val="000000"/>
          <w:sz w:val="24"/>
          <w:szCs w:val="24"/>
        </w:rPr>
        <w:t xml:space="preserve"> </w:t>
      </w:r>
      <w:r w:rsidRPr="008A4943">
        <w:rPr>
          <w:rFonts w:cs="Arial"/>
          <w:color w:val="000000"/>
          <w:sz w:val="24"/>
          <w:szCs w:val="24"/>
        </w:rPr>
        <w:t>lottizzazione, piano di recupero, piano particolareggiato) con il quale sia reperita la quota di</w:t>
      </w:r>
      <w:r w:rsidR="006B6D3B" w:rsidRPr="008A4943">
        <w:rPr>
          <w:rFonts w:cs="Arial"/>
          <w:color w:val="000000"/>
          <w:sz w:val="24"/>
          <w:szCs w:val="24"/>
        </w:rPr>
        <w:t xml:space="preserve"> </w:t>
      </w:r>
      <w:r w:rsidRPr="008A4943">
        <w:rPr>
          <w:rFonts w:cs="Arial"/>
          <w:color w:val="000000"/>
          <w:sz w:val="24"/>
          <w:szCs w:val="24"/>
        </w:rPr>
        <w:t>servizi pubblici di cui all’art. 15.</w:t>
      </w:r>
    </w:p>
    <w:p w:rsidR="00487AF8" w:rsidRPr="008A4943" w:rsidRDefault="00487AF8" w:rsidP="008A642B">
      <w:pPr>
        <w:pStyle w:val="Paragrafoelenco"/>
        <w:autoSpaceDE w:val="0"/>
        <w:autoSpaceDN w:val="0"/>
        <w:adjustRightInd w:val="0"/>
        <w:spacing w:after="0" w:line="240" w:lineRule="auto"/>
        <w:ind w:left="766"/>
        <w:jc w:val="both"/>
        <w:rPr>
          <w:rFonts w:cs="Arial"/>
          <w:color w:val="000000"/>
          <w:sz w:val="24"/>
          <w:szCs w:val="24"/>
        </w:rPr>
      </w:pPr>
    </w:p>
    <w:p w:rsidR="005135C3" w:rsidRPr="00F7767A" w:rsidRDefault="005135C3" w:rsidP="008A642B">
      <w:pPr>
        <w:pStyle w:val="Paragrafoelenco"/>
        <w:numPr>
          <w:ilvl w:val="0"/>
          <w:numId w:val="7"/>
        </w:numPr>
        <w:autoSpaceDE w:val="0"/>
        <w:autoSpaceDN w:val="0"/>
        <w:adjustRightInd w:val="0"/>
        <w:spacing w:before="240" w:line="240" w:lineRule="auto"/>
        <w:jc w:val="both"/>
        <w:rPr>
          <w:rFonts w:cs="Arial"/>
          <w:bCs/>
          <w:iCs/>
          <w:color w:val="000000"/>
          <w:sz w:val="24"/>
          <w:szCs w:val="24"/>
          <w:u w:val="single"/>
        </w:rPr>
      </w:pPr>
      <w:r w:rsidRPr="00F7767A">
        <w:rPr>
          <w:rFonts w:cs="Arial"/>
          <w:bCs/>
          <w:iCs/>
          <w:color w:val="000000"/>
          <w:sz w:val="24"/>
          <w:szCs w:val="24"/>
          <w:u w:val="single"/>
        </w:rPr>
        <w:t>Altre norme</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1. Per l’attuazione degli interventi di riconversione alla destinazione residenziale dovrà essere</w:t>
      </w:r>
    </w:p>
    <w:p w:rsidR="00B5084A" w:rsidRDefault="005135C3" w:rsidP="004B1BD8">
      <w:pPr>
        <w:autoSpaceDE w:val="0"/>
        <w:autoSpaceDN w:val="0"/>
        <w:adjustRightInd w:val="0"/>
        <w:spacing w:after="0" w:line="240" w:lineRule="auto"/>
        <w:jc w:val="both"/>
        <w:rPr>
          <w:rFonts w:cs="Arial"/>
          <w:bCs/>
          <w:iCs/>
          <w:color w:val="000000"/>
          <w:sz w:val="24"/>
          <w:szCs w:val="24"/>
        </w:rPr>
      </w:pPr>
      <w:proofErr w:type="gramStart"/>
      <w:r w:rsidRPr="008A4943">
        <w:rPr>
          <w:rFonts w:cs="Arial"/>
          <w:bCs/>
          <w:iCs/>
          <w:color w:val="000000"/>
          <w:sz w:val="24"/>
          <w:szCs w:val="24"/>
        </w:rPr>
        <w:t>effettuata</w:t>
      </w:r>
      <w:proofErr w:type="gramEnd"/>
      <w:r w:rsidRPr="008A4943">
        <w:rPr>
          <w:rFonts w:cs="Arial"/>
          <w:bCs/>
          <w:iCs/>
          <w:color w:val="000000"/>
          <w:sz w:val="24"/>
          <w:szCs w:val="24"/>
        </w:rPr>
        <w:t xml:space="preserve"> un'indagine preliminare sulle matrici ambientali t</w:t>
      </w:r>
      <w:r w:rsidR="004B1BD8">
        <w:rPr>
          <w:rFonts w:cs="Arial"/>
          <w:bCs/>
          <w:iCs/>
          <w:color w:val="000000"/>
          <w:sz w:val="24"/>
          <w:szCs w:val="24"/>
        </w:rPr>
        <w:t xml:space="preserve">esa alla verifica dei limiti di </w:t>
      </w:r>
      <w:r w:rsidRPr="008A4943">
        <w:rPr>
          <w:rFonts w:cs="Arial"/>
          <w:bCs/>
          <w:iCs/>
          <w:color w:val="000000"/>
          <w:sz w:val="24"/>
          <w:szCs w:val="24"/>
        </w:rPr>
        <w:t>concentrazione soglia di contaminazione.</w:t>
      </w:r>
    </w:p>
    <w:p w:rsidR="004B1BD8" w:rsidRPr="008A4943" w:rsidRDefault="004B1BD8" w:rsidP="004B1BD8">
      <w:pPr>
        <w:autoSpaceDE w:val="0"/>
        <w:autoSpaceDN w:val="0"/>
        <w:adjustRightInd w:val="0"/>
        <w:spacing w:after="0" w:line="240" w:lineRule="auto"/>
        <w:jc w:val="both"/>
        <w:rPr>
          <w:rFonts w:cs="Arial"/>
          <w:bCs/>
          <w:iCs/>
          <w:color w:val="000000"/>
          <w:sz w:val="24"/>
          <w:szCs w:val="24"/>
        </w:rPr>
      </w:pPr>
    </w:p>
    <w:p w:rsidR="00B5084A" w:rsidRPr="00E638F1" w:rsidRDefault="00B5084A" w:rsidP="00E638F1">
      <w:pPr>
        <w:keepNext/>
        <w:keepLines/>
        <w:autoSpaceDE w:val="0"/>
        <w:autoSpaceDN w:val="0"/>
        <w:adjustRightInd w:val="0"/>
        <w:spacing w:line="240" w:lineRule="auto"/>
        <w:jc w:val="both"/>
        <w:rPr>
          <w:rFonts w:cs="Arial"/>
          <w:b/>
          <w:bCs/>
          <w:sz w:val="24"/>
          <w:szCs w:val="24"/>
        </w:rPr>
      </w:pPr>
      <w:r w:rsidRPr="00E638F1">
        <w:rPr>
          <w:rFonts w:cs="Arial"/>
          <w:b/>
          <w:bCs/>
          <w:sz w:val="24"/>
          <w:szCs w:val="24"/>
        </w:rPr>
        <w:t>ZONE PRODUTTIVE</w:t>
      </w:r>
    </w:p>
    <w:p w:rsidR="00B5084A" w:rsidRPr="00E638F1" w:rsidRDefault="00B5084A" w:rsidP="00EB6722">
      <w:pPr>
        <w:keepNext/>
        <w:keepLines/>
        <w:autoSpaceDE w:val="0"/>
        <w:autoSpaceDN w:val="0"/>
        <w:adjustRightInd w:val="0"/>
        <w:spacing w:line="240" w:lineRule="auto"/>
        <w:jc w:val="both"/>
        <w:rPr>
          <w:rFonts w:cs="Arial"/>
          <w:bCs/>
          <w:i/>
          <w:sz w:val="24"/>
          <w:szCs w:val="24"/>
          <w:u w:val="single"/>
        </w:rPr>
      </w:pPr>
      <w:r w:rsidRPr="00E638F1">
        <w:rPr>
          <w:rFonts w:cs="Arial"/>
          <w:bCs/>
          <w:i/>
          <w:sz w:val="24"/>
          <w:szCs w:val="24"/>
          <w:u w:val="single"/>
        </w:rPr>
        <w:t>Produttive extra agricole in aree agricole</w:t>
      </w:r>
    </w:p>
    <w:p w:rsidR="00B5084A" w:rsidRPr="008A4943" w:rsidRDefault="00B5084A" w:rsidP="00EB6722">
      <w:pPr>
        <w:keepNext/>
        <w:keepLines/>
        <w:autoSpaceDE w:val="0"/>
        <w:autoSpaceDN w:val="0"/>
        <w:adjustRightInd w:val="0"/>
        <w:spacing w:line="240" w:lineRule="auto"/>
        <w:jc w:val="both"/>
        <w:rPr>
          <w:rFonts w:cs="Arial"/>
          <w:sz w:val="24"/>
          <w:szCs w:val="24"/>
        </w:rPr>
      </w:pPr>
      <w:r w:rsidRPr="008A4943">
        <w:rPr>
          <w:rFonts w:cs="Arial"/>
          <w:sz w:val="24"/>
          <w:szCs w:val="24"/>
        </w:rPr>
        <w:t>Sono le strutture e gli impianti funzionali allo svolgimento dell’attività produttiva collocata in area agricola,</w:t>
      </w:r>
      <w:r w:rsidR="00EB6722">
        <w:rPr>
          <w:rFonts w:cs="Arial"/>
          <w:sz w:val="24"/>
          <w:szCs w:val="24"/>
        </w:rPr>
        <w:t xml:space="preserve"> </w:t>
      </w:r>
      <w:r w:rsidRPr="008A4943">
        <w:rPr>
          <w:rFonts w:cs="Arial"/>
          <w:sz w:val="24"/>
          <w:szCs w:val="24"/>
        </w:rPr>
        <w:t>ma espressamente riconosciuti come non adibiti all’uso agricolo.</w:t>
      </w:r>
    </w:p>
    <w:p w:rsidR="00B5084A" w:rsidRPr="00EB6722" w:rsidRDefault="00B5084A" w:rsidP="00EB6722">
      <w:pPr>
        <w:autoSpaceDE w:val="0"/>
        <w:autoSpaceDN w:val="0"/>
        <w:adjustRightInd w:val="0"/>
        <w:spacing w:line="240" w:lineRule="auto"/>
        <w:jc w:val="both"/>
        <w:rPr>
          <w:rFonts w:cs="Arial"/>
          <w:bCs/>
          <w:i/>
          <w:sz w:val="24"/>
          <w:szCs w:val="24"/>
          <w:u w:val="single"/>
        </w:rPr>
      </w:pPr>
      <w:r w:rsidRPr="00EB6722">
        <w:rPr>
          <w:rFonts w:cs="Arial"/>
          <w:bCs/>
          <w:i/>
          <w:sz w:val="24"/>
          <w:szCs w:val="24"/>
          <w:u w:val="single"/>
        </w:rPr>
        <w:t>Artigianato di servizio</w:t>
      </w:r>
    </w:p>
    <w:p w:rsidR="00B5084A" w:rsidRPr="008A4943" w:rsidRDefault="00B5084A" w:rsidP="008A642B">
      <w:pPr>
        <w:autoSpaceDE w:val="0"/>
        <w:autoSpaceDN w:val="0"/>
        <w:adjustRightInd w:val="0"/>
        <w:spacing w:after="0" w:line="240" w:lineRule="auto"/>
        <w:jc w:val="both"/>
        <w:rPr>
          <w:rFonts w:cs="Arial"/>
          <w:sz w:val="24"/>
          <w:szCs w:val="24"/>
        </w:rPr>
      </w:pPr>
      <w:r w:rsidRPr="008A4943">
        <w:rPr>
          <w:rFonts w:cs="Arial"/>
          <w:sz w:val="24"/>
          <w:szCs w:val="24"/>
        </w:rPr>
        <w:t>Attività artigianali compatibili con la residenza, che non producono emanazioni di qualunque tipo e si</w:t>
      </w:r>
      <w:r w:rsidR="00754BB2">
        <w:rPr>
          <w:rFonts w:cs="Arial"/>
          <w:sz w:val="24"/>
          <w:szCs w:val="24"/>
        </w:rPr>
        <w:t xml:space="preserve"> </w:t>
      </w:r>
      <w:r w:rsidRPr="008A4943">
        <w:rPr>
          <w:rFonts w:cs="Arial"/>
          <w:sz w:val="24"/>
          <w:szCs w:val="24"/>
        </w:rPr>
        <w:t>qualificano per la stretta correlazione con i bisogni diretti della popolazione servita.</w:t>
      </w:r>
    </w:p>
    <w:p w:rsidR="00B5084A" w:rsidRPr="00EB6722" w:rsidRDefault="00B5084A" w:rsidP="00EB6722">
      <w:pPr>
        <w:autoSpaceDE w:val="0"/>
        <w:autoSpaceDN w:val="0"/>
        <w:adjustRightInd w:val="0"/>
        <w:spacing w:before="240" w:line="240" w:lineRule="auto"/>
        <w:jc w:val="both"/>
        <w:rPr>
          <w:rFonts w:cs="Arial"/>
          <w:bCs/>
          <w:i/>
          <w:sz w:val="24"/>
          <w:szCs w:val="24"/>
          <w:u w:val="single"/>
        </w:rPr>
      </w:pPr>
      <w:r w:rsidRPr="00EB6722">
        <w:rPr>
          <w:rFonts w:cs="Arial"/>
          <w:bCs/>
          <w:i/>
          <w:sz w:val="24"/>
          <w:szCs w:val="24"/>
          <w:u w:val="single"/>
        </w:rPr>
        <w:t>Artigianato e industria</w:t>
      </w:r>
    </w:p>
    <w:p w:rsidR="00B5084A" w:rsidRPr="008A4943" w:rsidRDefault="00B5084A" w:rsidP="008A642B">
      <w:pPr>
        <w:autoSpaceDE w:val="0"/>
        <w:autoSpaceDN w:val="0"/>
        <w:adjustRightInd w:val="0"/>
        <w:spacing w:after="0" w:line="240" w:lineRule="auto"/>
        <w:jc w:val="both"/>
        <w:rPr>
          <w:rFonts w:cs="Arial"/>
          <w:sz w:val="24"/>
          <w:szCs w:val="24"/>
        </w:rPr>
      </w:pPr>
      <w:r w:rsidRPr="008A4943">
        <w:rPr>
          <w:rFonts w:cs="Arial"/>
          <w:sz w:val="24"/>
          <w:szCs w:val="24"/>
        </w:rPr>
        <w:t>Tutte le attività rivolte alla produzione di beni e le relative lavorazioni intermedie, ancorché disgiunte e</w:t>
      </w:r>
      <w:r w:rsidR="00754BB2">
        <w:rPr>
          <w:rFonts w:cs="Arial"/>
          <w:sz w:val="24"/>
          <w:szCs w:val="24"/>
        </w:rPr>
        <w:t xml:space="preserve"> </w:t>
      </w:r>
      <w:r w:rsidRPr="008A4943">
        <w:rPr>
          <w:rFonts w:cs="Arial"/>
          <w:sz w:val="24"/>
          <w:szCs w:val="24"/>
        </w:rPr>
        <w:t>distinte. Si considerano compresi in questa destinazione d’uso gli uffici amministrativi e di progettazione</w:t>
      </w:r>
      <w:r w:rsidR="00754BB2">
        <w:rPr>
          <w:rFonts w:cs="Arial"/>
          <w:sz w:val="24"/>
          <w:szCs w:val="24"/>
        </w:rPr>
        <w:t xml:space="preserve"> </w:t>
      </w:r>
      <w:r w:rsidRPr="008A4943">
        <w:rPr>
          <w:rFonts w:cs="Arial"/>
          <w:sz w:val="24"/>
          <w:szCs w:val="24"/>
        </w:rPr>
        <w:t>della ditta, gli spacci aziendali di beni prodotti in l</w:t>
      </w:r>
      <w:r w:rsidR="00754BB2">
        <w:rPr>
          <w:rFonts w:cs="Arial"/>
          <w:sz w:val="24"/>
          <w:szCs w:val="24"/>
        </w:rPr>
        <w:t xml:space="preserve">oco, i depositi funzionali alle </w:t>
      </w:r>
      <w:r w:rsidRPr="008A4943">
        <w:rPr>
          <w:rFonts w:cs="Arial"/>
          <w:sz w:val="24"/>
          <w:szCs w:val="24"/>
        </w:rPr>
        <w:t>predette attività e, ove</w:t>
      </w:r>
      <w:r w:rsidR="00754BB2">
        <w:rPr>
          <w:rFonts w:cs="Arial"/>
          <w:sz w:val="24"/>
          <w:szCs w:val="24"/>
        </w:rPr>
        <w:t xml:space="preserve"> </w:t>
      </w:r>
      <w:r w:rsidRPr="008A4943">
        <w:rPr>
          <w:rFonts w:cs="Arial"/>
          <w:sz w:val="24"/>
          <w:szCs w:val="24"/>
        </w:rPr>
        <w:t xml:space="preserve">ammesse dalla specifica disciplina di zona, le </w:t>
      </w:r>
      <w:r w:rsidR="00754BB2">
        <w:rPr>
          <w:rFonts w:cs="Arial"/>
          <w:sz w:val="24"/>
          <w:szCs w:val="24"/>
        </w:rPr>
        <w:t xml:space="preserve">unità abitative residenziali di </w:t>
      </w:r>
      <w:r w:rsidRPr="008A4943">
        <w:rPr>
          <w:rFonts w:cs="Arial"/>
          <w:sz w:val="24"/>
          <w:szCs w:val="24"/>
        </w:rPr>
        <w:t>servizio del titolare o per la</w:t>
      </w:r>
      <w:r w:rsidR="00754BB2">
        <w:rPr>
          <w:rFonts w:cs="Arial"/>
          <w:sz w:val="24"/>
          <w:szCs w:val="24"/>
        </w:rPr>
        <w:t xml:space="preserve"> </w:t>
      </w:r>
      <w:r w:rsidRPr="008A4943">
        <w:rPr>
          <w:rFonts w:cs="Arial"/>
          <w:sz w:val="24"/>
          <w:szCs w:val="24"/>
        </w:rPr>
        <w:t>custodia. Sono comprese anche le attiv</w:t>
      </w:r>
      <w:r w:rsidR="00754BB2">
        <w:rPr>
          <w:rFonts w:cs="Arial"/>
          <w:sz w:val="24"/>
          <w:szCs w:val="24"/>
        </w:rPr>
        <w:t xml:space="preserve">ità di autotrasporto e lavaggio </w:t>
      </w:r>
      <w:r w:rsidRPr="008A4943">
        <w:rPr>
          <w:rFonts w:cs="Arial"/>
          <w:sz w:val="24"/>
          <w:szCs w:val="24"/>
        </w:rPr>
        <w:t>veicoli disgiunte dalla distribuzione</w:t>
      </w:r>
      <w:r w:rsidR="00754BB2">
        <w:rPr>
          <w:rFonts w:cs="Arial"/>
          <w:sz w:val="24"/>
          <w:szCs w:val="24"/>
        </w:rPr>
        <w:t xml:space="preserve"> </w:t>
      </w:r>
      <w:r w:rsidRPr="008A4943">
        <w:rPr>
          <w:rFonts w:cs="Arial"/>
          <w:sz w:val="24"/>
          <w:szCs w:val="24"/>
        </w:rPr>
        <w:t>dei carburanti.</w:t>
      </w:r>
    </w:p>
    <w:p w:rsidR="00B5084A" w:rsidRPr="00EB6722" w:rsidRDefault="00B5084A" w:rsidP="00EB6722">
      <w:pPr>
        <w:autoSpaceDE w:val="0"/>
        <w:autoSpaceDN w:val="0"/>
        <w:adjustRightInd w:val="0"/>
        <w:spacing w:before="240" w:line="240" w:lineRule="auto"/>
        <w:jc w:val="both"/>
        <w:rPr>
          <w:rFonts w:cs="Arial"/>
          <w:bCs/>
          <w:i/>
          <w:sz w:val="24"/>
          <w:szCs w:val="24"/>
          <w:u w:val="single"/>
        </w:rPr>
      </w:pPr>
      <w:r w:rsidRPr="00EB6722">
        <w:rPr>
          <w:rFonts w:cs="Arial"/>
          <w:bCs/>
          <w:i/>
          <w:sz w:val="24"/>
          <w:szCs w:val="24"/>
          <w:u w:val="single"/>
        </w:rPr>
        <w:t>Commercio all’ingrosso</w:t>
      </w:r>
    </w:p>
    <w:p w:rsidR="007569AA" w:rsidRPr="008A4943" w:rsidRDefault="00B5084A" w:rsidP="008A642B">
      <w:pPr>
        <w:autoSpaceDE w:val="0"/>
        <w:autoSpaceDN w:val="0"/>
        <w:adjustRightInd w:val="0"/>
        <w:spacing w:line="240" w:lineRule="auto"/>
        <w:jc w:val="both"/>
        <w:rPr>
          <w:rFonts w:cs="Arial"/>
          <w:sz w:val="24"/>
          <w:szCs w:val="24"/>
        </w:rPr>
      </w:pPr>
      <w:r w:rsidRPr="008A4943">
        <w:rPr>
          <w:rFonts w:cs="Arial"/>
          <w:sz w:val="24"/>
          <w:szCs w:val="24"/>
        </w:rPr>
        <w:t>Si intende l’attività svolta da chiunque professionalmente acq</w:t>
      </w:r>
      <w:r w:rsidR="00754BB2">
        <w:rPr>
          <w:rFonts w:cs="Arial"/>
          <w:sz w:val="24"/>
          <w:szCs w:val="24"/>
        </w:rPr>
        <w:t xml:space="preserve">uista merci in nome e per conto </w:t>
      </w:r>
      <w:r w:rsidRPr="008A4943">
        <w:rPr>
          <w:rFonts w:cs="Arial"/>
          <w:sz w:val="24"/>
          <w:szCs w:val="24"/>
        </w:rPr>
        <w:t>proprio e le</w:t>
      </w:r>
      <w:r w:rsidR="00754BB2">
        <w:rPr>
          <w:rFonts w:cs="Arial"/>
          <w:sz w:val="24"/>
          <w:szCs w:val="24"/>
        </w:rPr>
        <w:t xml:space="preserve"> </w:t>
      </w:r>
      <w:r w:rsidRPr="008A4943">
        <w:rPr>
          <w:rFonts w:cs="Arial"/>
          <w:sz w:val="24"/>
          <w:szCs w:val="24"/>
        </w:rPr>
        <w:t>rivende ad altri commercianti, all’ingrosso o al dettaglio, o ad utiliz</w:t>
      </w:r>
      <w:r w:rsidR="00754BB2">
        <w:rPr>
          <w:rFonts w:cs="Arial"/>
          <w:sz w:val="24"/>
          <w:szCs w:val="24"/>
        </w:rPr>
        <w:t xml:space="preserve">zatori professionali, </w:t>
      </w:r>
      <w:r w:rsidRPr="008A4943">
        <w:rPr>
          <w:rFonts w:cs="Arial"/>
          <w:sz w:val="24"/>
          <w:szCs w:val="24"/>
        </w:rPr>
        <w:t>o ad altri utilizzatori in</w:t>
      </w:r>
      <w:r w:rsidR="00754BB2">
        <w:rPr>
          <w:rFonts w:cs="Arial"/>
          <w:sz w:val="24"/>
          <w:szCs w:val="24"/>
        </w:rPr>
        <w:t xml:space="preserve"> </w:t>
      </w:r>
      <w:r w:rsidRPr="008A4943">
        <w:rPr>
          <w:rFonts w:cs="Arial"/>
          <w:sz w:val="24"/>
          <w:szCs w:val="24"/>
        </w:rPr>
        <w:t>grande.</w:t>
      </w:r>
    </w:p>
    <w:p w:rsidR="005135C3" w:rsidRPr="008A4943" w:rsidRDefault="00990BA9" w:rsidP="008A642B">
      <w:pPr>
        <w:autoSpaceDE w:val="0"/>
        <w:autoSpaceDN w:val="0"/>
        <w:adjustRightInd w:val="0"/>
        <w:spacing w:line="240" w:lineRule="auto"/>
        <w:jc w:val="both"/>
        <w:rPr>
          <w:rFonts w:cs="Arial"/>
          <w:b/>
          <w:bCs/>
          <w:color w:val="000000"/>
          <w:sz w:val="24"/>
          <w:szCs w:val="24"/>
        </w:rPr>
      </w:pPr>
      <w:r w:rsidRPr="00754BB2">
        <w:rPr>
          <w:rFonts w:cs="Arial"/>
          <w:b/>
          <w:bCs/>
          <w:color w:val="000000"/>
          <w:sz w:val="24"/>
          <w:szCs w:val="24"/>
        </w:rPr>
        <w:t xml:space="preserve">P1 </w:t>
      </w:r>
      <w:r w:rsidR="00EB6722">
        <w:rPr>
          <w:rFonts w:cs="Arial"/>
          <w:b/>
          <w:bCs/>
          <w:color w:val="000000"/>
          <w:sz w:val="24"/>
          <w:szCs w:val="24"/>
        </w:rPr>
        <w:t>–</w:t>
      </w:r>
      <w:r w:rsidR="005135C3" w:rsidRPr="00754BB2">
        <w:rPr>
          <w:rFonts w:cs="Arial"/>
          <w:b/>
          <w:bCs/>
          <w:color w:val="000000"/>
          <w:sz w:val="24"/>
          <w:szCs w:val="24"/>
        </w:rPr>
        <w:t xml:space="preserve"> A</w:t>
      </w:r>
      <w:r w:rsidR="00EB6722">
        <w:rPr>
          <w:rFonts w:cs="Arial"/>
          <w:b/>
          <w:bCs/>
          <w:color w:val="000000"/>
          <w:sz w:val="24"/>
          <w:szCs w:val="24"/>
        </w:rPr>
        <w:t>mbiti produttivi e commerciali di prossimità alla residenza</w:t>
      </w:r>
      <w:r w:rsidRPr="00754BB2">
        <w:rPr>
          <w:rFonts w:cs="Arial"/>
          <w:b/>
          <w:bCs/>
          <w:color w:val="000000"/>
          <w:sz w:val="24"/>
          <w:szCs w:val="24"/>
        </w:rPr>
        <w:t xml:space="preserve"> </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Si tratta di ambiti urbani consolidati a destinazione mista industriale, commerciale e terziaria e</w:t>
      </w:r>
    </w:p>
    <w:p w:rsidR="005135C3" w:rsidRPr="008A4943" w:rsidRDefault="005135C3" w:rsidP="008A642B">
      <w:p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residenziale</w:t>
      </w:r>
      <w:proofErr w:type="gramEnd"/>
      <w:r w:rsidRPr="008A4943">
        <w:rPr>
          <w:rFonts w:cs="Arial"/>
          <w:color w:val="000000"/>
          <w:sz w:val="24"/>
          <w:szCs w:val="24"/>
        </w:rPr>
        <w:t xml:space="preserve"> nei quali, nel rispetto delle vigenti normative sanitarie, è ammessa la compresenza di tali</w:t>
      </w:r>
      <w:r w:rsidR="00754BB2">
        <w:rPr>
          <w:rFonts w:cs="Arial"/>
          <w:color w:val="000000"/>
          <w:sz w:val="24"/>
          <w:szCs w:val="24"/>
        </w:rPr>
        <w:t xml:space="preserve"> </w:t>
      </w:r>
      <w:r w:rsidRPr="008A4943">
        <w:rPr>
          <w:rFonts w:cs="Arial"/>
          <w:color w:val="000000"/>
          <w:sz w:val="24"/>
          <w:szCs w:val="24"/>
        </w:rPr>
        <w:t>attività.</w:t>
      </w:r>
    </w:p>
    <w:p w:rsidR="005135C3" w:rsidRPr="00976F35" w:rsidRDefault="005135C3" w:rsidP="008A642B">
      <w:pPr>
        <w:pStyle w:val="Paragrafoelenco"/>
        <w:numPr>
          <w:ilvl w:val="0"/>
          <w:numId w:val="7"/>
        </w:numPr>
        <w:autoSpaceDE w:val="0"/>
        <w:autoSpaceDN w:val="0"/>
        <w:adjustRightInd w:val="0"/>
        <w:spacing w:before="240" w:line="240" w:lineRule="auto"/>
        <w:jc w:val="both"/>
        <w:rPr>
          <w:rFonts w:cs="Arial"/>
          <w:bCs/>
          <w:color w:val="000000"/>
          <w:sz w:val="24"/>
          <w:szCs w:val="24"/>
          <w:u w:val="single"/>
        </w:rPr>
      </w:pPr>
      <w:r w:rsidRPr="00976F35">
        <w:rPr>
          <w:rFonts w:cs="Arial"/>
          <w:bCs/>
          <w:color w:val="000000"/>
          <w:sz w:val="24"/>
          <w:szCs w:val="24"/>
          <w:u w:val="single"/>
        </w:rPr>
        <w:lastRenderedPageBreak/>
        <w:t>Destinazioni d’uso</w:t>
      </w:r>
    </w:p>
    <w:p w:rsidR="005135C3" w:rsidRPr="00976F35" w:rsidRDefault="005135C3" w:rsidP="008A642B">
      <w:pPr>
        <w:autoSpaceDE w:val="0"/>
        <w:autoSpaceDN w:val="0"/>
        <w:adjustRightInd w:val="0"/>
        <w:spacing w:after="0" w:line="240" w:lineRule="auto"/>
        <w:jc w:val="both"/>
        <w:rPr>
          <w:rFonts w:cs="Arial"/>
          <w:bCs/>
          <w:color w:val="000000"/>
          <w:sz w:val="24"/>
          <w:szCs w:val="24"/>
        </w:rPr>
      </w:pPr>
      <w:r w:rsidRPr="008A4943">
        <w:rPr>
          <w:rFonts w:cs="Arial"/>
          <w:color w:val="000000"/>
          <w:sz w:val="24"/>
          <w:szCs w:val="24"/>
        </w:rPr>
        <w:t xml:space="preserve">1. Nei limiti </w:t>
      </w:r>
      <w:r w:rsidRPr="00976F35">
        <w:rPr>
          <w:rFonts w:cs="Arial"/>
          <w:color w:val="000000"/>
          <w:sz w:val="24"/>
          <w:szCs w:val="24"/>
        </w:rPr>
        <w:t xml:space="preserve">delle prescrizioni e degli indici di seguito specificati, le destinazioni d’uso </w:t>
      </w:r>
      <w:r w:rsidRPr="00976F35">
        <w:rPr>
          <w:rFonts w:cs="Arial"/>
          <w:bCs/>
          <w:color w:val="000000"/>
          <w:sz w:val="24"/>
          <w:szCs w:val="24"/>
        </w:rPr>
        <w:t>principali</w:t>
      </w:r>
    </w:p>
    <w:p w:rsidR="005135C3" w:rsidRPr="00976F35" w:rsidRDefault="005135C3" w:rsidP="008A642B">
      <w:pPr>
        <w:autoSpaceDE w:val="0"/>
        <w:autoSpaceDN w:val="0"/>
        <w:adjustRightInd w:val="0"/>
        <w:spacing w:after="0" w:line="240" w:lineRule="auto"/>
        <w:jc w:val="both"/>
        <w:rPr>
          <w:rFonts w:cs="Arial"/>
          <w:color w:val="000000"/>
          <w:sz w:val="24"/>
          <w:szCs w:val="24"/>
        </w:rPr>
      </w:pPr>
      <w:proofErr w:type="gramStart"/>
      <w:r w:rsidRPr="00976F35">
        <w:rPr>
          <w:rFonts w:cs="Arial"/>
          <w:bCs/>
          <w:color w:val="000000"/>
          <w:sz w:val="24"/>
          <w:szCs w:val="24"/>
        </w:rPr>
        <w:t>ammesse</w:t>
      </w:r>
      <w:proofErr w:type="gramEnd"/>
      <w:r w:rsidRPr="00976F35">
        <w:rPr>
          <w:rFonts w:cs="Arial"/>
          <w:bCs/>
          <w:color w:val="000000"/>
          <w:sz w:val="24"/>
          <w:szCs w:val="24"/>
        </w:rPr>
        <w:t xml:space="preserve"> </w:t>
      </w:r>
      <w:r w:rsidRPr="00976F35">
        <w:rPr>
          <w:rFonts w:cs="Arial"/>
          <w:color w:val="000000"/>
          <w:sz w:val="24"/>
          <w:szCs w:val="24"/>
        </w:rPr>
        <w:t>di cui all’art. 9 delle presenti norme sono:</w:t>
      </w:r>
    </w:p>
    <w:p w:rsidR="005135C3" w:rsidRPr="00976F35" w:rsidRDefault="004B1BD8" w:rsidP="008A642B">
      <w:pPr>
        <w:pStyle w:val="Paragrafoelenco"/>
        <w:numPr>
          <w:ilvl w:val="0"/>
          <w:numId w:val="18"/>
        </w:numPr>
        <w:autoSpaceDE w:val="0"/>
        <w:autoSpaceDN w:val="0"/>
        <w:adjustRightInd w:val="0"/>
        <w:spacing w:after="0" w:line="240" w:lineRule="auto"/>
        <w:jc w:val="both"/>
        <w:rPr>
          <w:rFonts w:cs="Arial"/>
          <w:color w:val="000000"/>
          <w:sz w:val="24"/>
          <w:szCs w:val="24"/>
        </w:rPr>
      </w:pPr>
      <w:proofErr w:type="gramStart"/>
      <w:r>
        <w:rPr>
          <w:rFonts w:cs="Arial"/>
          <w:color w:val="000000"/>
          <w:sz w:val="24"/>
          <w:szCs w:val="24"/>
        </w:rPr>
        <w:t>r</w:t>
      </w:r>
      <w:r w:rsidR="00990BA9" w:rsidRPr="00976F35">
        <w:rPr>
          <w:rFonts w:cs="Arial"/>
          <w:color w:val="000000"/>
          <w:sz w:val="24"/>
          <w:szCs w:val="24"/>
        </w:rPr>
        <w:t>esidenze</w:t>
      </w:r>
      <w:proofErr w:type="gramEnd"/>
      <w:r>
        <w:rPr>
          <w:rFonts w:cs="Arial"/>
          <w:color w:val="000000"/>
          <w:sz w:val="24"/>
          <w:szCs w:val="24"/>
        </w:rPr>
        <w:t>;</w:t>
      </w:r>
      <w:r w:rsidR="00990BA9" w:rsidRPr="00976F35">
        <w:rPr>
          <w:rFonts w:cs="Arial"/>
          <w:color w:val="000000"/>
          <w:sz w:val="24"/>
          <w:szCs w:val="24"/>
        </w:rPr>
        <w:t xml:space="preserve"> </w:t>
      </w:r>
    </w:p>
    <w:p w:rsidR="005135C3" w:rsidRPr="00976F35" w:rsidRDefault="00990BA9" w:rsidP="008A642B">
      <w:pPr>
        <w:pStyle w:val="Paragrafoelenco"/>
        <w:numPr>
          <w:ilvl w:val="0"/>
          <w:numId w:val="18"/>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complessi</w:t>
      </w:r>
      <w:proofErr w:type="gramEnd"/>
      <w:r w:rsidRPr="00976F35">
        <w:rPr>
          <w:rFonts w:cs="Arial"/>
          <w:color w:val="000000"/>
          <w:sz w:val="24"/>
          <w:szCs w:val="24"/>
        </w:rPr>
        <w:t xml:space="preserve"> per uffici</w:t>
      </w:r>
      <w:r w:rsidR="004B1BD8">
        <w:rPr>
          <w:rFonts w:cs="Arial"/>
          <w:color w:val="000000"/>
          <w:sz w:val="24"/>
          <w:szCs w:val="24"/>
        </w:rPr>
        <w:t>;</w:t>
      </w:r>
    </w:p>
    <w:p w:rsidR="005135C3" w:rsidRPr="00976F35" w:rsidRDefault="00990BA9" w:rsidP="008A642B">
      <w:pPr>
        <w:pStyle w:val="Paragrafoelenco"/>
        <w:numPr>
          <w:ilvl w:val="0"/>
          <w:numId w:val="18"/>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studi</w:t>
      </w:r>
      <w:proofErr w:type="gramEnd"/>
      <w:r w:rsidRPr="00976F35">
        <w:rPr>
          <w:rFonts w:cs="Arial"/>
          <w:color w:val="000000"/>
          <w:sz w:val="24"/>
          <w:szCs w:val="24"/>
        </w:rPr>
        <w:t xml:space="preserve"> professionali</w:t>
      </w:r>
      <w:r w:rsidR="004B1BD8">
        <w:rPr>
          <w:rFonts w:cs="Arial"/>
          <w:color w:val="000000"/>
          <w:sz w:val="24"/>
          <w:szCs w:val="24"/>
        </w:rPr>
        <w:t>;</w:t>
      </w:r>
    </w:p>
    <w:p w:rsidR="005135C3" w:rsidRPr="00976F35" w:rsidRDefault="00990BA9" w:rsidP="008A642B">
      <w:pPr>
        <w:pStyle w:val="Paragrafoelenco"/>
        <w:numPr>
          <w:ilvl w:val="0"/>
          <w:numId w:val="18"/>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agenzie</w:t>
      </w:r>
      <w:proofErr w:type="gramEnd"/>
      <w:r w:rsidRPr="00976F35">
        <w:rPr>
          <w:rFonts w:cs="Arial"/>
          <w:color w:val="000000"/>
          <w:sz w:val="24"/>
          <w:szCs w:val="24"/>
        </w:rPr>
        <w:t xml:space="preserve"> bancarie</w:t>
      </w:r>
      <w:r w:rsidR="004B1BD8">
        <w:rPr>
          <w:rFonts w:cs="Arial"/>
          <w:color w:val="000000"/>
          <w:sz w:val="24"/>
          <w:szCs w:val="24"/>
        </w:rPr>
        <w:t>;</w:t>
      </w:r>
    </w:p>
    <w:p w:rsidR="005135C3" w:rsidRPr="00976F35" w:rsidRDefault="005135C3" w:rsidP="008A642B">
      <w:pPr>
        <w:pStyle w:val="Paragrafoelenco"/>
        <w:numPr>
          <w:ilvl w:val="0"/>
          <w:numId w:val="18"/>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attività</w:t>
      </w:r>
      <w:proofErr w:type="gramEnd"/>
      <w:r w:rsidRPr="00976F35">
        <w:rPr>
          <w:rFonts w:cs="Arial"/>
          <w:color w:val="000000"/>
          <w:sz w:val="24"/>
          <w:szCs w:val="24"/>
        </w:rPr>
        <w:t xml:space="preserve"> commercial</w:t>
      </w:r>
      <w:r w:rsidR="00990BA9" w:rsidRPr="00976F35">
        <w:rPr>
          <w:rFonts w:cs="Arial"/>
          <w:color w:val="000000"/>
          <w:sz w:val="24"/>
          <w:szCs w:val="24"/>
        </w:rPr>
        <w:t>i – medie strutture di vendita</w:t>
      </w:r>
      <w:r w:rsidR="004B1BD8">
        <w:rPr>
          <w:rFonts w:cs="Arial"/>
          <w:color w:val="000000"/>
          <w:sz w:val="24"/>
          <w:szCs w:val="24"/>
        </w:rPr>
        <w:t>;</w:t>
      </w:r>
    </w:p>
    <w:p w:rsidR="005135C3" w:rsidRPr="00976F35" w:rsidRDefault="005135C3" w:rsidP="008A642B">
      <w:pPr>
        <w:pStyle w:val="Paragrafoelenco"/>
        <w:numPr>
          <w:ilvl w:val="0"/>
          <w:numId w:val="18"/>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attività</w:t>
      </w:r>
      <w:proofErr w:type="gramEnd"/>
      <w:r w:rsidRPr="00976F35">
        <w:rPr>
          <w:rFonts w:cs="Arial"/>
          <w:color w:val="000000"/>
          <w:sz w:val="24"/>
          <w:szCs w:val="24"/>
        </w:rPr>
        <w:t xml:space="preserve"> c</w:t>
      </w:r>
      <w:r w:rsidR="00990BA9" w:rsidRPr="00976F35">
        <w:rPr>
          <w:rFonts w:cs="Arial"/>
          <w:color w:val="000000"/>
          <w:sz w:val="24"/>
          <w:szCs w:val="24"/>
        </w:rPr>
        <w:t>ommerciali – pubblici esercizi</w:t>
      </w:r>
      <w:r w:rsidR="004B1BD8">
        <w:rPr>
          <w:rFonts w:cs="Arial"/>
          <w:color w:val="000000"/>
          <w:sz w:val="24"/>
          <w:szCs w:val="24"/>
        </w:rPr>
        <w:t>.</w:t>
      </w:r>
    </w:p>
    <w:p w:rsidR="005135C3" w:rsidRPr="00976F35" w:rsidRDefault="005135C3" w:rsidP="008A642B">
      <w:pPr>
        <w:autoSpaceDE w:val="0"/>
        <w:autoSpaceDN w:val="0"/>
        <w:adjustRightInd w:val="0"/>
        <w:spacing w:after="0" w:line="240" w:lineRule="auto"/>
        <w:jc w:val="both"/>
        <w:rPr>
          <w:rFonts w:cs="Arial"/>
          <w:bCs/>
          <w:color w:val="000000"/>
          <w:sz w:val="24"/>
          <w:szCs w:val="24"/>
        </w:rPr>
      </w:pPr>
      <w:r w:rsidRPr="00976F35">
        <w:rPr>
          <w:rFonts w:cs="Arial"/>
          <w:color w:val="000000"/>
          <w:sz w:val="24"/>
          <w:szCs w:val="24"/>
        </w:rPr>
        <w:t>2. Nei limiti delle prescrizioni e degli indici di seguito spe</w:t>
      </w:r>
      <w:r w:rsidR="00754BB2" w:rsidRPr="00976F35">
        <w:rPr>
          <w:rFonts w:cs="Arial"/>
          <w:color w:val="000000"/>
          <w:sz w:val="24"/>
          <w:szCs w:val="24"/>
        </w:rPr>
        <w:t xml:space="preserve">cificati, le destinazioni d’uso </w:t>
      </w:r>
      <w:r w:rsidRPr="00976F35">
        <w:rPr>
          <w:rFonts w:cs="Arial"/>
          <w:bCs/>
          <w:color w:val="000000"/>
          <w:sz w:val="24"/>
          <w:szCs w:val="24"/>
        </w:rPr>
        <w:t>complementari</w:t>
      </w:r>
      <w:r w:rsidR="00754BB2" w:rsidRPr="00976F35">
        <w:rPr>
          <w:rFonts w:cs="Arial"/>
          <w:bCs/>
          <w:color w:val="000000"/>
          <w:sz w:val="24"/>
          <w:szCs w:val="24"/>
        </w:rPr>
        <w:t xml:space="preserve"> </w:t>
      </w:r>
      <w:r w:rsidRPr="00976F35">
        <w:rPr>
          <w:rFonts w:cs="Arial"/>
          <w:bCs/>
          <w:color w:val="000000"/>
          <w:sz w:val="24"/>
          <w:szCs w:val="24"/>
        </w:rPr>
        <w:t xml:space="preserve">ammesse </w:t>
      </w:r>
      <w:r w:rsidRPr="00976F35">
        <w:rPr>
          <w:rFonts w:cs="Arial"/>
          <w:color w:val="000000"/>
          <w:sz w:val="24"/>
          <w:szCs w:val="24"/>
        </w:rPr>
        <w:t>di cui all’art. 9 delle presenti norme sono:</w:t>
      </w:r>
    </w:p>
    <w:p w:rsidR="005135C3" w:rsidRPr="00976F35" w:rsidRDefault="005135C3" w:rsidP="008A642B">
      <w:pPr>
        <w:pStyle w:val="Paragrafoelenco"/>
        <w:numPr>
          <w:ilvl w:val="0"/>
          <w:numId w:val="19"/>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alberghi</w:t>
      </w:r>
      <w:proofErr w:type="gramEnd"/>
      <w:r w:rsidRPr="00976F35">
        <w:rPr>
          <w:rFonts w:cs="Arial"/>
          <w:color w:val="000000"/>
          <w:sz w:val="24"/>
          <w:szCs w:val="24"/>
        </w:rPr>
        <w:t>/hotel</w:t>
      </w:r>
      <w:r w:rsidR="004B1BD8">
        <w:rPr>
          <w:rFonts w:cs="Arial"/>
          <w:color w:val="000000"/>
          <w:sz w:val="24"/>
          <w:szCs w:val="24"/>
        </w:rPr>
        <w:t>;</w:t>
      </w:r>
      <w:r w:rsidRPr="00976F35">
        <w:rPr>
          <w:rFonts w:cs="Arial"/>
          <w:color w:val="000000"/>
          <w:sz w:val="24"/>
          <w:szCs w:val="24"/>
        </w:rPr>
        <w:t xml:space="preserve"> </w:t>
      </w:r>
    </w:p>
    <w:p w:rsidR="005135C3" w:rsidRPr="00976F35" w:rsidRDefault="00990BA9" w:rsidP="008A642B">
      <w:pPr>
        <w:pStyle w:val="Paragrafoelenco"/>
        <w:numPr>
          <w:ilvl w:val="0"/>
          <w:numId w:val="20"/>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m</w:t>
      </w:r>
      <w:r w:rsidR="005135C3" w:rsidRPr="00976F35">
        <w:rPr>
          <w:rFonts w:cs="Arial"/>
          <w:color w:val="000000"/>
          <w:sz w:val="24"/>
          <w:szCs w:val="24"/>
        </w:rPr>
        <w:t>otel</w:t>
      </w:r>
      <w:proofErr w:type="gramEnd"/>
      <w:r w:rsidR="004B1BD8">
        <w:rPr>
          <w:rFonts w:cs="Arial"/>
          <w:color w:val="000000"/>
          <w:sz w:val="24"/>
          <w:szCs w:val="24"/>
        </w:rPr>
        <w:t>;</w:t>
      </w:r>
      <w:r w:rsidR="005135C3" w:rsidRPr="00976F35">
        <w:rPr>
          <w:rFonts w:cs="Arial"/>
          <w:color w:val="000000"/>
          <w:sz w:val="24"/>
          <w:szCs w:val="24"/>
        </w:rPr>
        <w:t xml:space="preserve"> </w:t>
      </w:r>
    </w:p>
    <w:p w:rsidR="005135C3" w:rsidRPr="00976F35" w:rsidRDefault="005135C3" w:rsidP="008A642B">
      <w:pPr>
        <w:pStyle w:val="Paragrafoelenco"/>
        <w:numPr>
          <w:ilvl w:val="0"/>
          <w:numId w:val="20"/>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artigianato</w:t>
      </w:r>
      <w:proofErr w:type="gramEnd"/>
      <w:r w:rsidRPr="00976F35">
        <w:rPr>
          <w:rFonts w:cs="Arial"/>
          <w:color w:val="000000"/>
          <w:sz w:val="24"/>
          <w:szCs w:val="24"/>
        </w:rPr>
        <w:t xml:space="preserve"> di servizio</w:t>
      </w:r>
      <w:r w:rsidR="004B1BD8">
        <w:rPr>
          <w:rFonts w:cs="Arial"/>
          <w:color w:val="000000"/>
          <w:sz w:val="24"/>
          <w:szCs w:val="24"/>
        </w:rPr>
        <w:t>;</w:t>
      </w:r>
      <w:r w:rsidRPr="00976F35">
        <w:rPr>
          <w:rFonts w:cs="Arial"/>
          <w:color w:val="000000"/>
          <w:sz w:val="24"/>
          <w:szCs w:val="24"/>
        </w:rPr>
        <w:t xml:space="preserve"> </w:t>
      </w:r>
    </w:p>
    <w:p w:rsidR="005135C3" w:rsidRPr="00976F35" w:rsidRDefault="005135C3" w:rsidP="008A642B">
      <w:pPr>
        <w:pStyle w:val="Paragrafoelenco"/>
        <w:numPr>
          <w:ilvl w:val="0"/>
          <w:numId w:val="20"/>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parcheggi</w:t>
      </w:r>
      <w:proofErr w:type="gramEnd"/>
      <w:r w:rsidRPr="00976F35">
        <w:rPr>
          <w:rFonts w:cs="Arial"/>
          <w:color w:val="000000"/>
          <w:sz w:val="24"/>
          <w:szCs w:val="24"/>
        </w:rPr>
        <w:t xml:space="preserve"> privati</w:t>
      </w:r>
      <w:r w:rsidR="004B1BD8">
        <w:rPr>
          <w:rFonts w:cs="Arial"/>
          <w:color w:val="000000"/>
          <w:sz w:val="24"/>
          <w:szCs w:val="24"/>
        </w:rPr>
        <w:t>;</w:t>
      </w:r>
      <w:r w:rsidRPr="00976F35">
        <w:rPr>
          <w:rFonts w:cs="Arial"/>
          <w:color w:val="000000"/>
          <w:sz w:val="24"/>
          <w:szCs w:val="24"/>
        </w:rPr>
        <w:t xml:space="preserve"> </w:t>
      </w:r>
    </w:p>
    <w:p w:rsidR="005135C3" w:rsidRPr="00976F35" w:rsidRDefault="005135C3" w:rsidP="008A642B">
      <w:pPr>
        <w:pStyle w:val="Paragrafoelenco"/>
        <w:numPr>
          <w:ilvl w:val="0"/>
          <w:numId w:val="20"/>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attrezzature</w:t>
      </w:r>
      <w:proofErr w:type="gramEnd"/>
      <w:r w:rsidRPr="00976F35">
        <w:rPr>
          <w:rFonts w:cs="Arial"/>
          <w:color w:val="000000"/>
          <w:sz w:val="24"/>
          <w:szCs w:val="24"/>
        </w:rPr>
        <w:t xml:space="preserve"> private di interesse pubblico</w:t>
      </w:r>
      <w:r w:rsidR="004B1BD8">
        <w:rPr>
          <w:rFonts w:cs="Arial"/>
          <w:color w:val="000000"/>
          <w:sz w:val="24"/>
          <w:szCs w:val="24"/>
        </w:rPr>
        <w:t>.</w:t>
      </w:r>
      <w:r w:rsidRPr="00976F35">
        <w:rPr>
          <w:rFonts w:cs="Arial"/>
          <w:color w:val="000000"/>
          <w:sz w:val="24"/>
          <w:szCs w:val="24"/>
        </w:rPr>
        <w:t xml:space="preserve"> </w:t>
      </w:r>
    </w:p>
    <w:p w:rsidR="005135C3" w:rsidRPr="00976F35" w:rsidRDefault="005135C3" w:rsidP="008A642B">
      <w:pPr>
        <w:autoSpaceDE w:val="0"/>
        <w:autoSpaceDN w:val="0"/>
        <w:adjustRightInd w:val="0"/>
        <w:spacing w:after="0" w:line="240" w:lineRule="auto"/>
        <w:jc w:val="both"/>
        <w:rPr>
          <w:rFonts w:cs="Arial"/>
          <w:color w:val="000000"/>
          <w:sz w:val="24"/>
          <w:szCs w:val="24"/>
        </w:rPr>
      </w:pPr>
      <w:r w:rsidRPr="00976F35">
        <w:rPr>
          <w:rFonts w:cs="Arial"/>
          <w:color w:val="000000"/>
          <w:sz w:val="24"/>
          <w:szCs w:val="24"/>
        </w:rPr>
        <w:t xml:space="preserve">3. Sono </w:t>
      </w:r>
      <w:r w:rsidRPr="00976F35">
        <w:rPr>
          <w:rFonts w:cs="Arial"/>
          <w:bCs/>
          <w:color w:val="000000"/>
          <w:sz w:val="24"/>
          <w:szCs w:val="24"/>
        </w:rPr>
        <w:t xml:space="preserve">escluse </w:t>
      </w:r>
      <w:r w:rsidRPr="00976F35">
        <w:rPr>
          <w:rFonts w:cs="Arial"/>
          <w:color w:val="000000"/>
          <w:sz w:val="24"/>
          <w:szCs w:val="24"/>
        </w:rPr>
        <w:t>tutte le altre destinazioni d’uso di cui all’art. 9 delle presenti norme.</w:t>
      </w:r>
    </w:p>
    <w:p w:rsidR="005135C3" w:rsidRDefault="005135C3" w:rsidP="008A642B">
      <w:pPr>
        <w:autoSpaceDE w:val="0"/>
        <w:autoSpaceDN w:val="0"/>
        <w:adjustRightInd w:val="0"/>
        <w:spacing w:after="0" w:line="240" w:lineRule="auto"/>
        <w:jc w:val="both"/>
        <w:rPr>
          <w:rFonts w:cs="Arial"/>
          <w:color w:val="000000"/>
          <w:sz w:val="24"/>
          <w:szCs w:val="24"/>
        </w:rPr>
      </w:pPr>
      <w:r w:rsidRPr="00976F35">
        <w:rPr>
          <w:rFonts w:cs="Arial"/>
          <w:color w:val="000000"/>
          <w:sz w:val="24"/>
          <w:szCs w:val="24"/>
        </w:rPr>
        <w:t>4. Sono fatte salve le destinazioni già insediate alla data di adozione delle presenti norme, per le</w:t>
      </w:r>
      <w:r w:rsidR="00990BA9" w:rsidRPr="00976F35">
        <w:rPr>
          <w:rFonts w:cs="Arial"/>
          <w:color w:val="000000"/>
          <w:sz w:val="24"/>
          <w:szCs w:val="24"/>
        </w:rPr>
        <w:t xml:space="preserve"> </w:t>
      </w:r>
      <w:r w:rsidRPr="00976F35">
        <w:rPr>
          <w:rFonts w:cs="Arial"/>
          <w:color w:val="000000"/>
          <w:sz w:val="24"/>
          <w:szCs w:val="24"/>
        </w:rPr>
        <w:t>quali sono sempre ammessi interventi di manutenzione ordinaria, manutenzione straordinaria,</w:t>
      </w:r>
      <w:r w:rsidR="00990BA9" w:rsidRPr="00976F35">
        <w:rPr>
          <w:rFonts w:cs="Arial"/>
          <w:color w:val="000000"/>
          <w:sz w:val="24"/>
          <w:szCs w:val="24"/>
        </w:rPr>
        <w:t xml:space="preserve"> </w:t>
      </w:r>
      <w:r w:rsidRPr="00976F35">
        <w:rPr>
          <w:rFonts w:cs="Arial"/>
          <w:color w:val="000000"/>
          <w:sz w:val="24"/>
          <w:szCs w:val="24"/>
        </w:rPr>
        <w:t>restauro e risanamento conservativo.</w:t>
      </w:r>
    </w:p>
    <w:p w:rsidR="004B1BD8" w:rsidRPr="00976F35" w:rsidRDefault="004B1BD8" w:rsidP="008A642B">
      <w:pPr>
        <w:autoSpaceDE w:val="0"/>
        <w:autoSpaceDN w:val="0"/>
        <w:adjustRightInd w:val="0"/>
        <w:spacing w:after="0" w:line="240" w:lineRule="auto"/>
        <w:jc w:val="both"/>
        <w:rPr>
          <w:rFonts w:cs="Arial"/>
          <w:color w:val="000000"/>
          <w:sz w:val="24"/>
          <w:szCs w:val="24"/>
        </w:rPr>
      </w:pPr>
    </w:p>
    <w:p w:rsidR="005135C3" w:rsidRPr="00976F35" w:rsidRDefault="005135C3" w:rsidP="008A642B">
      <w:pPr>
        <w:pStyle w:val="Paragrafoelenco"/>
        <w:numPr>
          <w:ilvl w:val="0"/>
          <w:numId w:val="21"/>
        </w:numPr>
        <w:autoSpaceDE w:val="0"/>
        <w:autoSpaceDN w:val="0"/>
        <w:adjustRightInd w:val="0"/>
        <w:spacing w:before="240" w:line="240" w:lineRule="auto"/>
        <w:jc w:val="both"/>
        <w:rPr>
          <w:rFonts w:cs="Arial"/>
          <w:bCs/>
          <w:color w:val="000000"/>
          <w:sz w:val="24"/>
          <w:szCs w:val="24"/>
          <w:u w:val="single"/>
        </w:rPr>
      </w:pPr>
      <w:r w:rsidRPr="00976F35">
        <w:rPr>
          <w:rFonts w:cs="Arial"/>
          <w:bCs/>
          <w:color w:val="000000"/>
          <w:sz w:val="24"/>
          <w:szCs w:val="24"/>
          <w:u w:val="single"/>
        </w:rPr>
        <w:t>Indici e parametri</w:t>
      </w:r>
    </w:p>
    <w:p w:rsidR="005135C3" w:rsidRPr="008A4943" w:rsidRDefault="005135C3" w:rsidP="008A642B">
      <w:pPr>
        <w:autoSpaceDE w:val="0"/>
        <w:autoSpaceDN w:val="0"/>
        <w:adjustRightInd w:val="0"/>
        <w:spacing w:after="0" w:line="240" w:lineRule="auto"/>
        <w:jc w:val="both"/>
        <w:rPr>
          <w:rFonts w:cs="Arial"/>
          <w:sz w:val="24"/>
          <w:szCs w:val="24"/>
        </w:rPr>
      </w:pPr>
      <w:r w:rsidRPr="008A4943">
        <w:rPr>
          <w:rFonts w:cs="Arial"/>
          <w:sz w:val="24"/>
          <w:szCs w:val="24"/>
        </w:rPr>
        <w:t>Per le destinazioni residenziali: indice volumetrico fondiario (</w:t>
      </w:r>
      <w:proofErr w:type="spellStart"/>
      <w:r w:rsidRPr="008A4943">
        <w:rPr>
          <w:rFonts w:cs="Arial"/>
          <w:sz w:val="24"/>
          <w:szCs w:val="24"/>
        </w:rPr>
        <w:t>If</w:t>
      </w:r>
      <w:proofErr w:type="spellEnd"/>
      <w:r w:rsidRPr="008A4943">
        <w:rPr>
          <w:rFonts w:cs="Arial"/>
          <w:sz w:val="24"/>
          <w:szCs w:val="24"/>
        </w:rPr>
        <w:t>): 1,00 mc/mq</w:t>
      </w:r>
      <w:r w:rsidR="004B1BD8">
        <w:rPr>
          <w:rFonts w:cs="Arial"/>
          <w:sz w:val="24"/>
          <w:szCs w:val="24"/>
        </w:rPr>
        <w:t>.</w:t>
      </w:r>
    </w:p>
    <w:p w:rsidR="005135C3" w:rsidRPr="008A4943" w:rsidRDefault="005135C3" w:rsidP="008A642B">
      <w:pPr>
        <w:autoSpaceDE w:val="0"/>
        <w:autoSpaceDN w:val="0"/>
        <w:adjustRightInd w:val="0"/>
        <w:spacing w:after="0" w:line="240" w:lineRule="auto"/>
        <w:jc w:val="both"/>
        <w:rPr>
          <w:rFonts w:cs="Arial"/>
          <w:sz w:val="24"/>
          <w:szCs w:val="24"/>
        </w:rPr>
      </w:pPr>
      <w:r w:rsidRPr="008A4943">
        <w:rPr>
          <w:rFonts w:cs="Arial"/>
          <w:sz w:val="24"/>
          <w:szCs w:val="24"/>
        </w:rPr>
        <w:t>Per le destinazioni non residenziali: Indice di utilizzazione fondiaria (</w:t>
      </w:r>
      <w:proofErr w:type="spellStart"/>
      <w:r w:rsidRPr="008A4943">
        <w:rPr>
          <w:rFonts w:cs="Arial"/>
          <w:sz w:val="24"/>
          <w:szCs w:val="24"/>
        </w:rPr>
        <w:t>Iuf</w:t>
      </w:r>
      <w:proofErr w:type="spellEnd"/>
      <w:r w:rsidRPr="008A4943">
        <w:rPr>
          <w:rFonts w:cs="Arial"/>
          <w:sz w:val="24"/>
          <w:szCs w:val="24"/>
        </w:rPr>
        <w:t>): 1,00 mq/mq</w:t>
      </w:r>
      <w:r w:rsidR="004B1BD8">
        <w:rPr>
          <w:rFonts w:cs="Arial"/>
          <w:sz w:val="24"/>
          <w:szCs w:val="24"/>
        </w:rPr>
        <w:t>.</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1. Indice di utilizzazione fondiaria (</w:t>
      </w:r>
      <w:proofErr w:type="spellStart"/>
      <w:r w:rsidRPr="008A4943">
        <w:rPr>
          <w:rFonts w:cs="Arial"/>
          <w:bCs/>
          <w:iCs/>
          <w:color w:val="000000"/>
          <w:sz w:val="24"/>
          <w:szCs w:val="24"/>
        </w:rPr>
        <w:t>Iuf</w:t>
      </w:r>
      <w:proofErr w:type="spellEnd"/>
      <w:r w:rsidRPr="008A4943">
        <w:rPr>
          <w:rFonts w:cs="Arial"/>
          <w:bCs/>
          <w:iCs/>
          <w:color w:val="000000"/>
          <w:sz w:val="24"/>
          <w:szCs w:val="24"/>
        </w:rPr>
        <w:t>) per lotti monofunzionali:</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 per le destinazioni residenziali: 0,33 mq/mq</w:t>
      </w:r>
      <w:r w:rsidR="004B1BD8">
        <w:rPr>
          <w:rFonts w:cs="Arial"/>
          <w:bCs/>
          <w:iCs/>
          <w:color w:val="000000"/>
          <w:sz w:val="24"/>
          <w:szCs w:val="24"/>
        </w:rPr>
        <w:t>;</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 per le destinazioni non residenziali: 1,00 mq/mq</w:t>
      </w:r>
      <w:r w:rsidR="004B1BD8">
        <w:rPr>
          <w:rFonts w:cs="Arial"/>
          <w:bCs/>
          <w:iCs/>
          <w:color w:val="000000"/>
          <w:sz w:val="24"/>
          <w:szCs w:val="24"/>
        </w:rPr>
        <w:t>.</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 xml:space="preserve">Gli </w:t>
      </w:r>
      <w:proofErr w:type="spellStart"/>
      <w:r w:rsidRPr="008A4943">
        <w:rPr>
          <w:rFonts w:cs="Arial"/>
          <w:bCs/>
          <w:iCs/>
          <w:color w:val="000000"/>
          <w:sz w:val="24"/>
          <w:szCs w:val="24"/>
        </w:rPr>
        <w:t>Iuf</w:t>
      </w:r>
      <w:proofErr w:type="spellEnd"/>
      <w:r w:rsidRPr="008A4943">
        <w:rPr>
          <w:rFonts w:cs="Arial"/>
          <w:bCs/>
          <w:iCs/>
          <w:color w:val="000000"/>
          <w:sz w:val="24"/>
          <w:szCs w:val="24"/>
        </w:rPr>
        <w:t xml:space="preserve"> sono alternativi e non cumulabili.</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2. Indice di utilizzazione fondiaria (</w:t>
      </w:r>
      <w:proofErr w:type="spellStart"/>
      <w:r w:rsidRPr="008A4943">
        <w:rPr>
          <w:rFonts w:cs="Arial"/>
          <w:bCs/>
          <w:iCs/>
          <w:color w:val="000000"/>
          <w:sz w:val="24"/>
          <w:szCs w:val="24"/>
        </w:rPr>
        <w:t>Iuf</w:t>
      </w:r>
      <w:proofErr w:type="spellEnd"/>
      <w:r w:rsidRPr="008A4943">
        <w:rPr>
          <w:rFonts w:cs="Arial"/>
          <w:bCs/>
          <w:iCs/>
          <w:color w:val="000000"/>
          <w:sz w:val="24"/>
          <w:szCs w:val="24"/>
        </w:rPr>
        <w:t>) per lotti polifunzionali:</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 per le destinazioni residenziali: 0,33 mq/mq</w:t>
      </w:r>
      <w:r w:rsidR="004B1BD8">
        <w:rPr>
          <w:rFonts w:cs="Arial"/>
          <w:bCs/>
          <w:iCs/>
          <w:color w:val="000000"/>
          <w:sz w:val="24"/>
          <w:szCs w:val="24"/>
        </w:rPr>
        <w:t>;</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 per le destinazioni non residenziali: 0,66 mq/mq</w:t>
      </w:r>
      <w:r w:rsidR="004B1BD8">
        <w:rPr>
          <w:rFonts w:cs="Arial"/>
          <w:bCs/>
          <w:iCs/>
          <w:color w:val="000000"/>
          <w:sz w:val="24"/>
          <w:szCs w:val="24"/>
        </w:rPr>
        <w:t>.</w:t>
      </w:r>
    </w:p>
    <w:p w:rsidR="005135C3" w:rsidRPr="008A4943" w:rsidRDefault="005135C3" w:rsidP="008A642B">
      <w:pPr>
        <w:autoSpaceDE w:val="0"/>
        <w:autoSpaceDN w:val="0"/>
        <w:adjustRightInd w:val="0"/>
        <w:spacing w:after="0" w:line="240" w:lineRule="auto"/>
        <w:jc w:val="both"/>
        <w:rPr>
          <w:rFonts w:cs="Arial"/>
          <w:bCs/>
          <w:iCs/>
          <w:color w:val="000000"/>
          <w:sz w:val="24"/>
          <w:szCs w:val="24"/>
        </w:rPr>
      </w:pPr>
      <w:r w:rsidRPr="008A4943">
        <w:rPr>
          <w:rFonts w:cs="Arial"/>
          <w:bCs/>
          <w:iCs/>
          <w:color w:val="000000"/>
          <w:sz w:val="24"/>
          <w:szCs w:val="24"/>
        </w:rPr>
        <w:t xml:space="preserve">Gli </w:t>
      </w:r>
      <w:proofErr w:type="spellStart"/>
      <w:r w:rsidRPr="008A4943">
        <w:rPr>
          <w:rFonts w:cs="Arial"/>
          <w:bCs/>
          <w:iCs/>
          <w:color w:val="000000"/>
          <w:sz w:val="24"/>
          <w:szCs w:val="24"/>
        </w:rPr>
        <w:t>Iuf</w:t>
      </w:r>
      <w:proofErr w:type="spellEnd"/>
      <w:r w:rsidRPr="008A4943">
        <w:rPr>
          <w:rFonts w:cs="Arial"/>
          <w:bCs/>
          <w:iCs/>
          <w:color w:val="000000"/>
          <w:sz w:val="24"/>
          <w:szCs w:val="24"/>
        </w:rPr>
        <w:t xml:space="preserve"> sono complementari e cumulabili.</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3. Rapporto di copertura (</w:t>
      </w:r>
      <w:proofErr w:type="spellStart"/>
      <w:r w:rsidRPr="008A4943">
        <w:rPr>
          <w:rFonts w:cs="Arial"/>
          <w:color w:val="000000"/>
          <w:sz w:val="24"/>
          <w:szCs w:val="24"/>
        </w:rPr>
        <w:t>Rc</w:t>
      </w:r>
      <w:proofErr w:type="spellEnd"/>
      <w:r w:rsidRPr="008A4943">
        <w:rPr>
          <w:rFonts w:cs="Arial"/>
          <w:color w:val="000000"/>
          <w:sz w:val="24"/>
          <w:szCs w:val="24"/>
        </w:rPr>
        <w:t>): 50%</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 xml:space="preserve">4. Altezza massima (h </w:t>
      </w:r>
      <w:proofErr w:type="spellStart"/>
      <w:r w:rsidRPr="008A4943">
        <w:rPr>
          <w:rFonts w:cs="Arial"/>
          <w:color w:val="000000"/>
          <w:sz w:val="24"/>
          <w:szCs w:val="24"/>
        </w:rPr>
        <w:t>max</w:t>
      </w:r>
      <w:proofErr w:type="spellEnd"/>
      <w:r w:rsidRPr="008A4943">
        <w:rPr>
          <w:rFonts w:cs="Arial"/>
          <w:color w:val="000000"/>
          <w:sz w:val="24"/>
          <w:szCs w:val="24"/>
        </w:rPr>
        <w:t>): 10,00 m</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5. Rapporto di permeabilità (</w:t>
      </w:r>
      <w:proofErr w:type="spellStart"/>
      <w:r w:rsidRPr="008A4943">
        <w:rPr>
          <w:rFonts w:cs="Arial"/>
          <w:color w:val="000000"/>
          <w:sz w:val="24"/>
          <w:szCs w:val="24"/>
        </w:rPr>
        <w:t>Rp</w:t>
      </w:r>
      <w:proofErr w:type="spellEnd"/>
      <w:r w:rsidRPr="008A4943">
        <w:rPr>
          <w:rFonts w:cs="Arial"/>
          <w:color w:val="000000"/>
          <w:sz w:val="24"/>
          <w:szCs w:val="24"/>
        </w:rPr>
        <w:t>): 15%</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6. Distanza dai fabbricati (</w:t>
      </w:r>
      <w:proofErr w:type="spellStart"/>
      <w:r w:rsidRPr="008A4943">
        <w:rPr>
          <w:rFonts w:cs="Arial"/>
          <w:color w:val="000000"/>
          <w:sz w:val="24"/>
          <w:szCs w:val="24"/>
        </w:rPr>
        <w:t>Df</w:t>
      </w:r>
      <w:proofErr w:type="spellEnd"/>
      <w:r w:rsidRPr="008A4943">
        <w:rPr>
          <w:rFonts w:cs="Arial"/>
          <w:color w:val="000000"/>
          <w:sz w:val="24"/>
          <w:szCs w:val="24"/>
        </w:rPr>
        <w:t>): ai sensi dell’art. 6.8</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7. Distanza dai confini (Dc): ai sensi dell’art. 6.10</w:t>
      </w:r>
      <w:r w:rsidR="004B1BD8">
        <w:rPr>
          <w:rFonts w:cs="Arial"/>
          <w:color w:val="000000"/>
          <w:sz w:val="24"/>
          <w:szCs w:val="24"/>
        </w:rPr>
        <w:t>;</w:t>
      </w:r>
    </w:p>
    <w:p w:rsidR="005135C3" w:rsidRPr="008A494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8. Distanza dalle strade (Ds): secondo fascia di rispetto indicata nella cartografia; in assenza di</w:t>
      </w:r>
      <w:r w:rsidR="0060056A" w:rsidRPr="008A4943">
        <w:rPr>
          <w:rFonts w:cs="Arial"/>
          <w:color w:val="000000"/>
          <w:sz w:val="24"/>
          <w:szCs w:val="24"/>
        </w:rPr>
        <w:t xml:space="preserve"> </w:t>
      </w:r>
      <w:r w:rsidRPr="008A4943">
        <w:rPr>
          <w:rFonts w:cs="Arial"/>
          <w:color w:val="000000"/>
          <w:sz w:val="24"/>
          <w:szCs w:val="24"/>
        </w:rPr>
        <w:t>indicazione: 5,00 m</w:t>
      </w:r>
      <w:r w:rsidR="004B1BD8">
        <w:rPr>
          <w:rFonts w:cs="Arial"/>
          <w:color w:val="000000"/>
          <w:sz w:val="24"/>
          <w:szCs w:val="24"/>
        </w:rPr>
        <w:t>;</w:t>
      </w:r>
    </w:p>
    <w:p w:rsidR="005135C3" w:rsidRDefault="005135C3" w:rsidP="008A642B">
      <w:pPr>
        <w:autoSpaceDE w:val="0"/>
        <w:autoSpaceDN w:val="0"/>
        <w:adjustRightInd w:val="0"/>
        <w:spacing w:after="0" w:line="240" w:lineRule="auto"/>
        <w:jc w:val="both"/>
        <w:rPr>
          <w:rFonts w:cs="Arial"/>
          <w:color w:val="000000"/>
          <w:sz w:val="24"/>
          <w:szCs w:val="24"/>
        </w:rPr>
      </w:pPr>
      <w:r w:rsidRPr="008A4943">
        <w:rPr>
          <w:rFonts w:cs="Arial"/>
          <w:color w:val="000000"/>
          <w:sz w:val="24"/>
          <w:szCs w:val="24"/>
        </w:rPr>
        <w:t xml:space="preserve">9. Non è ammesso il trasferimento di </w:t>
      </w:r>
      <w:proofErr w:type="spellStart"/>
      <w:r w:rsidRPr="008A4943">
        <w:rPr>
          <w:rFonts w:cs="Arial"/>
          <w:color w:val="000000"/>
          <w:sz w:val="24"/>
          <w:szCs w:val="24"/>
        </w:rPr>
        <w:t>slp</w:t>
      </w:r>
      <w:proofErr w:type="spellEnd"/>
      <w:r w:rsidRPr="008A4943">
        <w:rPr>
          <w:rFonts w:cs="Arial"/>
          <w:color w:val="000000"/>
          <w:sz w:val="24"/>
          <w:szCs w:val="24"/>
        </w:rPr>
        <w:t xml:space="preserve"> tra lotti contigui.</w:t>
      </w:r>
    </w:p>
    <w:p w:rsidR="004B1BD8" w:rsidRDefault="004B1BD8" w:rsidP="008A642B">
      <w:pPr>
        <w:autoSpaceDE w:val="0"/>
        <w:autoSpaceDN w:val="0"/>
        <w:adjustRightInd w:val="0"/>
        <w:spacing w:after="0" w:line="240" w:lineRule="auto"/>
        <w:jc w:val="both"/>
        <w:rPr>
          <w:rFonts w:cs="Arial"/>
          <w:color w:val="000000"/>
          <w:sz w:val="24"/>
          <w:szCs w:val="24"/>
        </w:rPr>
      </w:pPr>
    </w:p>
    <w:p w:rsidR="004B1BD8" w:rsidRDefault="004B1BD8" w:rsidP="008A642B">
      <w:pPr>
        <w:autoSpaceDE w:val="0"/>
        <w:autoSpaceDN w:val="0"/>
        <w:adjustRightInd w:val="0"/>
        <w:spacing w:after="0" w:line="240" w:lineRule="auto"/>
        <w:jc w:val="both"/>
        <w:rPr>
          <w:rFonts w:cs="Arial"/>
          <w:color w:val="000000"/>
          <w:sz w:val="24"/>
          <w:szCs w:val="24"/>
        </w:rPr>
      </w:pPr>
    </w:p>
    <w:p w:rsidR="004B1BD8" w:rsidRDefault="004B1BD8" w:rsidP="008A642B">
      <w:pPr>
        <w:autoSpaceDE w:val="0"/>
        <w:autoSpaceDN w:val="0"/>
        <w:adjustRightInd w:val="0"/>
        <w:spacing w:after="0" w:line="240" w:lineRule="auto"/>
        <w:jc w:val="both"/>
        <w:rPr>
          <w:rFonts w:cs="Arial"/>
          <w:color w:val="000000"/>
          <w:sz w:val="24"/>
          <w:szCs w:val="24"/>
        </w:rPr>
      </w:pPr>
    </w:p>
    <w:p w:rsidR="004B1BD8" w:rsidRDefault="004B1BD8" w:rsidP="008A642B">
      <w:pPr>
        <w:autoSpaceDE w:val="0"/>
        <w:autoSpaceDN w:val="0"/>
        <w:adjustRightInd w:val="0"/>
        <w:spacing w:after="0" w:line="240" w:lineRule="auto"/>
        <w:jc w:val="both"/>
        <w:rPr>
          <w:rFonts w:cs="Arial"/>
          <w:color w:val="000000"/>
          <w:sz w:val="24"/>
          <w:szCs w:val="24"/>
        </w:rPr>
      </w:pPr>
    </w:p>
    <w:p w:rsidR="004B1BD8" w:rsidRPr="008A4943" w:rsidRDefault="004B1BD8" w:rsidP="008A642B">
      <w:pPr>
        <w:autoSpaceDE w:val="0"/>
        <w:autoSpaceDN w:val="0"/>
        <w:adjustRightInd w:val="0"/>
        <w:spacing w:after="0" w:line="240" w:lineRule="auto"/>
        <w:jc w:val="both"/>
        <w:rPr>
          <w:rFonts w:cs="Arial"/>
          <w:color w:val="000000"/>
          <w:sz w:val="24"/>
          <w:szCs w:val="24"/>
        </w:rPr>
      </w:pPr>
    </w:p>
    <w:p w:rsidR="005135C3" w:rsidRPr="00976F35" w:rsidRDefault="005135C3" w:rsidP="008A642B">
      <w:pPr>
        <w:pStyle w:val="Paragrafoelenco"/>
        <w:numPr>
          <w:ilvl w:val="0"/>
          <w:numId w:val="21"/>
        </w:numPr>
        <w:autoSpaceDE w:val="0"/>
        <w:autoSpaceDN w:val="0"/>
        <w:adjustRightInd w:val="0"/>
        <w:spacing w:before="240" w:line="240" w:lineRule="auto"/>
        <w:jc w:val="both"/>
        <w:rPr>
          <w:rFonts w:cs="Arial"/>
          <w:bCs/>
          <w:color w:val="000000"/>
          <w:sz w:val="24"/>
          <w:szCs w:val="24"/>
          <w:u w:val="single"/>
        </w:rPr>
      </w:pPr>
      <w:r w:rsidRPr="00976F35">
        <w:rPr>
          <w:rFonts w:cs="Arial"/>
          <w:bCs/>
          <w:color w:val="000000"/>
          <w:sz w:val="24"/>
          <w:szCs w:val="24"/>
          <w:u w:val="single"/>
        </w:rPr>
        <w:lastRenderedPageBreak/>
        <w:t>Modalità di intervento</w:t>
      </w:r>
    </w:p>
    <w:p w:rsidR="005135C3" w:rsidRPr="00976F35" w:rsidRDefault="005135C3" w:rsidP="008A642B">
      <w:pPr>
        <w:autoSpaceDE w:val="0"/>
        <w:autoSpaceDN w:val="0"/>
        <w:adjustRightInd w:val="0"/>
        <w:spacing w:after="0" w:line="240" w:lineRule="auto"/>
        <w:jc w:val="both"/>
        <w:rPr>
          <w:rFonts w:cs="Arial"/>
          <w:bCs/>
          <w:color w:val="000000"/>
          <w:sz w:val="24"/>
          <w:szCs w:val="24"/>
        </w:rPr>
      </w:pPr>
      <w:r w:rsidRPr="00976F35">
        <w:rPr>
          <w:rFonts w:cs="Arial"/>
          <w:color w:val="000000"/>
          <w:sz w:val="24"/>
          <w:szCs w:val="24"/>
        </w:rPr>
        <w:t xml:space="preserve">1. Per le destinazioni d’uso </w:t>
      </w:r>
      <w:r w:rsidRPr="00976F35">
        <w:rPr>
          <w:rFonts w:cs="Arial"/>
          <w:bCs/>
          <w:color w:val="000000"/>
          <w:sz w:val="24"/>
          <w:szCs w:val="24"/>
        </w:rPr>
        <w:t>principali ammesse:</w:t>
      </w:r>
    </w:p>
    <w:p w:rsidR="005135C3" w:rsidRPr="00976F35" w:rsidRDefault="0060056A" w:rsidP="008A642B">
      <w:pPr>
        <w:pStyle w:val="Paragrafoelenco"/>
        <w:numPr>
          <w:ilvl w:val="0"/>
          <w:numId w:val="22"/>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t</w:t>
      </w:r>
      <w:r w:rsidR="005135C3" w:rsidRPr="00976F35">
        <w:rPr>
          <w:rFonts w:cs="Arial"/>
          <w:color w:val="000000"/>
          <w:sz w:val="24"/>
          <w:szCs w:val="24"/>
        </w:rPr>
        <w:t>utti</w:t>
      </w:r>
      <w:proofErr w:type="gramEnd"/>
      <w:r w:rsidR="005135C3" w:rsidRPr="00976F35">
        <w:rPr>
          <w:rFonts w:cs="Arial"/>
          <w:color w:val="000000"/>
          <w:sz w:val="24"/>
          <w:szCs w:val="24"/>
        </w:rPr>
        <w:t xml:space="preserve"> gli interventi sono assoggettati a titolo abilitativo diretto secondo la normativa vigente in</w:t>
      </w:r>
      <w:r w:rsidRPr="00976F35">
        <w:rPr>
          <w:rFonts w:cs="Arial"/>
          <w:color w:val="000000"/>
          <w:sz w:val="24"/>
          <w:szCs w:val="24"/>
        </w:rPr>
        <w:t xml:space="preserve"> </w:t>
      </w:r>
      <w:r w:rsidR="005135C3" w:rsidRPr="00976F35">
        <w:rPr>
          <w:rFonts w:cs="Arial"/>
          <w:color w:val="000000"/>
          <w:sz w:val="24"/>
          <w:szCs w:val="24"/>
        </w:rPr>
        <w:t>materia (Comunicazione/Permesso di Costruire/D.I.A./S.C.I.A.);</w:t>
      </w:r>
    </w:p>
    <w:p w:rsidR="005135C3" w:rsidRPr="00976F35" w:rsidRDefault="005135C3" w:rsidP="008A642B">
      <w:pPr>
        <w:pStyle w:val="Paragrafoelenco"/>
        <w:numPr>
          <w:ilvl w:val="0"/>
          <w:numId w:val="22"/>
        </w:numPr>
        <w:autoSpaceDE w:val="0"/>
        <w:autoSpaceDN w:val="0"/>
        <w:adjustRightInd w:val="0"/>
        <w:spacing w:after="0" w:line="240" w:lineRule="auto"/>
        <w:jc w:val="both"/>
        <w:rPr>
          <w:rFonts w:cs="Arial"/>
          <w:color w:val="000000"/>
          <w:sz w:val="24"/>
          <w:szCs w:val="24"/>
        </w:rPr>
      </w:pPr>
      <w:proofErr w:type="gramStart"/>
      <w:r w:rsidRPr="00976F35">
        <w:rPr>
          <w:rFonts w:cs="Arial"/>
          <w:color w:val="000000"/>
          <w:sz w:val="24"/>
          <w:szCs w:val="24"/>
        </w:rPr>
        <w:t>gli</w:t>
      </w:r>
      <w:proofErr w:type="gramEnd"/>
      <w:r w:rsidRPr="00976F35">
        <w:rPr>
          <w:rFonts w:cs="Arial"/>
          <w:color w:val="000000"/>
          <w:sz w:val="24"/>
          <w:szCs w:val="24"/>
        </w:rPr>
        <w:t xml:space="preserve"> interventi di nuova costruzione per attività di commercio all’ingrosso sono assoggettati a</w:t>
      </w:r>
      <w:r w:rsidR="0060056A" w:rsidRPr="00976F35">
        <w:rPr>
          <w:rFonts w:cs="Arial"/>
          <w:color w:val="000000"/>
          <w:sz w:val="24"/>
          <w:szCs w:val="24"/>
        </w:rPr>
        <w:t xml:space="preserve"> </w:t>
      </w:r>
      <w:r w:rsidRPr="00976F35">
        <w:rPr>
          <w:rFonts w:cs="Arial"/>
          <w:color w:val="000000"/>
          <w:sz w:val="24"/>
          <w:szCs w:val="24"/>
        </w:rPr>
        <w:t>Permesso di Costruire Convenzionato con il quale sia reperita la quota di servizi pubblici di cui</w:t>
      </w:r>
      <w:r w:rsidR="0060056A" w:rsidRPr="00976F35">
        <w:rPr>
          <w:rFonts w:cs="Arial"/>
          <w:color w:val="000000"/>
          <w:sz w:val="24"/>
          <w:szCs w:val="24"/>
        </w:rPr>
        <w:t xml:space="preserve"> </w:t>
      </w:r>
      <w:r w:rsidRPr="00976F35">
        <w:rPr>
          <w:rFonts w:cs="Arial"/>
          <w:color w:val="000000"/>
          <w:sz w:val="24"/>
          <w:szCs w:val="24"/>
        </w:rPr>
        <w:t>all’art. 15 e di parcheggi privati di cui all’art.17.</w:t>
      </w:r>
    </w:p>
    <w:p w:rsidR="005135C3" w:rsidRPr="00976F35" w:rsidRDefault="005135C3" w:rsidP="008A642B">
      <w:pPr>
        <w:autoSpaceDE w:val="0"/>
        <w:autoSpaceDN w:val="0"/>
        <w:adjustRightInd w:val="0"/>
        <w:spacing w:after="0" w:line="240" w:lineRule="auto"/>
        <w:jc w:val="both"/>
        <w:rPr>
          <w:rFonts w:cs="Arial"/>
          <w:bCs/>
          <w:color w:val="000000"/>
          <w:sz w:val="24"/>
          <w:szCs w:val="24"/>
        </w:rPr>
      </w:pPr>
      <w:r w:rsidRPr="00976F35">
        <w:rPr>
          <w:rFonts w:cs="Arial"/>
          <w:color w:val="000000"/>
          <w:sz w:val="24"/>
          <w:szCs w:val="24"/>
        </w:rPr>
        <w:t xml:space="preserve">2. Per le destinazioni d’uso </w:t>
      </w:r>
      <w:r w:rsidRPr="00976F35">
        <w:rPr>
          <w:rFonts w:cs="Arial"/>
          <w:bCs/>
          <w:color w:val="000000"/>
          <w:sz w:val="24"/>
          <w:szCs w:val="24"/>
        </w:rPr>
        <w:t>complementari ammesse:</w:t>
      </w:r>
    </w:p>
    <w:p w:rsidR="005135C3" w:rsidRPr="00065DE0" w:rsidRDefault="005135C3" w:rsidP="008A642B">
      <w:pPr>
        <w:pStyle w:val="Paragrafoelenco"/>
        <w:numPr>
          <w:ilvl w:val="0"/>
          <w:numId w:val="23"/>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manutenzione ordinaria, manutenzione straordinaria, restauro e risanamento</w:t>
      </w:r>
      <w:r w:rsidR="0060056A" w:rsidRPr="008A4943">
        <w:rPr>
          <w:rFonts w:cs="Arial"/>
          <w:color w:val="000000"/>
          <w:sz w:val="24"/>
          <w:szCs w:val="24"/>
        </w:rPr>
        <w:t xml:space="preserve"> </w:t>
      </w:r>
      <w:r w:rsidRPr="008A4943">
        <w:rPr>
          <w:rFonts w:cs="Arial"/>
          <w:color w:val="000000"/>
          <w:sz w:val="24"/>
          <w:szCs w:val="24"/>
        </w:rPr>
        <w:t>conservativo, ristrutturazione edilizia sono assoggettati a titolo abilitativo diretto</w:t>
      </w:r>
      <w:r w:rsidR="00065DE0">
        <w:rPr>
          <w:rFonts w:cs="Arial"/>
          <w:color w:val="000000"/>
          <w:sz w:val="24"/>
          <w:szCs w:val="24"/>
        </w:rPr>
        <w:t xml:space="preserve"> </w:t>
      </w:r>
      <w:r w:rsidRPr="00065DE0">
        <w:rPr>
          <w:rFonts w:cs="Arial"/>
          <w:color w:val="000000"/>
          <w:sz w:val="24"/>
          <w:szCs w:val="24"/>
        </w:rPr>
        <w:t>(Comunicazione/Permesso di Costruire/D.I.A./S.C.I.A.);</w:t>
      </w:r>
    </w:p>
    <w:p w:rsidR="005135C3" w:rsidRPr="008A4943" w:rsidRDefault="005135C3" w:rsidP="008A642B">
      <w:pPr>
        <w:pStyle w:val="Paragrafoelenco"/>
        <w:numPr>
          <w:ilvl w:val="0"/>
          <w:numId w:val="23"/>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nuova costruzione e cambio di destinazione d’uso comportanti opere edilizie</w:t>
      </w:r>
      <w:r w:rsidR="0060056A" w:rsidRPr="008A4943">
        <w:rPr>
          <w:rFonts w:cs="Arial"/>
          <w:color w:val="000000"/>
          <w:sz w:val="24"/>
          <w:szCs w:val="24"/>
        </w:rPr>
        <w:t xml:space="preserve"> </w:t>
      </w:r>
      <w:r w:rsidRPr="008A4943">
        <w:rPr>
          <w:rFonts w:cs="Arial"/>
          <w:color w:val="000000"/>
          <w:sz w:val="24"/>
          <w:szCs w:val="24"/>
        </w:rPr>
        <w:t>sono assoggettati a Permesso di Costruire Convenzionato con il quale sia reperita, in base alla</w:t>
      </w:r>
      <w:r w:rsidR="0060056A" w:rsidRPr="008A4943">
        <w:rPr>
          <w:rFonts w:cs="Arial"/>
          <w:color w:val="000000"/>
          <w:sz w:val="24"/>
          <w:szCs w:val="24"/>
        </w:rPr>
        <w:t xml:space="preserve"> </w:t>
      </w:r>
      <w:r w:rsidRPr="008A4943">
        <w:rPr>
          <w:rFonts w:cs="Arial"/>
          <w:color w:val="000000"/>
          <w:sz w:val="24"/>
          <w:szCs w:val="24"/>
        </w:rPr>
        <w:t>destinazione da insediare, la quota di servizi pubblici di cui all’art. 15 e di parcheggi privati di</w:t>
      </w:r>
      <w:r w:rsidR="0060056A" w:rsidRPr="008A4943">
        <w:rPr>
          <w:rFonts w:cs="Arial"/>
          <w:color w:val="000000"/>
          <w:sz w:val="24"/>
          <w:szCs w:val="24"/>
        </w:rPr>
        <w:t xml:space="preserve"> </w:t>
      </w:r>
      <w:r w:rsidR="004B1BD8">
        <w:rPr>
          <w:rFonts w:cs="Arial"/>
          <w:color w:val="000000"/>
          <w:sz w:val="24"/>
          <w:szCs w:val="24"/>
        </w:rPr>
        <w:t>cui all’art.17;</w:t>
      </w:r>
    </w:p>
    <w:p w:rsidR="005135C3" w:rsidRPr="008A4943" w:rsidRDefault="005135C3" w:rsidP="008A642B">
      <w:pPr>
        <w:pStyle w:val="Paragrafoelenco"/>
        <w:numPr>
          <w:ilvl w:val="0"/>
          <w:numId w:val="23"/>
        </w:numPr>
        <w:autoSpaceDE w:val="0"/>
        <w:autoSpaceDN w:val="0"/>
        <w:adjustRightInd w:val="0"/>
        <w:spacing w:after="0" w:line="240" w:lineRule="auto"/>
        <w:jc w:val="both"/>
        <w:rPr>
          <w:rFonts w:cs="Arial"/>
          <w:color w:val="000000"/>
          <w:sz w:val="24"/>
          <w:szCs w:val="24"/>
        </w:rPr>
      </w:pPr>
      <w:r w:rsidRPr="008A4943">
        <w:rPr>
          <w:rFonts w:cs="Symbol"/>
          <w:color w:val="000000"/>
          <w:sz w:val="24"/>
          <w:szCs w:val="24"/>
        </w:rPr>
        <w:t xml:space="preserve"> </w:t>
      </w:r>
      <w:proofErr w:type="gramStart"/>
      <w:r w:rsidRPr="008A4943">
        <w:rPr>
          <w:rFonts w:cs="Arial"/>
          <w:color w:val="000000"/>
          <w:sz w:val="24"/>
          <w:szCs w:val="24"/>
        </w:rPr>
        <w:t>gli</w:t>
      </w:r>
      <w:proofErr w:type="gramEnd"/>
      <w:r w:rsidRPr="008A4943">
        <w:rPr>
          <w:rFonts w:cs="Arial"/>
          <w:color w:val="000000"/>
          <w:sz w:val="24"/>
          <w:szCs w:val="24"/>
        </w:rPr>
        <w:t xml:space="preserve"> interventi di ristrutturazione urbanistica sono assoggettati a piano attuativo (piano di</w:t>
      </w:r>
      <w:r w:rsidR="0060056A" w:rsidRPr="008A4943">
        <w:rPr>
          <w:rFonts w:cs="Arial"/>
          <w:color w:val="000000"/>
          <w:sz w:val="24"/>
          <w:szCs w:val="24"/>
        </w:rPr>
        <w:t xml:space="preserve"> </w:t>
      </w:r>
      <w:r w:rsidRPr="008A4943">
        <w:rPr>
          <w:rFonts w:cs="Arial"/>
          <w:color w:val="000000"/>
          <w:sz w:val="24"/>
          <w:szCs w:val="24"/>
        </w:rPr>
        <w:t xml:space="preserve">lottizzazione, piano di recupero, </w:t>
      </w:r>
      <w:proofErr w:type="spellStart"/>
      <w:r w:rsidRPr="008A4943">
        <w:rPr>
          <w:rFonts w:cs="Arial"/>
          <w:color w:val="000000"/>
          <w:sz w:val="24"/>
          <w:szCs w:val="24"/>
        </w:rPr>
        <w:t>ecc</w:t>
      </w:r>
      <w:proofErr w:type="spellEnd"/>
      <w:r w:rsidRPr="008A4943">
        <w:rPr>
          <w:rFonts w:cs="Arial"/>
          <w:color w:val="000000"/>
          <w:sz w:val="24"/>
          <w:szCs w:val="24"/>
        </w:rPr>
        <w:t>) con il quale sia reperita la quota di servizi pubblici di cui</w:t>
      </w:r>
      <w:r w:rsidR="0060056A" w:rsidRPr="008A4943">
        <w:rPr>
          <w:rFonts w:cs="Arial"/>
          <w:color w:val="000000"/>
          <w:sz w:val="24"/>
          <w:szCs w:val="24"/>
        </w:rPr>
        <w:t xml:space="preserve"> </w:t>
      </w:r>
      <w:r w:rsidRPr="008A4943">
        <w:rPr>
          <w:rFonts w:cs="Arial"/>
          <w:color w:val="000000"/>
          <w:sz w:val="24"/>
          <w:szCs w:val="24"/>
        </w:rPr>
        <w:t>all’art. 15;</w:t>
      </w:r>
    </w:p>
    <w:p w:rsidR="005135C3" w:rsidRDefault="005135C3" w:rsidP="008A642B">
      <w:pPr>
        <w:pStyle w:val="Paragrafoelenco"/>
        <w:numPr>
          <w:ilvl w:val="0"/>
          <w:numId w:val="23"/>
        </w:numPr>
        <w:autoSpaceDE w:val="0"/>
        <w:autoSpaceDN w:val="0"/>
        <w:adjustRightInd w:val="0"/>
        <w:spacing w:after="0" w:line="240" w:lineRule="auto"/>
        <w:jc w:val="both"/>
        <w:rPr>
          <w:rFonts w:cs="Arial"/>
          <w:color w:val="000000"/>
          <w:sz w:val="24"/>
          <w:szCs w:val="24"/>
        </w:rPr>
      </w:pPr>
      <w:proofErr w:type="gramStart"/>
      <w:r w:rsidRPr="008A4943">
        <w:rPr>
          <w:rFonts w:cs="Arial"/>
          <w:color w:val="000000"/>
          <w:sz w:val="24"/>
          <w:szCs w:val="24"/>
        </w:rPr>
        <w:t>gli</w:t>
      </w:r>
      <w:proofErr w:type="gramEnd"/>
      <w:r w:rsidRPr="008A4943">
        <w:rPr>
          <w:rFonts w:cs="Arial"/>
          <w:color w:val="000000"/>
          <w:sz w:val="24"/>
          <w:szCs w:val="24"/>
        </w:rPr>
        <w:t xml:space="preserve"> interventi di cambio di destinazione d’uso non comportanti opere edilizie per l’insediamento</w:t>
      </w:r>
      <w:r w:rsidR="0060056A" w:rsidRPr="008A4943">
        <w:rPr>
          <w:rFonts w:cs="Arial"/>
          <w:color w:val="000000"/>
          <w:sz w:val="24"/>
          <w:szCs w:val="24"/>
        </w:rPr>
        <w:t xml:space="preserve"> </w:t>
      </w:r>
      <w:r w:rsidRPr="008A4943">
        <w:rPr>
          <w:rFonts w:cs="Arial"/>
          <w:color w:val="000000"/>
          <w:sz w:val="24"/>
          <w:szCs w:val="24"/>
        </w:rPr>
        <w:t>di destinazioni commerciali di media struttura di vendita sono assoggettati a Permesso di</w:t>
      </w:r>
      <w:r w:rsidR="0060056A" w:rsidRPr="008A4943">
        <w:rPr>
          <w:rFonts w:cs="Arial"/>
          <w:color w:val="000000"/>
          <w:sz w:val="24"/>
          <w:szCs w:val="24"/>
        </w:rPr>
        <w:t xml:space="preserve"> </w:t>
      </w:r>
      <w:r w:rsidRPr="008A4943">
        <w:rPr>
          <w:rFonts w:cs="Arial"/>
          <w:color w:val="000000"/>
          <w:sz w:val="24"/>
          <w:szCs w:val="24"/>
        </w:rPr>
        <w:t>Costruire Convenzionato con il quale sia reperita la quota di servizi pubblici di cui all’art. 15 e</w:t>
      </w:r>
      <w:r w:rsidR="0060056A" w:rsidRPr="008A4943">
        <w:rPr>
          <w:rFonts w:cs="Arial"/>
          <w:color w:val="000000"/>
          <w:sz w:val="24"/>
          <w:szCs w:val="24"/>
        </w:rPr>
        <w:t xml:space="preserve"> </w:t>
      </w:r>
      <w:r w:rsidRPr="008A4943">
        <w:rPr>
          <w:rFonts w:cs="Arial"/>
          <w:color w:val="000000"/>
          <w:sz w:val="24"/>
          <w:szCs w:val="24"/>
        </w:rPr>
        <w:t>di parcheggi privati di cui all’art.17.</w:t>
      </w:r>
    </w:p>
    <w:p w:rsidR="00065DE0" w:rsidRPr="00065DE0" w:rsidRDefault="00065DE0" w:rsidP="00065DE0">
      <w:pPr>
        <w:autoSpaceDE w:val="0"/>
        <w:autoSpaceDN w:val="0"/>
        <w:adjustRightInd w:val="0"/>
        <w:spacing w:after="0" w:line="240" w:lineRule="auto"/>
        <w:jc w:val="both"/>
        <w:rPr>
          <w:rFonts w:cs="Arial"/>
          <w:color w:val="000000"/>
          <w:sz w:val="24"/>
          <w:szCs w:val="24"/>
        </w:rPr>
      </w:pPr>
    </w:p>
    <w:p w:rsidR="005135C3" w:rsidRPr="00976F35" w:rsidRDefault="005135C3" w:rsidP="00976F35">
      <w:pPr>
        <w:pStyle w:val="Paragrafoelenco"/>
        <w:numPr>
          <w:ilvl w:val="0"/>
          <w:numId w:val="24"/>
        </w:numPr>
        <w:autoSpaceDE w:val="0"/>
        <w:autoSpaceDN w:val="0"/>
        <w:adjustRightInd w:val="0"/>
        <w:spacing w:line="240" w:lineRule="auto"/>
        <w:jc w:val="both"/>
        <w:rPr>
          <w:rFonts w:cs="Arial"/>
          <w:bCs/>
          <w:iCs/>
          <w:color w:val="000000"/>
          <w:sz w:val="24"/>
          <w:szCs w:val="24"/>
          <w:u w:val="single"/>
        </w:rPr>
      </w:pPr>
      <w:r w:rsidRPr="00976F35">
        <w:rPr>
          <w:rFonts w:cs="Arial"/>
          <w:bCs/>
          <w:iCs/>
          <w:color w:val="000000"/>
          <w:sz w:val="24"/>
          <w:szCs w:val="24"/>
          <w:u w:val="single"/>
        </w:rPr>
        <w:t>Altre norme</w:t>
      </w:r>
    </w:p>
    <w:p w:rsidR="00C5012B" w:rsidRPr="004B1BD8" w:rsidRDefault="005135C3" w:rsidP="004B1BD8">
      <w:pPr>
        <w:pStyle w:val="Paragrafoelenco"/>
        <w:numPr>
          <w:ilvl w:val="0"/>
          <w:numId w:val="38"/>
        </w:numPr>
        <w:autoSpaceDE w:val="0"/>
        <w:autoSpaceDN w:val="0"/>
        <w:adjustRightInd w:val="0"/>
        <w:spacing w:line="240" w:lineRule="auto"/>
        <w:jc w:val="both"/>
        <w:rPr>
          <w:rFonts w:cs="Arial"/>
          <w:bCs/>
          <w:iCs/>
          <w:color w:val="000000"/>
          <w:sz w:val="24"/>
          <w:szCs w:val="24"/>
        </w:rPr>
      </w:pPr>
      <w:r w:rsidRPr="004B1BD8">
        <w:rPr>
          <w:rFonts w:cs="Arial"/>
          <w:bCs/>
          <w:iCs/>
          <w:color w:val="000000"/>
          <w:sz w:val="24"/>
          <w:szCs w:val="24"/>
        </w:rPr>
        <w:t>Per l’attuazione degli interventi di riconversione alla destinazione residenziale dovrà essere</w:t>
      </w:r>
      <w:r w:rsidR="0060056A" w:rsidRPr="004B1BD8">
        <w:rPr>
          <w:rFonts w:cs="Arial"/>
          <w:bCs/>
          <w:iCs/>
          <w:color w:val="000000"/>
          <w:sz w:val="24"/>
          <w:szCs w:val="24"/>
        </w:rPr>
        <w:t xml:space="preserve"> </w:t>
      </w:r>
      <w:r w:rsidRPr="004B1BD8">
        <w:rPr>
          <w:rFonts w:cs="Arial"/>
          <w:bCs/>
          <w:iCs/>
          <w:color w:val="000000"/>
          <w:sz w:val="24"/>
          <w:szCs w:val="24"/>
        </w:rPr>
        <w:t>effettuata un'indagine preliminare sulle matrici ambientali tesa alla verifica dei limiti di</w:t>
      </w:r>
      <w:r w:rsidR="0060056A" w:rsidRPr="004B1BD8">
        <w:rPr>
          <w:rFonts w:cs="Arial"/>
          <w:bCs/>
          <w:iCs/>
          <w:color w:val="000000"/>
          <w:sz w:val="24"/>
          <w:szCs w:val="24"/>
        </w:rPr>
        <w:t xml:space="preserve"> </w:t>
      </w:r>
      <w:r w:rsidRPr="004B1BD8">
        <w:rPr>
          <w:rFonts w:cs="Arial"/>
          <w:bCs/>
          <w:iCs/>
          <w:color w:val="000000"/>
          <w:sz w:val="24"/>
          <w:szCs w:val="24"/>
        </w:rPr>
        <w:t>concentrazione soglia di contaminazione.</w:t>
      </w:r>
    </w:p>
    <w:p w:rsidR="004B1BD8" w:rsidRPr="004B1BD8" w:rsidRDefault="004B1BD8" w:rsidP="004B1BD8">
      <w:pPr>
        <w:pStyle w:val="Paragrafoelenco"/>
        <w:autoSpaceDE w:val="0"/>
        <w:autoSpaceDN w:val="0"/>
        <w:adjustRightInd w:val="0"/>
        <w:spacing w:line="240" w:lineRule="auto"/>
        <w:jc w:val="both"/>
        <w:rPr>
          <w:rFonts w:cs="Arial"/>
          <w:bCs/>
          <w:iCs/>
          <w:color w:val="000000"/>
          <w:sz w:val="24"/>
          <w:szCs w:val="24"/>
        </w:rPr>
      </w:pPr>
    </w:p>
    <w:p w:rsidR="00C5012B" w:rsidRPr="00976F35" w:rsidRDefault="00C5012B" w:rsidP="00976F35">
      <w:pPr>
        <w:autoSpaceDE w:val="0"/>
        <w:autoSpaceDN w:val="0"/>
        <w:adjustRightInd w:val="0"/>
        <w:spacing w:line="240" w:lineRule="auto"/>
        <w:jc w:val="both"/>
        <w:rPr>
          <w:rFonts w:cs="Arial"/>
          <w:b/>
          <w:bCs/>
          <w:sz w:val="24"/>
          <w:szCs w:val="24"/>
        </w:rPr>
      </w:pPr>
      <w:r w:rsidRPr="00976F35">
        <w:rPr>
          <w:rFonts w:cs="Arial"/>
          <w:b/>
          <w:bCs/>
          <w:sz w:val="24"/>
          <w:szCs w:val="24"/>
        </w:rPr>
        <w:t>ZONE PRIVATE DI INTERESSE PUBBLICO</w:t>
      </w:r>
    </w:p>
    <w:p w:rsidR="00C5012B" w:rsidRPr="00976F35" w:rsidRDefault="00C5012B" w:rsidP="00976F35">
      <w:pPr>
        <w:autoSpaceDE w:val="0"/>
        <w:autoSpaceDN w:val="0"/>
        <w:adjustRightInd w:val="0"/>
        <w:spacing w:line="240" w:lineRule="auto"/>
        <w:jc w:val="both"/>
        <w:rPr>
          <w:rFonts w:cs="Arial"/>
          <w:bCs/>
          <w:i/>
          <w:sz w:val="24"/>
          <w:szCs w:val="24"/>
          <w:u w:val="single"/>
        </w:rPr>
      </w:pPr>
      <w:r w:rsidRPr="00976F35">
        <w:rPr>
          <w:rFonts w:cs="Arial"/>
          <w:bCs/>
          <w:i/>
          <w:sz w:val="24"/>
          <w:szCs w:val="24"/>
          <w:u w:val="single"/>
        </w:rPr>
        <w:t>Parcheggi privati</w:t>
      </w:r>
    </w:p>
    <w:p w:rsidR="00C5012B" w:rsidRPr="008A4943" w:rsidRDefault="00C5012B" w:rsidP="00976F35">
      <w:pPr>
        <w:autoSpaceDE w:val="0"/>
        <w:autoSpaceDN w:val="0"/>
        <w:adjustRightInd w:val="0"/>
        <w:spacing w:line="240" w:lineRule="auto"/>
        <w:jc w:val="both"/>
        <w:rPr>
          <w:rFonts w:cs="Arial"/>
          <w:sz w:val="24"/>
          <w:szCs w:val="24"/>
        </w:rPr>
      </w:pPr>
      <w:r w:rsidRPr="008A4943">
        <w:rPr>
          <w:rFonts w:cs="Arial"/>
          <w:sz w:val="24"/>
          <w:szCs w:val="24"/>
        </w:rPr>
        <w:t>Sono parcheggi privati a rotazione e con gestione convenzionata non legati con vincolo pertinenziale ai</w:t>
      </w:r>
      <w:r w:rsidR="00976F35">
        <w:rPr>
          <w:rFonts w:cs="Arial"/>
          <w:sz w:val="24"/>
          <w:szCs w:val="24"/>
        </w:rPr>
        <w:t xml:space="preserve"> </w:t>
      </w:r>
      <w:r w:rsidRPr="008A4943">
        <w:rPr>
          <w:rFonts w:cs="Arial"/>
          <w:sz w:val="24"/>
          <w:szCs w:val="24"/>
        </w:rPr>
        <w:t>sensi della L 122/89 ovvero con valore autonomo. Tali parcheggi possono essere ricavati, nel sottosuolo o</w:t>
      </w:r>
      <w:r w:rsidR="00976F35">
        <w:rPr>
          <w:rFonts w:cs="Arial"/>
          <w:sz w:val="24"/>
          <w:szCs w:val="24"/>
        </w:rPr>
        <w:t xml:space="preserve"> </w:t>
      </w:r>
      <w:r w:rsidRPr="008A4943">
        <w:rPr>
          <w:rFonts w:cs="Arial"/>
          <w:sz w:val="24"/>
          <w:szCs w:val="24"/>
        </w:rPr>
        <w:t>soprassuolo, mediante opere d’edificazione o di sistemazione delle superfici occupate.</w:t>
      </w:r>
    </w:p>
    <w:p w:rsidR="00C5012B" w:rsidRPr="00976F35" w:rsidRDefault="00C5012B" w:rsidP="00976F35">
      <w:pPr>
        <w:autoSpaceDE w:val="0"/>
        <w:autoSpaceDN w:val="0"/>
        <w:adjustRightInd w:val="0"/>
        <w:spacing w:line="240" w:lineRule="auto"/>
        <w:jc w:val="both"/>
        <w:rPr>
          <w:rFonts w:cs="Arial"/>
          <w:bCs/>
          <w:i/>
          <w:sz w:val="24"/>
          <w:szCs w:val="24"/>
          <w:u w:val="single"/>
        </w:rPr>
      </w:pPr>
      <w:r w:rsidRPr="00976F35">
        <w:rPr>
          <w:rFonts w:cs="Arial"/>
          <w:bCs/>
          <w:i/>
          <w:sz w:val="24"/>
          <w:szCs w:val="24"/>
          <w:u w:val="single"/>
        </w:rPr>
        <w:t>Attrezzature private di interesse pubblico</w:t>
      </w:r>
    </w:p>
    <w:p w:rsidR="00C5012B" w:rsidRPr="00976F35" w:rsidRDefault="00C5012B" w:rsidP="00976F35">
      <w:pPr>
        <w:autoSpaceDE w:val="0"/>
        <w:autoSpaceDN w:val="0"/>
        <w:adjustRightInd w:val="0"/>
        <w:spacing w:after="0" w:line="240" w:lineRule="auto"/>
        <w:jc w:val="both"/>
        <w:rPr>
          <w:rFonts w:cs="Arial"/>
          <w:sz w:val="24"/>
          <w:szCs w:val="24"/>
        </w:rPr>
      </w:pPr>
      <w:r w:rsidRPr="008A4943">
        <w:rPr>
          <w:rFonts w:cs="Arial"/>
          <w:sz w:val="24"/>
          <w:szCs w:val="24"/>
        </w:rPr>
        <w:t xml:space="preserve">Sono le attrezzature a gestione completamente o parzialmente privata attinenti al </w:t>
      </w:r>
      <w:r w:rsidR="00976F35">
        <w:rPr>
          <w:rFonts w:cs="Arial"/>
          <w:sz w:val="24"/>
          <w:szCs w:val="24"/>
        </w:rPr>
        <w:t xml:space="preserve">sistema dei servizi </w:t>
      </w:r>
      <w:r w:rsidRPr="008A4943">
        <w:rPr>
          <w:rFonts w:cs="Arial"/>
          <w:sz w:val="24"/>
          <w:szCs w:val="24"/>
        </w:rPr>
        <w:t>pubblici, con le destinazioni riconducibili alle categorie definite nel Piano dei Servizi.</w:t>
      </w:r>
    </w:p>
    <w:p w:rsidR="00171E45" w:rsidRPr="00976F35" w:rsidRDefault="00171E45" w:rsidP="00976F35">
      <w:pPr>
        <w:autoSpaceDE w:val="0"/>
        <w:autoSpaceDN w:val="0"/>
        <w:adjustRightInd w:val="0"/>
        <w:spacing w:before="240" w:line="240" w:lineRule="auto"/>
        <w:jc w:val="both"/>
        <w:rPr>
          <w:rFonts w:cs="Arial"/>
          <w:b/>
          <w:sz w:val="24"/>
          <w:szCs w:val="24"/>
        </w:rPr>
      </w:pPr>
      <w:r w:rsidRPr="00976F35">
        <w:rPr>
          <w:rFonts w:cs="Arial"/>
          <w:b/>
          <w:sz w:val="24"/>
          <w:szCs w:val="24"/>
        </w:rPr>
        <w:t>SP-P01 P</w:t>
      </w:r>
      <w:r w:rsidR="00976F35">
        <w:rPr>
          <w:rFonts w:cs="Arial"/>
          <w:b/>
          <w:sz w:val="24"/>
          <w:szCs w:val="24"/>
        </w:rPr>
        <w:t>archeggi a sosta permanente</w:t>
      </w:r>
    </w:p>
    <w:p w:rsidR="00171E45" w:rsidRPr="008A4943" w:rsidRDefault="00171E45" w:rsidP="00976F35">
      <w:pPr>
        <w:autoSpaceDE w:val="0"/>
        <w:autoSpaceDN w:val="0"/>
        <w:adjustRightInd w:val="0"/>
        <w:spacing w:line="240" w:lineRule="auto"/>
        <w:jc w:val="both"/>
        <w:rPr>
          <w:rFonts w:cs="Arial"/>
          <w:sz w:val="24"/>
          <w:szCs w:val="24"/>
        </w:rPr>
      </w:pPr>
      <w:r w:rsidRPr="008A4943">
        <w:rPr>
          <w:rFonts w:cs="Arial"/>
          <w:sz w:val="24"/>
          <w:szCs w:val="24"/>
        </w:rPr>
        <w:t>S’inten</w:t>
      </w:r>
      <w:r w:rsidR="00976F35">
        <w:rPr>
          <w:rFonts w:cs="Arial"/>
          <w:sz w:val="24"/>
          <w:szCs w:val="24"/>
        </w:rPr>
        <w:t>dono gli spazi riservati alla sosta</w:t>
      </w:r>
      <w:r w:rsidRPr="008A4943">
        <w:rPr>
          <w:rFonts w:cs="Arial"/>
          <w:sz w:val="24"/>
          <w:szCs w:val="24"/>
        </w:rPr>
        <w:t xml:space="preserve"> dei mezzi privati in</w:t>
      </w:r>
      <w:r w:rsidR="00976F35">
        <w:rPr>
          <w:rFonts w:cs="Arial"/>
          <w:sz w:val="24"/>
          <w:szCs w:val="24"/>
        </w:rPr>
        <w:t xml:space="preserve"> prossimità dei singoli edifici </w:t>
      </w:r>
      <w:r w:rsidRPr="008A4943">
        <w:rPr>
          <w:rFonts w:cs="Arial"/>
          <w:sz w:val="24"/>
          <w:szCs w:val="24"/>
        </w:rPr>
        <w:t>interessati da attività urbane private. S’intendono altresì gli spazi d</w:t>
      </w:r>
      <w:r w:rsidR="00976F35">
        <w:rPr>
          <w:rFonts w:cs="Arial"/>
          <w:sz w:val="24"/>
          <w:szCs w:val="24"/>
        </w:rPr>
        <w:t xml:space="preserve">i sosta dei mezzi individuali o </w:t>
      </w:r>
      <w:r w:rsidRPr="008A4943">
        <w:rPr>
          <w:rFonts w:cs="Arial"/>
          <w:sz w:val="24"/>
          <w:szCs w:val="24"/>
        </w:rPr>
        <w:t>famigliari in diretta corrispondenza a residenze. S’intendono gli spazi di</w:t>
      </w:r>
      <w:r w:rsidR="00976F35">
        <w:rPr>
          <w:rFonts w:cs="Arial"/>
          <w:sz w:val="24"/>
          <w:szCs w:val="24"/>
        </w:rPr>
        <w:t xml:space="preserve"> sosta riservati agli utenti di </w:t>
      </w:r>
      <w:r w:rsidRPr="008A4943">
        <w:rPr>
          <w:rFonts w:cs="Arial"/>
          <w:sz w:val="24"/>
          <w:szCs w:val="24"/>
        </w:rPr>
        <w:t>specifici servizi o attività di interesse collettivo ed ubicati nelle pert</w:t>
      </w:r>
      <w:r w:rsidR="00976F35">
        <w:rPr>
          <w:rFonts w:cs="Arial"/>
          <w:sz w:val="24"/>
          <w:szCs w:val="24"/>
        </w:rPr>
        <w:t xml:space="preserve">inenze immediate degli esercizi </w:t>
      </w:r>
      <w:r w:rsidRPr="008A4943">
        <w:rPr>
          <w:rFonts w:cs="Arial"/>
          <w:sz w:val="24"/>
          <w:szCs w:val="24"/>
        </w:rPr>
        <w:t>attrattori (si adducono, a titolo esemplificativo, i parcheggi di esercizi co</w:t>
      </w:r>
      <w:r w:rsidR="00976F35">
        <w:rPr>
          <w:rFonts w:cs="Arial"/>
          <w:sz w:val="24"/>
          <w:szCs w:val="24"/>
        </w:rPr>
        <w:t xml:space="preserve">mmerciali, direzionali, di enti </w:t>
      </w:r>
      <w:r w:rsidRPr="008A4943">
        <w:rPr>
          <w:rFonts w:cs="Arial"/>
          <w:sz w:val="24"/>
          <w:szCs w:val="24"/>
        </w:rPr>
        <w:t>o istituzioni, etc.).</w:t>
      </w:r>
    </w:p>
    <w:p w:rsidR="00171E45" w:rsidRPr="00976F35" w:rsidRDefault="00171E45" w:rsidP="00976F35">
      <w:pPr>
        <w:autoSpaceDE w:val="0"/>
        <w:autoSpaceDN w:val="0"/>
        <w:adjustRightInd w:val="0"/>
        <w:spacing w:line="240" w:lineRule="auto"/>
        <w:jc w:val="both"/>
        <w:rPr>
          <w:rFonts w:cs="Arial"/>
          <w:b/>
          <w:sz w:val="24"/>
          <w:szCs w:val="24"/>
        </w:rPr>
      </w:pPr>
      <w:r w:rsidRPr="00976F35">
        <w:rPr>
          <w:rFonts w:cs="Arial"/>
          <w:b/>
          <w:sz w:val="24"/>
          <w:szCs w:val="24"/>
        </w:rPr>
        <w:lastRenderedPageBreak/>
        <w:t>SP-V01 V</w:t>
      </w:r>
      <w:r w:rsidR="00976F35" w:rsidRPr="00976F35">
        <w:rPr>
          <w:rFonts w:cs="Arial"/>
          <w:b/>
          <w:sz w:val="24"/>
          <w:szCs w:val="24"/>
        </w:rPr>
        <w:t>erde attrezzato comunale</w:t>
      </w:r>
    </w:p>
    <w:p w:rsidR="00171E45" w:rsidRPr="008A4943" w:rsidRDefault="00171E45" w:rsidP="008A642B">
      <w:pPr>
        <w:autoSpaceDE w:val="0"/>
        <w:autoSpaceDN w:val="0"/>
        <w:adjustRightInd w:val="0"/>
        <w:spacing w:after="0" w:line="240" w:lineRule="auto"/>
        <w:jc w:val="both"/>
        <w:rPr>
          <w:rFonts w:cs="Arial"/>
          <w:sz w:val="24"/>
          <w:szCs w:val="24"/>
        </w:rPr>
      </w:pPr>
      <w:r w:rsidRPr="008A4943">
        <w:rPr>
          <w:rFonts w:cs="Arial"/>
          <w:sz w:val="24"/>
          <w:szCs w:val="24"/>
        </w:rPr>
        <w:t>Aree verdi, preferibilmente ubicate all’interno o in prossimità di amb</w:t>
      </w:r>
      <w:r w:rsidR="00E839AC">
        <w:rPr>
          <w:rFonts w:cs="Arial"/>
          <w:sz w:val="24"/>
          <w:szCs w:val="24"/>
        </w:rPr>
        <w:t xml:space="preserve">iti territoriali a destinazione </w:t>
      </w:r>
      <w:r w:rsidRPr="008A4943">
        <w:rPr>
          <w:rFonts w:cs="Arial"/>
          <w:sz w:val="24"/>
          <w:szCs w:val="24"/>
        </w:rPr>
        <w:t xml:space="preserve">residenziale, riservate alla fruizione nel tempo libero per lo svolgimento </w:t>
      </w:r>
      <w:r w:rsidR="00E839AC">
        <w:rPr>
          <w:rFonts w:cs="Arial"/>
          <w:sz w:val="24"/>
          <w:szCs w:val="24"/>
        </w:rPr>
        <w:t xml:space="preserve">d’attività all’aria aperta e, </w:t>
      </w:r>
      <w:r w:rsidR="003C5DB5">
        <w:rPr>
          <w:rFonts w:cs="Arial"/>
          <w:sz w:val="24"/>
          <w:szCs w:val="24"/>
        </w:rPr>
        <w:t xml:space="preserve">a </w:t>
      </w:r>
      <w:r w:rsidRPr="008A4943">
        <w:rPr>
          <w:rFonts w:cs="Arial"/>
          <w:sz w:val="24"/>
          <w:szCs w:val="24"/>
        </w:rPr>
        <w:t>tal fine, opportunamente attrezzate con utensili amovibili per lo svago, il gioco e lo sport.</w:t>
      </w:r>
    </w:p>
    <w:p w:rsidR="00C5012B" w:rsidRPr="008A4943" w:rsidRDefault="00C5012B" w:rsidP="008A642B">
      <w:pPr>
        <w:autoSpaceDE w:val="0"/>
        <w:autoSpaceDN w:val="0"/>
        <w:adjustRightInd w:val="0"/>
        <w:spacing w:after="0" w:line="240" w:lineRule="auto"/>
        <w:jc w:val="both"/>
        <w:rPr>
          <w:rFonts w:cs="Arial"/>
          <w:sz w:val="24"/>
          <w:szCs w:val="24"/>
        </w:rPr>
      </w:pPr>
    </w:p>
    <w:p w:rsidR="007B4211" w:rsidRPr="00B33ECC" w:rsidRDefault="007B4211" w:rsidP="00E839AC">
      <w:pPr>
        <w:jc w:val="center"/>
        <w:rPr>
          <w:b/>
          <w:sz w:val="24"/>
          <w:szCs w:val="24"/>
          <w:u w:val="single"/>
        </w:rPr>
      </w:pPr>
      <w:r w:rsidRPr="00B33ECC">
        <w:rPr>
          <w:b/>
          <w:sz w:val="24"/>
          <w:szCs w:val="24"/>
          <w:u w:val="single"/>
        </w:rPr>
        <w:t>S</w:t>
      </w:r>
      <w:r w:rsidR="007852B4">
        <w:rPr>
          <w:b/>
          <w:sz w:val="24"/>
          <w:szCs w:val="24"/>
          <w:u w:val="single"/>
        </w:rPr>
        <w:t>ERVIZI PRESENTI NELL’AMBITO DI PROGETTO O NELLE VICINANZE</w:t>
      </w:r>
    </w:p>
    <w:p w:rsidR="00E96376" w:rsidRPr="008A4943" w:rsidRDefault="00B33ECC" w:rsidP="00E839AC">
      <w:pPr>
        <w:autoSpaceDE w:val="0"/>
        <w:autoSpaceDN w:val="0"/>
        <w:adjustRightInd w:val="0"/>
        <w:spacing w:line="240" w:lineRule="auto"/>
        <w:jc w:val="both"/>
        <w:rPr>
          <w:rFonts w:cs="Arial"/>
          <w:sz w:val="24"/>
          <w:szCs w:val="24"/>
        </w:rPr>
      </w:pPr>
      <w:r>
        <w:rPr>
          <w:rFonts w:cs="Arial"/>
          <w:sz w:val="24"/>
          <w:szCs w:val="24"/>
        </w:rPr>
        <w:t>N</w:t>
      </w:r>
      <w:r w:rsidR="00E96376" w:rsidRPr="008A4943">
        <w:rPr>
          <w:rFonts w:cs="Arial"/>
          <w:sz w:val="24"/>
          <w:szCs w:val="24"/>
        </w:rPr>
        <w:t>el nostro ambito sono presenti i seguenti servizi:</w:t>
      </w:r>
    </w:p>
    <w:p w:rsidR="005D4748" w:rsidRPr="00E839AC" w:rsidRDefault="005D4748" w:rsidP="008A642B">
      <w:pPr>
        <w:pStyle w:val="Paragrafoelenco"/>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t>SP-P01 Parcheggi a sosta permanente:</w:t>
      </w:r>
    </w:p>
    <w:p w:rsidR="005D4748" w:rsidRPr="008A4943" w:rsidRDefault="005D4748" w:rsidP="008A642B">
      <w:pPr>
        <w:pStyle w:val="Paragrafoelenco"/>
        <w:numPr>
          <w:ilvl w:val="0"/>
          <w:numId w:val="27"/>
        </w:numPr>
        <w:autoSpaceDE w:val="0"/>
        <w:autoSpaceDN w:val="0"/>
        <w:adjustRightInd w:val="0"/>
        <w:spacing w:after="0" w:line="240" w:lineRule="auto"/>
        <w:jc w:val="both"/>
        <w:rPr>
          <w:rFonts w:cs="Arial"/>
          <w:sz w:val="24"/>
          <w:szCs w:val="24"/>
        </w:rPr>
      </w:pPr>
      <w:r w:rsidRPr="008A4943">
        <w:rPr>
          <w:rFonts w:cs="Arial"/>
          <w:sz w:val="24"/>
          <w:szCs w:val="24"/>
        </w:rPr>
        <w:t>Superficie totale del lotto = 476 m</w:t>
      </w:r>
      <w:r w:rsidRPr="008A4943">
        <w:rPr>
          <w:rFonts w:cs="Arial"/>
          <w:sz w:val="24"/>
          <w:szCs w:val="24"/>
          <w:vertAlign w:val="superscript"/>
        </w:rPr>
        <w:t>2</w:t>
      </w:r>
      <w:r w:rsidR="00E839AC">
        <w:rPr>
          <w:rFonts w:cs="Arial"/>
          <w:sz w:val="24"/>
          <w:szCs w:val="24"/>
        </w:rPr>
        <w:t>;</w:t>
      </w:r>
    </w:p>
    <w:p w:rsidR="007B4211" w:rsidRPr="008A4943" w:rsidRDefault="005D4748" w:rsidP="008A642B">
      <w:pPr>
        <w:pStyle w:val="Paragrafoelenco"/>
        <w:numPr>
          <w:ilvl w:val="0"/>
          <w:numId w:val="27"/>
        </w:numPr>
        <w:autoSpaceDE w:val="0"/>
        <w:autoSpaceDN w:val="0"/>
        <w:adjustRightInd w:val="0"/>
        <w:spacing w:after="0" w:line="240" w:lineRule="auto"/>
        <w:jc w:val="both"/>
        <w:rPr>
          <w:rFonts w:cs="Arial"/>
          <w:sz w:val="24"/>
          <w:szCs w:val="24"/>
        </w:rPr>
      </w:pPr>
      <w:r w:rsidRPr="008A4943">
        <w:rPr>
          <w:rFonts w:cs="Arial"/>
          <w:sz w:val="24"/>
          <w:szCs w:val="24"/>
        </w:rPr>
        <w:t>Posti auto disponibili = 17</w:t>
      </w:r>
      <w:r w:rsidR="00E839AC">
        <w:rPr>
          <w:rFonts w:cs="Arial"/>
          <w:sz w:val="24"/>
          <w:szCs w:val="24"/>
        </w:rPr>
        <w:t>.</w:t>
      </w:r>
    </w:p>
    <w:p w:rsidR="005D4748" w:rsidRPr="00E839AC" w:rsidRDefault="005D4748" w:rsidP="008A642B">
      <w:pPr>
        <w:pStyle w:val="Paragrafoelenco"/>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t>SP-V01 Verde attrezzato comunale</w:t>
      </w:r>
    </w:p>
    <w:p w:rsidR="005D4748" w:rsidRPr="008A4943" w:rsidRDefault="00E96376" w:rsidP="00E839AC">
      <w:pPr>
        <w:pStyle w:val="Paragrafoelenco"/>
        <w:numPr>
          <w:ilvl w:val="0"/>
          <w:numId w:val="28"/>
        </w:numPr>
        <w:autoSpaceDE w:val="0"/>
        <w:autoSpaceDN w:val="0"/>
        <w:adjustRightInd w:val="0"/>
        <w:spacing w:line="240" w:lineRule="auto"/>
        <w:jc w:val="both"/>
        <w:rPr>
          <w:rFonts w:cs="Arial"/>
          <w:sz w:val="24"/>
          <w:szCs w:val="24"/>
        </w:rPr>
      </w:pPr>
      <w:r w:rsidRPr="008A4943">
        <w:rPr>
          <w:rFonts w:cs="Arial"/>
          <w:sz w:val="24"/>
          <w:szCs w:val="24"/>
        </w:rPr>
        <w:t xml:space="preserve">Superficie totale del lotto = </w:t>
      </w:r>
      <w:r w:rsidR="005D4748" w:rsidRPr="008A4943">
        <w:rPr>
          <w:rFonts w:cs="Arial"/>
          <w:sz w:val="24"/>
          <w:szCs w:val="24"/>
        </w:rPr>
        <w:t>2518m</w:t>
      </w:r>
      <w:r w:rsidR="005D4748" w:rsidRPr="008A4943">
        <w:rPr>
          <w:rFonts w:cs="Arial"/>
          <w:sz w:val="24"/>
          <w:szCs w:val="24"/>
          <w:vertAlign w:val="superscript"/>
        </w:rPr>
        <w:t>2</w:t>
      </w:r>
      <w:r w:rsidR="00E839AC">
        <w:rPr>
          <w:rFonts w:cs="Arial"/>
          <w:sz w:val="24"/>
          <w:szCs w:val="24"/>
        </w:rPr>
        <w:t>.</w:t>
      </w:r>
    </w:p>
    <w:p w:rsidR="005D4748" w:rsidRPr="008A4943" w:rsidRDefault="00E96376" w:rsidP="00E839AC">
      <w:pPr>
        <w:autoSpaceDE w:val="0"/>
        <w:autoSpaceDN w:val="0"/>
        <w:adjustRightInd w:val="0"/>
        <w:spacing w:line="240" w:lineRule="auto"/>
        <w:jc w:val="both"/>
        <w:rPr>
          <w:rFonts w:cs="Arial"/>
          <w:sz w:val="24"/>
          <w:szCs w:val="24"/>
        </w:rPr>
      </w:pPr>
      <w:r w:rsidRPr="008A4943">
        <w:rPr>
          <w:rFonts w:cs="Arial"/>
          <w:sz w:val="24"/>
          <w:szCs w:val="24"/>
        </w:rPr>
        <w:t>Nelle vicinanze dell’ambito di progetto sono presenti:</w:t>
      </w:r>
    </w:p>
    <w:p w:rsidR="00E96376" w:rsidRPr="00E839AC" w:rsidRDefault="00E96376" w:rsidP="008A642B">
      <w:pPr>
        <w:pStyle w:val="Paragrafoelenco"/>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t>SP-AC01 attrezzature sportive (stadio/tennis):</w:t>
      </w:r>
    </w:p>
    <w:p w:rsidR="00E96376" w:rsidRPr="008A4943" w:rsidRDefault="00E96376" w:rsidP="008A642B">
      <w:pPr>
        <w:pStyle w:val="Paragrafoelenco"/>
        <w:numPr>
          <w:ilvl w:val="0"/>
          <w:numId w:val="28"/>
        </w:numPr>
        <w:autoSpaceDE w:val="0"/>
        <w:autoSpaceDN w:val="0"/>
        <w:adjustRightInd w:val="0"/>
        <w:spacing w:after="0" w:line="240" w:lineRule="auto"/>
        <w:jc w:val="both"/>
        <w:rPr>
          <w:rFonts w:cs="Arial"/>
          <w:sz w:val="24"/>
          <w:szCs w:val="24"/>
        </w:rPr>
      </w:pPr>
      <w:r w:rsidRPr="008A4943">
        <w:rPr>
          <w:rFonts w:cs="Arial"/>
          <w:sz w:val="24"/>
          <w:szCs w:val="24"/>
        </w:rPr>
        <w:t>Superficie totale del lotto = 26747 m</w:t>
      </w:r>
      <w:r w:rsidRPr="008A4943">
        <w:rPr>
          <w:rFonts w:cs="Arial"/>
          <w:sz w:val="24"/>
          <w:szCs w:val="24"/>
          <w:vertAlign w:val="superscript"/>
        </w:rPr>
        <w:t>2</w:t>
      </w:r>
      <w:r w:rsidRPr="008A4943">
        <w:rPr>
          <w:rFonts w:cs="Arial"/>
          <w:sz w:val="24"/>
          <w:szCs w:val="24"/>
        </w:rPr>
        <w:t>;</w:t>
      </w:r>
    </w:p>
    <w:p w:rsidR="00E96376" w:rsidRPr="008A4943" w:rsidRDefault="00E96376" w:rsidP="008A642B">
      <w:pPr>
        <w:pStyle w:val="Paragrafoelenco"/>
        <w:numPr>
          <w:ilvl w:val="0"/>
          <w:numId w:val="28"/>
        </w:numPr>
        <w:autoSpaceDE w:val="0"/>
        <w:autoSpaceDN w:val="0"/>
        <w:adjustRightInd w:val="0"/>
        <w:spacing w:after="0" w:line="240" w:lineRule="auto"/>
        <w:jc w:val="both"/>
        <w:rPr>
          <w:rFonts w:cs="Arial"/>
          <w:sz w:val="24"/>
          <w:szCs w:val="24"/>
        </w:rPr>
      </w:pPr>
      <w:r w:rsidRPr="008A4943">
        <w:rPr>
          <w:rFonts w:cs="Arial"/>
          <w:sz w:val="24"/>
          <w:szCs w:val="24"/>
        </w:rPr>
        <w:t>Superficie coperta = 446 m</w:t>
      </w:r>
      <w:r w:rsidRPr="008A4943">
        <w:rPr>
          <w:rFonts w:cs="Arial"/>
          <w:sz w:val="24"/>
          <w:szCs w:val="24"/>
          <w:vertAlign w:val="superscript"/>
        </w:rPr>
        <w:t>2</w:t>
      </w:r>
      <w:r w:rsidRPr="008A4943">
        <w:rPr>
          <w:rFonts w:cs="Arial"/>
          <w:sz w:val="24"/>
          <w:szCs w:val="24"/>
        </w:rPr>
        <w:t>;</w:t>
      </w:r>
    </w:p>
    <w:p w:rsidR="00E96376" w:rsidRPr="008A4943" w:rsidRDefault="00E96376" w:rsidP="008A642B">
      <w:pPr>
        <w:pStyle w:val="Paragrafoelenco"/>
        <w:numPr>
          <w:ilvl w:val="0"/>
          <w:numId w:val="28"/>
        </w:numPr>
        <w:autoSpaceDE w:val="0"/>
        <w:autoSpaceDN w:val="0"/>
        <w:adjustRightInd w:val="0"/>
        <w:spacing w:after="0" w:line="240" w:lineRule="auto"/>
        <w:jc w:val="both"/>
        <w:rPr>
          <w:rFonts w:cs="Arial"/>
          <w:sz w:val="24"/>
          <w:szCs w:val="24"/>
        </w:rPr>
      </w:pPr>
      <w:r w:rsidRPr="008A4943">
        <w:rPr>
          <w:rFonts w:cs="Arial"/>
          <w:sz w:val="24"/>
          <w:szCs w:val="24"/>
        </w:rPr>
        <w:t>Superficie Lorda di Pavimento = 576 m</w:t>
      </w:r>
      <w:r w:rsidRPr="008A4943">
        <w:rPr>
          <w:rFonts w:cs="Arial"/>
          <w:sz w:val="24"/>
          <w:szCs w:val="24"/>
          <w:vertAlign w:val="superscript"/>
        </w:rPr>
        <w:t>2</w:t>
      </w:r>
      <w:r w:rsidRPr="008A4943">
        <w:rPr>
          <w:rFonts w:cs="Arial"/>
          <w:sz w:val="24"/>
          <w:szCs w:val="24"/>
        </w:rPr>
        <w:t>;</w:t>
      </w:r>
    </w:p>
    <w:p w:rsidR="00E96376" w:rsidRPr="008A4943" w:rsidRDefault="00E96376" w:rsidP="008A642B">
      <w:pPr>
        <w:pStyle w:val="Paragrafoelenco"/>
        <w:numPr>
          <w:ilvl w:val="0"/>
          <w:numId w:val="28"/>
        </w:numPr>
        <w:autoSpaceDE w:val="0"/>
        <w:autoSpaceDN w:val="0"/>
        <w:adjustRightInd w:val="0"/>
        <w:spacing w:after="0" w:line="240" w:lineRule="auto"/>
        <w:jc w:val="both"/>
        <w:rPr>
          <w:rFonts w:cs="Arial"/>
          <w:sz w:val="24"/>
          <w:szCs w:val="24"/>
        </w:rPr>
      </w:pPr>
      <w:r w:rsidRPr="008A4943">
        <w:rPr>
          <w:rFonts w:cs="Arial"/>
          <w:sz w:val="24"/>
          <w:szCs w:val="24"/>
        </w:rPr>
        <w:t>Superficie di pertinenza = 26301 m</w:t>
      </w:r>
      <w:r w:rsidRPr="008A4943">
        <w:rPr>
          <w:rFonts w:cs="Arial"/>
          <w:sz w:val="24"/>
          <w:szCs w:val="24"/>
          <w:vertAlign w:val="superscript"/>
        </w:rPr>
        <w:t>2</w:t>
      </w:r>
      <w:r w:rsidRPr="008A4943">
        <w:rPr>
          <w:rFonts w:cs="Arial"/>
          <w:sz w:val="24"/>
          <w:szCs w:val="24"/>
        </w:rPr>
        <w:t>.</w:t>
      </w:r>
    </w:p>
    <w:p w:rsidR="004F56A9" w:rsidRPr="00E839AC" w:rsidRDefault="009A26A5" w:rsidP="00E839AC">
      <w:pPr>
        <w:pStyle w:val="Paragrafoelenco"/>
        <w:keepNext/>
        <w:keepLines/>
        <w:numPr>
          <w:ilvl w:val="0"/>
          <w:numId w:val="24"/>
        </w:numPr>
        <w:autoSpaceDE w:val="0"/>
        <w:autoSpaceDN w:val="0"/>
        <w:adjustRightInd w:val="0"/>
        <w:spacing w:after="0" w:line="240" w:lineRule="auto"/>
        <w:ind w:hanging="357"/>
        <w:jc w:val="both"/>
        <w:rPr>
          <w:rFonts w:cs="Arial"/>
          <w:sz w:val="24"/>
          <w:szCs w:val="24"/>
          <w:u w:val="single"/>
        </w:rPr>
      </w:pPr>
      <w:r w:rsidRPr="00E839AC">
        <w:rPr>
          <w:rFonts w:cs="Arial"/>
          <w:sz w:val="24"/>
          <w:szCs w:val="24"/>
          <w:u w:val="single"/>
        </w:rPr>
        <w:t>SP-IS03 scuola primaria:</w:t>
      </w:r>
    </w:p>
    <w:p w:rsidR="00354110" w:rsidRPr="008A4943" w:rsidRDefault="00354110" w:rsidP="00E839AC">
      <w:pPr>
        <w:pStyle w:val="Paragrafoelenco"/>
        <w:keepNext/>
        <w:keepLines/>
        <w:numPr>
          <w:ilvl w:val="0"/>
          <w:numId w:val="35"/>
        </w:numPr>
        <w:autoSpaceDE w:val="0"/>
        <w:autoSpaceDN w:val="0"/>
        <w:adjustRightInd w:val="0"/>
        <w:spacing w:after="0" w:line="240" w:lineRule="auto"/>
        <w:ind w:hanging="357"/>
        <w:jc w:val="both"/>
        <w:rPr>
          <w:rFonts w:cs="Arial"/>
          <w:sz w:val="24"/>
          <w:szCs w:val="24"/>
        </w:rPr>
      </w:pPr>
      <w:r w:rsidRPr="008A4943">
        <w:rPr>
          <w:rFonts w:cs="Arial"/>
          <w:sz w:val="24"/>
          <w:szCs w:val="24"/>
        </w:rPr>
        <w:t xml:space="preserve">Superficie totale del lotto = </w:t>
      </w:r>
      <w:r w:rsidR="001E0B3D" w:rsidRPr="008A4943">
        <w:rPr>
          <w:rFonts w:cs="Arial"/>
          <w:sz w:val="24"/>
          <w:szCs w:val="24"/>
        </w:rPr>
        <w:t>7830</w:t>
      </w:r>
      <w:r w:rsidRPr="008A4943">
        <w:rPr>
          <w:rFonts w:cs="Arial"/>
          <w:sz w:val="24"/>
          <w:szCs w:val="24"/>
        </w:rPr>
        <w:t xml:space="preserve"> m</w:t>
      </w:r>
      <w:r w:rsidRPr="008A4943">
        <w:rPr>
          <w:rFonts w:cs="Arial"/>
          <w:sz w:val="24"/>
          <w:szCs w:val="24"/>
          <w:vertAlign w:val="superscript"/>
        </w:rPr>
        <w:t>2</w:t>
      </w:r>
      <w:r w:rsidRPr="008A4943">
        <w:rPr>
          <w:rFonts w:cs="Arial"/>
          <w:sz w:val="24"/>
          <w:szCs w:val="24"/>
        </w:rPr>
        <w:t>;</w:t>
      </w:r>
    </w:p>
    <w:p w:rsidR="00E91570" w:rsidRPr="008A4943" w:rsidRDefault="00354110" w:rsidP="00E839AC">
      <w:pPr>
        <w:pStyle w:val="Paragrafoelenco"/>
        <w:keepNext/>
        <w:keepLines/>
        <w:numPr>
          <w:ilvl w:val="0"/>
          <w:numId w:val="32"/>
        </w:numPr>
        <w:autoSpaceDE w:val="0"/>
        <w:autoSpaceDN w:val="0"/>
        <w:adjustRightInd w:val="0"/>
        <w:spacing w:after="0" w:line="240" w:lineRule="auto"/>
        <w:ind w:hanging="357"/>
        <w:jc w:val="both"/>
        <w:rPr>
          <w:rFonts w:cs="Arial"/>
          <w:sz w:val="24"/>
          <w:szCs w:val="24"/>
        </w:rPr>
      </w:pPr>
      <w:r w:rsidRPr="008A4943">
        <w:rPr>
          <w:rFonts w:cs="Arial"/>
          <w:sz w:val="24"/>
          <w:szCs w:val="24"/>
        </w:rPr>
        <w:t xml:space="preserve">Superficie coperta = </w:t>
      </w:r>
      <w:r w:rsidR="001E0B3D" w:rsidRPr="008A4943">
        <w:rPr>
          <w:rFonts w:cs="Arial"/>
          <w:sz w:val="24"/>
          <w:szCs w:val="24"/>
        </w:rPr>
        <w:t>2575</w:t>
      </w:r>
      <w:r w:rsidRPr="008A4943">
        <w:rPr>
          <w:rFonts w:cs="Arial"/>
          <w:sz w:val="24"/>
          <w:szCs w:val="24"/>
        </w:rPr>
        <w:t xml:space="preserve"> m</w:t>
      </w:r>
      <w:r w:rsidRPr="008A4943">
        <w:rPr>
          <w:rFonts w:cs="Arial"/>
          <w:sz w:val="24"/>
          <w:szCs w:val="24"/>
          <w:vertAlign w:val="superscript"/>
        </w:rPr>
        <w:t>2</w:t>
      </w:r>
      <w:r w:rsidRPr="008A4943">
        <w:rPr>
          <w:rFonts w:cs="Arial"/>
          <w:sz w:val="24"/>
          <w:szCs w:val="24"/>
        </w:rPr>
        <w:t>;</w:t>
      </w:r>
    </w:p>
    <w:p w:rsidR="00E91570" w:rsidRPr="008A4943" w:rsidRDefault="00354110" w:rsidP="00E839AC">
      <w:pPr>
        <w:pStyle w:val="Paragrafoelenco"/>
        <w:keepNext/>
        <w:keepLines/>
        <w:numPr>
          <w:ilvl w:val="0"/>
          <w:numId w:val="32"/>
        </w:numPr>
        <w:autoSpaceDE w:val="0"/>
        <w:autoSpaceDN w:val="0"/>
        <w:adjustRightInd w:val="0"/>
        <w:spacing w:after="0" w:line="240" w:lineRule="auto"/>
        <w:ind w:hanging="357"/>
        <w:jc w:val="both"/>
        <w:rPr>
          <w:rFonts w:cs="Arial"/>
          <w:sz w:val="24"/>
          <w:szCs w:val="24"/>
        </w:rPr>
      </w:pPr>
      <w:r w:rsidRPr="008A4943">
        <w:rPr>
          <w:rFonts w:cs="Arial"/>
          <w:sz w:val="24"/>
          <w:szCs w:val="24"/>
        </w:rPr>
        <w:t xml:space="preserve">Superficie Lorda di Pavimento = </w:t>
      </w:r>
      <w:r w:rsidR="001E0B3D" w:rsidRPr="008A4943">
        <w:rPr>
          <w:rFonts w:cs="Arial"/>
          <w:sz w:val="24"/>
          <w:szCs w:val="24"/>
        </w:rPr>
        <w:t>5150</w:t>
      </w:r>
      <w:r w:rsidRPr="008A4943">
        <w:rPr>
          <w:rFonts w:cs="Arial"/>
          <w:sz w:val="24"/>
          <w:szCs w:val="24"/>
        </w:rPr>
        <w:t xml:space="preserve"> m</w:t>
      </w:r>
      <w:r w:rsidRPr="008A4943">
        <w:rPr>
          <w:rFonts w:cs="Arial"/>
          <w:sz w:val="24"/>
          <w:szCs w:val="24"/>
          <w:vertAlign w:val="superscript"/>
        </w:rPr>
        <w:t>2</w:t>
      </w:r>
      <w:r w:rsidRPr="008A4943">
        <w:rPr>
          <w:rFonts w:cs="Arial"/>
          <w:sz w:val="24"/>
          <w:szCs w:val="24"/>
        </w:rPr>
        <w:t>;</w:t>
      </w:r>
    </w:p>
    <w:p w:rsidR="00354110" w:rsidRPr="008A4943" w:rsidRDefault="00354110" w:rsidP="00E839AC">
      <w:pPr>
        <w:pStyle w:val="Paragrafoelenco"/>
        <w:keepNext/>
        <w:keepLines/>
        <w:numPr>
          <w:ilvl w:val="0"/>
          <w:numId w:val="32"/>
        </w:numPr>
        <w:autoSpaceDE w:val="0"/>
        <w:autoSpaceDN w:val="0"/>
        <w:adjustRightInd w:val="0"/>
        <w:spacing w:after="0" w:line="240" w:lineRule="auto"/>
        <w:ind w:hanging="357"/>
        <w:jc w:val="both"/>
        <w:rPr>
          <w:rFonts w:cs="Arial"/>
          <w:sz w:val="24"/>
          <w:szCs w:val="24"/>
        </w:rPr>
      </w:pPr>
      <w:r w:rsidRPr="008A4943">
        <w:rPr>
          <w:rFonts w:cs="Arial"/>
          <w:sz w:val="24"/>
          <w:szCs w:val="24"/>
        </w:rPr>
        <w:t xml:space="preserve">Superficie di pertinenza = </w:t>
      </w:r>
      <w:r w:rsidR="001E0B3D" w:rsidRPr="008A4943">
        <w:rPr>
          <w:rFonts w:cs="Arial"/>
          <w:sz w:val="24"/>
          <w:szCs w:val="24"/>
        </w:rPr>
        <w:t>5255</w:t>
      </w:r>
      <w:r w:rsidRPr="008A4943">
        <w:rPr>
          <w:rFonts w:cs="Arial"/>
          <w:sz w:val="24"/>
          <w:szCs w:val="24"/>
        </w:rPr>
        <w:t xml:space="preserve"> m</w:t>
      </w:r>
      <w:r w:rsidRPr="008A4943">
        <w:rPr>
          <w:rFonts w:cs="Arial"/>
          <w:sz w:val="24"/>
          <w:szCs w:val="24"/>
          <w:vertAlign w:val="superscript"/>
        </w:rPr>
        <w:t>2</w:t>
      </w:r>
      <w:r w:rsidRPr="008A4943">
        <w:rPr>
          <w:rFonts w:cs="Arial"/>
          <w:sz w:val="24"/>
          <w:szCs w:val="24"/>
        </w:rPr>
        <w:t>.</w:t>
      </w:r>
    </w:p>
    <w:p w:rsidR="00F870F0" w:rsidRPr="00E839AC" w:rsidRDefault="009A26A5" w:rsidP="008A642B">
      <w:pPr>
        <w:pStyle w:val="Paragrafoelenco"/>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t>SP-IS04 scuola secondaria di primo grado:</w:t>
      </w:r>
    </w:p>
    <w:p w:rsidR="002D1C9F" w:rsidRPr="008A4943" w:rsidRDefault="002D1C9F" w:rsidP="008A642B">
      <w:pPr>
        <w:pStyle w:val="Paragrafoelenco"/>
        <w:numPr>
          <w:ilvl w:val="0"/>
          <w:numId w:val="36"/>
        </w:numPr>
        <w:autoSpaceDE w:val="0"/>
        <w:autoSpaceDN w:val="0"/>
        <w:adjustRightInd w:val="0"/>
        <w:spacing w:after="0" w:line="240" w:lineRule="auto"/>
        <w:jc w:val="both"/>
        <w:rPr>
          <w:rFonts w:cs="Arial"/>
          <w:sz w:val="24"/>
          <w:szCs w:val="24"/>
        </w:rPr>
      </w:pPr>
      <w:r w:rsidRPr="008A4943">
        <w:rPr>
          <w:rFonts w:cs="Arial"/>
          <w:sz w:val="24"/>
          <w:szCs w:val="24"/>
        </w:rPr>
        <w:t xml:space="preserve">Superficie totale del lotto = </w:t>
      </w:r>
      <w:r w:rsidR="00B86F2E" w:rsidRPr="008A4943">
        <w:rPr>
          <w:rFonts w:cs="Arial"/>
          <w:sz w:val="24"/>
          <w:szCs w:val="24"/>
        </w:rPr>
        <w:t>7213</w:t>
      </w:r>
      <w:r w:rsidRPr="008A4943">
        <w:rPr>
          <w:rFonts w:cs="Arial"/>
          <w:sz w:val="24"/>
          <w:szCs w:val="24"/>
        </w:rPr>
        <w:t xml:space="preserve"> m</w:t>
      </w:r>
      <w:r w:rsidRPr="008A4943">
        <w:rPr>
          <w:rFonts w:cs="Arial"/>
          <w:sz w:val="24"/>
          <w:szCs w:val="24"/>
          <w:vertAlign w:val="superscript"/>
        </w:rPr>
        <w:t>2</w:t>
      </w:r>
      <w:r w:rsidRPr="008A4943">
        <w:rPr>
          <w:rFonts w:cs="Arial"/>
          <w:sz w:val="24"/>
          <w:szCs w:val="24"/>
        </w:rPr>
        <w:t>;</w:t>
      </w:r>
    </w:p>
    <w:p w:rsidR="00011937" w:rsidRPr="008A4943" w:rsidRDefault="002D1C9F" w:rsidP="008A642B">
      <w:pPr>
        <w:pStyle w:val="Paragrafoelenco"/>
        <w:numPr>
          <w:ilvl w:val="0"/>
          <w:numId w:val="31"/>
        </w:numPr>
        <w:autoSpaceDE w:val="0"/>
        <w:autoSpaceDN w:val="0"/>
        <w:adjustRightInd w:val="0"/>
        <w:spacing w:after="0" w:line="240" w:lineRule="auto"/>
        <w:jc w:val="both"/>
        <w:rPr>
          <w:rFonts w:cs="Arial"/>
          <w:sz w:val="24"/>
          <w:szCs w:val="24"/>
        </w:rPr>
      </w:pPr>
      <w:r w:rsidRPr="008A4943">
        <w:rPr>
          <w:rFonts w:cs="Arial"/>
          <w:sz w:val="24"/>
          <w:szCs w:val="24"/>
        </w:rPr>
        <w:t xml:space="preserve">Superficie coperta = </w:t>
      </w:r>
      <w:r w:rsidR="00B86F2E" w:rsidRPr="008A4943">
        <w:rPr>
          <w:rFonts w:cs="Arial"/>
          <w:sz w:val="24"/>
          <w:szCs w:val="24"/>
        </w:rPr>
        <w:t>2410</w:t>
      </w:r>
      <w:r w:rsidRPr="008A4943">
        <w:rPr>
          <w:rFonts w:cs="Arial"/>
          <w:sz w:val="24"/>
          <w:szCs w:val="24"/>
        </w:rPr>
        <w:t xml:space="preserve"> m</w:t>
      </w:r>
      <w:r w:rsidRPr="008A4943">
        <w:rPr>
          <w:rFonts w:cs="Arial"/>
          <w:sz w:val="24"/>
          <w:szCs w:val="24"/>
          <w:vertAlign w:val="superscript"/>
        </w:rPr>
        <w:t>2</w:t>
      </w:r>
      <w:r w:rsidRPr="008A4943">
        <w:rPr>
          <w:rFonts w:cs="Arial"/>
          <w:sz w:val="24"/>
          <w:szCs w:val="24"/>
        </w:rPr>
        <w:t>;</w:t>
      </w:r>
    </w:p>
    <w:p w:rsidR="00011937" w:rsidRPr="008A4943" w:rsidRDefault="002D1C9F" w:rsidP="008A642B">
      <w:pPr>
        <w:pStyle w:val="Paragrafoelenco"/>
        <w:numPr>
          <w:ilvl w:val="0"/>
          <w:numId w:val="31"/>
        </w:numPr>
        <w:autoSpaceDE w:val="0"/>
        <w:autoSpaceDN w:val="0"/>
        <w:adjustRightInd w:val="0"/>
        <w:spacing w:after="0" w:line="240" w:lineRule="auto"/>
        <w:jc w:val="both"/>
        <w:rPr>
          <w:rFonts w:cs="Arial"/>
          <w:sz w:val="24"/>
          <w:szCs w:val="24"/>
        </w:rPr>
      </w:pPr>
      <w:r w:rsidRPr="008A4943">
        <w:rPr>
          <w:rFonts w:cs="Arial"/>
          <w:sz w:val="24"/>
          <w:szCs w:val="24"/>
        </w:rPr>
        <w:t xml:space="preserve">Superficie Lorda di Pavimento = </w:t>
      </w:r>
      <w:r w:rsidR="00B86F2E" w:rsidRPr="008A4943">
        <w:rPr>
          <w:rFonts w:cs="Arial"/>
          <w:sz w:val="24"/>
          <w:szCs w:val="24"/>
        </w:rPr>
        <w:t>4820</w:t>
      </w:r>
      <w:r w:rsidRPr="008A4943">
        <w:rPr>
          <w:rFonts w:cs="Arial"/>
          <w:sz w:val="24"/>
          <w:szCs w:val="24"/>
        </w:rPr>
        <w:t xml:space="preserve"> m</w:t>
      </w:r>
      <w:r w:rsidRPr="008A4943">
        <w:rPr>
          <w:rFonts w:cs="Arial"/>
          <w:sz w:val="24"/>
          <w:szCs w:val="24"/>
          <w:vertAlign w:val="superscript"/>
        </w:rPr>
        <w:t>2</w:t>
      </w:r>
      <w:r w:rsidRPr="008A4943">
        <w:rPr>
          <w:rFonts w:cs="Arial"/>
          <w:sz w:val="24"/>
          <w:szCs w:val="24"/>
        </w:rPr>
        <w:t>;</w:t>
      </w:r>
    </w:p>
    <w:p w:rsidR="005F001F" w:rsidRDefault="002D1C9F" w:rsidP="008A642B">
      <w:pPr>
        <w:pStyle w:val="Paragrafoelenco"/>
        <w:numPr>
          <w:ilvl w:val="0"/>
          <w:numId w:val="31"/>
        </w:numPr>
        <w:autoSpaceDE w:val="0"/>
        <w:autoSpaceDN w:val="0"/>
        <w:adjustRightInd w:val="0"/>
        <w:spacing w:line="240" w:lineRule="auto"/>
        <w:jc w:val="both"/>
        <w:rPr>
          <w:rFonts w:cs="Arial"/>
          <w:sz w:val="24"/>
          <w:szCs w:val="24"/>
        </w:rPr>
      </w:pPr>
      <w:r w:rsidRPr="008A4943">
        <w:rPr>
          <w:rFonts w:cs="Arial"/>
          <w:sz w:val="24"/>
          <w:szCs w:val="24"/>
        </w:rPr>
        <w:t xml:space="preserve">Superficie di pertinenza = </w:t>
      </w:r>
      <w:r w:rsidR="00B86F2E" w:rsidRPr="008A4943">
        <w:rPr>
          <w:rFonts w:cs="Arial"/>
          <w:sz w:val="24"/>
          <w:szCs w:val="24"/>
        </w:rPr>
        <w:t>4803</w:t>
      </w:r>
      <w:r w:rsidRPr="008A4943">
        <w:rPr>
          <w:rFonts w:cs="Arial"/>
          <w:sz w:val="24"/>
          <w:szCs w:val="24"/>
        </w:rPr>
        <w:t xml:space="preserve"> m</w:t>
      </w:r>
      <w:r w:rsidRPr="008A4943">
        <w:rPr>
          <w:rFonts w:cs="Arial"/>
          <w:sz w:val="24"/>
          <w:szCs w:val="24"/>
          <w:vertAlign w:val="superscript"/>
        </w:rPr>
        <w:t>2</w:t>
      </w:r>
      <w:r w:rsidRPr="008A4943">
        <w:rPr>
          <w:rFonts w:cs="Arial"/>
          <w:sz w:val="24"/>
          <w:szCs w:val="24"/>
        </w:rPr>
        <w:t>.</w:t>
      </w:r>
    </w:p>
    <w:p w:rsidR="003C5DB5" w:rsidRDefault="003C5DB5" w:rsidP="00E839AC">
      <w:pPr>
        <w:keepNext/>
        <w:keepLines/>
        <w:jc w:val="center"/>
        <w:rPr>
          <w:b/>
          <w:sz w:val="24"/>
          <w:szCs w:val="24"/>
          <w:u w:val="single"/>
        </w:rPr>
      </w:pPr>
      <w:r>
        <w:rPr>
          <w:b/>
          <w:sz w:val="24"/>
          <w:szCs w:val="24"/>
          <w:u w:val="single"/>
        </w:rPr>
        <w:t xml:space="preserve">VALUTAZIONE DEI </w:t>
      </w:r>
      <w:r w:rsidRPr="003C5DB5">
        <w:rPr>
          <w:b/>
          <w:sz w:val="24"/>
          <w:szCs w:val="24"/>
          <w:u w:val="single"/>
        </w:rPr>
        <w:t>SERVIZI PRESENTI NELL’AMBITO DI PROGETTO O NELLE VICINANZE</w:t>
      </w:r>
    </w:p>
    <w:p w:rsidR="003C5DB5" w:rsidRPr="00E839AC" w:rsidRDefault="003C5DB5" w:rsidP="008A642B">
      <w:pPr>
        <w:pStyle w:val="Paragrafoelenco"/>
        <w:keepNext/>
        <w:keepLines/>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t>SP-P01 Parcheggi a sosta permanente:</w:t>
      </w:r>
    </w:p>
    <w:p w:rsidR="003C5DB5" w:rsidRDefault="00B37473" w:rsidP="008A642B">
      <w:pPr>
        <w:pStyle w:val="Paragrafoelenco"/>
        <w:keepNext/>
        <w:keepLines/>
        <w:numPr>
          <w:ilvl w:val="0"/>
          <w:numId w:val="27"/>
        </w:numPr>
        <w:autoSpaceDE w:val="0"/>
        <w:autoSpaceDN w:val="0"/>
        <w:adjustRightInd w:val="0"/>
        <w:spacing w:after="0" w:line="240" w:lineRule="auto"/>
        <w:jc w:val="both"/>
        <w:rPr>
          <w:rFonts w:cs="Arial"/>
          <w:sz w:val="24"/>
          <w:szCs w:val="24"/>
        </w:rPr>
      </w:pPr>
      <w:r>
        <w:rPr>
          <w:rFonts w:cs="Arial"/>
          <w:sz w:val="24"/>
          <w:szCs w:val="24"/>
        </w:rPr>
        <w:t>Qualità</w:t>
      </w:r>
      <w:r w:rsidR="000867C9">
        <w:rPr>
          <w:rFonts w:cs="Arial"/>
          <w:sz w:val="24"/>
          <w:szCs w:val="24"/>
        </w:rPr>
        <w:t>: buono stato di conservazione, localizzazione periferica rispetto all’ambito di progetto</w:t>
      </w:r>
      <w:r w:rsidR="006064A2">
        <w:rPr>
          <w:rFonts w:cs="Arial"/>
          <w:sz w:val="24"/>
          <w:szCs w:val="24"/>
        </w:rPr>
        <w:t>;</w:t>
      </w:r>
    </w:p>
    <w:p w:rsidR="00B37473" w:rsidRDefault="00B37473" w:rsidP="008A642B">
      <w:pPr>
        <w:pStyle w:val="Paragrafoelenco"/>
        <w:keepNext/>
        <w:keepLines/>
        <w:numPr>
          <w:ilvl w:val="0"/>
          <w:numId w:val="27"/>
        </w:numPr>
        <w:autoSpaceDE w:val="0"/>
        <w:autoSpaceDN w:val="0"/>
        <w:adjustRightInd w:val="0"/>
        <w:spacing w:after="0" w:line="240" w:lineRule="auto"/>
        <w:jc w:val="both"/>
        <w:rPr>
          <w:rFonts w:cs="Arial"/>
          <w:sz w:val="24"/>
          <w:szCs w:val="24"/>
        </w:rPr>
      </w:pPr>
      <w:r>
        <w:rPr>
          <w:rFonts w:cs="Arial"/>
          <w:sz w:val="24"/>
          <w:szCs w:val="24"/>
        </w:rPr>
        <w:t>Fruibilità</w:t>
      </w:r>
      <w:r w:rsidR="00E61A09">
        <w:rPr>
          <w:rFonts w:cs="Arial"/>
          <w:sz w:val="24"/>
          <w:szCs w:val="24"/>
        </w:rPr>
        <w:t>: buona</w:t>
      </w:r>
      <w:r w:rsidR="006064A2">
        <w:rPr>
          <w:rFonts w:cs="Arial"/>
          <w:sz w:val="24"/>
          <w:szCs w:val="24"/>
        </w:rPr>
        <w:t>;</w:t>
      </w:r>
    </w:p>
    <w:p w:rsidR="00B37473" w:rsidRPr="008A4943" w:rsidRDefault="00B37473" w:rsidP="008A642B">
      <w:pPr>
        <w:pStyle w:val="Paragrafoelenco"/>
        <w:keepNext/>
        <w:keepLines/>
        <w:numPr>
          <w:ilvl w:val="0"/>
          <w:numId w:val="27"/>
        </w:numPr>
        <w:autoSpaceDE w:val="0"/>
        <w:autoSpaceDN w:val="0"/>
        <w:adjustRightInd w:val="0"/>
        <w:spacing w:after="0" w:line="240" w:lineRule="auto"/>
        <w:jc w:val="both"/>
        <w:rPr>
          <w:rFonts w:cs="Arial"/>
          <w:sz w:val="24"/>
          <w:szCs w:val="24"/>
        </w:rPr>
      </w:pPr>
      <w:r>
        <w:rPr>
          <w:rFonts w:cs="Arial"/>
          <w:sz w:val="24"/>
          <w:szCs w:val="24"/>
        </w:rPr>
        <w:t>Accessibilità</w:t>
      </w:r>
      <w:r w:rsidR="000867C9">
        <w:rPr>
          <w:rFonts w:cs="Arial"/>
          <w:sz w:val="24"/>
          <w:szCs w:val="24"/>
        </w:rPr>
        <w:t>: buona</w:t>
      </w:r>
      <w:r w:rsidR="006064A2">
        <w:rPr>
          <w:rFonts w:cs="Arial"/>
          <w:sz w:val="24"/>
          <w:szCs w:val="24"/>
        </w:rPr>
        <w:t>.</w:t>
      </w:r>
    </w:p>
    <w:p w:rsidR="003C5DB5" w:rsidRPr="00E839AC" w:rsidRDefault="003C5DB5" w:rsidP="008A642B">
      <w:pPr>
        <w:pStyle w:val="Paragrafoelenco"/>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t>SP-V01 Verde attrezzato comunale</w:t>
      </w:r>
    </w:p>
    <w:p w:rsidR="003C5DB5" w:rsidRDefault="00B37473" w:rsidP="008A642B">
      <w:pPr>
        <w:pStyle w:val="Paragrafoelenco"/>
        <w:numPr>
          <w:ilvl w:val="0"/>
          <w:numId w:val="28"/>
        </w:numPr>
        <w:autoSpaceDE w:val="0"/>
        <w:autoSpaceDN w:val="0"/>
        <w:adjustRightInd w:val="0"/>
        <w:spacing w:after="0" w:line="240" w:lineRule="auto"/>
        <w:jc w:val="both"/>
        <w:rPr>
          <w:rFonts w:cs="Arial"/>
          <w:sz w:val="24"/>
          <w:szCs w:val="24"/>
        </w:rPr>
      </w:pPr>
      <w:r>
        <w:rPr>
          <w:rFonts w:cs="Arial"/>
          <w:sz w:val="24"/>
          <w:szCs w:val="24"/>
        </w:rPr>
        <w:t>Qualità</w:t>
      </w:r>
      <w:r w:rsidR="000867C9">
        <w:rPr>
          <w:rFonts w:cs="Arial"/>
          <w:sz w:val="24"/>
          <w:szCs w:val="24"/>
        </w:rPr>
        <w:t>: buono stato di conservaz</w:t>
      </w:r>
      <w:r w:rsidR="006064A2">
        <w:rPr>
          <w:rFonts w:cs="Arial"/>
          <w:sz w:val="24"/>
          <w:szCs w:val="24"/>
        </w:rPr>
        <w:t>ione, localizzazione periferica;</w:t>
      </w:r>
    </w:p>
    <w:p w:rsidR="00B37473" w:rsidRDefault="00B37473" w:rsidP="008A642B">
      <w:pPr>
        <w:pStyle w:val="Paragrafoelenco"/>
        <w:numPr>
          <w:ilvl w:val="0"/>
          <w:numId w:val="28"/>
        </w:numPr>
        <w:autoSpaceDE w:val="0"/>
        <w:autoSpaceDN w:val="0"/>
        <w:adjustRightInd w:val="0"/>
        <w:spacing w:after="0" w:line="240" w:lineRule="auto"/>
        <w:jc w:val="both"/>
        <w:rPr>
          <w:rFonts w:cs="Arial"/>
          <w:sz w:val="24"/>
          <w:szCs w:val="24"/>
        </w:rPr>
      </w:pPr>
      <w:r>
        <w:rPr>
          <w:rFonts w:cs="Arial"/>
          <w:sz w:val="24"/>
          <w:szCs w:val="24"/>
        </w:rPr>
        <w:t>Fruibilità</w:t>
      </w:r>
      <w:r w:rsidR="006064A2">
        <w:rPr>
          <w:rFonts w:cs="Arial"/>
          <w:sz w:val="24"/>
          <w:szCs w:val="24"/>
        </w:rPr>
        <w:t>: buona;</w:t>
      </w:r>
    </w:p>
    <w:p w:rsidR="00B37473" w:rsidRPr="008A4943" w:rsidRDefault="00B37473" w:rsidP="008A642B">
      <w:pPr>
        <w:pStyle w:val="Paragrafoelenco"/>
        <w:numPr>
          <w:ilvl w:val="0"/>
          <w:numId w:val="28"/>
        </w:numPr>
        <w:autoSpaceDE w:val="0"/>
        <w:autoSpaceDN w:val="0"/>
        <w:adjustRightInd w:val="0"/>
        <w:spacing w:after="0" w:line="240" w:lineRule="auto"/>
        <w:jc w:val="both"/>
        <w:rPr>
          <w:rFonts w:cs="Arial"/>
          <w:sz w:val="24"/>
          <w:szCs w:val="24"/>
        </w:rPr>
      </w:pPr>
      <w:r>
        <w:rPr>
          <w:rFonts w:cs="Arial"/>
          <w:sz w:val="24"/>
          <w:szCs w:val="24"/>
        </w:rPr>
        <w:t>Accessibilità</w:t>
      </w:r>
      <w:r w:rsidR="000867C9">
        <w:rPr>
          <w:rFonts w:cs="Arial"/>
          <w:sz w:val="24"/>
          <w:szCs w:val="24"/>
        </w:rPr>
        <w:t>: buona</w:t>
      </w:r>
      <w:r w:rsidR="006064A2">
        <w:rPr>
          <w:rFonts w:cs="Arial"/>
          <w:sz w:val="24"/>
          <w:szCs w:val="24"/>
        </w:rPr>
        <w:t>.</w:t>
      </w:r>
    </w:p>
    <w:p w:rsidR="003C5DB5" w:rsidRPr="00E839AC" w:rsidRDefault="003C5DB5" w:rsidP="008A642B">
      <w:pPr>
        <w:pStyle w:val="Paragrafoelenco"/>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t>SP-AC01 attrezzature sportive (stadio/tennis):</w:t>
      </w:r>
    </w:p>
    <w:p w:rsidR="00B37473" w:rsidRDefault="00B37473" w:rsidP="008A642B">
      <w:pPr>
        <w:pStyle w:val="Paragrafoelenco"/>
        <w:numPr>
          <w:ilvl w:val="0"/>
          <w:numId w:val="28"/>
        </w:numPr>
        <w:autoSpaceDE w:val="0"/>
        <w:autoSpaceDN w:val="0"/>
        <w:adjustRightInd w:val="0"/>
        <w:spacing w:after="0" w:line="240" w:lineRule="auto"/>
        <w:jc w:val="both"/>
        <w:rPr>
          <w:rFonts w:cs="Arial"/>
          <w:sz w:val="24"/>
          <w:szCs w:val="24"/>
        </w:rPr>
      </w:pPr>
      <w:r>
        <w:rPr>
          <w:rFonts w:cs="Arial"/>
          <w:sz w:val="24"/>
          <w:szCs w:val="24"/>
        </w:rPr>
        <w:t>Qualità</w:t>
      </w:r>
      <w:r w:rsidR="006064A2">
        <w:rPr>
          <w:rFonts w:cs="Arial"/>
          <w:sz w:val="24"/>
          <w:szCs w:val="24"/>
        </w:rPr>
        <w:t>: buono stato di conservazione;</w:t>
      </w:r>
    </w:p>
    <w:p w:rsidR="00B37473" w:rsidRDefault="00B37473" w:rsidP="008A642B">
      <w:pPr>
        <w:pStyle w:val="Paragrafoelenco"/>
        <w:numPr>
          <w:ilvl w:val="0"/>
          <w:numId w:val="28"/>
        </w:numPr>
        <w:autoSpaceDE w:val="0"/>
        <w:autoSpaceDN w:val="0"/>
        <w:adjustRightInd w:val="0"/>
        <w:spacing w:after="0" w:line="240" w:lineRule="auto"/>
        <w:jc w:val="both"/>
        <w:rPr>
          <w:rFonts w:cs="Arial"/>
          <w:sz w:val="24"/>
          <w:szCs w:val="24"/>
        </w:rPr>
      </w:pPr>
      <w:r>
        <w:rPr>
          <w:rFonts w:cs="Arial"/>
          <w:sz w:val="24"/>
          <w:szCs w:val="24"/>
        </w:rPr>
        <w:t>Fruibilità</w:t>
      </w:r>
      <w:r w:rsidR="006064A2">
        <w:rPr>
          <w:rFonts w:cs="Arial"/>
          <w:sz w:val="24"/>
          <w:szCs w:val="24"/>
        </w:rPr>
        <w:t>: buona, presenza di servizi nelle vicinanze;</w:t>
      </w:r>
    </w:p>
    <w:p w:rsidR="003C5DB5" w:rsidRDefault="00B37473" w:rsidP="008A642B">
      <w:pPr>
        <w:pStyle w:val="Paragrafoelenco"/>
        <w:numPr>
          <w:ilvl w:val="0"/>
          <w:numId w:val="28"/>
        </w:numPr>
        <w:autoSpaceDE w:val="0"/>
        <w:autoSpaceDN w:val="0"/>
        <w:adjustRightInd w:val="0"/>
        <w:spacing w:after="0" w:line="240" w:lineRule="auto"/>
        <w:jc w:val="both"/>
        <w:rPr>
          <w:rFonts w:cs="Arial"/>
          <w:sz w:val="24"/>
          <w:szCs w:val="24"/>
        </w:rPr>
      </w:pPr>
      <w:r>
        <w:rPr>
          <w:rFonts w:cs="Arial"/>
          <w:sz w:val="24"/>
          <w:szCs w:val="24"/>
        </w:rPr>
        <w:t>Accessibilità</w:t>
      </w:r>
      <w:r w:rsidR="006064A2">
        <w:rPr>
          <w:rFonts w:cs="Arial"/>
          <w:sz w:val="24"/>
          <w:szCs w:val="24"/>
        </w:rPr>
        <w:t>: scarsa, carenza di parcheggi.</w:t>
      </w:r>
    </w:p>
    <w:p w:rsidR="00801B6E" w:rsidRDefault="00801B6E" w:rsidP="00801B6E">
      <w:pPr>
        <w:autoSpaceDE w:val="0"/>
        <w:autoSpaceDN w:val="0"/>
        <w:adjustRightInd w:val="0"/>
        <w:spacing w:after="0" w:line="240" w:lineRule="auto"/>
        <w:jc w:val="both"/>
        <w:rPr>
          <w:rFonts w:cs="Arial"/>
          <w:sz w:val="24"/>
          <w:szCs w:val="24"/>
        </w:rPr>
      </w:pPr>
    </w:p>
    <w:p w:rsidR="00801B6E" w:rsidRPr="00801B6E" w:rsidRDefault="00801B6E" w:rsidP="00801B6E">
      <w:pPr>
        <w:autoSpaceDE w:val="0"/>
        <w:autoSpaceDN w:val="0"/>
        <w:adjustRightInd w:val="0"/>
        <w:spacing w:after="0" w:line="240" w:lineRule="auto"/>
        <w:jc w:val="both"/>
        <w:rPr>
          <w:rFonts w:cs="Arial"/>
          <w:sz w:val="24"/>
          <w:szCs w:val="24"/>
        </w:rPr>
      </w:pPr>
    </w:p>
    <w:p w:rsidR="003C5DB5" w:rsidRPr="00E839AC" w:rsidRDefault="003C5DB5" w:rsidP="008A642B">
      <w:pPr>
        <w:pStyle w:val="Paragrafoelenco"/>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lastRenderedPageBreak/>
        <w:t>SP-IS03 scuola primaria:</w:t>
      </w:r>
    </w:p>
    <w:p w:rsidR="00B37473" w:rsidRDefault="00B37473" w:rsidP="008A642B">
      <w:pPr>
        <w:pStyle w:val="Paragrafoelenco"/>
        <w:numPr>
          <w:ilvl w:val="0"/>
          <w:numId w:val="35"/>
        </w:numPr>
        <w:autoSpaceDE w:val="0"/>
        <w:autoSpaceDN w:val="0"/>
        <w:adjustRightInd w:val="0"/>
        <w:spacing w:after="0" w:line="240" w:lineRule="auto"/>
        <w:jc w:val="both"/>
        <w:rPr>
          <w:rFonts w:cs="Arial"/>
          <w:sz w:val="24"/>
          <w:szCs w:val="24"/>
        </w:rPr>
      </w:pPr>
      <w:r>
        <w:rPr>
          <w:rFonts w:cs="Arial"/>
          <w:sz w:val="24"/>
          <w:szCs w:val="24"/>
        </w:rPr>
        <w:t>Qualità</w:t>
      </w:r>
      <w:r w:rsidR="006064A2">
        <w:rPr>
          <w:rFonts w:cs="Arial"/>
          <w:sz w:val="24"/>
          <w:szCs w:val="24"/>
        </w:rPr>
        <w:t>: ottimo stato di conservazione, localizzazione centrale nel comune;</w:t>
      </w:r>
    </w:p>
    <w:p w:rsidR="00B37473" w:rsidRDefault="00B37473" w:rsidP="008A642B">
      <w:pPr>
        <w:pStyle w:val="Paragrafoelenco"/>
        <w:numPr>
          <w:ilvl w:val="0"/>
          <w:numId w:val="35"/>
        </w:numPr>
        <w:autoSpaceDE w:val="0"/>
        <w:autoSpaceDN w:val="0"/>
        <w:adjustRightInd w:val="0"/>
        <w:spacing w:after="0" w:line="240" w:lineRule="auto"/>
        <w:jc w:val="both"/>
        <w:rPr>
          <w:rFonts w:cs="Arial"/>
          <w:sz w:val="24"/>
          <w:szCs w:val="24"/>
        </w:rPr>
      </w:pPr>
      <w:r>
        <w:rPr>
          <w:rFonts w:cs="Arial"/>
          <w:sz w:val="24"/>
          <w:szCs w:val="24"/>
        </w:rPr>
        <w:t>Fruibilità</w:t>
      </w:r>
      <w:r w:rsidR="006064A2">
        <w:rPr>
          <w:rFonts w:cs="Arial"/>
          <w:sz w:val="24"/>
          <w:szCs w:val="24"/>
        </w:rPr>
        <w:t>: elevata</w:t>
      </w:r>
      <w:r w:rsidR="00E61A09">
        <w:rPr>
          <w:rFonts w:cs="Arial"/>
          <w:sz w:val="24"/>
          <w:szCs w:val="24"/>
        </w:rPr>
        <w:t>, presenza di servizi nelle vicinanze</w:t>
      </w:r>
      <w:r w:rsidR="006064A2">
        <w:rPr>
          <w:rFonts w:cs="Arial"/>
          <w:sz w:val="24"/>
          <w:szCs w:val="24"/>
        </w:rPr>
        <w:t>;</w:t>
      </w:r>
    </w:p>
    <w:p w:rsidR="003C5DB5" w:rsidRPr="008A4943" w:rsidRDefault="00B37473" w:rsidP="008A642B">
      <w:pPr>
        <w:pStyle w:val="Paragrafoelenco"/>
        <w:numPr>
          <w:ilvl w:val="0"/>
          <w:numId w:val="35"/>
        </w:numPr>
        <w:autoSpaceDE w:val="0"/>
        <w:autoSpaceDN w:val="0"/>
        <w:adjustRightInd w:val="0"/>
        <w:spacing w:after="0" w:line="240" w:lineRule="auto"/>
        <w:jc w:val="both"/>
        <w:rPr>
          <w:rFonts w:cs="Arial"/>
          <w:sz w:val="24"/>
          <w:szCs w:val="24"/>
        </w:rPr>
      </w:pPr>
      <w:r>
        <w:rPr>
          <w:rFonts w:cs="Arial"/>
          <w:sz w:val="24"/>
          <w:szCs w:val="24"/>
        </w:rPr>
        <w:t>Accessibilità</w:t>
      </w:r>
      <w:r w:rsidR="00E61A09">
        <w:rPr>
          <w:rFonts w:cs="Arial"/>
          <w:sz w:val="24"/>
          <w:szCs w:val="24"/>
        </w:rPr>
        <w:t>: presenza di fermata dello scuolabus</w:t>
      </w:r>
      <w:r w:rsidR="006064A2">
        <w:rPr>
          <w:rFonts w:cs="Arial"/>
          <w:sz w:val="24"/>
          <w:szCs w:val="24"/>
        </w:rPr>
        <w:t>, parcheggi e percorsi ciclopedonali.</w:t>
      </w:r>
    </w:p>
    <w:p w:rsidR="003C5DB5" w:rsidRPr="00E839AC" w:rsidRDefault="003C5DB5" w:rsidP="008A642B">
      <w:pPr>
        <w:pStyle w:val="Paragrafoelenco"/>
        <w:numPr>
          <w:ilvl w:val="0"/>
          <w:numId w:val="24"/>
        </w:numPr>
        <w:autoSpaceDE w:val="0"/>
        <w:autoSpaceDN w:val="0"/>
        <w:adjustRightInd w:val="0"/>
        <w:spacing w:after="0" w:line="240" w:lineRule="auto"/>
        <w:jc w:val="both"/>
        <w:rPr>
          <w:rFonts w:cs="Arial"/>
          <w:sz w:val="24"/>
          <w:szCs w:val="24"/>
          <w:u w:val="single"/>
        </w:rPr>
      </w:pPr>
      <w:r w:rsidRPr="00E839AC">
        <w:rPr>
          <w:rFonts w:cs="Arial"/>
          <w:sz w:val="24"/>
          <w:szCs w:val="24"/>
          <w:u w:val="single"/>
        </w:rPr>
        <w:t>SP-IS04 scuola secondaria di primo grado:</w:t>
      </w:r>
    </w:p>
    <w:p w:rsidR="00B37473" w:rsidRDefault="00B37473" w:rsidP="008A642B">
      <w:pPr>
        <w:pStyle w:val="Paragrafoelenco"/>
        <w:numPr>
          <w:ilvl w:val="0"/>
          <w:numId w:val="36"/>
        </w:numPr>
        <w:autoSpaceDE w:val="0"/>
        <w:autoSpaceDN w:val="0"/>
        <w:adjustRightInd w:val="0"/>
        <w:spacing w:after="0" w:line="240" w:lineRule="auto"/>
        <w:jc w:val="both"/>
        <w:rPr>
          <w:rFonts w:cs="Arial"/>
          <w:sz w:val="24"/>
          <w:szCs w:val="24"/>
        </w:rPr>
      </w:pPr>
      <w:r>
        <w:rPr>
          <w:rFonts w:cs="Arial"/>
          <w:sz w:val="24"/>
          <w:szCs w:val="24"/>
        </w:rPr>
        <w:t>Qualità</w:t>
      </w:r>
      <w:r w:rsidR="006064A2">
        <w:rPr>
          <w:rFonts w:cs="Arial"/>
          <w:sz w:val="24"/>
          <w:szCs w:val="24"/>
        </w:rPr>
        <w:t>: buono stato di conservazione, localizzazione centrale nel comune;</w:t>
      </w:r>
    </w:p>
    <w:p w:rsidR="00B37473" w:rsidRDefault="00B37473" w:rsidP="008A642B">
      <w:pPr>
        <w:pStyle w:val="Paragrafoelenco"/>
        <w:numPr>
          <w:ilvl w:val="0"/>
          <w:numId w:val="36"/>
        </w:numPr>
        <w:autoSpaceDE w:val="0"/>
        <w:autoSpaceDN w:val="0"/>
        <w:adjustRightInd w:val="0"/>
        <w:spacing w:after="0" w:line="240" w:lineRule="auto"/>
        <w:jc w:val="both"/>
        <w:rPr>
          <w:rFonts w:cs="Arial"/>
          <w:sz w:val="24"/>
          <w:szCs w:val="24"/>
        </w:rPr>
      </w:pPr>
      <w:r>
        <w:rPr>
          <w:rFonts w:cs="Arial"/>
          <w:sz w:val="24"/>
          <w:szCs w:val="24"/>
        </w:rPr>
        <w:t>Fruibilità</w:t>
      </w:r>
      <w:r w:rsidR="006064A2">
        <w:rPr>
          <w:rFonts w:cs="Arial"/>
          <w:sz w:val="24"/>
          <w:szCs w:val="24"/>
        </w:rPr>
        <w:t>: buona, presenza di servizi nelle vicinanze;</w:t>
      </w:r>
    </w:p>
    <w:p w:rsidR="00C52128" w:rsidRDefault="00B37473" w:rsidP="008A642B">
      <w:pPr>
        <w:pStyle w:val="Paragrafoelenco"/>
        <w:numPr>
          <w:ilvl w:val="0"/>
          <w:numId w:val="36"/>
        </w:numPr>
        <w:autoSpaceDE w:val="0"/>
        <w:autoSpaceDN w:val="0"/>
        <w:adjustRightInd w:val="0"/>
        <w:spacing w:after="0" w:line="240" w:lineRule="auto"/>
        <w:jc w:val="both"/>
        <w:rPr>
          <w:rFonts w:cs="Arial"/>
          <w:sz w:val="24"/>
          <w:szCs w:val="24"/>
        </w:rPr>
      </w:pPr>
      <w:r>
        <w:rPr>
          <w:rFonts w:cs="Arial"/>
          <w:sz w:val="24"/>
          <w:szCs w:val="24"/>
        </w:rPr>
        <w:t>Accessibilità</w:t>
      </w:r>
      <w:r w:rsidR="00E61A09">
        <w:rPr>
          <w:rFonts w:cs="Arial"/>
          <w:sz w:val="24"/>
          <w:szCs w:val="24"/>
        </w:rPr>
        <w:t>: presenza di fermata dello scuolabus</w:t>
      </w:r>
      <w:r w:rsidR="006064A2">
        <w:rPr>
          <w:rFonts w:cs="Arial"/>
          <w:sz w:val="24"/>
          <w:szCs w:val="24"/>
        </w:rPr>
        <w:t>, parcheggi e percorsi ciclopedonali.</w:t>
      </w:r>
    </w:p>
    <w:p w:rsidR="00C52128" w:rsidRDefault="00C52128">
      <w:pPr>
        <w:rPr>
          <w:rFonts w:cs="Arial"/>
          <w:sz w:val="24"/>
          <w:szCs w:val="24"/>
        </w:rPr>
      </w:pPr>
      <w:r>
        <w:rPr>
          <w:rFonts w:cs="Arial"/>
          <w:sz w:val="24"/>
          <w:szCs w:val="24"/>
        </w:rPr>
        <w:br w:type="page"/>
      </w:r>
    </w:p>
    <w:p w:rsidR="00C52128" w:rsidRDefault="00C52128" w:rsidP="00C52128">
      <w:pPr>
        <w:keepNext/>
        <w:keepLines/>
        <w:jc w:val="center"/>
        <w:rPr>
          <w:b/>
          <w:sz w:val="24"/>
          <w:szCs w:val="24"/>
          <w:u w:val="single"/>
        </w:rPr>
      </w:pPr>
      <w:r>
        <w:rPr>
          <w:b/>
          <w:sz w:val="24"/>
          <w:szCs w:val="24"/>
          <w:u w:val="single"/>
        </w:rPr>
        <w:lastRenderedPageBreak/>
        <w:t>PROPOSTA STANDARD DI QUALITA’ PER L’AREA DI PROGETTO</w:t>
      </w:r>
    </w:p>
    <w:p w:rsidR="00C52128" w:rsidRDefault="00C52128" w:rsidP="00C52128">
      <w:pPr>
        <w:keepNext/>
        <w:keepLines/>
        <w:jc w:val="center"/>
        <w:rPr>
          <w:sz w:val="24"/>
          <w:szCs w:val="24"/>
        </w:rPr>
      </w:pPr>
    </w:p>
    <w:p w:rsidR="00C52128" w:rsidRDefault="00C52128" w:rsidP="00C52128">
      <w:pPr>
        <w:keepNext/>
        <w:keepLines/>
        <w:jc w:val="both"/>
        <w:rPr>
          <w:sz w:val="24"/>
          <w:szCs w:val="24"/>
        </w:rPr>
      </w:pPr>
      <w:r>
        <w:rPr>
          <w:sz w:val="24"/>
          <w:szCs w:val="24"/>
        </w:rPr>
        <w:t>I valori relativi alle aree a standard previsti dal DM 1444/68 e quelli di progetto sono riportati nelle seguenti tabelle:</w:t>
      </w:r>
    </w:p>
    <w:p w:rsidR="00C52128" w:rsidRDefault="00C52128" w:rsidP="008C5C25">
      <w:pPr>
        <w:keepNext/>
        <w:keepLines/>
        <w:jc w:val="center"/>
        <w:rPr>
          <w:sz w:val="24"/>
          <w:szCs w:val="24"/>
        </w:rPr>
      </w:pPr>
      <w:r>
        <w:rPr>
          <w:noProof/>
          <w:sz w:val="24"/>
          <w:szCs w:val="24"/>
          <w:lang w:eastAsia="it-IT"/>
        </w:rPr>
        <w:drawing>
          <wp:inline distT="0" distB="0" distL="0" distR="0">
            <wp:extent cx="1895740" cy="2372056"/>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 8.PNG"/>
                    <pic:cNvPicPr/>
                  </pic:nvPicPr>
                  <pic:blipFill>
                    <a:blip r:embed="rId7">
                      <a:extLst>
                        <a:ext uri="{28A0092B-C50C-407E-A947-70E740481C1C}">
                          <a14:useLocalDpi xmlns:a14="http://schemas.microsoft.com/office/drawing/2010/main" val="0"/>
                        </a:ext>
                      </a:extLst>
                    </a:blip>
                    <a:stretch>
                      <a:fillRect/>
                    </a:stretch>
                  </pic:blipFill>
                  <pic:spPr>
                    <a:xfrm>
                      <a:off x="0" y="0"/>
                      <a:ext cx="1895740" cy="2372056"/>
                    </a:xfrm>
                    <a:prstGeom prst="rect">
                      <a:avLst/>
                    </a:prstGeom>
                  </pic:spPr>
                </pic:pic>
              </a:graphicData>
            </a:graphic>
          </wp:inline>
        </w:drawing>
      </w:r>
      <w:r>
        <w:rPr>
          <w:noProof/>
          <w:sz w:val="24"/>
          <w:szCs w:val="24"/>
          <w:lang w:eastAsia="it-IT"/>
        </w:rPr>
        <w:drawing>
          <wp:inline distT="0" distB="0" distL="0" distR="0">
            <wp:extent cx="1771897" cy="23625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 9.PNG"/>
                    <pic:cNvPicPr/>
                  </pic:nvPicPr>
                  <pic:blipFill>
                    <a:blip r:embed="rId8">
                      <a:extLst>
                        <a:ext uri="{28A0092B-C50C-407E-A947-70E740481C1C}">
                          <a14:useLocalDpi xmlns:a14="http://schemas.microsoft.com/office/drawing/2010/main" val="0"/>
                        </a:ext>
                      </a:extLst>
                    </a:blip>
                    <a:stretch>
                      <a:fillRect/>
                    </a:stretch>
                  </pic:blipFill>
                  <pic:spPr>
                    <a:xfrm>
                      <a:off x="0" y="0"/>
                      <a:ext cx="1771897" cy="2362530"/>
                    </a:xfrm>
                    <a:prstGeom prst="rect">
                      <a:avLst/>
                    </a:prstGeom>
                  </pic:spPr>
                </pic:pic>
              </a:graphicData>
            </a:graphic>
          </wp:inline>
        </w:drawing>
      </w:r>
    </w:p>
    <w:p w:rsidR="008C5C25" w:rsidRPr="004B2D48" w:rsidRDefault="008C5C25" w:rsidP="008C5C25">
      <w:pPr>
        <w:pStyle w:val="Paragrafoelenco"/>
        <w:keepNext/>
        <w:keepLines/>
        <w:numPr>
          <w:ilvl w:val="0"/>
          <w:numId w:val="37"/>
        </w:numPr>
        <w:jc w:val="both"/>
        <w:rPr>
          <w:i/>
          <w:sz w:val="24"/>
          <w:szCs w:val="24"/>
        </w:rPr>
      </w:pPr>
      <w:r w:rsidRPr="008C5C25">
        <w:rPr>
          <w:i/>
          <w:sz w:val="24"/>
          <w:szCs w:val="24"/>
        </w:rPr>
        <w:t>Istruzione</w:t>
      </w:r>
      <w:r w:rsidR="008166E6">
        <w:rPr>
          <w:i/>
          <w:sz w:val="24"/>
          <w:szCs w:val="24"/>
        </w:rPr>
        <w:t>:</w:t>
      </w:r>
      <w:r>
        <w:rPr>
          <w:i/>
          <w:sz w:val="24"/>
          <w:szCs w:val="24"/>
        </w:rPr>
        <w:t xml:space="preserve"> </w:t>
      </w:r>
      <w:r w:rsidR="0048440C">
        <w:rPr>
          <w:sz w:val="24"/>
          <w:szCs w:val="24"/>
        </w:rPr>
        <w:t>in base alla popolazione teorica insediabile nell’ambito di progetto (1048 abitanti) non sono state previste</w:t>
      </w:r>
      <w:r w:rsidR="004B2D48">
        <w:rPr>
          <w:sz w:val="24"/>
          <w:szCs w:val="24"/>
        </w:rPr>
        <w:t xml:space="preserve"> scuole dell’</w:t>
      </w:r>
      <w:r w:rsidR="0048440C">
        <w:rPr>
          <w:sz w:val="24"/>
          <w:szCs w:val="24"/>
        </w:rPr>
        <w:t xml:space="preserve">obbligo, superando però i 1000 abitanti è stato indispensabile dotare l’area di una scuola per l’infanzia con una superficie </w:t>
      </w:r>
      <w:r w:rsidR="00F454CE">
        <w:rPr>
          <w:sz w:val="24"/>
          <w:szCs w:val="24"/>
        </w:rPr>
        <w:t>di 3.42 m</w:t>
      </w:r>
      <w:r w:rsidR="00F454CE" w:rsidRPr="00F454CE">
        <w:rPr>
          <w:sz w:val="24"/>
          <w:szCs w:val="24"/>
          <w:vertAlign w:val="superscript"/>
        </w:rPr>
        <w:t>2</w:t>
      </w:r>
      <w:r w:rsidR="00F454CE">
        <w:rPr>
          <w:sz w:val="24"/>
          <w:szCs w:val="24"/>
        </w:rPr>
        <w:t>/abitante;</w:t>
      </w:r>
    </w:p>
    <w:p w:rsidR="004B2D48" w:rsidRPr="00A7777A" w:rsidRDefault="004B2D48" w:rsidP="008731E6">
      <w:pPr>
        <w:pStyle w:val="Paragrafoelenco"/>
        <w:keepNext/>
        <w:keepLines/>
        <w:numPr>
          <w:ilvl w:val="0"/>
          <w:numId w:val="37"/>
        </w:numPr>
        <w:jc w:val="both"/>
        <w:rPr>
          <w:i/>
          <w:sz w:val="24"/>
          <w:szCs w:val="24"/>
        </w:rPr>
      </w:pPr>
      <w:r>
        <w:rPr>
          <w:i/>
          <w:sz w:val="24"/>
          <w:szCs w:val="24"/>
        </w:rPr>
        <w:t>Interesse collettivo</w:t>
      </w:r>
      <w:r w:rsidR="008166E6">
        <w:rPr>
          <w:i/>
          <w:sz w:val="24"/>
          <w:szCs w:val="24"/>
        </w:rPr>
        <w:t>:</w:t>
      </w:r>
      <w:r w:rsidR="00F454CE">
        <w:rPr>
          <w:i/>
          <w:sz w:val="24"/>
          <w:szCs w:val="24"/>
        </w:rPr>
        <w:t xml:space="preserve"> </w:t>
      </w:r>
      <w:r w:rsidR="008731E6">
        <w:rPr>
          <w:sz w:val="24"/>
          <w:szCs w:val="24"/>
        </w:rPr>
        <w:t>il valore previsto dal decreto ministeriale è stato superato lievemente. Inoltre i negozi di prima necessità sono situati in una posizione baricentrica per garantire l’accessibilità a tutti gli abitanti</w:t>
      </w:r>
      <w:r w:rsidR="00A7777A">
        <w:rPr>
          <w:sz w:val="24"/>
          <w:szCs w:val="24"/>
        </w:rPr>
        <w:t>. Tali servizi si trovano in una zona pedonale per tutelare la sicurezza degli utenti;</w:t>
      </w:r>
    </w:p>
    <w:p w:rsidR="00A7777A" w:rsidRDefault="00A7777A" w:rsidP="008731E6">
      <w:pPr>
        <w:pStyle w:val="Paragrafoelenco"/>
        <w:keepNext/>
        <w:keepLines/>
        <w:numPr>
          <w:ilvl w:val="0"/>
          <w:numId w:val="37"/>
        </w:numPr>
        <w:jc w:val="both"/>
        <w:rPr>
          <w:i/>
          <w:sz w:val="24"/>
          <w:szCs w:val="24"/>
        </w:rPr>
      </w:pPr>
      <w:r>
        <w:rPr>
          <w:i/>
          <w:sz w:val="24"/>
          <w:szCs w:val="24"/>
        </w:rPr>
        <w:t>Verde/</w:t>
      </w:r>
      <w:r w:rsidR="008166E6">
        <w:rPr>
          <w:i/>
          <w:sz w:val="24"/>
          <w:szCs w:val="24"/>
        </w:rPr>
        <w:t>Sport:</w:t>
      </w:r>
      <w:r>
        <w:rPr>
          <w:i/>
          <w:sz w:val="24"/>
          <w:szCs w:val="24"/>
        </w:rPr>
        <w:t xml:space="preserve"> </w:t>
      </w:r>
      <w:r w:rsidR="00135E48">
        <w:rPr>
          <w:sz w:val="24"/>
          <w:szCs w:val="24"/>
        </w:rPr>
        <w:t>è stato progettato un grande parco attrezzato in posizione centrale per il tempo libero. In aggiunta sono stati previsti diversi parchi minori diffusi in tutto il comparto agenti sia da filtro sia da gioco per bambini;</w:t>
      </w:r>
    </w:p>
    <w:p w:rsidR="004B2D48" w:rsidRDefault="004B2D48" w:rsidP="008C5C25">
      <w:pPr>
        <w:pStyle w:val="Paragrafoelenco"/>
        <w:keepNext/>
        <w:keepLines/>
        <w:numPr>
          <w:ilvl w:val="0"/>
          <w:numId w:val="37"/>
        </w:numPr>
        <w:jc w:val="both"/>
        <w:rPr>
          <w:i/>
          <w:sz w:val="24"/>
          <w:szCs w:val="24"/>
        </w:rPr>
      </w:pPr>
      <w:r>
        <w:rPr>
          <w:i/>
          <w:sz w:val="24"/>
          <w:szCs w:val="24"/>
        </w:rPr>
        <w:t>Parcheggi</w:t>
      </w:r>
      <w:r w:rsidR="008166E6">
        <w:rPr>
          <w:i/>
          <w:sz w:val="24"/>
          <w:szCs w:val="24"/>
        </w:rPr>
        <w:t>:</w:t>
      </w:r>
      <w:r w:rsidR="00A7777A">
        <w:rPr>
          <w:i/>
          <w:sz w:val="24"/>
          <w:szCs w:val="24"/>
        </w:rPr>
        <w:t xml:space="preserve"> </w:t>
      </w:r>
      <w:r w:rsidR="00A7777A">
        <w:rPr>
          <w:sz w:val="24"/>
          <w:szCs w:val="24"/>
        </w:rPr>
        <w:t>la dotazione progettata risulta molto abbondante rispetto al minimo di legge. Infatti, trattandosi di un comparto prettamente residenziale, il maggior numero di parcheggi previene la sosta illegale in carreggiata</w:t>
      </w:r>
      <w:r w:rsidR="00B12942">
        <w:rPr>
          <w:sz w:val="24"/>
          <w:szCs w:val="24"/>
        </w:rPr>
        <w:t>;</w:t>
      </w:r>
    </w:p>
    <w:p w:rsidR="002D1C9F" w:rsidRDefault="004B2D48" w:rsidP="008166E6">
      <w:pPr>
        <w:pStyle w:val="Paragrafoelenco"/>
        <w:keepNext/>
        <w:keepLines/>
        <w:numPr>
          <w:ilvl w:val="0"/>
          <w:numId w:val="37"/>
        </w:numPr>
        <w:jc w:val="both"/>
        <w:rPr>
          <w:rFonts w:cs="Arial"/>
          <w:sz w:val="24"/>
          <w:szCs w:val="24"/>
        </w:rPr>
      </w:pPr>
      <w:r>
        <w:rPr>
          <w:i/>
          <w:sz w:val="24"/>
          <w:szCs w:val="24"/>
        </w:rPr>
        <w:t>Viabilità</w:t>
      </w:r>
      <w:r w:rsidR="008166E6">
        <w:rPr>
          <w:i/>
          <w:sz w:val="24"/>
          <w:szCs w:val="24"/>
        </w:rPr>
        <w:t>:</w:t>
      </w:r>
      <w:r w:rsidR="008166E6" w:rsidRPr="008A642B">
        <w:rPr>
          <w:rFonts w:cs="Arial"/>
          <w:sz w:val="24"/>
          <w:szCs w:val="24"/>
        </w:rPr>
        <w:t xml:space="preserve"> </w:t>
      </w:r>
      <w:r w:rsidR="004677F4">
        <w:rPr>
          <w:rFonts w:cs="Arial"/>
          <w:sz w:val="24"/>
          <w:szCs w:val="24"/>
        </w:rPr>
        <w:t>per quanto riguarda il sistema viario ci si è attenuti al DM 5/11/2001 “Norme funzionali e geometriche per la costruzione delle strade”</w:t>
      </w:r>
      <w:r w:rsidR="008B47B6">
        <w:rPr>
          <w:rFonts w:cs="Arial"/>
          <w:sz w:val="24"/>
          <w:szCs w:val="24"/>
        </w:rPr>
        <w:t xml:space="preserve">; in particolare, per l’accesso alle residenze, sono state utilizzate strade a fondo cieco. Inoltre sono state applicate tecniche di </w:t>
      </w:r>
      <w:proofErr w:type="spellStart"/>
      <w:r w:rsidR="008B47B6">
        <w:rPr>
          <w:rFonts w:cs="Arial"/>
          <w:sz w:val="24"/>
          <w:szCs w:val="24"/>
        </w:rPr>
        <w:t>traffic</w:t>
      </w:r>
      <w:proofErr w:type="spellEnd"/>
      <w:r w:rsidR="008B47B6">
        <w:rPr>
          <w:rFonts w:cs="Arial"/>
          <w:sz w:val="24"/>
          <w:szCs w:val="24"/>
        </w:rPr>
        <w:t xml:space="preserve"> </w:t>
      </w:r>
      <w:proofErr w:type="spellStart"/>
      <w:r w:rsidR="008B47B6">
        <w:rPr>
          <w:rFonts w:cs="Arial"/>
          <w:sz w:val="24"/>
          <w:szCs w:val="24"/>
        </w:rPr>
        <w:t>calming</w:t>
      </w:r>
      <w:proofErr w:type="spellEnd"/>
      <w:r w:rsidR="008B47B6">
        <w:rPr>
          <w:rFonts w:cs="Arial"/>
          <w:sz w:val="24"/>
          <w:szCs w:val="24"/>
        </w:rPr>
        <w:t xml:space="preserve"> tramite l’</w:t>
      </w:r>
      <w:r w:rsidR="00582D02">
        <w:rPr>
          <w:rFonts w:cs="Arial"/>
          <w:sz w:val="24"/>
          <w:szCs w:val="24"/>
        </w:rPr>
        <w:t>introduzione di zone 30. Infine, essendo in un vicinato molto importante la mobilità pedonale e ciclabile, è stata progettata una pista ciclopedonale e percorsi pedonali all’interno dei parchi principali.</w:t>
      </w:r>
    </w:p>
    <w:p w:rsidR="00AE13B5" w:rsidRDefault="00AE13B5" w:rsidP="00AE13B5">
      <w:pPr>
        <w:keepNext/>
        <w:keepLines/>
        <w:jc w:val="both"/>
        <w:rPr>
          <w:rFonts w:cs="Arial"/>
          <w:sz w:val="24"/>
          <w:szCs w:val="24"/>
        </w:rPr>
      </w:pPr>
    </w:p>
    <w:p w:rsidR="00AE13B5" w:rsidRDefault="00AE13B5" w:rsidP="00AE13B5">
      <w:pPr>
        <w:keepNext/>
        <w:keepLines/>
        <w:jc w:val="both"/>
        <w:rPr>
          <w:rFonts w:cs="Arial"/>
          <w:sz w:val="24"/>
          <w:szCs w:val="24"/>
        </w:rPr>
      </w:pPr>
    </w:p>
    <w:p w:rsidR="00AE13B5" w:rsidRDefault="00AE13B5" w:rsidP="00AE13B5">
      <w:pPr>
        <w:keepNext/>
        <w:keepLines/>
        <w:jc w:val="both"/>
        <w:rPr>
          <w:rFonts w:cs="Arial"/>
          <w:sz w:val="24"/>
          <w:szCs w:val="24"/>
        </w:rPr>
      </w:pPr>
    </w:p>
    <w:p w:rsidR="00AE13B5" w:rsidRDefault="00AE13B5" w:rsidP="00AE13B5">
      <w:pPr>
        <w:keepNext/>
        <w:keepLines/>
        <w:jc w:val="both"/>
        <w:rPr>
          <w:rFonts w:cs="Arial"/>
          <w:sz w:val="24"/>
          <w:szCs w:val="24"/>
        </w:rPr>
      </w:pPr>
    </w:p>
    <w:p w:rsidR="00AE13B5" w:rsidRPr="00AE13B5" w:rsidRDefault="00AE13B5" w:rsidP="00AE13B5">
      <w:pPr>
        <w:keepNext/>
        <w:keepLines/>
        <w:jc w:val="center"/>
        <w:rPr>
          <w:rFonts w:cs="Arial"/>
          <w:sz w:val="96"/>
          <w:szCs w:val="96"/>
        </w:rPr>
      </w:pPr>
    </w:p>
    <w:p w:rsidR="00AE13B5" w:rsidRDefault="00AE13B5" w:rsidP="00AE13B5">
      <w:pPr>
        <w:keepNext/>
        <w:keepLines/>
        <w:jc w:val="center"/>
        <w:rPr>
          <w:rFonts w:cs="Arial"/>
          <w:sz w:val="96"/>
          <w:szCs w:val="96"/>
        </w:rPr>
      </w:pPr>
    </w:p>
    <w:p w:rsidR="00AE13B5" w:rsidRDefault="00AE13B5" w:rsidP="00AE13B5">
      <w:pPr>
        <w:keepNext/>
        <w:keepLines/>
        <w:jc w:val="center"/>
        <w:rPr>
          <w:rFonts w:cs="Arial"/>
          <w:sz w:val="96"/>
          <w:szCs w:val="96"/>
        </w:rPr>
      </w:pPr>
    </w:p>
    <w:p w:rsidR="00AE13B5" w:rsidRPr="00AE13B5" w:rsidRDefault="00AE13B5" w:rsidP="00AE13B5">
      <w:pPr>
        <w:keepNext/>
        <w:keepLines/>
        <w:jc w:val="center"/>
        <w:rPr>
          <w:rFonts w:cs="Arial"/>
          <w:sz w:val="96"/>
          <w:szCs w:val="96"/>
        </w:rPr>
      </w:pPr>
      <w:bookmarkStart w:id="0" w:name="_GoBack"/>
      <w:bookmarkEnd w:id="0"/>
      <w:r w:rsidRPr="00AE13B5">
        <w:rPr>
          <w:rFonts w:cs="Arial"/>
          <w:sz w:val="96"/>
          <w:szCs w:val="96"/>
        </w:rPr>
        <w:t>SCHEDA</w:t>
      </w:r>
    </w:p>
    <w:p w:rsidR="00AE13B5" w:rsidRPr="00AE13B5" w:rsidRDefault="00AE13B5" w:rsidP="00AE13B5">
      <w:pPr>
        <w:keepNext/>
        <w:keepLines/>
        <w:jc w:val="center"/>
        <w:rPr>
          <w:rFonts w:cs="Arial"/>
          <w:sz w:val="96"/>
          <w:szCs w:val="96"/>
        </w:rPr>
      </w:pPr>
      <w:r w:rsidRPr="00AE13B5">
        <w:rPr>
          <w:rFonts w:cs="Arial"/>
          <w:sz w:val="96"/>
          <w:szCs w:val="96"/>
        </w:rPr>
        <w:t>AMBITO DI TRASFORMAZIONE</w:t>
      </w:r>
    </w:p>
    <w:sectPr w:rsidR="00AE13B5" w:rsidRPr="00AE13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corpo">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015F"/>
    <w:multiLevelType w:val="hybridMultilevel"/>
    <w:tmpl w:val="4502D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32ACC"/>
    <w:multiLevelType w:val="hybridMultilevel"/>
    <w:tmpl w:val="254C4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357306"/>
    <w:multiLevelType w:val="hybridMultilevel"/>
    <w:tmpl w:val="201AC5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B76310"/>
    <w:multiLevelType w:val="hybridMultilevel"/>
    <w:tmpl w:val="61D6D158"/>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AC448D"/>
    <w:multiLevelType w:val="hybridMultilevel"/>
    <w:tmpl w:val="2B6A06E4"/>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2824ABC"/>
    <w:multiLevelType w:val="hybridMultilevel"/>
    <w:tmpl w:val="60D690E2"/>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7E7CF8"/>
    <w:multiLevelType w:val="hybridMultilevel"/>
    <w:tmpl w:val="068A2F10"/>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A5B4FF9"/>
    <w:multiLevelType w:val="hybridMultilevel"/>
    <w:tmpl w:val="8922498A"/>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1C0B9B"/>
    <w:multiLevelType w:val="hybridMultilevel"/>
    <w:tmpl w:val="DE7A9638"/>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E00412"/>
    <w:multiLevelType w:val="hybridMultilevel"/>
    <w:tmpl w:val="0828644C"/>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6773AB"/>
    <w:multiLevelType w:val="hybridMultilevel"/>
    <w:tmpl w:val="A510CDB8"/>
    <w:lvl w:ilvl="0" w:tplc="4446AB18">
      <w:start w:val="1"/>
      <w:numFmt w:val="bullet"/>
      <w:lvlText w:val="‒"/>
      <w:lvlJc w:val="left"/>
      <w:pPr>
        <w:ind w:left="766" w:hanging="360"/>
      </w:pPr>
      <w:rPr>
        <w:rFonts w:ascii="Times New Roman" w:hAnsi="Times New Roman" w:cs="Times New Roman"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1" w15:restartNumberingAfterBreak="0">
    <w:nsid w:val="201A4821"/>
    <w:multiLevelType w:val="hybridMultilevel"/>
    <w:tmpl w:val="C398362E"/>
    <w:lvl w:ilvl="0" w:tplc="4446AB18">
      <w:start w:val="1"/>
      <w:numFmt w:val="bullet"/>
      <w:lvlText w:val="‒"/>
      <w:lvlJc w:val="left"/>
      <w:pPr>
        <w:ind w:left="1080" w:hanging="360"/>
      </w:pPr>
      <w:rPr>
        <w:rFonts w:ascii="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01F0AF4"/>
    <w:multiLevelType w:val="hybridMultilevel"/>
    <w:tmpl w:val="E10405E2"/>
    <w:lvl w:ilvl="0" w:tplc="4446AB18">
      <w:start w:val="1"/>
      <w:numFmt w:val="bullet"/>
      <w:lvlText w:val="‒"/>
      <w:lvlJc w:val="left"/>
      <w:pPr>
        <w:ind w:left="766" w:hanging="360"/>
      </w:pPr>
      <w:rPr>
        <w:rFonts w:ascii="Times New Roman" w:hAnsi="Times New Roman" w:cs="Times New Roman"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3" w15:restartNumberingAfterBreak="0">
    <w:nsid w:val="23175AD3"/>
    <w:multiLevelType w:val="hybridMultilevel"/>
    <w:tmpl w:val="37E81848"/>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237F041A"/>
    <w:multiLevelType w:val="hybridMultilevel"/>
    <w:tmpl w:val="2A4ACF5C"/>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9C2C97"/>
    <w:multiLevelType w:val="hybridMultilevel"/>
    <w:tmpl w:val="E5C671D8"/>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2FB15001"/>
    <w:multiLevelType w:val="hybridMultilevel"/>
    <w:tmpl w:val="E880F75E"/>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17A4D6C"/>
    <w:multiLevelType w:val="hybridMultilevel"/>
    <w:tmpl w:val="A4DE8518"/>
    <w:lvl w:ilvl="0" w:tplc="BB3EC8CA">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483214"/>
    <w:multiLevelType w:val="hybridMultilevel"/>
    <w:tmpl w:val="E02A6C1A"/>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8B2A7A"/>
    <w:multiLevelType w:val="hybridMultilevel"/>
    <w:tmpl w:val="91C835FA"/>
    <w:lvl w:ilvl="0" w:tplc="4446AB18">
      <w:start w:val="1"/>
      <w:numFmt w:val="bullet"/>
      <w:lvlText w:val="‒"/>
      <w:lvlJc w:val="left"/>
      <w:pPr>
        <w:ind w:left="1080" w:hanging="360"/>
      </w:pPr>
      <w:rPr>
        <w:rFonts w:ascii="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7353680"/>
    <w:multiLevelType w:val="hybridMultilevel"/>
    <w:tmpl w:val="34A27C10"/>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8D750A0"/>
    <w:multiLevelType w:val="hybridMultilevel"/>
    <w:tmpl w:val="64A6C0DE"/>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766AF4"/>
    <w:multiLevelType w:val="hybridMultilevel"/>
    <w:tmpl w:val="D662156A"/>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95175B6"/>
    <w:multiLevelType w:val="hybridMultilevel"/>
    <w:tmpl w:val="0FA2290C"/>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EB962B8"/>
    <w:multiLevelType w:val="hybridMultilevel"/>
    <w:tmpl w:val="CB40F4FA"/>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5FC6B34"/>
    <w:multiLevelType w:val="hybridMultilevel"/>
    <w:tmpl w:val="5EE035A0"/>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6096D3F"/>
    <w:multiLevelType w:val="hybridMultilevel"/>
    <w:tmpl w:val="760C48FA"/>
    <w:lvl w:ilvl="0" w:tplc="4446AB18">
      <w:start w:val="1"/>
      <w:numFmt w:val="bullet"/>
      <w:lvlText w:val="‒"/>
      <w:lvlJc w:val="left"/>
      <w:pPr>
        <w:ind w:left="766" w:hanging="360"/>
      </w:pPr>
      <w:rPr>
        <w:rFonts w:ascii="Times New Roman" w:hAnsi="Times New Roman" w:cs="Times New Roman"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7" w15:restartNumberingAfterBreak="0">
    <w:nsid w:val="5D5A7E94"/>
    <w:multiLevelType w:val="hybridMultilevel"/>
    <w:tmpl w:val="6B7AC562"/>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02243FA"/>
    <w:multiLevelType w:val="hybridMultilevel"/>
    <w:tmpl w:val="28908E7A"/>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C953BA"/>
    <w:multiLevelType w:val="hybridMultilevel"/>
    <w:tmpl w:val="08727E24"/>
    <w:lvl w:ilvl="0" w:tplc="24AC40D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670F083C"/>
    <w:multiLevelType w:val="hybridMultilevel"/>
    <w:tmpl w:val="20B887AC"/>
    <w:lvl w:ilvl="0" w:tplc="4446AB18">
      <w:start w:val="1"/>
      <w:numFmt w:val="bullet"/>
      <w:lvlText w:val="‒"/>
      <w:lvlJc w:val="left"/>
      <w:pPr>
        <w:ind w:left="1440" w:hanging="360"/>
      </w:pPr>
      <w:rPr>
        <w:rFonts w:ascii="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95A7259"/>
    <w:multiLevelType w:val="hybridMultilevel"/>
    <w:tmpl w:val="EC703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A6F6800"/>
    <w:multiLevelType w:val="hybridMultilevel"/>
    <w:tmpl w:val="908231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B014789"/>
    <w:multiLevelType w:val="hybridMultilevel"/>
    <w:tmpl w:val="B6FA3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455402C"/>
    <w:multiLevelType w:val="hybridMultilevel"/>
    <w:tmpl w:val="DCF64F44"/>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621A03"/>
    <w:multiLevelType w:val="hybridMultilevel"/>
    <w:tmpl w:val="5C84BF00"/>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A30AEE"/>
    <w:multiLevelType w:val="hybridMultilevel"/>
    <w:tmpl w:val="0D98F9EA"/>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B5E2A75"/>
    <w:multiLevelType w:val="hybridMultilevel"/>
    <w:tmpl w:val="1A1ADF10"/>
    <w:lvl w:ilvl="0" w:tplc="4446AB18">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18"/>
  </w:num>
  <w:num w:numId="4">
    <w:abstractNumId w:val="24"/>
  </w:num>
  <w:num w:numId="5">
    <w:abstractNumId w:val="34"/>
  </w:num>
  <w:num w:numId="6">
    <w:abstractNumId w:val="29"/>
  </w:num>
  <w:num w:numId="7">
    <w:abstractNumId w:val="1"/>
  </w:num>
  <w:num w:numId="8">
    <w:abstractNumId w:val="37"/>
  </w:num>
  <w:num w:numId="9">
    <w:abstractNumId w:val="28"/>
  </w:num>
  <w:num w:numId="10">
    <w:abstractNumId w:val="10"/>
  </w:num>
  <w:num w:numId="11">
    <w:abstractNumId w:val="23"/>
  </w:num>
  <w:num w:numId="12">
    <w:abstractNumId w:val="8"/>
  </w:num>
  <w:num w:numId="13">
    <w:abstractNumId w:val="25"/>
  </w:num>
  <w:num w:numId="14">
    <w:abstractNumId w:val="36"/>
  </w:num>
  <w:num w:numId="15">
    <w:abstractNumId w:val="35"/>
  </w:num>
  <w:num w:numId="16">
    <w:abstractNumId w:val="9"/>
  </w:num>
  <w:num w:numId="17">
    <w:abstractNumId w:val="26"/>
  </w:num>
  <w:num w:numId="18">
    <w:abstractNumId w:val="14"/>
  </w:num>
  <w:num w:numId="19">
    <w:abstractNumId w:val="12"/>
  </w:num>
  <w:num w:numId="20">
    <w:abstractNumId w:val="3"/>
  </w:num>
  <w:num w:numId="21">
    <w:abstractNumId w:val="0"/>
  </w:num>
  <w:num w:numId="22">
    <w:abstractNumId w:val="21"/>
  </w:num>
  <w:num w:numId="23">
    <w:abstractNumId w:val="5"/>
  </w:num>
  <w:num w:numId="24">
    <w:abstractNumId w:val="33"/>
  </w:num>
  <w:num w:numId="25">
    <w:abstractNumId w:val="22"/>
  </w:num>
  <w:num w:numId="26">
    <w:abstractNumId w:val="16"/>
  </w:num>
  <w:num w:numId="27">
    <w:abstractNumId w:val="15"/>
  </w:num>
  <w:num w:numId="28">
    <w:abstractNumId w:val="30"/>
  </w:num>
  <w:num w:numId="29">
    <w:abstractNumId w:val="7"/>
  </w:num>
  <w:num w:numId="30">
    <w:abstractNumId w:val="13"/>
  </w:num>
  <w:num w:numId="31">
    <w:abstractNumId w:val="20"/>
  </w:num>
  <w:num w:numId="32">
    <w:abstractNumId w:val="27"/>
  </w:num>
  <w:num w:numId="33">
    <w:abstractNumId w:val="11"/>
  </w:num>
  <w:num w:numId="34">
    <w:abstractNumId w:val="19"/>
  </w:num>
  <w:num w:numId="35">
    <w:abstractNumId w:val="6"/>
  </w:num>
  <w:num w:numId="36">
    <w:abstractNumId w:val="4"/>
  </w:num>
  <w:num w:numId="37">
    <w:abstractNumId w:val="1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283"/>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AC"/>
    <w:rsid w:val="00011937"/>
    <w:rsid w:val="00047CE6"/>
    <w:rsid w:val="00065DE0"/>
    <w:rsid w:val="000867C9"/>
    <w:rsid w:val="000926BF"/>
    <w:rsid w:val="000A638D"/>
    <w:rsid w:val="00113B55"/>
    <w:rsid w:val="00127EE6"/>
    <w:rsid w:val="00135E48"/>
    <w:rsid w:val="00171E45"/>
    <w:rsid w:val="001C120C"/>
    <w:rsid w:val="001E0B3D"/>
    <w:rsid w:val="001E7C1E"/>
    <w:rsid w:val="00232AEC"/>
    <w:rsid w:val="00270470"/>
    <w:rsid w:val="00283256"/>
    <w:rsid w:val="002D1C9F"/>
    <w:rsid w:val="00354110"/>
    <w:rsid w:val="003A41AF"/>
    <w:rsid w:val="003C0F91"/>
    <w:rsid w:val="003C5DB5"/>
    <w:rsid w:val="003F02E8"/>
    <w:rsid w:val="00451883"/>
    <w:rsid w:val="00464463"/>
    <w:rsid w:val="004677F4"/>
    <w:rsid w:val="0048440C"/>
    <w:rsid w:val="00487AF8"/>
    <w:rsid w:val="004B1BD8"/>
    <w:rsid w:val="004B2D48"/>
    <w:rsid w:val="004F56A9"/>
    <w:rsid w:val="005135C3"/>
    <w:rsid w:val="0057350B"/>
    <w:rsid w:val="00582D02"/>
    <w:rsid w:val="005D2294"/>
    <w:rsid w:val="005D4748"/>
    <w:rsid w:val="005F001F"/>
    <w:rsid w:val="0060056A"/>
    <w:rsid w:val="006064A2"/>
    <w:rsid w:val="00635DDE"/>
    <w:rsid w:val="0064010D"/>
    <w:rsid w:val="006B6D3B"/>
    <w:rsid w:val="006D0D78"/>
    <w:rsid w:val="00754BB2"/>
    <w:rsid w:val="007569AA"/>
    <w:rsid w:val="007852B4"/>
    <w:rsid w:val="007B4211"/>
    <w:rsid w:val="00801B6E"/>
    <w:rsid w:val="008166E6"/>
    <w:rsid w:val="00872663"/>
    <w:rsid w:val="008731E6"/>
    <w:rsid w:val="0089132F"/>
    <w:rsid w:val="008A4943"/>
    <w:rsid w:val="008A642B"/>
    <w:rsid w:val="008B47B6"/>
    <w:rsid w:val="008C5570"/>
    <w:rsid w:val="008C5C25"/>
    <w:rsid w:val="009501F6"/>
    <w:rsid w:val="00975844"/>
    <w:rsid w:val="00976F35"/>
    <w:rsid w:val="00990BA9"/>
    <w:rsid w:val="009A26A5"/>
    <w:rsid w:val="009B55BB"/>
    <w:rsid w:val="00A7777A"/>
    <w:rsid w:val="00AD1BAC"/>
    <w:rsid w:val="00AE13B5"/>
    <w:rsid w:val="00AF2D86"/>
    <w:rsid w:val="00B12942"/>
    <w:rsid w:val="00B33ECC"/>
    <w:rsid w:val="00B37473"/>
    <w:rsid w:val="00B5084A"/>
    <w:rsid w:val="00B54805"/>
    <w:rsid w:val="00B84A3C"/>
    <w:rsid w:val="00B86F2E"/>
    <w:rsid w:val="00B91B35"/>
    <w:rsid w:val="00BB25B3"/>
    <w:rsid w:val="00BC7C6E"/>
    <w:rsid w:val="00BE2A8F"/>
    <w:rsid w:val="00C5012B"/>
    <w:rsid w:val="00C52128"/>
    <w:rsid w:val="00CC28D2"/>
    <w:rsid w:val="00D61B67"/>
    <w:rsid w:val="00E000C8"/>
    <w:rsid w:val="00E61A09"/>
    <w:rsid w:val="00E638F1"/>
    <w:rsid w:val="00E82D57"/>
    <w:rsid w:val="00E839AC"/>
    <w:rsid w:val="00E91570"/>
    <w:rsid w:val="00E96376"/>
    <w:rsid w:val="00EB6722"/>
    <w:rsid w:val="00ED2D9C"/>
    <w:rsid w:val="00F10E03"/>
    <w:rsid w:val="00F169DC"/>
    <w:rsid w:val="00F454CE"/>
    <w:rsid w:val="00F7767A"/>
    <w:rsid w:val="00F870F0"/>
    <w:rsid w:val="00FB1A5A"/>
    <w:rsid w:val="00FC15B8"/>
  </w:rsids>
  <m:mathPr>
    <m:mathFont m:val="Cambria Math"/>
    <m:brkBin m:val="before"/>
    <m:brkBinSub m:val="--"/>
    <m:smallFrac m:val="0"/>
    <m:dispDef/>
    <m:lMargin m:val="0"/>
    <m:rMargin m:val="0"/>
    <m:defJc m:val="centerGroup"/>
    <m:wrapIndent m:val="1440"/>
    <m:intLim m:val="subSup"/>
    <m:naryLim m:val="undOvr"/>
  </m:mathPr>
  <w:themeFontLang w:val="it-I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04B04-F909-4562-BC84-BCA9177E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1BAC"/>
    <w:pPr>
      <w:ind w:left="720"/>
      <w:contextualSpacing/>
    </w:pPr>
  </w:style>
  <w:style w:type="character" w:styleId="Rimandocommento">
    <w:name w:val="annotation reference"/>
    <w:basedOn w:val="Carpredefinitoparagrafo"/>
    <w:uiPriority w:val="99"/>
    <w:semiHidden/>
    <w:unhideWhenUsed/>
    <w:rsid w:val="007569AA"/>
    <w:rPr>
      <w:sz w:val="16"/>
      <w:szCs w:val="16"/>
    </w:rPr>
  </w:style>
  <w:style w:type="paragraph" w:styleId="Testocommento">
    <w:name w:val="annotation text"/>
    <w:basedOn w:val="Normale"/>
    <w:link w:val="TestocommentoCarattere"/>
    <w:uiPriority w:val="99"/>
    <w:semiHidden/>
    <w:unhideWhenUsed/>
    <w:rsid w:val="007569A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569AA"/>
    <w:rPr>
      <w:sz w:val="20"/>
      <w:szCs w:val="20"/>
    </w:rPr>
  </w:style>
  <w:style w:type="paragraph" w:styleId="Soggettocommento">
    <w:name w:val="annotation subject"/>
    <w:basedOn w:val="Testocommento"/>
    <w:next w:val="Testocommento"/>
    <w:link w:val="SoggettocommentoCarattere"/>
    <w:uiPriority w:val="99"/>
    <w:semiHidden/>
    <w:unhideWhenUsed/>
    <w:rsid w:val="007569AA"/>
    <w:rPr>
      <w:b/>
      <w:bCs/>
    </w:rPr>
  </w:style>
  <w:style w:type="character" w:customStyle="1" w:styleId="SoggettocommentoCarattere">
    <w:name w:val="Soggetto commento Carattere"/>
    <w:basedOn w:val="TestocommentoCarattere"/>
    <w:link w:val="Soggettocommento"/>
    <w:uiPriority w:val="99"/>
    <w:semiHidden/>
    <w:rsid w:val="007569AA"/>
    <w:rPr>
      <w:b/>
      <w:bCs/>
      <w:sz w:val="20"/>
      <w:szCs w:val="20"/>
    </w:rPr>
  </w:style>
  <w:style w:type="paragraph" w:styleId="Testofumetto">
    <w:name w:val="Balloon Text"/>
    <w:basedOn w:val="Normale"/>
    <w:link w:val="TestofumettoCarattere"/>
    <w:uiPriority w:val="99"/>
    <w:semiHidden/>
    <w:unhideWhenUsed/>
    <w:rsid w:val="007569A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69AA"/>
    <w:rPr>
      <w:rFonts w:ascii="Segoe UI" w:hAnsi="Segoe UI" w:cs="Segoe UI"/>
      <w:sz w:val="18"/>
      <w:szCs w:val="18"/>
    </w:rPr>
  </w:style>
  <w:style w:type="paragraph" w:styleId="Nessunaspaziatura">
    <w:name w:val="No Spacing"/>
    <w:uiPriority w:val="1"/>
    <w:qFormat/>
    <w:rsid w:val="005F0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ing.unibs.it/~minoni/images/LogoUNIBS.gif"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14</Pages>
  <Words>4209</Words>
  <Characters>23996</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dc:creator>
  <cp:keywords/>
  <dc:description/>
  <cp:lastModifiedBy>Rita ...</cp:lastModifiedBy>
  <cp:revision>85</cp:revision>
  <dcterms:created xsi:type="dcterms:W3CDTF">2016-01-20T07:51:00Z</dcterms:created>
  <dcterms:modified xsi:type="dcterms:W3CDTF">2016-01-20T16:28:00Z</dcterms:modified>
</cp:coreProperties>
</file>