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Crear una asignatura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Asignatura asignatura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Asignatura(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"Matemáticas"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"MAT101"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"Dr. Smith"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Crear algunas tareas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Tarea tarea1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Tarea(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"Tarea 1"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"Ejercicio"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Tarea tarea2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Tarea(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"Tarea 2"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"Proyecto"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Tarea tarea3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Tarea(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"Tarea 3"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"Examen"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Añadir tareas a la asignatura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asignatura.añadirTarea(tarea1);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asignatura.añadirTarea(tarea2);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asignatura.añadirTarea(tarea3);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Escribir las tareas en un fichero de texto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asignatura.escribirTareasEnFichero(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"tareas.txt"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Mostrar las tareas de la asignatura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"Tareas de la asignatura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asignatura.getNombre()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ListaEnlazada&lt;Tarea&gt; tareas = asignatura.getTareas();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NodoLEG&lt;Tarea&gt; nodo = tareas.getCabeza();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(nodo !=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.println(nodo.getDato());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nodo = nodo.getSiguiente();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Eliminar una tarea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asignatura.eliminarTarea(tarea2);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Escribir las tareas en un fichero de texto después de eliminar una tarea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asignatura.escribirTareasEnFichero(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"tareas_actualizadas.txt"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Mostrar las tareas de la asignatura después de eliminar una tarea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Tareas de la asignatura después de eliminar una tarea:"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nodo = tareas.getCabeza();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(nodo !=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.println(nodo.getDato());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nodo = nodo.getSiguiente();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