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2"/>
        <w:tblW w:w="16160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6237"/>
        <w:gridCol w:w="1417"/>
        <w:gridCol w:w="2146"/>
        <w:gridCol w:w="264"/>
        <w:gridCol w:w="142"/>
        <w:gridCol w:w="2268"/>
      </w:tblGrid>
      <w:tr w:rsidR="003C1AD5" w:rsidRPr="003C1AD5" w14:paraId="5F85F1E8" w14:textId="77777777" w:rsidTr="003C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67523A7F" w14:textId="77777777" w:rsidR="00791A87" w:rsidRPr="00791A87" w:rsidRDefault="00791A87" w:rsidP="003C1AD5">
            <w:pPr>
              <w:ind w:right="-426"/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589B08BB" w14:textId="77777777" w:rsidR="00791A87" w:rsidRPr="00791A87" w:rsidRDefault="00791A87" w:rsidP="003C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Author</w:t>
            </w:r>
            <w:proofErr w:type="spellEnd"/>
          </w:p>
        </w:tc>
        <w:tc>
          <w:tcPr>
            <w:tcW w:w="623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4EAACBAB" w14:textId="77777777" w:rsidR="00791A87" w:rsidRPr="00791A87" w:rsidRDefault="00791A87" w:rsidP="003C1AD5">
            <w:pPr>
              <w:ind w:left="487" w:hanging="4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Title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007017A7" w14:textId="70389906" w:rsidR="00791A87" w:rsidRPr="00791A87" w:rsidRDefault="00791A87" w:rsidP="003C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Method</w:t>
            </w:r>
          </w:p>
        </w:tc>
        <w:tc>
          <w:tcPr>
            <w:tcW w:w="2552" w:type="dxa"/>
            <w:gridSpan w:val="3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67481D02" w14:textId="77777777" w:rsidR="00791A87" w:rsidRPr="00791A87" w:rsidRDefault="00791A87" w:rsidP="003C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Key Words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noWrap/>
            <w:vAlign w:val="center"/>
            <w:hideMark/>
          </w:tcPr>
          <w:p w14:paraId="548DD089" w14:textId="77777777" w:rsidR="00791A87" w:rsidRPr="00791A87" w:rsidRDefault="00791A87" w:rsidP="003C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Gruppe</w:t>
            </w:r>
          </w:p>
        </w:tc>
      </w:tr>
      <w:tr w:rsidR="003C1AD5" w:rsidRPr="003C1AD5" w14:paraId="49D2EEBA" w14:textId="77777777" w:rsidTr="003C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309E3ED4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30.04.24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41DD13EC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Stupariu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et al. 2022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48363765" w14:textId="46536341" w:rsidR="00791A87" w:rsidRPr="003C1AD5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4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Machine learning in landscape ecological analysis: a review of recent approaches</w:t>
              </w:r>
            </w:hyperlink>
          </w:p>
          <w:p w14:paraId="59521475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1F6C3E0E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Review,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mainly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RF, DL</w:t>
            </w:r>
          </w:p>
        </w:tc>
        <w:tc>
          <w:tcPr>
            <w:tcW w:w="2552" w:type="dxa"/>
            <w:gridSpan w:val="3"/>
            <w:tcBorders>
              <w:top w:val="double" w:sz="4" w:space="0" w:color="auto"/>
            </w:tcBorders>
            <w:noWrap/>
            <w:vAlign w:val="center"/>
            <w:hideMark/>
          </w:tcPr>
          <w:p w14:paraId="1695611A" w14:textId="081399FF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landscape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ecology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7BBAD6E4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52B9F804" w14:textId="77777777" w:rsidTr="003C1AD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C1D1FD3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30.04.24</w:t>
            </w:r>
          </w:p>
        </w:tc>
        <w:tc>
          <w:tcPr>
            <w:tcW w:w="2410" w:type="dxa"/>
            <w:noWrap/>
            <w:vAlign w:val="center"/>
            <w:hideMark/>
          </w:tcPr>
          <w:p w14:paraId="445ABBB7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Chen et al 2020</w:t>
            </w:r>
          </w:p>
        </w:tc>
        <w:tc>
          <w:tcPr>
            <w:tcW w:w="6237" w:type="dxa"/>
            <w:vAlign w:val="center"/>
            <w:hideMark/>
          </w:tcPr>
          <w:p w14:paraId="67E0420E" w14:textId="7B060B8B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5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Machine Learning in Tropical Cyclone Forecast Modeling: A Review</w:t>
              </w:r>
            </w:hyperlink>
          </w:p>
        </w:tc>
        <w:tc>
          <w:tcPr>
            <w:tcW w:w="1417" w:type="dxa"/>
            <w:noWrap/>
            <w:vAlign w:val="center"/>
            <w:hideMark/>
          </w:tcPr>
          <w:p w14:paraId="092C45AC" w14:textId="730775E5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Review</w:t>
            </w:r>
          </w:p>
        </w:tc>
        <w:tc>
          <w:tcPr>
            <w:tcW w:w="2552" w:type="dxa"/>
            <w:gridSpan w:val="3"/>
            <w:noWrap/>
            <w:vAlign w:val="center"/>
            <w:hideMark/>
          </w:tcPr>
          <w:p w14:paraId="027998AD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Meteorology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, Storms</w:t>
            </w:r>
          </w:p>
        </w:tc>
        <w:tc>
          <w:tcPr>
            <w:tcW w:w="2268" w:type="dxa"/>
            <w:noWrap/>
            <w:vAlign w:val="center"/>
            <w:hideMark/>
          </w:tcPr>
          <w:p w14:paraId="0DE2D960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24F5CB41" w14:textId="77777777" w:rsidTr="003C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36C8E84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07.05.24</w:t>
            </w:r>
          </w:p>
        </w:tc>
        <w:tc>
          <w:tcPr>
            <w:tcW w:w="2410" w:type="dxa"/>
            <w:vAlign w:val="center"/>
            <w:hideMark/>
          </w:tcPr>
          <w:p w14:paraId="36A4285C" w14:textId="2A2C603A" w:rsidR="00791A87" w:rsidRPr="00791A87" w:rsidRDefault="00CD532D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proofErr w:type="gram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Shahhosseini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  et</w:t>
            </w:r>
            <w:proofErr w:type="gram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al. 2020</w:t>
            </w:r>
          </w:p>
        </w:tc>
        <w:tc>
          <w:tcPr>
            <w:tcW w:w="6237" w:type="dxa"/>
            <w:vAlign w:val="center"/>
            <w:hideMark/>
          </w:tcPr>
          <w:p w14:paraId="52AD130F" w14:textId="46786A9D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6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Foreca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s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 xml:space="preserve">ting Corn Yield </w:t>
              </w:r>
              <w:proofErr w:type="gramStart"/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With</w:t>
              </w:r>
              <w:proofErr w:type="gramEnd"/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 xml:space="preserve"> Machine Learning Ensembles</w:t>
              </w:r>
            </w:hyperlink>
          </w:p>
        </w:tc>
        <w:tc>
          <w:tcPr>
            <w:tcW w:w="1417" w:type="dxa"/>
            <w:noWrap/>
            <w:vAlign w:val="center"/>
            <w:hideMark/>
          </w:tcPr>
          <w:p w14:paraId="0BE160CC" w14:textId="1B5DE32B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Random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forest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&amp;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regresssion</w:t>
            </w:r>
            <w:proofErr w:type="spellEnd"/>
          </w:p>
        </w:tc>
        <w:tc>
          <w:tcPr>
            <w:tcW w:w="2552" w:type="dxa"/>
            <w:gridSpan w:val="3"/>
            <w:noWrap/>
            <w:vAlign w:val="center"/>
            <w:hideMark/>
          </w:tcPr>
          <w:p w14:paraId="604B3A6A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Meteorology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Soil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Crop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410CD936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50420F45" w14:textId="77777777" w:rsidTr="003C1AD5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4833FE7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14.05.24</w:t>
            </w:r>
          </w:p>
        </w:tc>
        <w:tc>
          <w:tcPr>
            <w:tcW w:w="2410" w:type="dxa"/>
            <w:noWrap/>
            <w:vAlign w:val="center"/>
            <w:hideMark/>
          </w:tcPr>
          <w:p w14:paraId="3A3738BD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Nachappa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et al. 2023</w:t>
            </w:r>
          </w:p>
        </w:tc>
        <w:tc>
          <w:tcPr>
            <w:tcW w:w="6237" w:type="dxa"/>
            <w:noWrap/>
            <w:vAlign w:val="center"/>
            <w:hideMark/>
          </w:tcPr>
          <w:p w14:paraId="738890DC" w14:textId="62BC607B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7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Multi-Hazard Exposure Mapping Using Machine Lea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r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ning for the State of Salzburg, Austria</w:t>
              </w:r>
            </w:hyperlink>
          </w:p>
        </w:tc>
        <w:tc>
          <w:tcPr>
            <w:tcW w:w="1417" w:type="dxa"/>
            <w:noWrap/>
            <w:vAlign w:val="center"/>
            <w:hideMark/>
          </w:tcPr>
          <w:p w14:paraId="44B95569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SVM, RF</w:t>
            </w:r>
          </w:p>
        </w:tc>
        <w:tc>
          <w:tcPr>
            <w:tcW w:w="2552" w:type="dxa"/>
            <w:gridSpan w:val="3"/>
            <w:noWrap/>
            <w:vAlign w:val="center"/>
            <w:hideMark/>
          </w:tcPr>
          <w:p w14:paraId="150E636E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Hazard Mapping</w:t>
            </w:r>
          </w:p>
        </w:tc>
        <w:tc>
          <w:tcPr>
            <w:tcW w:w="2268" w:type="dxa"/>
            <w:noWrap/>
            <w:vAlign w:val="center"/>
            <w:hideMark/>
          </w:tcPr>
          <w:p w14:paraId="640934F9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0CC98DAC" w14:textId="77777777" w:rsidTr="00D6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1150A99A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21.05.24</w:t>
            </w:r>
          </w:p>
        </w:tc>
        <w:tc>
          <w:tcPr>
            <w:tcW w:w="2410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5E87431F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Furuya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et al. 2023</w:t>
            </w:r>
          </w:p>
        </w:tc>
        <w:tc>
          <w:tcPr>
            <w:tcW w:w="6237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0626F5B9" w14:textId="53796D4A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8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A machine learning approach for mapping surface urban heat island using environmental and socioeconomic variables: a case study in a medium-sized Brazilian city</w:t>
              </w:r>
            </w:hyperlink>
          </w:p>
        </w:tc>
        <w:tc>
          <w:tcPr>
            <w:tcW w:w="1417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5DDC6725" w14:textId="7BE0B618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Decision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tree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&amp; Random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forest</w:t>
            </w:r>
            <w:proofErr w:type="spellEnd"/>
          </w:p>
        </w:tc>
        <w:tc>
          <w:tcPr>
            <w:tcW w:w="2552" w:type="dxa"/>
            <w:gridSpan w:val="3"/>
            <w:tcBorders>
              <w:bottom w:val="single" w:sz="24" w:space="0" w:color="auto"/>
            </w:tcBorders>
            <w:noWrap/>
            <w:vAlign w:val="center"/>
            <w:hideMark/>
          </w:tcPr>
          <w:p w14:paraId="6B6DEFAC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UHI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effect</w:t>
            </w:r>
            <w:proofErr w:type="spellEnd"/>
          </w:p>
        </w:tc>
        <w:tc>
          <w:tcPr>
            <w:tcW w:w="2268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739095A3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D532D" w:rsidRPr="003C1AD5" w14:paraId="39849C09" w14:textId="77777777" w:rsidTr="00D62D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1004A03F" w14:textId="77777777" w:rsidR="00CD532D" w:rsidRPr="00791A87" w:rsidRDefault="00CD532D" w:rsidP="00CD532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28.05.24</w:t>
            </w:r>
          </w:p>
        </w:tc>
        <w:tc>
          <w:tcPr>
            <w:tcW w:w="2410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1C844F61" w14:textId="7B54E9A7" w:rsidR="00CD532D" w:rsidRPr="00791A87" w:rsidRDefault="00CD532D" w:rsidP="00CD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Wunsch et al. 2022</w:t>
            </w:r>
          </w:p>
        </w:tc>
        <w:tc>
          <w:tcPr>
            <w:tcW w:w="6237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1AE60273" w14:textId="4CE95479" w:rsidR="00CD532D" w:rsidRPr="00791A87" w:rsidRDefault="00CD532D" w:rsidP="00CD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9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Deep learning shows declining groundwater levels in Germany until 2100 due to cli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m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ate change</w:t>
              </w:r>
            </w:hyperlink>
          </w:p>
        </w:tc>
        <w:tc>
          <w:tcPr>
            <w:tcW w:w="1417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53A44739" w14:textId="77777777" w:rsidR="00CD532D" w:rsidRPr="00791A87" w:rsidRDefault="00CD532D" w:rsidP="00CD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Deep Learning</w:t>
            </w:r>
          </w:p>
        </w:tc>
        <w:tc>
          <w:tcPr>
            <w:tcW w:w="2552" w:type="dxa"/>
            <w:gridSpan w:val="3"/>
            <w:tcBorders>
              <w:top w:val="single" w:sz="24" w:space="0" w:color="auto"/>
            </w:tcBorders>
            <w:noWrap/>
            <w:vAlign w:val="center"/>
            <w:hideMark/>
          </w:tcPr>
          <w:p w14:paraId="604D34DD" w14:textId="31E346B9" w:rsidR="00CD532D" w:rsidRPr="00791A87" w:rsidRDefault="00CD532D" w:rsidP="00CD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</w:t>
            </w: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eteorology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</w:t>
            </w: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roundwater</w:t>
            </w:r>
            <w:proofErr w:type="spellEnd"/>
          </w:p>
        </w:tc>
        <w:tc>
          <w:tcPr>
            <w:tcW w:w="2268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0CF1F65A" w14:textId="77777777" w:rsidR="00CD532D" w:rsidRPr="00791A87" w:rsidRDefault="00CD532D" w:rsidP="00CD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556C3610" w14:textId="77777777" w:rsidTr="00D6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2F62C7BB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04.06.24</w:t>
            </w:r>
          </w:p>
        </w:tc>
        <w:tc>
          <w:tcPr>
            <w:tcW w:w="2410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7B952F31" w14:textId="58B158A5" w:rsidR="00791A87" w:rsidRPr="00791A87" w:rsidRDefault="00CD532D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Bjanes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et al. </w:t>
            </w: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2021</w:t>
            </w:r>
          </w:p>
        </w:tc>
        <w:tc>
          <w:tcPr>
            <w:tcW w:w="6237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254057F9" w14:textId="17BADF9C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0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A deep learning ensemble model for wildfire susceptibility mapping</w:t>
              </w:r>
            </w:hyperlink>
          </w:p>
        </w:tc>
        <w:tc>
          <w:tcPr>
            <w:tcW w:w="1417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154D1D4E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CNN</w:t>
            </w:r>
          </w:p>
        </w:tc>
        <w:tc>
          <w:tcPr>
            <w:tcW w:w="2552" w:type="dxa"/>
            <w:gridSpan w:val="3"/>
            <w:tcBorders>
              <w:bottom w:val="single" w:sz="24" w:space="0" w:color="auto"/>
            </w:tcBorders>
            <w:noWrap/>
            <w:vAlign w:val="center"/>
            <w:hideMark/>
          </w:tcPr>
          <w:p w14:paraId="4A69F102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forest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fire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susceptibility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mapping</w:t>
            </w:r>
            <w:proofErr w:type="spellEnd"/>
          </w:p>
        </w:tc>
        <w:tc>
          <w:tcPr>
            <w:tcW w:w="2268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5D4FB1FE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0710F165" w14:textId="77777777" w:rsidTr="00D62D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57A8472E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11.06.24</w:t>
            </w:r>
          </w:p>
        </w:tc>
        <w:tc>
          <w:tcPr>
            <w:tcW w:w="2410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6DBF8EA5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Khennou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&amp;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Akhloufi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2023</w:t>
            </w:r>
          </w:p>
        </w:tc>
        <w:tc>
          <w:tcPr>
            <w:tcW w:w="6237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68D02F19" w14:textId="0F087474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1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Improving wildland fire spread prediction using deep U-Nets</w:t>
              </w:r>
            </w:hyperlink>
          </w:p>
        </w:tc>
        <w:tc>
          <w:tcPr>
            <w:tcW w:w="1417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79DD6124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CNN, U-Net</w:t>
            </w:r>
          </w:p>
        </w:tc>
        <w:tc>
          <w:tcPr>
            <w:tcW w:w="2552" w:type="dxa"/>
            <w:gridSpan w:val="3"/>
            <w:tcBorders>
              <w:top w:val="single" w:sz="24" w:space="0" w:color="auto"/>
            </w:tcBorders>
            <w:noWrap/>
            <w:vAlign w:val="center"/>
            <w:hideMark/>
          </w:tcPr>
          <w:p w14:paraId="3CE48AE7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forest fire spread and burned area mapping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26B19E41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</w:p>
        </w:tc>
      </w:tr>
      <w:tr w:rsidR="003C1AD5" w:rsidRPr="003C1AD5" w14:paraId="518D58BB" w14:textId="77777777" w:rsidTr="00D6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300951A3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11.06.24</w:t>
            </w:r>
          </w:p>
        </w:tc>
        <w:tc>
          <w:tcPr>
            <w:tcW w:w="2410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708D988D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Wu et al. 2023</w:t>
            </w:r>
          </w:p>
        </w:tc>
        <w:tc>
          <w:tcPr>
            <w:tcW w:w="6237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03225E39" w14:textId="563BAA13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2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 xml:space="preserve">Robust Runoff Prediction </w:t>
              </w:r>
              <w:proofErr w:type="gramStart"/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With</w:t>
              </w:r>
              <w:proofErr w:type="gramEnd"/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 xml:space="preserve"> Explainable Artificial Intelligence and Meteorological Variables From Deep Learning Ensemble Model</w:t>
              </w:r>
            </w:hyperlink>
          </w:p>
        </w:tc>
        <w:tc>
          <w:tcPr>
            <w:tcW w:w="1417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12C29556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Deep Learning Ensemble Model</w:t>
            </w:r>
          </w:p>
        </w:tc>
        <w:tc>
          <w:tcPr>
            <w:tcW w:w="2552" w:type="dxa"/>
            <w:gridSpan w:val="3"/>
            <w:tcBorders>
              <w:bottom w:val="single" w:sz="24" w:space="0" w:color="auto"/>
            </w:tcBorders>
            <w:noWrap/>
            <w:vAlign w:val="center"/>
            <w:hideMark/>
          </w:tcPr>
          <w:p w14:paraId="4DE7B099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runoff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forecasting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&amp;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flood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prediction</w:t>
            </w:r>
            <w:proofErr w:type="spellEnd"/>
          </w:p>
        </w:tc>
        <w:tc>
          <w:tcPr>
            <w:tcW w:w="2268" w:type="dxa"/>
            <w:tcBorders>
              <w:bottom w:val="single" w:sz="24" w:space="0" w:color="auto"/>
            </w:tcBorders>
            <w:noWrap/>
            <w:vAlign w:val="center"/>
            <w:hideMark/>
          </w:tcPr>
          <w:p w14:paraId="4C6ECBCD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50A261DB" w14:textId="77777777" w:rsidTr="00D62D6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1422EC02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18.06.24</w:t>
            </w:r>
          </w:p>
        </w:tc>
        <w:tc>
          <w:tcPr>
            <w:tcW w:w="2410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1AC4D7A1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Haldorai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et al 2024</w:t>
            </w:r>
          </w:p>
        </w:tc>
        <w:tc>
          <w:tcPr>
            <w:tcW w:w="6237" w:type="dxa"/>
            <w:tcBorders>
              <w:top w:val="single" w:sz="24" w:space="0" w:color="auto"/>
            </w:tcBorders>
            <w:vAlign w:val="center"/>
            <w:hideMark/>
          </w:tcPr>
          <w:p w14:paraId="0C90F93C" w14:textId="0F97116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3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A Modified AI Model for Automatic and Precision Monitoring System of Wildlife in Forest Areas</w:t>
              </w:r>
            </w:hyperlink>
          </w:p>
        </w:tc>
        <w:tc>
          <w:tcPr>
            <w:tcW w:w="1417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550432D4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RNN</w:t>
            </w:r>
          </w:p>
        </w:tc>
        <w:tc>
          <w:tcPr>
            <w:tcW w:w="2552" w:type="dxa"/>
            <w:gridSpan w:val="3"/>
            <w:tcBorders>
              <w:top w:val="single" w:sz="24" w:space="0" w:color="auto"/>
            </w:tcBorders>
            <w:noWrap/>
            <w:vAlign w:val="center"/>
            <w:hideMark/>
          </w:tcPr>
          <w:p w14:paraId="1D1ECA35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wildlife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identification</w:t>
            </w:r>
            <w:proofErr w:type="spellEnd"/>
          </w:p>
        </w:tc>
        <w:tc>
          <w:tcPr>
            <w:tcW w:w="2268" w:type="dxa"/>
            <w:tcBorders>
              <w:top w:val="single" w:sz="24" w:space="0" w:color="auto"/>
            </w:tcBorders>
            <w:noWrap/>
            <w:vAlign w:val="center"/>
            <w:hideMark/>
          </w:tcPr>
          <w:p w14:paraId="414008E7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D62D69" w:rsidRPr="003C1AD5" w14:paraId="3421BF31" w14:textId="77777777" w:rsidTr="0058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090E388" w14:textId="77777777" w:rsidR="00D62D69" w:rsidRPr="00791A87" w:rsidRDefault="00D62D69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25.06.24</w:t>
            </w:r>
          </w:p>
        </w:tc>
        <w:tc>
          <w:tcPr>
            <w:tcW w:w="2410" w:type="dxa"/>
            <w:noWrap/>
            <w:vAlign w:val="center"/>
            <w:hideMark/>
          </w:tcPr>
          <w:p w14:paraId="51758B22" w14:textId="77777777" w:rsidR="00D62D69" w:rsidRPr="00791A87" w:rsidRDefault="00D62D69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Silvestro et al. 2022</w:t>
            </w:r>
          </w:p>
        </w:tc>
        <w:tc>
          <w:tcPr>
            <w:tcW w:w="6237" w:type="dxa"/>
            <w:noWrap/>
            <w:vAlign w:val="center"/>
            <w:hideMark/>
          </w:tcPr>
          <w:p w14:paraId="25677012" w14:textId="3EE87947" w:rsidR="00D62D69" w:rsidRPr="00791A87" w:rsidRDefault="00D62D69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4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Improving biodiversity protection through artificial intelligence</w:t>
              </w:r>
            </w:hyperlink>
          </w:p>
        </w:tc>
        <w:tc>
          <w:tcPr>
            <w:tcW w:w="1417" w:type="dxa"/>
            <w:noWrap/>
            <w:vAlign w:val="center"/>
            <w:hideMark/>
          </w:tcPr>
          <w:p w14:paraId="06C43134" w14:textId="77777777" w:rsidR="00D62D69" w:rsidRPr="00791A87" w:rsidRDefault="00D62D69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Reinforcement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learning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, CAPTAIN</w:t>
            </w:r>
          </w:p>
        </w:tc>
        <w:tc>
          <w:tcPr>
            <w:tcW w:w="2410" w:type="dxa"/>
            <w:gridSpan w:val="2"/>
            <w:noWrap/>
            <w:vAlign w:val="center"/>
            <w:hideMark/>
          </w:tcPr>
          <w:p w14:paraId="04964F25" w14:textId="77777777" w:rsidR="00D62D69" w:rsidRPr="00791A87" w:rsidRDefault="00D62D69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  <w:t>biodiversity protection, Conservation Area Prioritization</w:t>
            </w:r>
          </w:p>
        </w:tc>
        <w:tc>
          <w:tcPr>
            <w:tcW w:w="2410" w:type="dxa"/>
            <w:gridSpan w:val="2"/>
            <w:vAlign w:val="center"/>
          </w:tcPr>
          <w:p w14:paraId="2FA04FCA" w14:textId="280C8D52" w:rsidR="00D62D69" w:rsidRPr="00791A87" w:rsidRDefault="00D62D69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</w:p>
        </w:tc>
      </w:tr>
      <w:tr w:rsidR="003C1AD5" w:rsidRPr="003C1AD5" w14:paraId="02EAAB97" w14:textId="77777777" w:rsidTr="003C1AD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DB0873B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09.07.24</w:t>
            </w:r>
          </w:p>
        </w:tc>
        <w:tc>
          <w:tcPr>
            <w:tcW w:w="2410" w:type="dxa"/>
            <w:noWrap/>
            <w:vAlign w:val="center"/>
            <w:hideMark/>
          </w:tcPr>
          <w:p w14:paraId="4840A066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Sorkhabi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et a. 2023</w:t>
            </w:r>
          </w:p>
        </w:tc>
        <w:tc>
          <w:tcPr>
            <w:tcW w:w="6237" w:type="dxa"/>
            <w:noWrap/>
            <w:vAlign w:val="center"/>
            <w:hideMark/>
          </w:tcPr>
          <w:p w14:paraId="72564B35" w14:textId="0FCFE10A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5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Deep learning of sea-level variability and flood for coastal city resilie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n</w:t>
              </w:r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ce</w:t>
              </w:r>
            </w:hyperlink>
          </w:p>
        </w:tc>
        <w:tc>
          <w:tcPr>
            <w:tcW w:w="1417" w:type="dxa"/>
            <w:noWrap/>
            <w:vAlign w:val="center"/>
            <w:hideMark/>
          </w:tcPr>
          <w:p w14:paraId="7D550D9C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CNN</w:t>
            </w:r>
          </w:p>
        </w:tc>
        <w:tc>
          <w:tcPr>
            <w:tcW w:w="2146" w:type="dxa"/>
            <w:noWrap/>
            <w:vAlign w:val="center"/>
            <w:hideMark/>
          </w:tcPr>
          <w:p w14:paraId="42F81887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forecasting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sea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level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change</w:t>
            </w:r>
            <w:proofErr w:type="spellEnd"/>
          </w:p>
        </w:tc>
        <w:tc>
          <w:tcPr>
            <w:tcW w:w="2674" w:type="dxa"/>
            <w:gridSpan w:val="3"/>
            <w:noWrap/>
            <w:vAlign w:val="center"/>
            <w:hideMark/>
          </w:tcPr>
          <w:p w14:paraId="42D1BA73" w14:textId="77777777" w:rsidR="00791A87" w:rsidRPr="00791A87" w:rsidRDefault="00791A87" w:rsidP="003C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C1AD5" w:rsidRPr="003C1AD5" w14:paraId="3E710B73" w14:textId="77777777" w:rsidTr="003C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FC58336" w14:textId="77777777" w:rsidR="00791A87" w:rsidRPr="00791A87" w:rsidRDefault="00791A87" w:rsidP="003C1AD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16.07.24</w:t>
            </w:r>
          </w:p>
        </w:tc>
        <w:tc>
          <w:tcPr>
            <w:tcW w:w="2410" w:type="dxa"/>
            <w:noWrap/>
            <w:vAlign w:val="center"/>
            <w:hideMark/>
          </w:tcPr>
          <w:p w14:paraId="5747BA23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Kuma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et al. 2023</w:t>
            </w:r>
          </w:p>
        </w:tc>
        <w:tc>
          <w:tcPr>
            <w:tcW w:w="6237" w:type="dxa"/>
            <w:noWrap/>
            <w:vAlign w:val="center"/>
            <w:hideMark/>
          </w:tcPr>
          <w:p w14:paraId="75BCA35C" w14:textId="31ED058E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US" w:eastAsia="de-DE"/>
                <w14:ligatures w14:val="none"/>
              </w:rPr>
            </w:pPr>
            <w:hyperlink r:id="rId16" w:history="1">
              <w:r w:rsidRPr="00791A87">
                <w:rPr>
                  <w:rStyle w:val="Hyperlink"/>
                  <w:rFonts w:ascii="Arial" w:eastAsia="Times New Roman" w:hAnsi="Arial" w:cs="Arial"/>
                  <w:kern w:val="0"/>
                  <w:lang w:val="en-US" w:eastAsia="de-DE"/>
                  <w14:ligatures w14:val="none"/>
                </w:rPr>
                <w:t>Machine learning of cloud types in satellite observations and climate models</w:t>
              </w:r>
            </w:hyperlink>
          </w:p>
        </w:tc>
        <w:tc>
          <w:tcPr>
            <w:tcW w:w="1417" w:type="dxa"/>
            <w:noWrap/>
            <w:vAlign w:val="center"/>
            <w:hideMark/>
          </w:tcPr>
          <w:p w14:paraId="3C6B96DD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U-Net</w:t>
            </w:r>
          </w:p>
        </w:tc>
        <w:tc>
          <w:tcPr>
            <w:tcW w:w="2146" w:type="dxa"/>
            <w:noWrap/>
            <w:vAlign w:val="center"/>
            <w:hideMark/>
          </w:tcPr>
          <w:p w14:paraId="06876CE9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cloud</w:t>
            </w:r>
            <w:proofErr w:type="spellEnd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91A8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2674" w:type="dxa"/>
            <w:gridSpan w:val="3"/>
            <w:noWrap/>
            <w:vAlign w:val="center"/>
            <w:hideMark/>
          </w:tcPr>
          <w:p w14:paraId="1469EB35" w14:textId="77777777" w:rsidR="00791A87" w:rsidRPr="00791A87" w:rsidRDefault="00791A87" w:rsidP="003C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</w:p>
        </w:tc>
      </w:tr>
    </w:tbl>
    <w:p w14:paraId="3F302DBC" w14:textId="77777777" w:rsidR="00284C7B" w:rsidRDefault="00284C7B"/>
    <w:sectPr w:rsidR="00284C7B" w:rsidSect="008F2744">
      <w:pgSz w:w="16838" w:h="11906" w:orient="landscape"/>
      <w:pgMar w:top="381" w:right="1134" w:bottom="55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87"/>
    <w:rsid w:val="001F2988"/>
    <w:rsid w:val="00284C7B"/>
    <w:rsid w:val="003C1AD5"/>
    <w:rsid w:val="004054E7"/>
    <w:rsid w:val="00541DE6"/>
    <w:rsid w:val="006A0C94"/>
    <w:rsid w:val="00791A87"/>
    <w:rsid w:val="008F2744"/>
    <w:rsid w:val="00B218B3"/>
    <w:rsid w:val="00CD532D"/>
    <w:rsid w:val="00D6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89087"/>
  <w15:chartTrackingRefBased/>
  <w15:docId w15:val="{2256E3A7-42A2-8C44-BBBF-B775416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1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1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1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1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1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1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1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1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1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1A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1A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1A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1A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1A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1A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1A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1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1A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1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1A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1A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1A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1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1A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1A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1A87"/>
    <w:rPr>
      <w:color w:val="4678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1A8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1A87"/>
    <w:rPr>
      <w:color w:val="96607D" w:themeColor="followedHyperlink"/>
      <w:u w:val="single"/>
    </w:rPr>
  </w:style>
  <w:style w:type="table" w:styleId="EinfacheTabelle2">
    <w:name w:val="Plain Table 2"/>
    <w:basedOn w:val="NormaleTabelle"/>
    <w:uiPriority w:val="42"/>
    <w:rsid w:val="003C1A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3C1A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3C1A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C1A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71503445_A_machine_learning_approach_for_mapping_surface_urban_heat_island_using_environmental_and_socioeconomic_variables_a_case_study_in_a_medium-sized_Brazilian_city" TargetMode="External"/><Relationship Id="rId13" Type="http://schemas.openxmlformats.org/officeDocument/2006/relationships/hyperlink" Target="https://link.springer.com/chapter/10.1007/978-3-031-53972-5_2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rs12172757" TargetMode="External"/><Relationship Id="rId12" Type="http://schemas.openxmlformats.org/officeDocument/2006/relationships/hyperlink" Target="https://doi.org/10.1029/2023WR03567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5194/acp-23-523-202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ontiersin.org/journals/plant-science/articles/10.3389/fpls.2020.01120/full" TargetMode="External"/><Relationship Id="rId11" Type="http://schemas.openxmlformats.org/officeDocument/2006/relationships/hyperlink" Target="https://doi.org/10.1016/j.srs.2023.100101" TargetMode="External"/><Relationship Id="rId5" Type="http://schemas.openxmlformats.org/officeDocument/2006/relationships/hyperlink" Target="https://www.mdpi.com/2073-4433/11/7/676" TargetMode="External"/><Relationship Id="rId15" Type="http://schemas.openxmlformats.org/officeDocument/2006/relationships/hyperlink" Target="https://doi.org/10.1016/j.cacint.2022.100098" TargetMode="External"/><Relationship Id="rId10" Type="http://schemas.openxmlformats.org/officeDocument/2006/relationships/hyperlink" Target="https://doi.org/10.1016/j.ecoinf.2021.101397" TargetMode="External"/><Relationship Id="rId4" Type="http://schemas.openxmlformats.org/officeDocument/2006/relationships/hyperlink" Target="https://doi.org/10.1007/s10980-021-01366-9" TargetMode="External"/><Relationship Id="rId9" Type="http://schemas.openxmlformats.org/officeDocument/2006/relationships/hyperlink" Target="https://doi.org/10.1038/s41467-022-28770-2" TargetMode="External"/><Relationship Id="rId14" Type="http://schemas.openxmlformats.org/officeDocument/2006/relationships/hyperlink" Target="https://doi.org/10.1038/s41893-022-00851-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3Jwn9nqP6K4AW41d</dc:creator>
  <cp:keywords/>
  <dc:description/>
  <cp:lastModifiedBy>3Jwn9nqP6K4AW41d</cp:lastModifiedBy>
  <cp:revision>6</cp:revision>
  <cp:lastPrinted>2024-04-15T09:17:00Z</cp:lastPrinted>
  <dcterms:created xsi:type="dcterms:W3CDTF">2024-04-15T09:12:00Z</dcterms:created>
  <dcterms:modified xsi:type="dcterms:W3CDTF">2024-04-15T09:39:00Z</dcterms:modified>
</cp:coreProperties>
</file>