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企业方案 Word 样式模板规范文档</w:t>
      </w:r>
    </w:p>
    <w:p>
      <w:pPr>
        <w:jc w:val="center"/>
      </w:pPr>
      <w:r>
        <w:t>（适用于IP打造、品牌方案、项目规划类文档）</w:t>
      </w:r>
    </w:p>
    <w:p>
      <w:r>
        <w:br/>
        <w:br/>
      </w:r>
    </w:p>
    <w:p>
      <w:pPr>
        <w:pStyle w:val="Heading1"/>
      </w:pPr>
      <w:r>
        <w:t>1. 页面设置</w:t>
      </w:r>
    </w:p>
    <w:p>
      <w:pPr>
        <w:spacing w:line="360" w:lineRule="auto" w:after="120"/>
        <w:ind w:firstLine="403"/>
      </w:pPr>
      <w:r>
        <w:t>纸张大小：A4（21 x 29.7 cm）</w:t>
      </w:r>
    </w:p>
    <w:p>
      <w:pPr>
        <w:spacing w:line="360" w:lineRule="auto" w:after="120"/>
        <w:ind w:firstLine="403"/>
      </w:pPr>
      <w:r>
        <w:t>页边距：上 2.54 cm，下 2.54 cm，左 3.17 cm，右 3.17 cm</w:t>
      </w:r>
    </w:p>
    <w:p>
      <w:pPr>
        <w:spacing w:line="360" w:lineRule="auto" w:after="120"/>
        <w:ind w:firstLine="403"/>
      </w:pPr>
      <w:r>
        <w:t>页码样式：页脚居中，阿拉伯数字，字体为思源黑体，10pt</w:t>
      </w:r>
    </w:p>
    <w:p>
      <w:pPr>
        <w:pStyle w:val="Heading1"/>
      </w:pPr>
      <w:r>
        <w:t>2. 字体与字号标准</w:t>
      </w:r>
    </w:p>
    <w:p>
      <w:pPr>
        <w:spacing w:line="360" w:lineRule="auto" w:after="120"/>
        <w:ind w:firstLine="403"/>
      </w:pPr>
      <w:r>
        <w:t>正文内容：思源黑体（Source Han Sans SC），11pt，1.5 倍行距</w:t>
      </w:r>
    </w:p>
    <w:p>
      <w:pPr>
        <w:spacing w:line="360" w:lineRule="auto" w:after="120"/>
        <w:ind w:firstLine="403"/>
      </w:pPr>
      <w:r>
        <w:t>一级标题：思源宋体（Source Han Serif SC），16~18pt，加粗，段前 12pt，段后 6pt</w:t>
      </w:r>
    </w:p>
    <w:p>
      <w:pPr>
        <w:spacing w:line="360" w:lineRule="auto" w:after="120"/>
        <w:ind w:firstLine="403"/>
      </w:pPr>
      <w:r>
        <w:t>二级标题：思源宋体（Source Han Serif SC），14pt，加粗，段前 6pt，段后 4pt</w:t>
      </w:r>
    </w:p>
    <w:p>
      <w:pPr>
        <w:spacing w:line="360" w:lineRule="auto" w:after="120"/>
        <w:ind w:firstLine="403"/>
      </w:pPr>
      <w:r>
        <w:t>三级标题：思源黑体，12pt，加粗，段前 3pt，段后 3pt</w:t>
      </w:r>
    </w:p>
    <w:p>
      <w:pPr>
        <w:spacing w:line="360" w:lineRule="auto" w:after="120"/>
        <w:ind w:firstLine="403"/>
      </w:pPr>
      <w:r>
        <w:t>正文加粗关键字：同正文，11pt，加粗</w:t>
      </w:r>
    </w:p>
    <w:p>
      <w:pPr>
        <w:pStyle w:val="Heading1"/>
      </w:pPr>
      <w:r>
        <w:t>3. 段落格式</w:t>
      </w:r>
    </w:p>
    <w:p>
      <w:pPr>
        <w:spacing w:line="360" w:lineRule="auto" w:after="120"/>
        <w:ind w:firstLine="403"/>
      </w:pPr>
      <w:r>
        <w:t>正文首行缩进 2 个字符（约 0.74 cm）</w:t>
      </w:r>
    </w:p>
    <w:p>
      <w:pPr>
        <w:spacing w:line="360" w:lineRule="auto" w:after="120"/>
        <w:ind w:firstLine="403"/>
      </w:pPr>
      <w:r>
        <w:t>段前距离：0pt，段后距离：6pt</w:t>
      </w:r>
    </w:p>
    <w:p>
      <w:pPr>
        <w:spacing w:line="360" w:lineRule="auto" w:after="120"/>
        <w:ind w:firstLine="403"/>
      </w:pPr>
      <w:r>
        <w:t>行距：1.5 倍行距</w:t>
      </w:r>
    </w:p>
    <w:p>
      <w:pPr>
        <w:spacing w:line="360" w:lineRule="auto" w:after="120"/>
        <w:ind w:firstLine="403"/>
      </w:pPr>
      <w:r>
        <w:t>段落对齐方式：正文左对齐，标题居中或左对齐</w:t>
      </w:r>
    </w:p>
    <w:p>
      <w:pPr>
        <w:pStyle w:val="Heading1"/>
      </w:pPr>
      <w:r>
        <w:t>4. 标题样式</w:t>
      </w:r>
    </w:p>
    <w:p>
      <w:pPr>
        <w:spacing w:line="360" w:lineRule="auto" w:after="120"/>
        <w:ind w:firstLine="403"/>
      </w:pPr>
      <w:r>
        <w:t>一级标题：适用于章节标题，如“1. IP核心定位与形象塑造”</w:t>
      </w:r>
    </w:p>
    <w:p>
      <w:pPr>
        <w:spacing w:line="360" w:lineRule="auto" w:after="120"/>
        <w:ind w:firstLine="403"/>
      </w:pPr>
      <w:r>
        <w:t>二级标题：适用于章节内逻辑分项，如“人设定位”、“标签体系”</w:t>
      </w:r>
    </w:p>
    <w:p>
      <w:pPr>
        <w:spacing w:line="360" w:lineRule="auto" w:after="120"/>
        <w:ind w:firstLine="403"/>
      </w:pPr>
      <w:r>
        <w:t>三级标题：适用于内容块中的结构层次，如“创业故事线”、“互动玩法”</w:t>
      </w:r>
    </w:p>
    <w:p>
      <w:pPr>
        <w:pStyle w:val="Heading1"/>
      </w:pPr>
      <w:r>
        <w:t>5. 色彩与图文使用规范</w:t>
      </w:r>
    </w:p>
    <w:p>
      <w:pPr>
        <w:spacing w:line="360" w:lineRule="auto" w:after="120"/>
        <w:ind w:firstLine="403"/>
      </w:pPr>
      <w:r>
        <w:t>色彩使用：正文纯黑（RGB: 0, 0, 0），可适当使用品牌辅助色做点缀（标题或边框）</w:t>
      </w:r>
    </w:p>
    <w:p>
      <w:pPr>
        <w:spacing w:line="360" w:lineRule="auto" w:after="120"/>
        <w:ind w:firstLine="403"/>
      </w:pPr>
      <w:r>
        <w:t>插图规范：图片居中插入，宽度不超过页面宽度的 80%</w:t>
      </w:r>
    </w:p>
    <w:p>
      <w:pPr>
        <w:spacing w:line="360" w:lineRule="auto" w:after="120"/>
        <w:ind w:firstLine="403"/>
      </w:pPr>
      <w:r>
        <w:t>图注样式：思源黑体，10pt，居中，段前 3pt，段后 6pt</w:t>
      </w:r>
    </w:p>
    <w:p>
      <w:pPr>
        <w:pStyle w:val="Heading1"/>
      </w:pPr>
      <w:r>
        <w:t>6. 封面与页眉页脚规范</w:t>
      </w:r>
    </w:p>
    <w:p>
      <w:pPr>
        <w:spacing w:line="360" w:lineRule="auto" w:after="120"/>
        <w:ind w:firstLine="403"/>
      </w:pPr>
      <w:r>
        <w:t>封面包含：主标题、副标题、品牌名称、撰写日期</w:t>
      </w:r>
    </w:p>
    <w:p>
      <w:pPr>
        <w:spacing w:line="360" w:lineRule="auto" w:after="120"/>
        <w:ind w:firstLine="403"/>
      </w:pPr>
      <w:r>
        <w:t>页眉内容：可设置文档名称或企业简称，字体为思源黑体，10pt</w:t>
      </w:r>
    </w:p>
    <w:p>
      <w:pPr>
        <w:spacing w:line="360" w:lineRule="auto" w:after="120"/>
        <w:ind w:firstLine="403"/>
      </w:pPr>
      <w:r>
        <w:t>页脚内容：居中页码，字体为思源黑体，10pt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urce Han Sans SC" w:hAnsi="Source Han Sans SC" w:eastAsia="Source Han Sans S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