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40"/>
        <w:jc w:val="center"/>
      </w:pPr>
      <w:r>
        <w:rPr>
          <w:b/>
          <w:bCs/>
          <w:sz w:val="32"/>
          <w:szCs w:val="32"/>
        </w:rPr>
        <w:t xml:space="preserve">Complex Format Test</w:t>
      </w:r>
    </w:p>
    <w:p>
      <w:pPr>
        <w:pStyle w:val="Heading2"/>
        <w:spacing w:before="240" w:after="120"/>
      </w:pPr>
      <w:r>
        <w:rPr>
          <w:b/>
          <w:bCs/>
          <w:sz w:val="24"/>
          <w:szCs w:val="24"/>
        </w:rPr>
        <w:t xml:space="preserve">Multiple Elements</w:t>
      </w:r>
    </w:p>
    <w:p>
      <w:pPr>
        <w:spacing w:after="120"/>
        <w:jc w:val="both"/>
      </w:pPr>
      <w:r>
        <w:t xml:space="preserve">This document tests various HTML elements and their export capabilities.</w:t>
      </w:r>
    </w:p>
    <w:p>
      <w:pPr>
        <w:pStyle w:val="Heading3"/>
        <w:spacing w:before="120" w:after="120"/>
      </w:pPr>
      <w:r>
        <w:rPr>
          <w:b/>
          <w:bCs/>
          <w:sz w:val="20"/>
          <w:szCs w:val="20"/>
        </w:rPr>
        <w:t xml:space="preserve">Lists and Tables</w:t>
      </w:r>
    </w:p>
    <w:p>
      <w:pPr>
        <w:spacing w:after="60"/>
        <w:ind w:left="360"/>
      </w:pPr>
      <w:r>
        <w:t xml:space="preserve">• Unordered list item 1</w:t>
      </w:r>
    </w:p>
    <w:p>
      <w:pPr>
        <w:spacing w:after="60"/>
        <w:ind w:left="360"/>
      </w:pPr>
      <w:r>
        <w:t xml:space="preserve">• Unordered list item 2 with bold text</w:t>
      </w:r>
    </w:p>
    <w:p>
      <w:pPr>
        <w:spacing w:after="60"/>
        <w:ind w:left="360"/>
      </w:pPr>
      <w:r>
        <w:t xml:space="preserve">• Unordered list item 3 with italic text</w:t>
      </w:r>
    </w:p>
    <w:p>
      <w:pPr>
        <w:spacing w:after="60"/>
        <w:ind w:left="360"/>
      </w:pPr>
      <w:r>
        <w:t xml:space="preserve">1. Ordered list item 1</w:t>
      </w:r>
    </w:p>
    <w:p>
      <w:pPr>
        <w:spacing w:after="60"/>
        <w:ind w:left="360"/>
      </w:pPr>
      <w:r>
        <w:t xml:space="preserve">2. Ordered list item 2</w:t>
      </w:r>
    </w:p>
    <w:p>
      <w:pPr>
        <w:spacing w:after="60"/>
        <w:ind w:left="360"/>
      </w:pPr>
      <w:r>
        <w:t xml:space="preserve">3. Ordered list item 3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000"/>
          </w:tcPr>
          <w:p>
            <w:r>
              <w:t xml:space="preserve">Feature</w:t>
            </w:r>
          </w:p>
        </w:tc>
        <w:tc>
          <w:tcPr>
            <w:tcW w:type="dxa" w:w="2000"/>
          </w:tcPr>
          <w:p>
            <w:r>
              <w:t xml:space="preserve">Word Export</w:t>
            </w:r>
          </w:p>
        </w:tc>
        <w:tc>
          <w:tcPr>
            <w:tcW w:type="dxa" w:w="2000"/>
          </w:tcPr>
          <w:p>
            <w:r>
              <w:t xml:space="preserve">PDF Export</w:t>
            </w:r>
          </w:p>
        </w:tc>
        <w:tc>
          <w:tcPr>
            <w:tcW w:type="dxa" w:w="2000"/>
          </w:tcPr>
          <w:p>
            <w:r>
              <w:t xml:space="preserve">Status</w:t>
            </w:r>
          </w:p>
        </w:tc>
      </w:tr>
      <w:tr>
        <w:tc>
          <w:tcPr>
            <w:tcW w:type="dxa" w:w="2000"/>
          </w:tcPr>
          <w:p>
            <w:r>
              <w:t xml:space="preserve">Headers (H1-H6)</w:t>
            </w:r>
          </w:p>
        </w:tc>
        <w:tc>
          <w:tcPr>
            <w:tcW w:type="dxa" w:w="2000"/>
          </w:tcPr>
          <w:p>
            <w:r>
              <w:t xml:space="preserve">✓</w:t>
            </w:r>
          </w:p>
        </w:tc>
        <w:tc>
          <w:tcPr>
            <w:tcW w:type="dxa" w:w="2000"/>
          </w:tcPr>
          <w:p>
            <w:r>
              <w:t xml:space="preserve">✓</w:t>
            </w:r>
          </w:p>
        </w:tc>
        <w:tc>
          <w:tcPr>
            <w:tcW w:type="dxa" w:w="2000"/>
          </w:tcPr>
          <w:p>
            <w:r>
              <w:t xml:space="preserve">Complete</w:t>
            </w:r>
          </w:p>
        </w:tc>
      </w:tr>
      <w:tr>
        <w:tc>
          <w:tcPr>
            <w:tcW w:type="dxa" w:w="2000"/>
          </w:tcPr>
          <w:p>
            <w:r>
              <w:t xml:space="preserve">Paragraphs</w:t>
            </w:r>
          </w:p>
        </w:tc>
        <w:tc>
          <w:tcPr>
            <w:tcW w:type="dxa" w:w="2000"/>
          </w:tcPr>
          <w:p>
            <w:r>
              <w:t xml:space="preserve">✓</w:t>
            </w:r>
          </w:p>
        </w:tc>
        <w:tc>
          <w:tcPr>
            <w:tcW w:type="dxa" w:w="2000"/>
          </w:tcPr>
          <w:p>
            <w:r>
              <w:t xml:space="preserve">✓</w:t>
            </w:r>
          </w:p>
        </w:tc>
        <w:tc>
          <w:tcPr>
            <w:tcW w:type="dxa" w:w="2000"/>
          </w:tcPr>
          <w:p>
            <w:r>
              <w:t xml:space="preserve">Complete</w:t>
            </w:r>
          </w:p>
        </w:tc>
      </w:tr>
      <w:tr>
        <w:tc>
          <w:tcPr>
            <w:tcW w:type="dxa" w:w="2000"/>
          </w:tcPr>
          <w:p>
            <w:r>
              <w:t xml:space="preserve">Lists</w:t>
            </w:r>
          </w:p>
        </w:tc>
        <w:tc>
          <w:tcPr>
            <w:tcW w:type="dxa" w:w="2000"/>
          </w:tcPr>
          <w:p>
            <w:r>
              <w:t xml:space="preserve">✓</w:t>
            </w:r>
          </w:p>
        </w:tc>
        <w:tc>
          <w:tcPr>
            <w:tcW w:type="dxa" w:w="2000"/>
          </w:tcPr>
          <w:p>
            <w:r>
              <w:t xml:space="preserve">✓</w:t>
            </w:r>
          </w:p>
        </w:tc>
        <w:tc>
          <w:tcPr>
            <w:tcW w:type="dxa" w:w="2000"/>
          </w:tcPr>
          <w:p>
            <w:r>
              <w:t xml:space="preserve">Complete</w:t>
            </w:r>
          </w:p>
        </w:tc>
      </w:tr>
      <w:tr>
        <w:tc>
          <w:tcPr>
            <w:tcW w:type="dxa" w:w="2000"/>
          </w:tcPr>
          <w:p>
            <w:r>
              <w:t xml:space="preserve">Tables</w:t>
            </w:r>
          </w:p>
        </w:tc>
        <w:tc>
          <w:tcPr>
            <w:tcW w:type="dxa" w:w="2000"/>
          </w:tcPr>
          <w:p>
            <w:r>
              <w:t xml:space="preserve">✓</w:t>
            </w:r>
          </w:p>
        </w:tc>
        <w:tc>
          <w:tcPr>
            <w:tcW w:type="dxa" w:w="2000"/>
          </w:tcPr>
          <w:p>
            <w:r>
              <w:t xml:space="preserve">Basic</w:t>
            </w:r>
          </w:p>
        </w:tc>
        <w:tc>
          <w:tcPr>
            <w:tcW w:type="dxa" w:w="2000"/>
          </w:tcPr>
          <w:p>
            <w:r>
              <w:t xml:space="preserve">Partial</w:t>
            </w:r>
          </w:p>
        </w:tc>
      </w:tr>
      <w:tr>
        <w:tc>
          <w:tcPr>
            <w:tcW w:type="dxa" w:w="2000"/>
          </w:tcPr>
          <w:p>
            <w:r>
              <w:t xml:space="preserve">Blockquotes</w:t>
            </w:r>
          </w:p>
        </w:tc>
        <w:tc>
          <w:tcPr>
            <w:tcW w:type="dxa" w:w="2000"/>
          </w:tcPr>
          <w:p>
            <w:r>
              <w:t xml:space="preserve">✓</w:t>
            </w:r>
          </w:p>
        </w:tc>
        <w:tc>
          <w:tcPr>
            <w:tcW w:type="dxa" w:w="2000"/>
          </w:tcPr>
          <w:p>
            <w:r>
              <w:t xml:space="preserve">✓</w:t>
            </w:r>
          </w:p>
        </w:tc>
        <w:tc>
          <w:tcPr>
            <w:tcW w:type="dxa" w:w="2000"/>
          </w:tcPr>
          <w:p>
            <w:r>
              <w:t xml:space="preserve">Complete</w:t>
            </w:r>
          </w:p>
        </w:tc>
      </w:tr>
    </w:tbl>
    <w:p>
      <w:pPr>
        <w:pStyle w:val="Heading3"/>
        <w:spacing w:before="120" w:after="120"/>
      </w:pPr>
      <w:r>
        <w:rPr>
          <w:b/>
          <w:bCs/>
          <w:sz w:val="20"/>
          <w:szCs w:val="20"/>
        </w:rPr>
        <w:t xml:space="preserve">Quotes and Separators</w:t>
      </w:r>
    </w:p>
    <w:p>
      <w:pPr>
        <w:pBdr>
          <w:left w:val="single" w:color="auto" w:sz="6" w:space="1"/>
        </w:pBdr>
        <w:spacing w:before="120" w:after="120"/>
        <w:ind w:left="720"/>
      </w:pPr>
      <w:r>
        <w:rPr>
          <w:i/>
          <w:iCs/>
        </w:rPr>
        <w:t xml:space="preserve">This is a blockquote element that should be properly formatted in both Word and PDF exports.
        It may contain multiple lines and should maintain proper indentation.</w:t>
      </w:r>
    </w:p>
    <w:p>
      <w:pPr>
        <w:spacing w:before="120" w:after="120"/>
        <w:jc w:val="center"/>
      </w:pPr>
      <w:r>
        <w:rPr>
          <w:color w:val="CCCCCC"/>
        </w:rPr>
        <w:t xml:space="preserve">_______________________________________________</w:t>
      </w:r>
    </w:p>
    <w:p>
      <w:pPr>
        <w:pStyle w:val="Heading3"/>
        <w:spacing w:before="120" w:after="120"/>
      </w:pPr>
      <w:r>
        <w:rPr>
          <w:b/>
          <w:bCs/>
          <w:sz w:val="20"/>
          <w:szCs w:val="20"/>
        </w:rPr>
        <w:t xml:space="preserve">Text Formatting</w:t>
      </w:r>
    </w:p>
    <w:p>
      <w:pPr>
        <w:spacing w:after="120"/>
        <w:jc w:val="both"/>
      </w:pPr>
      <w:r>
        <w:t xml:space="preserve">This paragraph contains bold text, italic text, and regular text.</w:t>
      </w:r>
    </w:p>
    <w:p>
      <w:pPr>
        <w:spacing w:after="120"/>
        <w:jc w:val="both"/>
      </w:pPr>
      <w:r>
        <w:t xml:space="preserve">Another paragraph with different formatting combinations.</w:t>
      </w:r>
    </w:p>
    <w:p>
      <w:pPr>
        <w:spacing w:before="120" w:after="120"/>
        <w:jc w:val="center"/>
      </w:pPr>
      <w:r>
        <w:rPr>
          <w:color w:val="CCCCCC"/>
        </w:rPr>
        <w:t xml:space="preserve">_______________________________________________</w:t>
      </w:r>
    </w:p>
    <w:p>
      <w:pPr>
        <w:spacing w:after="120"/>
        <w:jc w:val="both"/>
      </w:pPr>
      <w:r>
        <w:t xml:space="preserve">Test Summary: This document tests the comprehensive export capabilities of the HTML export engine.</w:t>
      </w:r>
    </w:p>
    <w:sectPr>
      <w:pgSz w:w="11906" w:h="16838" w:orient="portrait"/>
      <w:pgMar w:top="96" w:right="96" w:bottom="96" w:left="96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Complex_Format_Test</dc:title>
  <dc:creator>HTML Export Engine</dc:creator>
  <dc:description>Generated by HTML Export Engine</dc:description>
  <cp:lastModifiedBy>Un-named</cp:lastModifiedBy>
  <cp:revision>1</cp:revision>
  <dcterms:created xsi:type="dcterms:W3CDTF">2025-07-27T18:22:14.702Z</dcterms:created>
  <dcterms:modified xsi:type="dcterms:W3CDTF">2025-07-27T18:22:14.702Z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