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2D8E"/>
        </w:rPr>
        <w:t>Comité de Direction — 20 février 2026</w:t>
      </w:r>
    </w:p>
    <w:p>
      <w:r>
        <w:rPr>
          <w:color w:val="555555"/>
          <w:sz w:val="20"/>
        </w:rPr>
        <w:t>Participants : Sophie Renard, Marc Delville, Inès Kouassi, Paul Vernet (DG)</w:t>
      </w:r>
    </w:p>
    <w:p>
      <w:r>
        <w:rPr>
          <w:color w:val="555555"/>
          <w:sz w:val="20"/>
        </w:rPr>
        <w:t>Durée : 2h00</w:t>
      </w:r>
    </w:p>
    <w:p/>
    <w:p>
      <w:r>
        <w:rPr>
          <w:b/>
          <w:color w:val="2D2D8E"/>
          <w:sz w:val="22"/>
        </w:rPr>
        <w:t>1. Point financier (Paul)</w:t>
      </w:r>
    </w:p>
    <w:p>
      <w:r>
        <w:t>CA janvier 2026 : 63 200 € (+8,2 % vs jan 2025). Trésorerie saine : 3,2 mois de charges en réserve. Aucune facture impayée &gt; 30 jours.</w:t>
      </w:r>
    </w:p>
    <w:p>
      <w:r>
        <w:t>⚠ Alerte : hausse des coûts de sous-traitance +14 % vs N-1 — à surveiller.</w:t>
      </w:r>
    </w:p>
    <w:p>
      <w:r>
        <w:rPr>
          <w:b/>
          <w:color w:val="2D2D8E"/>
          <w:sz w:val="22"/>
        </w:rPr>
        <w:t>2. Stratégie &amp; développement (Marc)</w:t>
      </w:r>
    </w:p>
    <w:p>
      <w:r>
        <w:t>3 pistes présentées :</w:t>
      </w:r>
    </w:p>
    <w:p>
      <w:pPr>
        <w:pStyle w:val="ListBullet"/>
      </w:pPr>
      <w:r>
        <w:t>a) Offre verticale RH — package clé-en-main PME 50–300 salariés</w:t>
      </w:r>
    </w:p>
    <w:p>
      <w:pPr>
        <w:pStyle w:val="ListBullet"/>
      </w:pPr>
      <w:r>
        <w:t>b) Partenariat revendeur avec 2 cabinets de conseil</w:t>
      </w:r>
    </w:p>
    <w:p>
      <w:pPr>
        <w:pStyle w:val="ListBullet"/>
      </w:pPr>
      <w:r>
        <w:t>c) Formation inter-entreprises : atelier «automatisation sans coder»</w:t>
      </w:r>
    </w:p>
    <w:p>
      <w:r>
        <w:t>Pistes a) et c) retenues pour étude approfondie. Piste b) mise en stand-by.</w:t>
      </w:r>
    </w:p>
    <w:p>
      <w:r>
        <w:rPr>
          <w:b/>
          <w:color w:val="2D2D8E"/>
          <w:sz w:val="22"/>
        </w:rPr>
        <w:t>3. RH &amp; organisation (Sophie)</w:t>
      </w:r>
    </w:p>
    <w:p>
      <w:r>
        <w:t>Recrutement alternant contenu : 4 candidatures reçues, 2 entretiens fin février. Décision avant le 5 mars.</w:t>
      </w:r>
    </w:p>
    <w:p>
      <w:r>
        <w:t>Séminaire équipe en mai 2026 (1 journée hors les murs) — approuvé, budget max 1 500 €.</w:t>
      </w:r>
    </w:p>
    <w:p>
      <w:r>
        <w:rPr>
          <w:b/>
          <w:color w:val="2D2D8E"/>
          <w:sz w:val="22"/>
        </w:rPr>
        <w:t>4. Opérations (Inès)</w:t>
      </w:r>
    </w:p>
    <w:p>
      <w:r>
        <w:t>Taux de livraison dans les délais : 89 % (objectif 90 %). Projet Bertrand &amp; Fils en retard — situation résolue.</w:t>
      </w:r>
    </w:p>
    <w:p>
      <w:r>
        <w:t>Point hebdomadaire «risques projets» de 15 min chaque lundi — approuvé.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D2D8E"/>
          <w:sz w:val="22"/>
        </w:rPr>
        <w:t>Décisions &amp; actions</w:t>
      </w:r>
    </w:p>
    <w:p>
      <w:pPr>
        <w:pStyle w:val="ListBullet"/>
      </w:pPr>
      <w:r>
        <w:t>Marc : étude de marché offre verticale RH → 15 mars</w:t>
      </w:r>
    </w:p>
    <w:p>
      <w:pPr>
        <w:pStyle w:val="ListBullet"/>
      </w:pPr>
      <w:r>
        <w:t>Sophie + Inès : programme atelier automatisation → 20 mars</w:t>
      </w:r>
    </w:p>
    <w:p>
      <w:pPr>
        <w:pStyle w:val="ListBullet"/>
      </w:pPr>
      <w:r>
        <w:t>Sophie : décision recrutement alternant → 5 mars</w:t>
      </w:r>
    </w:p>
    <w:p>
      <w:pPr>
        <w:pStyle w:val="ListBullet"/>
      </w:pPr>
      <w:r>
        <w:t>Sophie : organisation séminaire mai (budget 1 500 €)</w:t>
      </w:r>
    </w:p>
    <w:p>
      <w:r>
        <w:br/>
        <w:t>Prochain CODIR : 20 mars 2026, 9h30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