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6"/>
        </w:tabs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5032375</wp:posOffset>
            </wp:positionH>
            <wp:positionV relativeFrom="paragraph">
              <wp:posOffset>506095</wp:posOffset>
            </wp:positionV>
            <wp:extent cx="1154430" cy="158051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5995" l="27442" r="264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580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899.999999999998" w:type="dxa"/>
        <w:jc w:val="center"/>
        <w:tblInd w:w="-108.0" w:type="dxa"/>
        <w:tblBorders>
          <w:top w:color="000000" w:space="0" w:sz="0" w:val="nil"/>
          <w:left w:color="8db3e2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"/>
        <w:gridCol w:w="1782"/>
        <w:gridCol w:w="4558"/>
        <w:gridCol w:w="3384"/>
        <w:gridCol w:w="153"/>
        <w:tblGridChange w:id="0">
          <w:tblGrid>
            <w:gridCol w:w="23"/>
            <w:gridCol w:w="1782"/>
            <w:gridCol w:w="4558"/>
            <w:gridCol w:w="3384"/>
            <w:gridCol w:w="153"/>
          </w:tblGrid>
        </w:tblGridChange>
      </w:tblGrid>
      <w:tr>
        <w:trPr>
          <w:trHeight w:val="162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213f43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González, Mariela Soledad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Mobile: +54 (0249) 15463-3817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E-Mail: mariela21180@gmail.com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67afbd"/>
                <w:u w:val="single"/>
                <w:rtl w:val="0"/>
              </w:rPr>
              <w:t xml:space="preserve">https://www.linkedin.com/in/mariela21180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Address: Alberdi 1326, Tandil, Buenos Aires, Argentina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Birthday: 02/11/1980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Age: 35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4f271c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Presenta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rtl w:val="0"/>
              </w:rPr>
              <w:t xml:space="preserve">tio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  <w:rtl w:val="0"/>
              </w:rPr>
              <w:t xml:space="preserve">I am a proactive and practical person, with constant interest in researching new tools, and easy to learn.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  <w:rtl w:val="0"/>
              </w:rPr>
              <w:t xml:space="preserve">Through my years of working experience I have been incorporating multiple knowledge in different areas: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6.0000000000001" w:right="0" w:hanging="330"/>
              <w:jc w:val="both"/>
              <w:rPr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rtl w:val="0"/>
              </w:rPr>
              <w:t xml:space="preserve">Design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vertAlign w:val="baseline"/>
                <w:rtl w:val="0"/>
              </w:rPr>
              <w:t xml:space="preserve">and Communication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u w:val="singl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f7f7f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vertAlign w:val="baseline"/>
                <w:rtl w:val="0"/>
              </w:rPr>
              <w:t xml:space="preserve">graphic design, website management and corporate social networks, mailings and brochures design of training and services, among other tools.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6.0000000000001" w:right="0" w:hanging="330"/>
              <w:jc w:val="both"/>
              <w:rPr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rtl w:val="0"/>
              </w:rPr>
              <w:t xml:space="preserve">Web 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f7f7f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vertAlign w:val="baseline"/>
                <w:rtl w:val="0"/>
              </w:rPr>
              <w:t xml:space="preserve">Layout and design of corporate websites, technologies HTML5, CSS3, JS, jQuery, Bootstrap and Ajax.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46.0000000000001" w:hanging="330"/>
              <w:jc w:val="both"/>
              <w:rPr>
                <w:b w:val="0"/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vertAlign w:val="baseline"/>
                <w:rtl w:val="0"/>
              </w:rPr>
              <w:t xml:space="preserve">Computers: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vertAlign w:val="baseline"/>
                <w:rtl w:val="0"/>
              </w:rPr>
              <w:t xml:space="preserve"> Windows configuration and network configuration, cellphones configuration, Access databases and systems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6.0000000000001" w:right="0" w:hanging="330"/>
              <w:jc w:val="both"/>
              <w:rPr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rtl w:val="0"/>
              </w:rPr>
              <w:t xml:space="preserve">Consulting: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vertAlign w:val="baseline"/>
                <w:rtl w:val="0"/>
              </w:rPr>
              <w:t xml:space="preserve"> market research, recruitment, training, counseling,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firstLine="0"/>
              <w:jc w:val="both"/>
              <w:rPr>
                <w:rFonts w:ascii="Arial" w:cs="Arial" w:eastAsia="Arial" w:hAnsi="Arial"/>
                <w:b w:val="0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Academic Studies</w:t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Centro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Polivalente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de Arte de Tandil – 1994-1998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Complete high school, with Fine Arts orientation.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Art Teacher and Bachelor with Social Sciences orientation.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Instituto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 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el Profesorado de Arte de Tandil - 2001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Tertiary study in Graphic Design.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Degree of progress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First year approved. Average 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Universidad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Nacional del centro de la Prov. de Bs. As – 1999-2005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University Degree in Business Administration.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Degree of progress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All subjects studied and approved. Average 7.40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1998–1999 -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Assistant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Contable - “Transporte Jorge González”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(Méjico 1198)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color w:val="80808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Expenses and daily income registration.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2003 – 2005 -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Service - “meg@cyber”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(Alsina y Constitución)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Customer Service, Management of "CyberControl" system for PC assignment and billing, Cash Management and technical assistance to customer inquiries.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2005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Junior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Assistant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- “Di Nucci &amp; Asociados” Consulting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(San Martin 565)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Pollster and assistant in market research (study area related to my specialization in Marketing).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2006-Oct.2012 -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Member of the work team – “Grupo BASES Administración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Marketing”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 Consulting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(Paz 431 –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www.grupobases.com.ar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Internal administrative tasks. Participation in the development of new services. Reports Developement. Contracting, training and coordination of temporary work teams. Communication Designs. Corporate Web site (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67afbd"/>
                  <w:u w:val="single"/>
                  <w:vertAlign w:val="baseline"/>
                  <w:rtl w:val="0"/>
                </w:rPr>
                <w:t xml:space="preserve">www.grupobases.com.ar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 ) and Corporate Facebook Page (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67afbd"/>
                  <w:u w:val="single"/>
                  <w:vertAlign w:val="baseline"/>
                  <w:rtl w:val="0"/>
                </w:rPr>
                <w:t xml:space="preserve">https://www.facebook.com/grupo.bases.tandil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 )Administration and Update.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From October 2012, we decided by mutual agreement to continue the employment relationship independently.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2010-</w:t>
            </w:r>
            <w:r w:rsidDel="00000000" w:rsidR="00000000" w:rsidRPr="00000000">
              <w:rPr>
                <w:rFonts w:ascii="Georgia" w:cs="Georgia" w:eastAsia="Georgia" w:hAnsi="Georgia"/>
                <w:b w:val="0"/>
                <w:color w:val="213f4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Present 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Freelance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Communication and product development for various companies, among which is: Grupo BASES Consulting, Group AGNI Consultant &amp; Software Factory, FAP (Argentinian Federation of Padel), MyL Renault Parts..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By demand Works for private clients of these companies (support personnel selection, installation of software, training, graphic design, among others)..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Own development Web design: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Development of corporate Website FAP: Argentinian Federation of Padel: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www.fapargentina.com.ar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Development of corporate Website for AGNI Group Consultant &amp; Software Factory: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www.grupoagni.com.ar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(on the present I’m working on the re-desing of this page to a new tecnology on Drupal)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Business Website Development of MyL Renault Parts: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www.mylrepuestos.com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(under construction)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DataImantada: http://www.dataimantada.com.ar/index.html (only frontend work, the graphic design is not my own)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Some other siter where I participated as Frontend: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7afbd"/>
                <w:sz w:val="20"/>
                <w:szCs w:val="20"/>
                <w:u w:val="single"/>
                <w:vertAlign w:val="baseline"/>
                <w:rtl w:val="0"/>
              </w:rPr>
              <w:t xml:space="preserve">https://ar.linkedin.com/pub/mariela-gonzalez/b/690/213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http://illinoispolicy.org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https://actright.com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http://www.komatsuamerica.com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https://www.nationformarriage.org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http://www.catholicvote.org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http://republicbuzz.com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http://www.fortna.com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For more details you can access to my LinkedIn profile: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7afbd"/>
                <w:sz w:val="20"/>
                <w:szCs w:val="20"/>
                <w:u w:val="single"/>
                <w:vertAlign w:val="baseline"/>
                <w:rtl w:val="0"/>
              </w:rPr>
              <w:t xml:space="preserve">https://ar.linkedin.com/pub/mariela-gonzalez/b/690/213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Knowledge</w:t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Written Intermediate-Advanced, Speeking Intermediate, Interpretation Advanced 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Spanish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Native Language.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Web Design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Design, Layout, Consulting, Administration and Updating Web Sites. 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Internet and Social Networks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(intermediate-advanced), 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Microsoft Office Tools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(advanced) 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Microsoft Access (intermediate-advanced), SQLServer and MySQL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Graphical tools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Corel Draw, Adobe Flash, Adobe Photoshop (intermediate-advanced)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Management Software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Midas ERP (intermediate-advanced)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Windows and network configuration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(intermediate-advanced), 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Consulting: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Business diagnosis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I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have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participated in numerous diagnostic work in major companies in the city of Tandil, buenos Aires, Argentina.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Market Research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I have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eveloped and carried out market studies, doing the assembly of the survey, the pollsters training, the survey auditing, the tabulation and subtotals of the results with charts and report.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Communication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and Marketing: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I've worked with designers in developing corporate image, brochures, presentation folders, development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of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communication services, design Web sites and Business Facebook pages, in addition to performing all the tasks of daily communication for BASES Group consulting (web, facebook, mailings, brochures).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Currently I'm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working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on frontend web design with HTML5 and CSS3 Responsive technology,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Bootstrap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framework, using among other programs DreamViewer, Photoshop, CorelDraw, Filezilla,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Netbeans,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GitHub,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Tortoise Git, Trello, Slack. I have worked on projects using Wordpress, Drupal, Laravel, and most recently also Angular.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References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Jorge Ernesto González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, “meg@cyber” owner. Tel: (0249) 15462-9381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Lic. Sebastián Di Nucci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. “Grupo BASES” CEO. Tel: (0249) 15462-5472. E-mail: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color w:val="808080"/>
                  <w:sz w:val="20"/>
                  <w:szCs w:val="20"/>
                  <w:vertAlign w:val="baseline"/>
                  <w:rtl w:val="0"/>
                </w:rPr>
                <w:t xml:space="preserve">direccion@grupobases.com.ar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Ing. Amadeo Ruben Amado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. “Grupo AGNI” CEO. Tel: (0249) 15451-8186.           E-mail: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color w:val="808080"/>
                  <w:sz w:val="20"/>
                  <w:szCs w:val="20"/>
                  <w:u w:val="single"/>
                  <w:vertAlign w:val="baseline"/>
                  <w:rtl w:val="0"/>
                </w:rPr>
                <w:t xml:space="preserve">amadeorubenamado@gmail.com</w:t>
              </w:r>
            </w:hyperlink>
            <w:r w:rsidDel="00000000" w:rsidR="00000000" w:rsidRPr="00000000">
              <w:fldChar w:fldCharType="begin"/>
              <w:instrText xml:space="preserve"> HYPERLINK "mailto:amadeorubenamado@gmail.com"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fldChar w:fldCharType="begin"/>
        <w:instrText xml:space="preserve"> HYPERLINK "mailto:amadeorubenamado@gmail.com"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"mailto:amadeorubenamado@gmail.com"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9" w:w="11907"/>
      <w:pgMar w:bottom="568" w:top="567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rtl w:val="0"/>
      </w:rPr>
      <w:t xml:space="preserve">●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3798570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5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5"/>
                          <a:chOff x="7606" y="15084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606" y="15084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48" y="15084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06" y="15155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3798570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05" w:before="0" w:line="240" w:lineRule="auto"/>
      <w:rPr>
        <w:rFonts w:ascii="Georgia" w:cs="Georgia" w:eastAsia="Georgia" w:hAnsi="Georgia"/>
        <w:b w:val="0"/>
        <w:sz w:val="2"/>
        <w:szCs w:val="2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rtl w:val="0"/>
      </w:rPr>
      <w:t xml:space="preserve">●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480" w:lineRule="auto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4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4"/>
                          <a:chOff x="1804" y="15122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4" y="15122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22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93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09" w:lineRule="auto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González , Mariela Soledad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552450</wp:posOffset>
              </wp:positionV>
              <wp:extent cx="2324100" cy="381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4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4"/>
                          <a:chOff x="1804" y="15122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4" y="15122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22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93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552450</wp:posOffset>
              </wp:positionV>
              <wp:extent cx="2324100" cy="3810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2000250</wp:posOffset>
              </wp:positionH>
              <wp:positionV relativeFrom="paragraph">
                <wp:posOffset>-66674</wp:posOffset>
              </wp:positionV>
              <wp:extent cx="4858702" cy="34346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11653" y="3563465"/>
                        <a:ext cx="4858702" cy="343460"/>
                        <a:chOff x="2311653" y="3563465"/>
                        <a:chExt cx="6068695" cy="433070"/>
                      </a:xfrm>
                    </wpg:grpSpPr>
                    <wpg:grpSp>
                      <wpg:cNvGrpSpPr/>
                      <wpg:grpSpPr>
                        <a:xfrm>
                          <a:off x="2311653" y="3563465"/>
                          <a:ext cx="6068695" cy="433070"/>
                          <a:chOff x="816" y="667"/>
                          <a:chExt cx="10607" cy="68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16" y="667"/>
                            <a:ext cx="1060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213F42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83BBC1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CnPr/>
                          <wps:spPr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2000250</wp:posOffset>
              </wp:positionH>
              <wp:positionV relativeFrom="paragraph">
                <wp:posOffset>-66674</wp:posOffset>
              </wp:positionV>
              <wp:extent cx="4858702" cy="34346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8702" cy="343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438086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308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direccion@grupobases.com.ar" TargetMode="External"/><Relationship Id="rId22" Type="http://schemas.openxmlformats.org/officeDocument/2006/relationships/header" Target="header1.xml"/><Relationship Id="rId21" Type="http://schemas.openxmlformats.org/officeDocument/2006/relationships/hyperlink" Target="mailto:amadeorubenamado@gmail.com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grupo.bases.tandil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grupobases.com.ar" TargetMode="External"/><Relationship Id="rId8" Type="http://schemas.openxmlformats.org/officeDocument/2006/relationships/hyperlink" Target="http://www.grupobases.com.ar" TargetMode="External"/><Relationship Id="rId11" Type="http://schemas.openxmlformats.org/officeDocument/2006/relationships/hyperlink" Target="http://www.grupoagni.com.ar" TargetMode="External"/><Relationship Id="rId10" Type="http://schemas.openxmlformats.org/officeDocument/2006/relationships/hyperlink" Target="http://www.fapargentina.com.ar/" TargetMode="External"/><Relationship Id="rId13" Type="http://schemas.openxmlformats.org/officeDocument/2006/relationships/hyperlink" Target="http://illinoispolicy.org" TargetMode="External"/><Relationship Id="rId12" Type="http://schemas.openxmlformats.org/officeDocument/2006/relationships/hyperlink" Target="http://www.mylrepuestos.com" TargetMode="External"/><Relationship Id="rId15" Type="http://schemas.openxmlformats.org/officeDocument/2006/relationships/hyperlink" Target="http://www.komatsuamerica.com" TargetMode="External"/><Relationship Id="rId14" Type="http://schemas.openxmlformats.org/officeDocument/2006/relationships/hyperlink" Target="https://actright.com" TargetMode="External"/><Relationship Id="rId17" Type="http://schemas.openxmlformats.org/officeDocument/2006/relationships/hyperlink" Target="http://www.catholicvote.org" TargetMode="External"/><Relationship Id="rId16" Type="http://schemas.openxmlformats.org/officeDocument/2006/relationships/hyperlink" Target="https://www.nationformarriage.org" TargetMode="External"/><Relationship Id="rId19" Type="http://schemas.openxmlformats.org/officeDocument/2006/relationships/hyperlink" Target="http://www.fortna.com" TargetMode="External"/><Relationship Id="rId18" Type="http://schemas.openxmlformats.org/officeDocument/2006/relationships/hyperlink" Target="http://republicbuzz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