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0" w:type="dxa"/>
        <w:tblLook w:val="04A0" w:firstRow="1" w:lastRow="0" w:firstColumn="1" w:lastColumn="0" w:noHBand="0" w:noVBand="1"/>
      </w:tblPr>
      <w:tblGrid>
        <w:gridCol w:w="4531"/>
        <w:gridCol w:w="1661"/>
        <w:gridCol w:w="3098"/>
      </w:tblGrid>
      <w:tr w:rsidR="00AB281C" w14:paraId="641EF0D2" w14:textId="77777777" w:rsidTr="00284C73">
        <w:trPr>
          <w:trHeight w:val="294"/>
        </w:trPr>
        <w:tc>
          <w:tcPr>
            <w:tcW w:w="4531" w:type="dxa"/>
          </w:tcPr>
          <w:p w14:paraId="0FB749E0" w14:textId="7BD69398" w:rsidR="00AB281C" w:rsidRDefault="00AB281C">
            <w:r>
              <w:t>Código</w:t>
            </w:r>
          </w:p>
        </w:tc>
        <w:tc>
          <w:tcPr>
            <w:tcW w:w="1661" w:type="dxa"/>
          </w:tcPr>
          <w:p w14:paraId="0599BF71" w14:textId="56F52DC8" w:rsidR="00AB281C" w:rsidRDefault="00AB281C">
            <w:r>
              <w:t>Valores</w:t>
            </w:r>
          </w:p>
        </w:tc>
        <w:tc>
          <w:tcPr>
            <w:tcW w:w="3098" w:type="dxa"/>
          </w:tcPr>
          <w:p w14:paraId="7651F3D7" w14:textId="0A7DE1AB" w:rsidR="00AB281C" w:rsidRDefault="00AB281C">
            <w:r>
              <w:t>Respuesta deseada</w:t>
            </w:r>
          </w:p>
        </w:tc>
      </w:tr>
      <w:tr w:rsidR="00284C73" w14:paraId="1F386685" w14:textId="77777777" w:rsidTr="00284C73">
        <w:trPr>
          <w:trHeight w:val="278"/>
        </w:trPr>
        <w:tc>
          <w:tcPr>
            <w:tcW w:w="4531" w:type="dxa"/>
            <w:vMerge w:val="restart"/>
          </w:tcPr>
          <w:p w14:paraId="318474F6" w14:textId="77777777" w:rsidR="00284C73" w:rsidRDefault="00284C73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readlineSync</w:t>
            </w:r>
            <w:proofErr w:type="spellEnd"/>
            <w:r>
              <w:t xml:space="preserve"> = </w:t>
            </w:r>
            <w:proofErr w:type="spellStart"/>
            <w:r>
              <w:t>require</w:t>
            </w:r>
            <w:proofErr w:type="spellEnd"/>
            <w:r>
              <w:t>('</w:t>
            </w:r>
            <w:proofErr w:type="spellStart"/>
            <w:r>
              <w:t>readline-sync</w:t>
            </w:r>
            <w:proofErr w:type="spellEnd"/>
            <w:r>
              <w:t xml:space="preserve">'); </w:t>
            </w:r>
          </w:p>
          <w:p w14:paraId="0FA18397" w14:textId="759E4AE8" w:rsidR="00284C73" w:rsidRDefault="00284C73">
            <w:proofErr w:type="spellStart"/>
            <w:r>
              <w:t>let</w:t>
            </w:r>
            <w:proofErr w:type="spellEnd"/>
            <w:r>
              <w:t xml:space="preserve"> </w:t>
            </w:r>
            <w:r>
              <w:t xml:space="preserve">altura </w:t>
            </w:r>
            <w:proofErr w:type="spellStart"/>
            <w:r>
              <w:t>readlineSync.question</w:t>
            </w:r>
            <w:r w:rsidR="005D04D8">
              <w:t>Float</w:t>
            </w:r>
            <w:proofErr w:type="spellEnd"/>
            <w:r>
              <w:t>('</w:t>
            </w:r>
            <w:r>
              <w:t>Ingrese su altura</w:t>
            </w:r>
            <w:r>
              <w:t xml:space="preserve">: </w:t>
            </w:r>
            <w:proofErr w:type="gramStart"/>
            <w:r>
              <w:t>' )</w:t>
            </w:r>
            <w:proofErr w:type="gramEnd"/>
            <w:r>
              <w:t>;</w:t>
            </w:r>
          </w:p>
          <w:p w14:paraId="2F723C97" w14:textId="3F8932B3" w:rsidR="00284C73" w:rsidRDefault="00284C73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alturaMinima</w:t>
            </w:r>
            <w:proofErr w:type="spellEnd"/>
            <w:r>
              <w:t xml:space="preserve"> = 1,30</w:t>
            </w:r>
            <w:r>
              <w:t>;</w:t>
            </w:r>
          </w:p>
          <w:p w14:paraId="1363AC06" w14:textId="77777777" w:rsidR="00284C73" w:rsidRDefault="00284C73"/>
          <w:p w14:paraId="4624C219" w14:textId="77777777" w:rsidR="00284C73" w:rsidRPr="005D04D8" w:rsidRDefault="00284C73">
            <w:pPr>
              <w:rPr>
                <w:u w:val="single"/>
              </w:rPr>
            </w:pPr>
            <w:proofErr w:type="spellStart"/>
            <w:r>
              <w:t>if</w:t>
            </w:r>
            <w:proofErr w:type="spellEnd"/>
            <w:r>
              <w:t xml:space="preserve"> (altura &gt;= </w:t>
            </w:r>
            <w:proofErr w:type="spellStart"/>
            <w:proofErr w:type="gramStart"/>
            <w:r>
              <w:t>alturaminima</w:t>
            </w:r>
            <w:proofErr w:type="spellEnd"/>
            <w:r>
              <w:t>)  {</w:t>
            </w:r>
            <w:bookmarkStart w:id="0" w:name="_GoBack"/>
            <w:bookmarkEnd w:id="0"/>
            <w:proofErr w:type="gramEnd"/>
          </w:p>
          <w:p w14:paraId="593FCC07" w14:textId="76F307A0" w:rsidR="00284C73" w:rsidRDefault="00284C73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“Puede subir”);</w:t>
            </w:r>
          </w:p>
          <w:p w14:paraId="28F9E231" w14:textId="77777777" w:rsidR="00284C73" w:rsidRPr="00284C73" w:rsidRDefault="00284C73">
            <w:pPr>
              <w:rPr>
                <w:u w:val="single"/>
              </w:rPr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571D3E6" w14:textId="76FB90E7" w:rsidR="00284C73" w:rsidRDefault="00284C73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“No puede subir”);</w:t>
            </w:r>
          </w:p>
          <w:p w14:paraId="12099F21" w14:textId="15674294" w:rsidR="00284C73" w:rsidRPr="00284C73" w:rsidRDefault="00284C73">
            <w:pPr>
              <w:rPr>
                <w:vertAlign w:val="superscript"/>
              </w:rPr>
            </w:pPr>
            <w:r>
              <w:t>}</w:t>
            </w:r>
          </w:p>
        </w:tc>
        <w:tc>
          <w:tcPr>
            <w:tcW w:w="1661" w:type="dxa"/>
          </w:tcPr>
          <w:p w14:paraId="162A6B9D" w14:textId="649088AD" w:rsidR="00284C73" w:rsidRDefault="00284C73">
            <w:r>
              <w:t>1,50</w:t>
            </w:r>
          </w:p>
        </w:tc>
        <w:tc>
          <w:tcPr>
            <w:tcW w:w="3098" w:type="dxa"/>
          </w:tcPr>
          <w:p w14:paraId="746F2978" w14:textId="60A079C2" w:rsidR="00284C73" w:rsidRDefault="00284C73">
            <w:r>
              <w:t>“Puede subir”</w:t>
            </w:r>
          </w:p>
        </w:tc>
      </w:tr>
      <w:tr w:rsidR="00284C73" w14:paraId="28DDD5AE" w14:textId="77777777" w:rsidTr="00284C73">
        <w:trPr>
          <w:trHeight w:val="278"/>
        </w:trPr>
        <w:tc>
          <w:tcPr>
            <w:tcW w:w="4531" w:type="dxa"/>
            <w:vMerge/>
          </w:tcPr>
          <w:p w14:paraId="51C1AE38" w14:textId="77777777" w:rsidR="00284C73" w:rsidRDefault="00284C73"/>
        </w:tc>
        <w:tc>
          <w:tcPr>
            <w:tcW w:w="1661" w:type="dxa"/>
          </w:tcPr>
          <w:p w14:paraId="0E457323" w14:textId="357E8980" w:rsidR="00284C73" w:rsidRDefault="00284C73">
            <w:r>
              <w:t>1,30</w:t>
            </w:r>
          </w:p>
        </w:tc>
        <w:tc>
          <w:tcPr>
            <w:tcW w:w="3098" w:type="dxa"/>
          </w:tcPr>
          <w:p w14:paraId="195EC28F" w14:textId="50EEEF40" w:rsidR="00284C73" w:rsidRDefault="00284C73">
            <w:r>
              <w:t>“Puede subir”</w:t>
            </w:r>
          </w:p>
        </w:tc>
      </w:tr>
      <w:tr w:rsidR="00284C73" w14:paraId="4187EE5A" w14:textId="77777777" w:rsidTr="00284C73">
        <w:trPr>
          <w:trHeight w:val="278"/>
        </w:trPr>
        <w:tc>
          <w:tcPr>
            <w:tcW w:w="4531" w:type="dxa"/>
            <w:vMerge/>
          </w:tcPr>
          <w:p w14:paraId="6E71D4BF" w14:textId="77777777" w:rsidR="00284C73" w:rsidRDefault="00284C73"/>
        </w:tc>
        <w:tc>
          <w:tcPr>
            <w:tcW w:w="1661" w:type="dxa"/>
          </w:tcPr>
          <w:p w14:paraId="1FFB84B9" w14:textId="78D93312" w:rsidR="00284C73" w:rsidRDefault="00284C73">
            <w:r>
              <w:t>1,20</w:t>
            </w:r>
          </w:p>
        </w:tc>
        <w:tc>
          <w:tcPr>
            <w:tcW w:w="3098" w:type="dxa"/>
          </w:tcPr>
          <w:p w14:paraId="0F1F5EE3" w14:textId="1BE646BD" w:rsidR="00284C73" w:rsidRDefault="00284C73">
            <w:r>
              <w:t>“</w:t>
            </w:r>
            <w:r>
              <w:t>No p</w:t>
            </w:r>
            <w:r>
              <w:t>uede subir”</w:t>
            </w:r>
          </w:p>
        </w:tc>
      </w:tr>
    </w:tbl>
    <w:p w14:paraId="63F0439F" w14:textId="77777777" w:rsidR="00EB3CE6" w:rsidRDefault="00EB3CE6"/>
    <w:sectPr w:rsidR="00EB3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78"/>
    <w:rsid w:val="00063450"/>
    <w:rsid w:val="00284C73"/>
    <w:rsid w:val="005D04D8"/>
    <w:rsid w:val="005E4278"/>
    <w:rsid w:val="00AB281C"/>
    <w:rsid w:val="00EB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AE7"/>
  <w15:chartTrackingRefBased/>
  <w15:docId w15:val="{C9949A56-D741-46AA-BE35-9825BF72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5</cp:revision>
  <dcterms:created xsi:type="dcterms:W3CDTF">2019-04-03T23:33:00Z</dcterms:created>
  <dcterms:modified xsi:type="dcterms:W3CDTF">2019-04-03T23:49:00Z</dcterms:modified>
</cp:coreProperties>
</file>