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hana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Manual para padres · Dual Diploma</w:t>
      </w:r>
    </w:p>
    <w:p>
      <w:r>
        <w:t>Acceso, plan de ruta, campus y acompañamiento familiar · 2026–2027</w:t>
      </w:r>
    </w:p>
    <w:p>
      <w:r>
        <w:t>Nuestra Fe es la Victoria · 1 Juan 5:4</w:t>
      </w:r>
    </w:p>
    <w:p>
      <w:r>
        <w:t>Guía por programa. Los esquemas son ilustrativos y contienen datos ficticios. Siga el plan individual y sus accesos autorizados.</w:t>
      </w:r>
    </w:p>
    <w:p>
      <w:r>
        <w:br w:type="page"/>
      </w:r>
    </w:p>
    <w:p>
      <w:pPr>
        <w:pStyle w:val="Heading1"/>
      </w:pPr>
      <w:r>
        <w:t>1. Qué acompaña la familia</w:t>
      </w:r>
    </w:p>
    <w:p>
      <w:r>
        <w:t>Dual Diploma complementa los estudios del colegio o expediente local con la ruta académica Chanak aprobada para el estudiante. La familia acompaña la organización, facilita documentación y sigue el progreso; las decisiones de ubicación, evaluación y reconocimiento corresponden al equipo académico.</w:t>
      </w:r>
    </w:p>
    <w:p>
      <w:r>
        <w:t>El alumno continúa atendiendo las obligaciones de su colegio. La matrícula no convalida automáticamente estudios ni garantiza graduación o admisión universitaria.</w:t>
      </w:r>
    </w:p>
    <w:p>
      <w:r>
        <w:t>Antes de empezar, confirme el programa, ciclo, plan de ruta, responsables, condiciones económicas y accesos. El diagnóstico de inglés y otros apoyos se aplican según la ruta indicada por coordinación, no como prueba universal de aprobado/suspenso.</w:t>
      </w:r>
    </w:p>
    <w:p>
      <w:pPr>
        <w:pStyle w:val="ListBullet"/>
      </w:pPr>
      <w:r>
        <w:t>Enviar expediente académico por el canal autorizado.</w:t>
      </w:r>
    </w:p>
    <w:p>
      <w:pPr>
        <w:pStyle w:val="ListBullet"/>
      </w:pPr>
      <w:r>
        <w:t>Conocer el estado de revisión de estudios previos.</w:t>
      </w:r>
    </w:p>
    <w:p>
      <w:pPr>
        <w:pStyle w:val="ListBullet"/>
      </w:pPr>
      <w:r>
        <w:t>Recibir plan de ruta y cursos asignados.</w:t>
      </w:r>
    </w:p>
    <w:p>
      <w:pPr>
        <w:pStyle w:val="ListBullet"/>
      </w:pPr>
      <w:r>
        <w:t>Confirmar cuentas separadas SIS, LMS y Google cuando corresponda.</w:t>
      </w:r>
    </w:p>
    <w:p>
      <w:pPr>
        <w:pStyle w:val="ListBullet"/>
      </w:pPr>
      <w:r>
        <w:t>Acordar inducción y primera revisión.</w:t>
      </w:r>
    </w:p>
    <w:p>
      <w:r>
        <w:br w:type="page"/>
      </w:r>
    </w:p>
    <w:p>
      <w:pPr>
        <w:pStyle w:val="Heading1"/>
      </w:pPr>
      <w:r>
        <w:t>2. SIS, LMS y Google: accesos separados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Entorno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Acceso</w:t>
            </w:r>
          </w:p>
        </w:tc>
      </w:tr>
      <w:tr>
        <w:tc>
          <w:tcPr>
            <w:tcW w:type="dxa" w:w="2880"/>
          </w:tcPr>
          <w:p>
            <w:r>
              <w:t>sis.chanakacademy.org</w:t>
            </w:r>
          </w:p>
        </w:tc>
        <w:tc>
          <w:tcPr>
            <w:tcW w:type="dxa" w:w="2880"/>
          </w:tcPr>
          <w:p>
            <w:r>
              <w:t>Expediente, documentación y gestión familiar</w:t>
            </w:r>
          </w:p>
        </w:tc>
        <w:tc>
          <w:tcPr>
            <w:tcW w:type="dxa" w:w="2880"/>
          </w:tcPr>
          <w:p>
            <w:r>
              <w:t>Cuenta familiar o propia del estudiante</w:t>
            </w:r>
          </w:p>
        </w:tc>
      </w:tr>
      <w:tr>
        <w:tc>
          <w:tcPr>
            <w:tcW w:type="dxa" w:w="2880"/>
          </w:tcPr>
          <w:p>
            <w:r>
              <w:t>dualdiploma.chanakacademy.org</w:t>
            </w:r>
          </w:p>
        </w:tc>
        <w:tc>
          <w:tcPr>
            <w:tcW w:type="dxa" w:w="2880"/>
          </w:tcPr>
          <w:p>
            <w:r>
              <w:t>Campus de estudio, cursos, evidencias y seguimiento</w:t>
            </w:r>
          </w:p>
        </w:tc>
        <w:tc>
          <w:tcPr>
            <w:tcW w:type="dxa" w:w="2880"/>
          </w:tcPr>
          <w:p>
            <w:r>
              <w:t>Usuario LMS autorizado, por rol</w:t>
            </w:r>
          </w:p>
        </w:tc>
      </w:tr>
      <w:tr>
        <w:tc>
          <w:tcPr>
            <w:tcW w:type="dxa" w:w="2880"/>
          </w:tcPr>
          <w:p>
            <w:r>
              <w:t>mail.google.com / Drive</w:t>
            </w:r>
          </w:p>
        </w:tc>
        <w:tc>
          <w:tcPr>
            <w:tcW w:type="dxa" w:w="2880"/>
          </w:tcPr>
          <w:p>
            <w:r>
              <w:t>Correo y documentación institucional</w:t>
            </w:r>
          </w:p>
        </w:tc>
        <w:tc>
          <w:tcPr>
            <w:tcW w:type="dxa" w:w="2880"/>
          </w:tcPr>
          <w:p>
            <w:r>
              <w:t>Cuenta Google asignada, si está habilitada</w:t>
            </w:r>
          </w:p>
        </w:tc>
      </w:tr>
    </w:tbl>
    <w:p>
      <w:r>
        <w:t>Entre al SIS con las credenciales recibidas para el SIS. La familia y el estudiante tienen cuentas propias. Compruebe que el panel y el estudiante sean los correctos.</w:t>
      </w:r>
    </w:p>
    <w:p>
      <w:r>
        <w:t>El acceso actual del LMS revisado utiliza correo y contraseña. Use la cuenta autorizada para ese campus; no dé por hecho que dispone de «Iniciar sesión con Google» ni que el correo Google abre automáticamente todos los entornos.</w:t>
      </w:r>
    </w:p>
    <w:p>
      <w:r>
        <w:t>Un mismo correo puede identificar a la persona en varios sistemas, pero las cuentas, vínculos y contraseñas pueden ser independientes. No compartan una cuenta del alumno entre familiares ni creen otra para resolver un vínculo faltante.</w:t>
      </w:r>
    </w:p>
    <w:p>
      <w:r>
        <w:t>Si le entregan una cuenta Google, complete su primer acceso y el cambio de contraseña cuando la pantalla lo solicite. El alta SIS no prueba que Google o el LMS estén listos.</w:t>
      </w:r>
    </w:p>
    <w:p>
      <w:r>
        <w:br w:type="page"/>
      </w:r>
    </w:p>
    <w:p>
      <w:pPr>
        <w:pStyle w:val="Heading1"/>
      </w:pPr>
      <w:r>
        <w:t>3. Primer recorrido por el SIS</w:t>
      </w:r>
    </w:p>
    <w:p>
      <w:r>
        <w:drawing>
          <wp:inline xmlns:a="http://schemas.openxmlformats.org/drawingml/2006/main" xmlns:pic="http://schemas.openxmlformats.org/drawingml/2006/picture">
            <wp:extent cx="5577840" cy="1913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famil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 Mis Hijos compruebe programa Dual Diploma, grado y ciclo, y que aparezca el estudiante vinculado. Desde sus accesos consulte PEI o ruta, contrato, carta, pagos y documentos publicados.</w:t>
      </w:r>
    </w:p>
    <w:p>
      <w:r>
        <w:t>Documentos &amp; Boletines muestra lo disponible por estudiante y periodo. Si un documento no está publicado, pida su estado; no use como definitivo un borrador.</w:t>
      </w:r>
    </w:p>
    <w:p>
      <w:r>
        <w:t>Currículo / Curriculum y Evaluaciones &amp; Evidencias pueden contener funciones compartidas con Off-Campus. Para Dual, complete únicamente lo indicado en el plan y por coordinación. No traslade por rutina las cadencias ni las metas diarias de otro programa.</w:t>
      </w:r>
    </w:p>
    <w:p>
      <w:r>
        <w:t>SIS y LMS pueden mostrar datos diferentes por su función o por el estado de revisión. Si un resultado discrepa, identifique materia, periodo y registro y solicite aclaración al equipo.</w:t>
      </w:r>
    </w:p>
    <w:p>
      <w:r>
        <w:br w:type="page"/>
      </w:r>
    </w:p>
    <w:p>
      <w:pPr>
        <w:pStyle w:val="Heading1"/>
      </w:pPr>
      <w:r>
        <w:t>4. Plan de ruta y estudios previos</w:t>
      </w:r>
    </w:p>
    <w:p>
      <w:r>
        <w:t>Reúnan los documentos del colegio o expediente local que coordinación solicite. Subir un boletín inicia o alimenta una revisión; no significa que sus créditos estén ya reconocidos.</w:t>
      </w:r>
    </w:p>
    <w:p>
      <w:r>
        <w:t>El plan de ruta distingue estudios previos propuestos, reconocimientos aprobados y cursos Chanak pendientes. Lean juntos qué debe cursar, qué evidencia se exige y quién aprueba cada parte.</w:t>
      </w:r>
    </w:p>
    <w:p>
      <w:r>
        <w:t>Los créditos transferidos y los obtenidos en cursos Chanak son distintos. Un porcentaje de avance de lecciones tampoco equivale por sí solo a créditos obtenidos o a diploma emitido.</w:t>
      </w:r>
    </w:p>
    <w:p>
      <w:r>
        <w:t>Comprueben la decisión individual y los requisitos que faltan. No interpreten las referencias generales de reconocimiento como una cantidad garantizada para todos; coordinación confirma la ruta de cada estudiante.</w:t>
      </w:r>
    </w:p>
    <w:p>
      <w:r>
        <w:t>Si cambia el colegio, el expediente o la disponibilidad del alumno, informen al equipo para revisar el plan antes de modificar cursos o fechas por su cuenta.</w:t>
      </w:r>
    </w:p>
    <w:p>
      <w:pPr>
        <w:pStyle w:val="ListBullet"/>
      </w:pPr>
      <w:r>
        <w:t>Estado de cada documento y de su revisión.</w:t>
      </w:r>
    </w:p>
    <w:p>
      <w:pPr>
        <w:pStyle w:val="ListBullet"/>
      </w:pPr>
      <w:r>
        <w:t>Cursos asignados y responsables.</w:t>
      </w:r>
    </w:p>
    <w:p>
      <w:pPr>
        <w:pStyle w:val="ListBullet"/>
      </w:pPr>
      <w:r>
        <w:t>Apoyos de inglés y condiciones de evaluación.</w:t>
      </w:r>
    </w:p>
    <w:p>
      <w:pPr>
        <w:pStyle w:val="ListBullet"/>
      </w:pPr>
      <w:r>
        <w:t>Siguiente entrega y revisión del plan.</w:t>
      </w:r>
    </w:p>
    <w:p>
      <w:r>
        <w:br w:type="page"/>
      </w:r>
    </w:p>
    <w:p>
      <w:pPr>
        <w:pStyle w:val="Heading1"/>
      </w:pPr>
      <w:r>
        <w:t>5. Pantallas del estudiante en el campus</w:t>
      </w:r>
    </w:p>
    <w:p>
      <w:r>
        <w:drawing>
          <wp:inline xmlns:a="http://schemas.openxmlformats.org/drawingml/2006/main" xmlns:pic="http://schemas.openxmlformats.org/drawingml/2006/picture">
            <wp:extent cx="5577840" cy="1913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d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panel revisado del estudiante incluye Mi progreso, Mis cursos, Documentos y Evidencias. El alumno debe entrar con su propia cuenta; que consiga iniciar sesión no demuestra que todos sus cursos estén asignados.</w:t>
      </w:r>
    </w:p>
    <w:p>
      <w:r>
        <w:t>En Mi progreso revisa el recorrido y los estados de créditos/documentos. En Mis cursos abre los cursos asignados y su trabajo. En Documentos consulta los archivos y su revisión. En Evidencias atiende las entregas habilitadas, incluyendo Life Skills cuando corresponde.</w:t>
      </w:r>
    </w:p>
    <w:p>
      <w:r>
        <w:t>El aula y las funciones disponibles varían por curso. Siga las instrucciones de la unidad: estudiar, practicar, responder, entregar y revisar el feedback. Si falta un curso, no seleccione uno diferente para sustituirlo.</w:t>
      </w:r>
    </w:p>
    <w:p>
      <w:r>
        <w:t>Las herramientas de IA que estén habilitadas son apoyo para comprender y practicar. El alumno conserva la autoría; la IA no aprueba notas, créditos ni reconocimientos. No introduzca documentación personal en una herramienta no autorizada.</w:t>
      </w:r>
    </w:p>
    <w:p>
      <w:r>
        <w:br w:type="page"/>
      </w:r>
    </w:p>
    <w:p>
      <w:pPr>
        <w:pStyle w:val="Heading1"/>
      </w:pPr>
      <w:r>
        <w:t>6. Entregas, feedback y trabajo auténtico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Lectura de pantalla</w:t>
            </w:r>
          </w:p>
        </w:tc>
        <w:tc>
          <w:tcPr>
            <w:tcW w:type="dxa" w:w="4320"/>
          </w:tcPr>
          <w:p>
            <w:r>
              <w:t>Interpretación útil</w:t>
            </w:r>
          </w:p>
        </w:tc>
      </w:tr>
      <w:tr>
        <w:tc>
          <w:tcPr>
            <w:tcW w:type="dxa" w:w="4320"/>
          </w:tcPr>
          <w:p>
            <w:r>
              <w:t>En progreso / Completado</w:t>
            </w:r>
          </w:p>
        </w:tc>
        <w:tc>
          <w:tcPr>
            <w:tcW w:type="dxa" w:w="4320"/>
          </w:tcPr>
          <w:p>
            <w:r>
              <w:t>Avance de trabajo; comprobar evaluación</w:t>
            </w:r>
          </w:p>
        </w:tc>
      </w:tr>
      <w:tr>
        <w:tc>
          <w:tcPr>
            <w:tcW w:type="dxa" w:w="4320"/>
          </w:tcPr>
          <w:p>
            <w:r>
              <w:t>Enviado / En revisión</w:t>
            </w:r>
          </w:p>
        </w:tc>
        <w:tc>
          <w:tcPr>
            <w:tcW w:type="dxa" w:w="4320"/>
          </w:tcPr>
          <w:p>
            <w:r>
              <w:t>Pendiente de revisión humana</w:t>
            </w:r>
          </w:p>
        </w:tc>
      </w:tr>
      <w:tr>
        <w:tc>
          <w:tcPr>
            <w:tcW w:type="dxa" w:w="4320"/>
          </w:tcPr>
          <w:p>
            <w:r>
              <w:t>Falta info / Corrección</w:t>
            </w:r>
          </w:p>
        </w:tc>
        <w:tc>
          <w:tcPr>
            <w:tcW w:type="dxa" w:w="4320"/>
          </w:tcPr>
          <w:p>
            <w:r>
              <w:t>Atender la observación y completar</w:t>
            </w:r>
          </w:p>
        </w:tc>
      </w:tr>
      <w:tr>
        <w:tc>
          <w:tcPr>
            <w:tcW w:type="dxa" w:w="4320"/>
          </w:tcPr>
          <w:p>
            <w:r>
              <w:t>Aprobado</w:t>
            </w:r>
          </w:p>
        </w:tc>
        <w:tc>
          <w:tcPr>
            <w:tcW w:type="dxa" w:w="4320"/>
          </w:tcPr>
          <w:p>
            <w:r>
              <w:t>Resultado de la revisión indicada</w:t>
            </w:r>
          </w:p>
        </w:tc>
      </w:tr>
      <w:tr>
        <w:tc>
          <w:tcPr>
            <w:tcW w:type="dxa" w:w="4320"/>
          </w:tcPr>
          <w:p>
            <w:r>
              <w:t>Documento procesado</w:t>
            </w:r>
          </w:p>
        </w:tc>
        <w:tc>
          <w:tcPr>
            <w:tcW w:type="dxa" w:w="4320"/>
          </w:tcPr>
          <w:p>
            <w:r>
              <w:t>Comprobar qué decisión contiene; no presumir convalidación total</w:t>
            </w:r>
          </w:p>
        </w:tc>
      </w:tr>
    </w:tbl>
    <w:p>
      <w:r>
        <w:t>Antes de enviar, confirme estudiante, curso, unidad, periodo y archivo/enlace correcto. Guarde el trabajo en la carpeta o canal autorizado y compruebe sus permisos.</w:t>
      </w:r>
    </w:p>
    <w:p>
      <w:r>
        <w:t>Distinga trabajo guardado, enviado, en revisión, corrección solicitada y aprobado. Consulte el feedback y corrija el mismo entregable mediante la acción disponible; no duplique archivos o solicitudes sin necesidad.</w:t>
      </w:r>
    </w:p>
    <w:p>
      <w:r>
        <w:t>Una actividad marcada como completada puede describir progreso de estudio, no aprobación académica final. Ante la duda, consulte el estado evaluativo y al responsable.</w:t>
      </w:r>
    </w:p>
    <w:p>
      <w:r>
        <w:t>La familia ayuda a organizar y a comprender instrucciones, sin realizar el trabajo ni suplantar al alumno. Las evaluaciones siguen las condiciones comunicadas por coordinación.</w:t>
      </w:r>
    </w:p>
    <w:p>
      <w:r>
        <w:t>No registren otra nota en SIS para compensar una entrega pendiente del LMS. Informen la discrepancia con ID y evidencias para que el equipo determine el registro pertinente.</w:t>
      </w:r>
    </w:p>
    <w:p>
      <w:r>
        <w:br w:type="page"/>
      </w:r>
    </w:p>
    <w:p>
      <w:pPr>
        <w:pStyle w:val="Heading1"/>
      </w:pPr>
      <w:r>
        <w:t>7. Seguimiento familiar y sesiones</w:t>
      </w:r>
    </w:p>
    <w:p>
      <w:r>
        <w:t>Con la cuenta familiar autorizada del LMS, el panel revisado muestra progreso, créditos transferidos aprobados, cursos Chanak, evidencias y documentos del alumno vinculado. Si está vacío, consulte el vínculo familiar y la asignación, no cree una segunda cuenta.</w:t>
      </w:r>
    </w:p>
    <w:p>
      <w:r>
        <w:t>En cada revisión familiar acuerden qué se trabajó, qué falta, qué feedback recibió y cuál es la próxima acción. La periodicidad y las sesiones se confirman con coordinación para su grupo y zona horaria.</w:t>
      </w:r>
    </w:p>
    <w:p>
      <w:r>
        <w:t>Las referencias antiguas a martes 16:00 o jueves 18:00 no constituyen el horario vigente de todas las familias. Consulte el calendario, invitación o enlace institucional actual; confirme también la zona horaria.</w:t>
      </w:r>
    </w:p>
    <w:p>
      <w:r>
        <w:t>Las tutorías y la mentoría complementan el trabajo asignado. No prometen automáticamente créditos ni sustituyen los requisitos del curso o del colegio local.</w:t>
      </w:r>
    </w:p>
    <w:p>
      <w:r>
        <w:br w:type="page"/>
      </w:r>
    </w:p>
    <w:p>
      <w:pPr>
        <w:pStyle w:val="Heading1"/>
      </w:pPr>
      <w:r>
        <w:t>8. Pagos, documentos y ayuda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Incidencia</w:t>
            </w:r>
          </w:p>
        </w:tc>
        <w:tc>
          <w:tcPr>
            <w:tcW w:type="dxa" w:w="4320"/>
          </w:tcPr>
          <w:p>
            <w:r>
              <w:t>Qué comprobar</w:t>
            </w:r>
          </w:p>
        </w:tc>
      </w:tr>
      <w:tr>
        <w:tc>
          <w:tcPr>
            <w:tcW w:type="dxa" w:w="4320"/>
          </w:tcPr>
          <w:p>
            <w:r>
              <w:t>Entra al SIS pero no al campus</w:t>
            </w:r>
          </w:p>
        </w:tc>
        <w:tc>
          <w:tcPr>
            <w:tcW w:type="dxa" w:w="4320"/>
          </w:tcPr>
          <w:p>
            <w:r>
              <w:t>Cuenta LMS y credenciales propias</w:t>
            </w:r>
          </w:p>
        </w:tc>
      </w:tr>
      <w:tr>
        <w:tc>
          <w:tcPr>
            <w:tcW w:type="dxa" w:w="4320"/>
          </w:tcPr>
          <w:p>
            <w:r>
              <w:t>Familia sin estudiante</w:t>
            </w:r>
          </w:p>
        </w:tc>
        <w:tc>
          <w:tcPr>
            <w:tcW w:type="dxa" w:w="4320"/>
          </w:tcPr>
          <w:p>
            <w:r>
              <w:t>Vínculo familiar del sistema correspondiente</w:t>
            </w:r>
          </w:p>
        </w:tc>
      </w:tr>
      <w:tr>
        <w:tc>
          <w:tcPr>
            <w:tcW w:type="dxa" w:w="4320"/>
          </w:tcPr>
          <w:p>
            <w:r>
              <w:t>Falta un curso</w:t>
            </w:r>
          </w:p>
        </w:tc>
        <w:tc>
          <w:tcPr>
            <w:tcW w:type="dxa" w:w="4320"/>
          </w:tcPr>
          <w:p>
            <w:r>
              <w:t>Asignación y plan aprobado</w:t>
            </w:r>
          </w:p>
        </w:tc>
      </w:tr>
      <w:tr>
        <w:tc>
          <w:tcPr>
            <w:tcW w:type="dxa" w:w="4320"/>
          </w:tcPr>
          <w:p>
            <w:r>
              <w:t>Crédito no coincide</w:t>
            </w:r>
          </w:p>
        </w:tc>
        <w:tc>
          <w:tcPr>
            <w:tcW w:type="dxa" w:w="4320"/>
          </w:tcPr>
          <w:p>
            <w:r>
              <w:t>Propuesto, aprobado, completado o obtenido</w:t>
            </w:r>
          </w:p>
        </w:tc>
      </w:tr>
      <w:tr>
        <w:tc>
          <w:tcPr>
            <w:tcW w:type="dxa" w:w="4320"/>
          </w:tcPr>
          <w:p>
            <w:r>
              <w:t>Enlace no abre</w:t>
            </w:r>
          </w:p>
        </w:tc>
        <w:tc>
          <w:tcPr>
            <w:tcW w:type="dxa" w:w="4320"/>
          </w:tcPr>
          <w:p>
            <w:r>
              <w:t>Cuenta y permisos de Drive</w:t>
            </w:r>
          </w:p>
        </w:tc>
      </w:tr>
      <w:tr>
        <w:tc>
          <w:tcPr>
            <w:tcW w:type="dxa" w:w="4320"/>
          </w:tcPr>
          <w:p>
            <w:r>
              <w:t>Horario distinto</w:t>
            </w:r>
          </w:p>
        </w:tc>
        <w:tc>
          <w:tcPr>
            <w:tcW w:type="dxa" w:w="4320"/>
          </w:tcPr>
          <w:p>
            <w:r>
              <w:t>Convocatoria vigente y zona horaria</w:t>
            </w:r>
          </w:p>
        </w:tc>
      </w:tr>
    </w:tbl>
    <w:p>
      <w:r>
        <w:t>La gestión económica de estudiantes y familias se consulta en SIS por su concepto, moneda, fecha y estado. Conserve comprobantes y resuelva discrepancias con Administración antes de repetir un pago.</w:t>
      </w:r>
    </w:p>
    <w:p>
      <w:r>
        <w:t>Descargue los documentos académicos que estén publicados para el estudiante y ciclo correctos. Una estimación de créditos o una vista de progreso no sustituye el transcript o la decisión institucional.</w:t>
      </w:r>
    </w:p>
    <w:p>
      <w:r>
        <w:t>Para ayuda académica contacte con coordinación Dual; para cuentas, vínculos o pagos, Administración. Indique sistema, ID, pantalla, curso/periodo, fecha y mensaje. No envíe contraseñas ni información de otros alumnos.</w:t>
      </w:r>
    </w:p>
    <w:p>
      <w:pPr>
        <w:pStyle w:val="ListBullet"/>
      </w:pPr>
      <w:r>
        <w:t>Padre y estudiante identificados en sus entornos.</w:t>
      </w:r>
    </w:p>
    <w:p>
      <w:pPr>
        <w:pStyle w:val="ListBullet"/>
      </w:pPr>
      <w:r>
        <w:t>Plan y cursos comprendidos.</w:t>
      </w:r>
    </w:p>
    <w:p>
      <w:pPr>
        <w:pStyle w:val="ListBullet"/>
      </w:pPr>
      <w:r>
        <w:t>Primera entrega y feedback ubicados.</w:t>
      </w:r>
    </w:p>
    <w:p>
      <w:pPr>
        <w:pStyle w:val="ListBullet"/>
      </w:pPr>
      <w:r>
        <w:t>Canal y fecha de seguimiento acordados.</w:t>
      </w:r>
    </w:p>
    <w:p>
      <w:r>
        <w:br w:type="page"/>
      </w:r>
    </w:p>
    <w:p>
      <w:pPr>
        <w:pStyle w:val="Heading1"/>
      </w:pPr>
      <w:r>
        <w:t>Ayuda y actualización</w:t>
      </w:r>
    </w:p>
    <w:p>
      <w:r>
        <w:t>Contacto del programa: dualdiploma@chanakacademy.org</w:t>
      </w:r>
    </w:p>
    <w:p>
      <w:r>
        <w:t>Cuentas, vínculos y pagos: Administración por el canal institucional recibido.</w:t>
      </w:r>
    </w:p>
    <w:p>
      <w:r>
        <w:t>Referencias aportadas por Mariela y recorridos contrastados con el código el 6 octubre 2026. No incluye contraseñas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Revisión 6 octubre 2026 · Uso familiar · Pantallas ilustrativas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CHANAK INTERNATIONAL ACADEMY ·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