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itationDocument"/>
        <w:spacing w:before="0" w:after="0"/>
        <w:rPr>
          <w:rStyle w:val="normaltextrun"/>
          <w:rFonts w:cs="Calibri Light"/>
          <w:sz w:val="40"/>
          <w:szCs w:val="4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395"/>
        <w:gridCol w:w="4993"/>
        <w:gridCol w:w="204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spacing w:lineRule="auto" w:line="256"/>
              <w:jc w:val="center"/>
              <w:rPr/>
            </w:pPr>
            <w:bookmarkStart w:id="0" w:name="_Toc1330471083"/>
            <w:r>
              <w:rPr>
                <w:rStyle w:val="Ttulo1Car"/>
                <w:rFonts w:ascii="Aptos" w:hAnsi="Aptos"/>
              </w:rPr>
              <w:t>African Union</w:t>
            </w:r>
            <w:bookmarkEnd w:id="0"/>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Q</w:t>
            </w:r>
            <w:r>
              <w:rPr>
                <w:rStyle w:val="normaltextrun"/>
                <w:rFonts w:ascii="Aptos" w:hAnsi="Aptos"/>
                <w:lang w:val="en"/>
              </w:rPr>
              <w:t>uestions</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A</w:t>
            </w:r>
            <w:r>
              <w:rPr>
                <w:rStyle w:val="normaltextrun"/>
                <w:rFonts w:ascii="Aptos" w:hAnsi="Aptos"/>
                <w:lang w:val="en"/>
              </w:rPr>
              <w:t>nswer</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C</w:t>
            </w:r>
            <w:r>
              <w:rPr>
                <w:rStyle w:val="normaltextrun"/>
                <w:rFonts w:ascii="Aptos" w:hAnsi="Aptos"/>
                <w:lang w:val="en"/>
              </w:rPr>
              <w:t>itation</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Does the prohibition of use of force apply to cyber operations?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w:t>
            </w:r>
            <w:r>
              <w:rPr>
                <w:rStyle w:val="normaltextrun"/>
                <w:rFonts w:cs="Arial" w:ascii="Aptos" w:hAnsi="Aptos"/>
                <w:sz w:val="22"/>
                <w:szCs w:val="22"/>
                <w:lang w:val="en"/>
              </w:rPr>
              <w:t>Acting under Article 7 of its Protocol, the Peace and Security Council...Affirms that international law applies in cyberspace; underscores that Member States are required to uphold the fundamental rules of international law in cyberspace, including...the prohibition on the threat or use of force”</w:t>
            </w:r>
          </w:p>
          <w:p>
            <w:pPr>
              <w:pStyle w:val="paragraph"/>
              <w:spacing w:before="0" w:after="0"/>
              <w:rPr/>
            </w:pPr>
            <w:r>
              <w:rPr>
                <w:rStyle w:val="normaltextrun"/>
                <w:rFonts w:cs="Arial" w:ascii="Aptos" w:hAnsi="Aptos"/>
                <w:sz w:val="22"/>
                <w:szCs w:val="22"/>
                <w:lang w:val="en"/>
              </w:rPr>
              <w:t>...</w:t>
            </w:r>
          </w:p>
          <w:p>
            <w:pPr>
              <w:pStyle w:val="paragraph"/>
              <w:spacing w:before="0" w:after="0"/>
              <w:rPr/>
            </w:pPr>
            <w:r>
              <w:rPr>
                <w:rStyle w:val="normaltextrun"/>
                <w:rFonts w:cs="Arial" w:ascii="Aptos" w:hAnsi="Aptos"/>
                <w:sz w:val="22"/>
                <w:szCs w:val="22"/>
                <w:lang w:val="en"/>
              </w:rPr>
              <w:t xml:space="preserve">The prohibition on the threat or use of force is a rule of </w:t>
            </w:r>
            <w:r>
              <w:rPr>
                <w:rStyle w:val="normaltextrun"/>
                <w:rFonts w:cs="Arial" w:ascii="Aptos" w:hAnsi="Aptos"/>
                <w:i/>
                <w:iCs/>
                <w:sz w:val="22"/>
                <w:szCs w:val="22"/>
                <w:lang w:val="en"/>
              </w:rPr>
              <w:t>jus cogens</w:t>
            </w:r>
            <w:r>
              <w:rPr>
                <w:rStyle w:val="normaltextrun"/>
                <w:rFonts w:cs="Arial" w:ascii="Aptos" w:hAnsi="Aptos"/>
                <w:sz w:val="22"/>
                <w:szCs w:val="22"/>
                <w:lang w:val="en"/>
              </w:rPr>
              <w:t xml:space="preserve"> and a fundamental and</w:t>
            </w:r>
          </w:p>
          <w:p>
            <w:pPr>
              <w:pStyle w:val="paragraph"/>
              <w:spacing w:before="0" w:after="0"/>
              <w:rPr/>
            </w:pPr>
            <w:r>
              <w:rPr>
                <w:rStyle w:val="normaltextrun"/>
                <w:rFonts w:cs="Arial" w:ascii="Aptos" w:hAnsi="Aptos"/>
                <w:sz w:val="22"/>
                <w:szCs w:val="22"/>
                <w:lang w:val="en"/>
              </w:rPr>
              <w:t>cardinal rule of general international law that is also a cornerstone of the U.N. Charter... This rule of international law applies in cyberspace and governs the conduct of States in relation to ICTs in cyberspace.</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Common African Position on the Application of International Law to the Use of Information and Communication Technologies in Cyberspace, ii, 6, ¶38 (Jan.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Can a stand-alone cyber operation violate the prohibition on the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 xml:space="preserve">38. The prohibition on the threat or use of force is a rule of </w:t>
            </w:r>
            <w:r>
              <w:rPr>
                <w:rStyle w:val="normaltextrun"/>
                <w:rFonts w:cs="Arial" w:ascii="Aptos" w:hAnsi="Aptos"/>
                <w:i/>
                <w:iCs/>
                <w:sz w:val="22"/>
                <w:szCs w:val="22"/>
                <w:lang w:val="en"/>
              </w:rPr>
              <w:t>jus cogens</w:t>
            </w:r>
            <w:r>
              <w:rPr>
                <w:rStyle w:val="normaltextrun"/>
                <w:rFonts w:cs="Arial" w:ascii="Aptos" w:hAnsi="Aptos"/>
                <w:sz w:val="22"/>
                <w:szCs w:val="22"/>
                <w:lang w:val="en"/>
              </w:rPr>
              <w:t xml:space="preserve"> and a fundamental and</w:t>
            </w:r>
          </w:p>
          <w:p>
            <w:pPr>
              <w:pStyle w:val="paragraph"/>
              <w:spacing w:before="0" w:after="0"/>
              <w:rPr/>
            </w:pPr>
            <w:r>
              <w:rPr>
                <w:rStyle w:val="normaltextrun"/>
                <w:rFonts w:cs="Arial" w:ascii="Aptos" w:hAnsi="Aptos"/>
                <w:sz w:val="22"/>
                <w:szCs w:val="22"/>
                <w:lang w:val="en"/>
              </w:rPr>
              <w:t>cardinal rule of general international law that is also a cornerstone of the U.N. Charter... This rule of international law applies in cyberspace and governs the conduct of States in relation to ICTs in cyberspace.</w:t>
            </w:r>
          </w:p>
          <w:p>
            <w:pPr>
              <w:pStyle w:val="paragraph"/>
              <w:spacing w:before="0" w:after="0"/>
              <w:rPr/>
            </w:pPr>
            <w:r>
              <w:rPr/>
            </w:r>
          </w:p>
          <w:p>
            <w:pPr>
              <w:pStyle w:val="Normal1"/>
              <w:rPr/>
            </w:pPr>
            <w:r>
              <w:rPr>
                <w:rStyle w:val="normaltextrun"/>
                <w:rFonts w:eastAsia="Yu Mincho"/>
                <w:sz w:val="22"/>
                <w:szCs w:val="22"/>
              </w:rPr>
              <w:t>39. The African Union is of the view that cyber operations would fall within the scope of the prohibition of the use of force when the scale and effects of the operation are comparable to those of a conventional act of violence covered by the prohibition. In particular, a cyber operation, depending on its scale and effect, would amount to use of force if it is expected to cause physical damage, injury, or death, that is comparable to the use of force by an act covered by the prohibition</w:t>
            </w:r>
          </w:p>
        </w:tc>
        <w:tc>
          <w:tcPr>
            <w:tcW w:w="2040" w:type="dxa"/>
            <w:tcBorders>
              <w:top w:val="single" w:sz="4" w:space="0" w:color="000000"/>
              <w:start w:val="single" w:sz="4" w:space="0" w:color="000000"/>
              <w:bottom w:val="single" w:sz="4" w:space="0" w:color="000000"/>
              <w:end w:val="single" w:sz="4" w:space="0" w:color="000000"/>
            </w:tcBorders>
          </w:tcPr>
          <w:p>
            <w:pPr>
              <w:pStyle w:val="Normal1"/>
              <w:rPr/>
            </w:pPr>
            <w:hyperlink r:id="rId2"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color w:val="000000"/>
                <w:sz w:val="22"/>
                <w:szCs w:val="22"/>
              </w:rPr>
              <w:t>, pg. 6, § VI, ¶</w:t>
            </w:r>
            <w:r>
              <w:rPr>
                <w:rStyle w:val="normaltextrun"/>
                <w:rFonts w:cs="Arial" w:ascii="Aptos" w:hAnsi="Aptos"/>
                <w:sz w:val="22"/>
                <w:szCs w:val="22"/>
              </w:rPr>
              <w:t>¶38-39</w:t>
            </w:r>
            <w:r>
              <w:rPr>
                <w:rStyle w:val="Fuentedeprrafopredeter"/>
                <w:rFonts w:eastAsia="Aptos" w:cs="Aptos" w:ascii="Aptos" w:hAnsi="Aptos"/>
                <w:color w:val="000000"/>
                <w:sz w:val="22"/>
                <w:szCs w:val="22"/>
              </w:rPr>
              <w:t xml:space="preserve">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Must a State intend for a cyber operation to amount to a use of force for there to be a violation of the prohibition on the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Must the cyber operation have a coercive character (or effect) to qualify as a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Does the State apply a “scale and effects” test to assess whether an action constitutes a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w:t>
            </w:r>
            <w:r>
              <w:rPr>
                <w:rStyle w:val="normaltextrun"/>
                <w:rFonts w:cs="Arial" w:ascii="Aptos" w:hAnsi="Aptos"/>
                <w:sz w:val="22"/>
                <w:szCs w:val="22"/>
                <w:lang w:val="en"/>
              </w:rPr>
              <w:t>In particular, a cyber operation,</w:t>
            </w:r>
          </w:p>
          <w:p>
            <w:pPr>
              <w:pStyle w:val="paragraph"/>
              <w:spacing w:before="0" w:after="0"/>
              <w:rPr/>
            </w:pPr>
            <w:r>
              <w:rPr>
                <w:rStyle w:val="normaltextrun"/>
                <w:rFonts w:cs="Arial" w:ascii="Aptos" w:hAnsi="Aptos"/>
                <w:sz w:val="22"/>
                <w:szCs w:val="22"/>
                <w:lang w:val="en"/>
              </w:rPr>
              <w:t>depending on its scale and effect, would amount to use of force if it is expected to cause physical</w:t>
            </w:r>
          </w:p>
          <w:p>
            <w:pPr>
              <w:pStyle w:val="paragraph"/>
              <w:spacing w:before="0" w:after="0"/>
              <w:rPr/>
            </w:pPr>
            <w:r>
              <w:rPr>
                <w:rStyle w:val="normaltextrun"/>
                <w:rFonts w:cs="Arial" w:ascii="Aptos" w:hAnsi="Aptos"/>
                <w:sz w:val="22"/>
                <w:szCs w:val="22"/>
                <w:lang w:val="en"/>
              </w:rPr>
              <w:t>damage, injury, or death, that is comparable to the use of force by an act covered by the prohibition.”</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Common African Position on the Application of International Law to the Use of Information and Communication Technologies in Cyberspace, 6, ¶39 (Jan.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Does the State apply a totality of circumstances or similar context-based test to assess uses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ptos" w:hAnsi="Aptos"/>
                <w:sz w:val="22"/>
                <w:szCs w:val="22"/>
              </w:rPr>
              <w:t>39. ...“In particular, a cyber operation,</w:t>
            </w:r>
          </w:p>
          <w:p>
            <w:pPr>
              <w:pStyle w:val="paragraph"/>
              <w:spacing w:lineRule="auto" w:line="256" w:before="0" w:after="0"/>
              <w:rPr/>
            </w:pPr>
            <w:r>
              <w:rPr>
                <w:rStyle w:val="normaltextrun"/>
                <w:rFonts w:cs="Arial" w:ascii="Aptos" w:hAnsi="Aptos"/>
                <w:sz w:val="22"/>
                <w:szCs w:val="22"/>
                <w:lang w:val="en"/>
              </w:rPr>
              <w:t>depending on its scale and effect, would amount to use of force if it is expected to cause physical</w:t>
            </w:r>
          </w:p>
          <w:p>
            <w:pPr>
              <w:pStyle w:val="paragraph"/>
              <w:spacing w:lineRule="auto" w:line="256" w:before="0" w:after="0"/>
              <w:rPr/>
            </w:pPr>
            <w:r>
              <w:rPr>
                <w:rStyle w:val="normaltextrun"/>
                <w:rFonts w:cs="Arial" w:ascii="Aptos" w:hAnsi="Aptos"/>
                <w:sz w:val="22"/>
                <w:szCs w:val="22"/>
                <w:lang w:val="en"/>
              </w:rPr>
              <w:t>damage, injury, or death, that is comparable to the use of force by an act covered by the prohibition.”</w:t>
            </w:r>
          </w:p>
          <w:p>
            <w:pPr>
              <w:pStyle w:val="paragraph"/>
              <w:spacing w:lineRule="auto" w:line="256" w:before="0" w:after="0"/>
              <w:rPr/>
            </w:pPr>
            <w:r>
              <w:rPr/>
            </w:r>
          </w:p>
          <w:p>
            <w:pPr>
              <w:pStyle w:val="paragraph"/>
              <w:spacing w:lineRule="auto" w:line="256" w:before="0" w:after="0"/>
              <w:rPr/>
            </w:pPr>
            <w:r>
              <w:rPr>
                <w:rStyle w:val="normaltextrun"/>
                <w:rFonts w:cs="Arial" w:ascii="Aptos" w:hAnsi="Aptos"/>
                <w:sz w:val="22"/>
                <w:szCs w:val="22"/>
              </w:rPr>
              <w:t>40. ...Whether a particular cyber operation constitutes a use of force or amounts to an armed attack should be determined on a case-by-case basis.</w:t>
            </w:r>
          </w:p>
        </w:tc>
        <w:tc>
          <w:tcPr>
            <w:tcW w:w="2040" w:type="dxa"/>
            <w:tcBorders>
              <w:top w:val="single" w:sz="4" w:space="0" w:color="000000"/>
              <w:start w:val="single" w:sz="4" w:space="0" w:color="000000"/>
              <w:bottom w:val="single" w:sz="4" w:space="0" w:color="000000"/>
              <w:end w:val="single" w:sz="4" w:space="0" w:color="000000"/>
            </w:tcBorders>
          </w:tcPr>
          <w:p>
            <w:pPr>
              <w:pStyle w:val="Normal1"/>
              <w:rPr/>
            </w:pPr>
            <w:hyperlink r:id="rId3"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color w:val="000000"/>
                <w:sz w:val="22"/>
                <w:szCs w:val="22"/>
              </w:rPr>
              <w:t>, pg. 6-7, § VI, ¶</w:t>
            </w:r>
            <w:r>
              <w:rPr>
                <w:rStyle w:val="normaltextrun"/>
                <w:rFonts w:cs="Arial" w:ascii="Aptos" w:hAnsi="Aptos"/>
                <w:sz w:val="22"/>
                <w:szCs w:val="22"/>
              </w:rPr>
              <w:t>¶39-40</w:t>
            </w:r>
            <w:r>
              <w:rPr>
                <w:rStyle w:val="Fuentedeprrafopredeter"/>
                <w:rFonts w:eastAsia="Aptos" w:cs="Aptos" w:ascii="Aptos" w:hAnsi="Aptos"/>
                <w:color w:val="000000"/>
                <w:sz w:val="22"/>
                <w:szCs w:val="22"/>
              </w:rPr>
              <w:t xml:space="preserve">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Does the State weigh the actual consequences of an action to assess whether it amounts to a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w:t>
            </w:r>
            <w:r>
              <w:rPr>
                <w:rStyle w:val="normaltextrun"/>
                <w:rFonts w:cs="Arial" w:ascii="Aptos" w:hAnsi="Aptos"/>
                <w:sz w:val="22"/>
                <w:szCs w:val="22"/>
                <w:lang w:val="en"/>
              </w:rPr>
              <w:t>In particular, a cyber operation,</w:t>
            </w:r>
          </w:p>
          <w:p>
            <w:pPr>
              <w:pStyle w:val="paragraph"/>
              <w:spacing w:before="0" w:after="0"/>
              <w:rPr/>
            </w:pPr>
            <w:r>
              <w:rPr>
                <w:rStyle w:val="normaltextrun"/>
                <w:rFonts w:cs="Arial" w:ascii="Aptos" w:hAnsi="Aptos"/>
                <w:sz w:val="22"/>
                <w:szCs w:val="22"/>
                <w:lang w:val="en"/>
              </w:rPr>
              <w:t>depending on its scale and effect, would amount to use of force if it is expected to cause physical</w:t>
            </w:r>
          </w:p>
          <w:p>
            <w:pPr>
              <w:pStyle w:val="paragraph"/>
              <w:spacing w:before="0" w:after="0"/>
              <w:rPr/>
            </w:pPr>
            <w:r>
              <w:rPr>
                <w:rStyle w:val="normaltextrun"/>
                <w:rFonts w:cs="Arial" w:ascii="Aptos" w:hAnsi="Aptos"/>
                <w:sz w:val="22"/>
                <w:szCs w:val="22"/>
                <w:lang w:val="en"/>
              </w:rPr>
              <w:t>damage, injury, or death, that is comparable to the use of force by an act covered by the prohibition.”</w:t>
            </w:r>
          </w:p>
          <w:p>
            <w:pPr>
              <w:pStyle w:val="paragraph"/>
              <w:spacing w:before="0" w:after="0"/>
              <w:rPr/>
            </w:pPr>
            <w:r>
              <w:rPr/>
            </w:r>
          </w:p>
          <w:p>
            <w:pPr>
              <w:pStyle w:val="paragraph"/>
              <w:spacing w:before="0" w:after="0"/>
              <w:rPr/>
            </w:pPr>
            <w:r>
              <w:rPr>
                <w:rStyle w:val="normaltextrun"/>
                <w:rFonts w:cs="Arial" w:ascii="Aptos" w:hAnsi="Aptos"/>
                <w:sz w:val="22"/>
                <w:szCs w:val="22"/>
                <w:lang w:val="en"/>
              </w:rPr>
              <w:t>Para 41 - “</w:t>
            </w:r>
            <w:r>
              <w:rPr>
                <w:rStyle w:val="Fuentedeprrafopredeter"/>
                <w:lang w:val="en"/>
              </w:rPr>
              <w:t xml:space="preserve">Generally, the criterion of scale requires an examination of elements such as the duration of the attack, the nature of the targets attacked, the locations of the targets attacked, and the types of weapons used, while the </w:t>
            </w:r>
            <w:r>
              <w:rPr>
                <w:rStyle w:val="Fuentedeprrafopredeter"/>
                <w:b/>
                <w:bCs/>
                <w:lang w:val="en"/>
              </w:rPr>
              <w:t>criterion of effects measures the extent of the damage caused by the attack</w:t>
            </w:r>
            <w:r>
              <w:rPr>
                <w:rStyle w:val="Fuentedeprrafopredeter"/>
                <w:lang w:val="en"/>
              </w:rPr>
              <w:t>.”</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Common African Position on the Application of International Law to the Use of Information and Communication Technologies in Cyberspace, 6, ¶¶ 39, 41 (Jan.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Does the State only recognize a use of force in cyber contexts by analogy to consequences caused by kinetic force (e.g., injury, death, damage or destruction)?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ptos" w:hAnsi="Aptos"/>
                <w:sz w:val="22"/>
                <w:szCs w:val="22"/>
                <w:lang w:val="en"/>
              </w:rPr>
              <w:t>Ambiguous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w:t>
            </w:r>
            <w:r>
              <w:rPr>
                <w:rStyle w:val="normaltextrun"/>
                <w:rFonts w:cs="Arial" w:ascii="Aptos" w:hAnsi="Aptos"/>
                <w:sz w:val="22"/>
                <w:szCs w:val="22"/>
                <w:lang w:val="en"/>
              </w:rPr>
              <w:t>In particular, a cyber operation, depending on its scale and effect, would amount to use of force if it is expected to cause physical damage, injury, or death, that is comparable to the use of force by an act covered by the prohibition.”</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Common African Position on the Application of International Law to the Use of Information and Communication Technologies in Cyberspace, 6, ¶39 (Jan.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Are kinetic-like effects a required consequence of a cyber operation to qualify as a use of force (versus a factor among others to be considered)?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ptos" w:hAnsi="Aptos"/>
                <w:sz w:val="22"/>
                <w:szCs w:val="22"/>
                <w:lang w:val="en"/>
              </w:rPr>
              <w:t>Ambiguous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 xml:space="preserve">In particular, a cyber operation, depending on its scale and effect, would amount to use of force if it is expected to cause physical damage, injury, or death, that is comparable to the use of force by an act covered by the prohibition” </w:t>
            </w:r>
          </w:p>
          <w:p>
            <w:pPr>
              <w:pStyle w:val="paragraph"/>
              <w:spacing w:before="0" w:after="0"/>
              <w:rPr/>
            </w:pPr>
            <w:r>
              <w:rPr/>
            </w:r>
          </w:p>
          <w:p>
            <w:pPr>
              <w:pStyle w:val="paragraph"/>
              <w:spacing w:before="0" w:after="0"/>
              <w:rPr/>
            </w:pPr>
            <w:r>
              <w:rPr>
                <w:rStyle w:val="normaltextrun"/>
                <w:rFonts w:cs="Arial" w:ascii="Aptos" w:hAnsi="Aptos"/>
                <w:sz w:val="22"/>
                <w:szCs w:val="22"/>
                <w:lang w:val="en"/>
              </w:rPr>
              <w:t>“</w:t>
            </w:r>
            <w:r>
              <w:rPr>
                <w:rStyle w:val="normaltextrun"/>
                <w:rFonts w:cs="Arial" w:ascii="Aptos" w:hAnsi="Aptos"/>
                <w:sz w:val="22"/>
                <w:szCs w:val="22"/>
              </w:rPr>
              <w:t xml:space="preserve">Whether a particular cyber operation constitutes a use of force or amounts to an armed attack should be determined on a case-by-case basis. That determination should be thoroughly substantiated on the basis of an assessment of the scale and effects of the particular cyber operation. Generally, the criterion of scale requires an examination of elements such as the duration </w:t>
            </w:r>
            <w:r>
              <w:rPr>
                <w:rStyle w:val="normaltextrun"/>
                <w:rFonts w:cs="Arial" w:ascii="Aptos" w:hAnsi="Aptos"/>
                <w:sz w:val="22"/>
                <w:szCs w:val="22"/>
                <w:lang w:val="en"/>
              </w:rPr>
              <w:t>of the attack, the nature of the targets attacked, the locations of the targets attacked, and the types of weapons used, while the criterion of effects measures the extent of the damage caused by the attack.”</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Common African Position on the Application of International Law to the Use of Information and Communication Technologies in Cyberspace, 7, ¶¶ 39, 41 (Jan.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 xml:space="preserve">Does the State recognize a “small” or </w:t>
            </w:r>
            <w:r>
              <w:rPr>
                <w:rStyle w:val="normaltextrun"/>
                <w:rFonts w:cs="Arial" w:ascii="Aptos" w:hAnsi="Aptos"/>
                <w:i/>
                <w:iCs/>
                <w:sz w:val="22"/>
                <w:szCs w:val="22"/>
                <w:lang w:val="en"/>
              </w:rPr>
              <w:t>de minimis</w:t>
            </w:r>
            <w:r>
              <w:rPr>
                <w:rStyle w:val="normaltextrun"/>
                <w:rFonts w:cs="Arial" w:ascii="Aptos" w:hAnsi="Aptos"/>
                <w:sz w:val="22"/>
                <w:szCs w:val="22"/>
                <w:lang w:val="en"/>
              </w:rPr>
              <w:t xml:space="preserve"> effects exception to the prohibition on the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Can non-violent effects alone qualify as “force” (e.g., substantial economic harm, losses of functionality, etc.)?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Can spill over effects from a cyber operation (i.e., those that are secondary or knock-on from the immediate effects) qualify as a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Does the State recognize an accumulation theory or similar aggregation theory of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Does the State consider a use of force to be the equivalent of an armed attack (per Article 51 of the UN Charter) subject to the same threshold?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No</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The African Union underscores that there is a distinction between the gravest forms of the</w:t>
            </w:r>
          </w:p>
          <w:p>
            <w:pPr>
              <w:pStyle w:val="paragraph"/>
              <w:spacing w:before="0" w:after="0"/>
              <w:rPr/>
            </w:pPr>
            <w:r>
              <w:rPr>
                <w:rStyle w:val="normaltextrun"/>
                <w:rFonts w:cs="Arial" w:ascii="Aptos" w:hAnsi="Aptos"/>
                <w:sz w:val="22"/>
                <w:szCs w:val="22"/>
              </w:rPr>
              <w:t xml:space="preserve">use of force that constitute an armed attack, which entitle the injured State to invoke the right to individual or collective self-defense in accordance with Article 51 of the U.N. Charter, and less grave </w:t>
            </w:r>
            <w:r>
              <w:rPr>
                <w:rStyle w:val="normaltextrun"/>
                <w:rFonts w:cs="Arial" w:ascii="Aptos" w:hAnsi="Aptos"/>
                <w:sz w:val="22"/>
                <w:szCs w:val="22"/>
                <w:lang w:val="en"/>
              </w:rPr>
              <w:t>forms of the use of force.</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Common African Position on the Application of International Law to the Use of Information and Communication Technologies in Cyberspace, 7, ¶41 (Jan.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lang w:val="en"/>
              </w:rPr>
              <w:t>Can a cyber operation amount to a prohibited threat of a use of force?   </w:t>
            </w:r>
            <w:r>
              <w:rPr>
                <w:rStyle w:val="eop"/>
                <w:rFonts w:cs="Arial" w:ascii="Aptos" w:hAnsi="Aptos"/>
                <w:sz w:val="22"/>
                <w:szCs w:val="22"/>
              </w:rPr>
              <w:t> </w:t>
            </w:r>
          </w:p>
        </w:tc>
        <w:tc>
          <w:tcPr>
            <w:tcW w:w="139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ptos" w:hAnsi="Aptos"/>
                <w:sz w:val="22"/>
                <w:szCs w:val="22"/>
                <w:lang w:val="en"/>
              </w:rPr>
              <w:t>Ambiguous</w:t>
            </w:r>
          </w:p>
          <w:p>
            <w:pPr>
              <w:pStyle w:val="paragraph"/>
              <w:spacing w:lineRule="auto" w:line="256" w:before="0" w:after="0"/>
              <w:rPr/>
            </w:pPr>
            <w:r>
              <w:rPr/>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ptos" w:hAnsi="Aptos"/>
                <w:sz w:val="22"/>
                <w:szCs w:val="22"/>
                <w:lang w:val="en"/>
              </w:rPr>
              <w:t xml:space="preserve">The prohibition on the threat or use of force is a rule of </w:t>
            </w:r>
            <w:r>
              <w:rPr>
                <w:rStyle w:val="normaltextrun"/>
                <w:rFonts w:cs="Arial" w:ascii="Aptos" w:hAnsi="Aptos"/>
                <w:i/>
                <w:iCs/>
                <w:sz w:val="22"/>
                <w:szCs w:val="22"/>
                <w:lang w:val="en"/>
              </w:rPr>
              <w:t>jus cogens</w:t>
            </w:r>
            <w:r>
              <w:rPr>
                <w:rStyle w:val="normaltextrun"/>
                <w:rFonts w:cs="Arial" w:ascii="Aptos" w:hAnsi="Aptos"/>
                <w:sz w:val="22"/>
                <w:szCs w:val="22"/>
                <w:lang w:val="en"/>
              </w:rPr>
              <w:t xml:space="preserve"> and a fundamental and</w:t>
            </w:r>
          </w:p>
          <w:p>
            <w:pPr>
              <w:pStyle w:val="paragraph"/>
              <w:spacing w:before="0" w:after="0"/>
              <w:rPr/>
            </w:pPr>
            <w:r>
              <w:rPr>
                <w:rStyle w:val="normaltextrun"/>
                <w:rFonts w:cs="Arial" w:ascii="Aptos" w:hAnsi="Aptos"/>
                <w:sz w:val="22"/>
                <w:szCs w:val="22"/>
                <w:lang w:val="en"/>
              </w:rPr>
              <w:t>cardinal rule of general international law that is also a cornerstone of the U.N. Charter... This rule of international law applies in cyberspace and governs the conduct of States in relation to ICTs in cyberspace.</w:t>
            </w:r>
          </w:p>
        </w:tc>
        <w:tc>
          <w:tcPr>
            <w:tcW w:w="20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ptos" w:hAnsi="Aptos"/>
                <w:sz w:val="22"/>
                <w:szCs w:val="22"/>
              </w:rPr>
              <w:t>Common African Position on the Application of International Law to the Use of Information and Communication Technologies in Cyberspace, ii, 6, ¶38 (Jan. 2024).</w:t>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363"/>
        <w:gridCol w:w="1560"/>
        <w:gridCol w:w="5070"/>
        <w:gridCol w:w="1691"/>
      </w:tblGrid>
      <w:tr>
        <w:trPr/>
        <w:tc>
          <w:tcPr>
            <w:tcW w:w="1431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 w:name="_Toc735738705"/>
            <w:r>
              <w:rPr>
                <w:rStyle w:val="Ttulo1Car"/>
              </w:rPr>
              <w:t>Australia</w:t>
            </w:r>
            <w:bookmarkEnd w:id="1"/>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Q</w:t>
            </w:r>
            <w:r>
              <w:rPr>
                <w:rStyle w:val="normaltextrun"/>
                <w:lang w:val="en"/>
              </w:rPr>
              <w:t>uestions</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A</w:t>
            </w:r>
            <w:r>
              <w:rPr>
                <w:rStyle w:val="normaltextrun"/>
                <w:lang w:val="en"/>
              </w:rPr>
              <w:t>nswer</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C</w:t>
            </w:r>
            <w:r>
              <w:rPr>
                <w:rStyle w:val="normaltextrun"/>
                <w:lang w:val="en"/>
              </w:rPr>
              <w:t>itation</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Pincite</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Yes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w:t>
            </w:r>
            <w:r>
              <w:rPr>
                <w:rStyle w:val="normaltextrun"/>
                <w:rFonts w:cs="Arial" w:ascii="Arial" w:hAnsi="Arial"/>
                <w:sz w:val="22"/>
                <w:szCs w:val="22"/>
                <w:lang w:val="en"/>
              </w:rPr>
              <w:t>The United Nations Charter (UN Charter) and associated rules of customary international law apply to activities conducted in cyberspace. Article 2(3) of the UN Charter requires States to seek the peaceful settlement of disputes and Article 2(4) prohibits the threat or use of force by a State against the territorial integrity or political</w:t>
            </w:r>
          </w:p>
          <w:p>
            <w:pPr>
              <w:pStyle w:val="paragraph"/>
              <w:spacing w:before="0" w:after="0"/>
              <w:textAlignment w:val="baseline"/>
              <w:rPr/>
            </w:pPr>
            <w:r>
              <w:rPr>
                <w:rStyle w:val="normaltextrun"/>
                <w:rFonts w:cs="Arial" w:ascii="Arial" w:hAnsi="Arial"/>
                <w:sz w:val="22"/>
                <w:szCs w:val="22"/>
              </w:rPr>
              <w:t>independence of another State, or in any manner inconsistent with the purposes of the UN. These obligations – and the UN Charter in its entirety – apply in cyberspace as they do in the physical realm.”</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4.</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70" w:type="dxa"/>
            <w:tcBorders>
              <w:top w:val="single" w:sz="4" w:space="0" w:color="000000"/>
              <w:start w:val="single" w:sz="4" w:space="0" w:color="000000"/>
              <w:bottom w:val="single" w:sz="4" w:space="0" w:color="000000"/>
              <w:end w:val="single" w:sz="4" w:space="0" w:color="000000"/>
            </w:tcBorders>
          </w:tcPr>
          <w:p>
            <w:pPr>
              <w:pStyle w:val="Normal1"/>
              <w:textAlignment w:val="baseline"/>
              <w:rPr/>
            </w:pPr>
            <w:r>
              <w:rPr/>
              <w:t>Thus, if a cyber activity – alone or in combination with a physical operation – results in, or presents an imminent threat of, damage equivalent to a traditional armed attack, then the inherent right to self-defence is engaged.</w:t>
            </w:r>
          </w:p>
          <w:p>
            <w:pPr>
              <w:pStyle w:val="Normal1"/>
              <w:textAlignment w:val="baseline"/>
              <w:rPr/>
            </w:pPr>
            <w:r>
              <w:rPr/>
            </w:r>
          </w:p>
          <w:p>
            <w:pPr>
              <w:pStyle w:val="Normal1"/>
              <w:textAlignment w:val="baseline"/>
              <w:rPr>
                <w:rFonts w:ascii="Calibri" w:hAnsi="Calibri" w:eastAsia="Calibri" w:cs="Arial"/>
              </w:rPr>
            </w:pPr>
            <w:r>
              <w:rPr>
                <w:rFonts w:eastAsia="Calibri" w:cs="Arial"/>
              </w:rPr>
              <w:t>“</w:t>
            </w:r>
            <w:r>
              <w:rPr>
                <w:rFonts w:eastAsia="Calibri" w:cs="Arial"/>
              </w:rPr>
              <w:t>In determining whether a cyber activity constitutes a use of force, States should</w:t>
            </w:r>
          </w:p>
          <w:p>
            <w:pPr>
              <w:pStyle w:val="Normal1"/>
              <w:textAlignment w:val="baseline"/>
              <w:rPr>
                <w:rFonts w:ascii="Calibri" w:hAnsi="Calibri" w:eastAsia="Calibri" w:cs="Arial"/>
              </w:rPr>
            </w:pPr>
            <w:r>
              <w:rPr>
                <w:rFonts w:eastAsia="Calibri" w:cs="Arial"/>
              </w:rPr>
              <w:t>consider whether the activity’s scale and effects are comparable to traditional kinetic</w:t>
            </w:r>
          </w:p>
          <w:p>
            <w:pPr>
              <w:pStyle w:val="Normal1"/>
              <w:textAlignment w:val="baseline"/>
              <w:rPr>
                <w:rFonts w:ascii="Calibri" w:hAnsi="Calibri" w:eastAsia="Calibri" w:cs="Arial"/>
              </w:rPr>
            </w:pPr>
            <w:r>
              <w:rPr>
                <w:rFonts w:eastAsia="Calibri" w:cs="Arial"/>
              </w:rPr>
              <w:t>operations that rise to the level of use of force under international law. This involves</w:t>
            </w:r>
          </w:p>
          <w:p>
            <w:pPr>
              <w:pStyle w:val="Normal1"/>
              <w:textAlignment w:val="baseline"/>
              <w:rPr>
                <w:rFonts w:ascii="Calibri" w:hAnsi="Calibri" w:eastAsia="Calibri" w:cs="Arial"/>
              </w:rPr>
            </w:pPr>
            <w:r>
              <w:rPr>
                <w:rFonts w:eastAsia="Calibri" w:cs="Arial"/>
              </w:rPr>
              <w:t>a consideration of the intended or reasonably expected direct and indirect</w:t>
            </w:r>
          </w:p>
          <w:p>
            <w:pPr>
              <w:pStyle w:val="Normal1"/>
              <w:textAlignment w:val="baseline"/>
              <w:rPr>
                <w:rFonts w:ascii="Calibri" w:hAnsi="Calibri" w:eastAsia="Calibri" w:cs="Arial"/>
              </w:rPr>
            </w:pPr>
            <w:r>
              <w:rPr>
                <w:rFonts w:eastAsia="Calibri" w:cs="Arial"/>
              </w:rPr>
              <w:t>consequences of the cyber activity, including for example whether the activity could</w:t>
            </w:r>
          </w:p>
          <w:p>
            <w:pPr>
              <w:pStyle w:val="Normal1"/>
              <w:textAlignment w:val="baseline"/>
              <w:rPr>
                <w:rFonts w:ascii="Calibri" w:hAnsi="Calibri" w:eastAsia="Calibri" w:cs="Arial"/>
              </w:rPr>
            </w:pPr>
            <w:r>
              <w:rPr>
                <w:rFonts w:eastAsia="Calibri" w:cs="Arial"/>
              </w:rPr>
              <w:t>reasonably be expected to cause serious or extensive (‘scale’) damage or destruction</w:t>
            </w:r>
          </w:p>
          <w:p>
            <w:pPr>
              <w:pStyle w:val="Normal1"/>
              <w:textAlignment w:val="baseline"/>
              <w:rPr>
                <w:rFonts w:ascii="Calibri" w:hAnsi="Calibri" w:eastAsia="Calibri" w:cs="Arial"/>
              </w:rPr>
            </w:pPr>
            <w:r>
              <w:rPr>
                <w:rFonts w:eastAsia="Calibri" w:cs="Arial"/>
              </w:rPr>
              <w:t>(‘effects’) in the form of injury or death to persons, or damage or destruction</w:t>
            </w:r>
          </w:p>
          <w:p>
            <w:pPr>
              <w:pStyle w:val="Normal1"/>
              <w:textAlignment w:val="baseline"/>
              <w:rPr>
                <w:rFonts w:ascii="Calibri" w:hAnsi="Calibri" w:eastAsia="Calibri" w:cs="Arial"/>
              </w:rPr>
            </w:pPr>
            <w:r>
              <w:rPr>
                <w:rFonts w:eastAsia="Calibri" w:cs="Arial"/>
              </w:rPr>
              <w:t>(including to their functioning) to objects or critical infrastructure.”</w:t>
            </w:r>
          </w:p>
          <w:p>
            <w:pPr>
              <w:pStyle w:val="Normal1"/>
              <w:textAlignment w:val="baseline"/>
              <w:rPr/>
            </w:pPr>
            <w:r>
              <w:rPr/>
            </w:r>
          </w:p>
        </w:tc>
        <w:tc>
          <w:tcPr>
            <w:tcW w:w="1691" w:type="dxa"/>
            <w:tcBorders>
              <w:top w:val="single" w:sz="4" w:space="0" w:color="000000"/>
              <w:start w:val="single" w:sz="4" w:space="0" w:color="000000"/>
              <w:bottom w:val="single" w:sz="4" w:space="0" w:color="000000"/>
              <w:end w:val="single" w:sz="4" w:space="0" w:color="000000"/>
            </w:tcBorders>
          </w:tcPr>
          <w:p>
            <w:pPr>
              <w:pStyle w:val="Normal1"/>
              <w:textAlignment w:val="baseline"/>
              <w:rPr/>
            </w:pPr>
            <w:hyperlink r:id="rId4" w:tgtFrame="_top">
              <w:r>
                <w:rPr>
                  <w:rStyle w:val="Hyperlink"/>
                  <w:rFonts w:eastAsia="Aptos" w:cs="Aptos" w:ascii="Aptos" w:hAnsi="Aptos"/>
                  <w:sz w:val="22"/>
                  <w:szCs w:val="22"/>
                </w:rPr>
                <w:t>Australia, UNGA Official Compendium of Voluntary National Contributions</w:t>
              </w:r>
            </w:hyperlink>
            <w:r>
              <w:rPr>
                <w:rStyle w:val="Fuentedeprrafopredeter"/>
                <w:rFonts w:eastAsia="Aptos" w:cs="Aptos" w:ascii="Aptos" w:hAnsi="Aptos"/>
                <w:color w:val="000000"/>
                <w:sz w:val="22"/>
                <w:szCs w:val="22"/>
              </w:rPr>
              <w:t>, pg. 6, §1 (2021)</w:t>
            </w:r>
          </w:p>
          <w:p>
            <w:pPr>
              <w:pStyle w:val="paragraph"/>
              <w:spacing w:before="0" w:after="0"/>
              <w:textAlignment w:val="baseline"/>
              <w:rPr/>
            </w:pPr>
            <w:r>
              <w:rPr/>
            </w:r>
          </w:p>
          <w:p>
            <w:pPr>
              <w:pStyle w:val="paragraph"/>
              <w:spacing w:before="0" w:after="0"/>
              <w:textAlignment w:val="baseline"/>
              <w:rPr/>
            </w:pPr>
            <w:r>
              <w:rPr>
                <w:rStyle w:val="normaltextrun"/>
                <w:rFonts w:cs="Arial" w:ascii="Arial" w:hAnsi="Arial"/>
                <w:sz w:val="22"/>
                <w:szCs w:val="22"/>
                <w:lang w:val="en"/>
              </w:rPr>
              <w:t>Pg. 5, § 6</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shd w:fill="FFFF00" w:val="clear"/>
                <w:lang w:val="en"/>
              </w:rPr>
              <w:t>Must a State intend for a cyber operation to amount to a use of force for there to be a violation of the prohibition on the use of force?  </w:t>
            </w:r>
            <w:r>
              <w:rPr>
                <w:rStyle w:val="eop"/>
                <w:rFonts w:cs="Arial" w:ascii="Arial" w:hAnsi="Arial"/>
                <w:sz w:val="22"/>
                <w:szCs w:val="22"/>
                <w:shd w:fill="FFFF00" w:val="clear"/>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shd w:fill="FFFF00" w:val="clear"/>
              </w:rPr>
              <w:t>“</w:t>
            </w:r>
            <w:r>
              <w:rPr>
                <w:rStyle w:val="normaltextrun"/>
                <w:rFonts w:cs="Arial" w:ascii="Arial" w:hAnsi="Arial"/>
                <w:sz w:val="22"/>
                <w:szCs w:val="22"/>
                <w:shd w:fill="FFFF00" w:val="clear"/>
              </w:rPr>
              <w:t xml:space="preserve">In determining whether a cyber activity constitutes a use of force, States should consider whether the activity’s scale and effects are comparable to traditional kinetic operations that rise to the level of use of force under international law. </w:t>
            </w:r>
            <w:r>
              <w:rPr>
                <w:rStyle w:val="normaltextrun"/>
                <w:rFonts w:cs="Arial" w:ascii="Arial" w:hAnsi="Arial"/>
                <w:b/>
                <w:bCs/>
                <w:sz w:val="22"/>
                <w:szCs w:val="22"/>
                <w:shd w:fill="FFFF00" w:val="clear"/>
              </w:rPr>
              <w:t>This involves a consideration of the intended or reasonably expected direct and indirect consequences of the cyber activity</w:t>
            </w:r>
            <w:r>
              <w:rPr>
                <w:rStyle w:val="normaltextrun"/>
                <w:rFonts w:cs="Arial" w:ascii="Arial" w:hAnsi="Arial"/>
                <w:sz w:val="22"/>
                <w:szCs w:val="22"/>
                <w:shd w:fill="FFFF00" w:val="clear"/>
              </w:rPr>
              <w:t>, including for example whether the activity could reasonably be expected to cause serious or extensive (‘scale’) damage or destruction (‘effects’) in the form of injury or death to persons, or damage or destruction (including to their functioning) to objects or critical infrastructure.”</w:t>
            </w:r>
          </w:p>
          <w:p>
            <w:pPr>
              <w:pStyle w:val="paragraph"/>
              <w:spacing w:before="0" w:after="0"/>
              <w:textAlignment w:val="baseline"/>
              <w:rPr/>
            </w:pPr>
            <w:r>
              <w:rPr/>
            </w:r>
          </w:p>
        </w:tc>
        <w:tc>
          <w:tcPr>
            <w:tcW w:w="1691" w:type="dxa"/>
            <w:tcBorders>
              <w:top w:val="single" w:sz="4" w:space="0" w:color="000000"/>
              <w:start w:val="single" w:sz="4" w:space="0" w:color="000000"/>
              <w:bottom w:val="single" w:sz="4" w:space="0" w:color="000000"/>
              <w:end w:val="single" w:sz="4" w:space="0" w:color="000000"/>
            </w:tcBorders>
          </w:tcPr>
          <w:p>
            <w:pPr>
              <w:pStyle w:val="Normal1"/>
              <w:textAlignment w:val="baseline"/>
              <w:rPr/>
            </w:pPr>
            <w:r>
              <w:rPr>
                <w:rStyle w:val="Fuentedeprrafopredeter"/>
                <w:rFonts w:eastAsia="Aptos" w:cs="Aptos" w:ascii="Aptos" w:hAnsi="Aptos"/>
                <w:color w:val="000000"/>
                <w:sz w:val="22"/>
                <w:szCs w:val="22"/>
                <w:shd w:fill="FFFF00" w:val="clear"/>
              </w:rPr>
              <w:t>Australia’s Position on the Application of International Law to State Conduct in Cyberspace, Attachment 1, pg. 7 (2017)</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Silent</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Yes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w:t>
            </w:r>
            <w:r>
              <w:rPr>
                <w:rStyle w:val="normaltextrun"/>
                <w:rFonts w:cs="Arial" w:ascii="Arial" w:hAnsi="Arial"/>
                <w:sz w:val="22"/>
                <w:szCs w:val="22"/>
              </w:rPr>
              <w:t>In determining whether a cyber activity constitutes a use of force, States should consider whether the activity’s scale and effects are comparable to traditional kinetic operations that rise to the level of use of force under international law. This involves a consideration of the intended or reasonably expected direct and indirect consequences of the cyber activity, including for example whether the activity could reasonably be expected to cause serious or extensive (‘scale’) damage or destruction (‘effects’) in the form of injury or death to persons, or damage or destruction (including to their functioning) to objects or critical infrastructure.”</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5.</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Yes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In determining whether a cyber activity constitutes a use of force, States should consider whether the activity’s scale and effects are comparable to traditional kinetic operations that rise to the level of use of force under international law. This involves a consideration of the intended or reasonably expected direct and indirect consequences of the cyber activity, including for example whether the activity could reasonably be expected to cause serious or extensive.</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5.</w:t>
            </w:r>
          </w:p>
          <w:p>
            <w:pPr>
              <w:pStyle w:val="paragraph"/>
              <w:spacing w:before="0" w:after="0"/>
              <w:textAlignment w:val="baseline"/>
              <w:rPr/>
            </w:pPr>
            <w:r>
              <w:rPr/>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w:t>
            </w:r>
            <w:r>
              <w:rPr>
                <w:rStyle w:val="normaltextrun"/>
                <w:rFonts w:cs="Arial" w:ascii="Arial" w:hAnsi="Arial"/>
                <w:b/>
                <w:bCs/>
                <w:sz w:val="22"/>
                <w:szCs w:val="22"/>
              </w:rPr>
              <w:t>In determining whether a cyber activity constitutes a use of force, States should consider whether the activity’s scale and effects are comparable to traditional kinetic operations that rise to the level of use of force under international law.</w:t>
            </w:r>
            <w:r>
              <w:rPr>
                <w:rStyle w:val="normaltextrun"/>
                <w:rFonts w:cs="Arial" w:ascii="Arial" w:hAnsi="Arial"/>
                <w:sz w:val="22"/>
                <w:szCs w:val="22"/>
              </w:rPr>
              <w:t xml:space="preserve"> This involves a consideration of the intended or reasonably expected direct and indirect consequences of the cyber activity, including for example whether the activity could reasonably be expected to cause serious or extensive (‘scale’) damage or destruction (‘effects’) in the form of injury or death to persons, or damage or destruction (including to their functioning) to objects or critical infrastructure.”</w:t>
            </w:r>
          </w:p>
          <w:p>
            <w:pPr>
              <w:pStyle w:val="paragraph"/>
              <w:spacing w:before="0" w:after="0"/>
              <w:textAlignment w:val="baseline"/>
              <w:rPr/>
            </w:pPr>
            <w:r>
              <w:rPr/>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5.</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No</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w:t>
            </w:r>
            <w:r>
              <w:rPr>
                <w:rStyle w:val="normaltextrun"/>
                <w:rFonts w:cs="Arial" w:ascii="Arial" w:hAnsi="Arial"/>
                <w:sz w:val="22"/>
                <w:szCs w:val="22"/>
              </w:rPr>
              <w:t xml:space="preserve">In determining whether a cyber activity constitutes a use of force, States should consider whether the activity’s scale and effects are comparable to traditional kinetic operations that rise to the level of use of force under international law. This involves a consideration of the intended or reasonably expected direct and indirect consequences of the cyber activity, including for example whether the activity could reasonably be expected to cause serious or extensive (‘scale’) damage or destruction (‘effects’) in the form of injury or death to persons, or damage or destruction </w:t>
            </w:r>
            <w:r>
              <w:rPr>
                <w:rStyle w:val="normaltextrun"/>
                <w:rFonts w:cs="Arial" w:ascii="Arial" w:hAnsi="Arial"/>
                <w:b/>
                <w:bCs/>
                <w:sz w:val="22"/>
                <w:szCs w:val="22"/>
              </w:rPr>
              <w:t>(including to their functioning)</w:t>
            </w:r>
            <w:r>
              <w:rPr>
                <w:rStyle w:val="normaltextrun"/>
                <w:rFonts w:cs="Arial" w:ascii="Arial" w:hAnsi="Arial"/>
                <w:sz w:val="22"/>
                <w:szCs w:val="22"/>
              </w:rPr>
              <w:t xml:space="preserve"> to objects or critical infrastructure.”</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5.</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Silent</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Yes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...or destruction (including to their functioning) to objects or critical infrastructure.”</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5.</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 xml:space="preserve">Yes. </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w:t>
            </w:r>
            <w:r>
              <w:rPr>
                <w:rStyle w:val="normaltextrun"/>
                <w:rFonts w:cs="Arial" w:ascii="Arial" w:hAnsi="Arial"/>
                <w:sz w:val="22"/>
                <w:szCs w:val="22"/>
              </w:rPr>
              <w:t>...the intended or reasonably expected direct and indirect consequences of cyber activity...”</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5.</w:t>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Silent</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lang w:val="en"/>
              </w:rPr>
              <w:t>“</w:t>
            </w:r>
            <w:r>
              <w:rPr>
                <w:rStyle w:val="normaltextrun"/>
                <w:rFonts w:cs="Arial" w:ascii="Arial" w:hAnsi="Arial"/>
                <w:sz w:val="22"/>
                <w:szCs w:val="22"/>
                <w:lang w:val="en"/>
              </w:rPr>
              <w:t>Australia considers that the thresholds and limitations governing the exercise of</w:t>
            </w:r>
          </w:p>
          <w:p>
            <w:pPr>
              <w:pStyle w:val="paragraph"/>
              <w:spacing w:before="0" w:after="0"/>
              <w:textAlignment w:val="baseline"/>
              <w:rPr/>
            </w:pPr>
            <w:r>
              <w:rPr>
                <w:rStyle w:val="normaltextrun"/>
                <w:rFonts w:cs="Arial" w:ascii="Arial" w:hAnsi="Arial"/>
                <w:sz w:val="22"/>
                <w:szCs w:val="22"/>
              </w:rPr>
              <w:t>self-defence under Article 51 apply in respect of cyber activities that constitute an armed attack and in respect of acts of self-defence that are carried out by cyber means.”</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rPr>
              <w:t>UNGA Compendium (2021) pg. 5.</w:t>
            </w:r>
          </w:p>
          <w:p>
            <w:pPr>
              <w:pStyle w:val="paragraph"/>
              <w:spacing w:before="0" w:after="0"/>
              <w:textAlignment w:val="baseline"/>
              <w:rPr/>
            </w:pPr>
            <w:r>
              <w:rPr/>
            </w:r>
          </w:p>
        </w:tc>
      </w:tr>
      <w:tr>
        <w:trPr/>
        <w:tc>
          <w:tcPr>
            <w:tcW w:w="3363"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shd w:fill="FF00FF" w:val="clear"/>
                <w:lang w:val="en"/>
              </w:rPr>
              <w:t>Can a cyber operation amount to a prohibited threat of a use of force?   </w:t>
            </w:r>
            <w:r>
              <w:rPr>
                <w:rStyle w:val="eop"/>
                <w:rFonts w:cs="Arial" w:ascii="Arial" w:hAnsi="Arial"/>
                <w:sz w:val="22"/>
                <w:szCs w:val="22"/>
                <w:shd w:fill="FF00FF" w:val="clear"/>
              </w:rPr>
              <w:t> </w:t>
            </w:r>
          </w:p>
        </w:tc>
        <w:tc>
          <w:tcPr>
            <w:tcW w:w="1560"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
          </w:p>
          <w:p>
            <w:pPr>
              <w:pStyle w:val="paragraph"/>
              <w:spacing w:before="0" w:after="0"/>
              <w:textAlignment w:val="baseline"/>
              <w:rPr/>
            </w:pPr>
            <w:r>
              <w:rPr/>
            </w:r>
          </w:p>
          <w:p>
            <w:pPr>
              <w:pStyle w:val="paragraph"/>
              <w:spacing w:before="0" w:after="0"/>
              <w:textAlignment w:val="baseline"/>
              <w:rPr/>
            </w:pPr>
            <w:r>
              <w:rPr>
                <w:rStyle w:val="normaltextrun"/>
                <w:rFonts w:cs="Arial" w:ascii="Arial" w:hAnsi="Arial"/>
                <w:sz w:val="22"/>
                <w:szCs w:val="22"/>
                <w:shd w:fill="FF00FF" w:val="clear"/>
                <w:lang w:val="en"/>
              </w:rPr>
              <w:t>Yes</w:t>
            </w:r>
          </w:p>
        </w:tc>
        <w:tc>
          <w:tcPr>
            <w:tcW w:w="50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rPr>
              <w:t>The United Nations Charter (UN Charter) and associated rules of customary</w:t>
            </w:r>
          </w:p>
          <w:p>
            <w:pPr>
              <w:pStyle w:val="paragraph"/>
              <w:spacing w:before="0" w:after="0"/>
              <w:rPr/>
            </w:pPr>
            <w:r>
              <w:rPr>
                <w:rStyle w:val="normaltextrun"/>
                <w:rFonts w:cs="Arial" w:ascii="Arial" w:hAnsi="Arial"/>
                <w:sz w:val="22"/>
                <w:szCs w:val="22"/>
                <w:shd w:fill="FF00FF" w:val="clear"/>
              </w:rPr>
              <w:t>international law apply to activities conducted in cyberspace. Article 2(3) of the UN</w:t>
            </w:r>
          </w:p>
          <w:p>
            <w:pPr>
              <w:pStyle w:val="paragraph"/>
              <w:spacing w:before="0" w:after="0"/>
              <w:rPr/>
            </w:pPr>
            <w:r>
              <w:rPr>
                <w:rStyle w:val="normaltextrun"/>
                <w:rFonts w:cs="Arial" w:ascii="Arial" w:hAnsi="Arial"/>
                <w:sz w:val="22"/>
                <w:szCs w:val="22"/>
                <w:shd w:fill="FF00FF" w:val="clear"/>
              </w:rPr>
              <w:t>Charter requires States to seek the peaceful settlement of disputes and Article 2(4)</w:t>
            </w:r>
          </w:p>
          <w:p>
            <w:pPr>
              <w:pStyle w:val="paragraph"/>
              <w:spacing w:before="0" w:after="0"/>
              <w:rPr/>
            </w:pPr>
            <w:r>
              <w:rPr>
                <w:rStyle w:val="normaltextrun"/>
                <w:rFonts w:cs="Arial" w:ascii="Arial" w:hAnsi="Arial"/>
                <w:sz w:val="22"/>
                <w:szCs w:val="22"/>
                <w:shd w:fill="FF00FF" w:val="clear"/>
              </w:rPr>
              <w:t xml:space="preserve">prohibits </w:t>
            </w:r>
            <w:r>
              <w:rPr>
                <w:rStyle w:val="normaltextrun"/>
                <w:rFonts w:cs="Arial" w:ascii="Arial" w:hAnsi="Arial"/>
                <w:b/>
                <w:bCs/>
                <w:sz w:val="22"/>
                <w:szCs w:val="22"/>
                <w:shd w:fill="FF00FF" w:val="clear"/>
              </w:rPr>
              <w:t>the threat or</w:t>
            </w:r>
            <w:r>
              <w:rPr>
                <w:rStyle w:val="normaltextrun"/>
                <w:rFonts w:cs="Arial" w:ascii="Arial" w:hAnsi="Arial"/>
                <w:sz w:val="22"/>
                <w:szCs w:val="22"/>
                <w:shd w:fill="FF00FF" w:val="clear"/>
              </w:rPr>
              <w:t xml:space="preserve"> use of force by a State against the territorial integrity or political</w:t>
            </w:r>
          </w:p>
          <w:p>
            <w:pPr>
              <w:pStyle w:val="paragraph"/>
              <w:spacing w:before="0" w:after="0"/>
              <w:rPr/>
            </w:pPr>
            <w:r>
              <w:rPr>
                <w:rStyle w:val="normaltextrun"/>
                <w:rFonts w:cs="Arial" w:ascii="Arial" w:hAnsi="Arial"/>
                <w:sz w:val="22"/>
                <w:szCs w:val="22"/>
                <w:shd w:fill="FF00FF" w:val="clear"/>
              </w:rPr>
              <w:t>independence of another State, or in any manner inconsistent with the purposes of the UN. These obligations – and the UN Charter in its entirety – apply in cyberspace as</w:t>
            </w:r>
          </w:p>
          <w:p>
            <w:pPr>
              <w:pStyle w:val="paragraph"/>
              <w:spacing w:before="0" w:after="0"/>
              <w:rPr/>
            </w:pPr>
            <w:r>
              <w:rPr>
                <w:rStyle w:val="normaltextrun"/>
                <w:rFonts w:cs="Arial" w:ascii="Arial" w:hAnsi="Arial"/>
                <w:sz w:val="22"/>
                <w:szCs w:val="22"/>
                <w:shd w:fill="FF00FF" w:val="clear"/>
              </w:rPr>
              <w:t>they do in the physical realm.</w:t>
            </w:r>
          </w:p>
          <w:p>
            <w:pPr>
              <w:pStyle w:val="paragraph"/>
              <w:spacing w:before="0" w:after="0"/>
              <w:rPr/>
            </w:pPr>
            <w:r>
              <w:rPr>
                <w:rStyle w:val="normaltextrun"/>
                <w:rFonts w:cs="Arial" w:ascii="Arial" w:hAnsi="Arial"/>
                <w:sz w:val="22"/>
                <w:szCs w:val="22"/>
                <w:shd w:fill="FF00FF" w:val="clear"/>
              </w:rPr>
              <w:t>...</w:t>
            </w:r>
          </w:p>
          <w:p>
            <w:pPr>
              <w:pStyle w:val="paragraph"/>
              <w:spacing w:before="0" w:after="0"/>
              <w:textAlignment w:val="baseline"/>
              <w:rPr/>
            </w:pPr>
            <w:r>
              <w:rPr>
                <w:rStyle w:val="normaltextrun"/>
                <w:rFonts w:cs="Arial" w:ascii="Arial" w:hAnsi="Arial"/>
                <w:sz w:val="22"/>
                <w:szCs w:val="22"/>
                <w:shd w:fill="FF00FF" w:val="clear"/>
              </w:rPr>
              <w:t xml:space="preserve">Harmful conduct in cyberspace that does not constitute a use of force may constitute a breach of the duty not to intervene in the internal or external affairs of another State. This obligation is encapsulated in Article 2(7) of the Charter and in </w:t>
            </w:r>
            <w:r>
              <w:rPr>
                <w:rStyle w:val="normaltextrun"/>
                <w:rFonts w:cs="Arial" w:ascii="Arial" w:hAnsi="Arial"/>
                <w:sz w:val="22"/>
                <w:szCs w:val="22"/>
                <w:shd w:fill="FF00FF" w:val="clear"/>
                <w:lang w:val="en"/>
              </w:rPr>
              <w:t>customary international law.</w:t>
            </w:r>
          </w:p>
        </w:tc>
        <w:tc>
          <w:tcPr>
            <w:tcW w:w="1691" w:type="dxa"/>
            <w:tcBorders>
              <w:top w:val="single" w:sz="4" w:space="0" w:color="000000"/>
              <w:start w:val="single" w:sz="4" w:space="0" w:color="000000"/>
              <w:bottom w:val="single" w:sz="4" w:space="0" w:color="000000"/>
              <w:end w:val="single" w:sz="4" w:space="0" w:color="000000"/>
            </w:tcBorders>
          </w:tcPr>
          <w:p>
            <w:pPr>
              <w:pStyle w:val="paragraph"/>
              <w:spacing w:before="0" w:after="0"/>
              <w:textAlignment w:val="baseline"/>
              <w:rPr/>
            </w:pPr>
            <w:r>
              <w:rPr>
                <w:rStyle w:val="normaltextrun"/>
                <w:rFonts w:cs="Arial" w:ascii="Arial" w:hAnsi="Arial"/>
                <w:sz w:val="22"/>
                <w:szCs w:val="22"/>
                <w:shd w:fill="FF00FF" w:val="clear"/>
              </w:rPr>
              <w:t>UNGA Compendium (2021) pp. 4-5.</w:t>
            </w:r>
          </w:p>
        </w:tc>
      </w:tr>
    </w:tbl>
    <w:p>
      <w:pPr>
        <w:pStyle w:val="paragraph"/>
        <w:spacing w:before="0" w:after="0"/>
        <w:textAlignment w:val="baseline"/>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350"/>
        <w:gridCol w:w="5038"/>
        <w:gridCol w:w="1710"/>
      </w:tblGrid>
      <w:tr>
        <w:trPr>
          <w:trHeight w:val="300" w:hRule="atLeast"/>
        </w:trPr>
        <w:tc>
          <w:tcPr>
            <w:tcW w:w="1431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 w:name="_Toc1158932858"/>
            <w:r>
              <w:rPr>
                <w:rStyle w:val="Ttulo1Car"/>
              </w:rPr>
              <w:t>Austria</w:t>
            </w:r>
            <w:bookmarkEnd w:id="2"/>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eastAsia="Arial" w:cs="Arial" w:ascii="Arial" w:hAnsi="Arial"/>
                <w:sz w:val="22"/>
                <w:szCs w:val="22"/>
                <w:lang w:val="en"/>
              </w:rPr>
              <w:t>Austria notes that while it is true that existing regimes of international law do not include</w:t>
            </w:r>
          </w:p>
          <w:p>
            <w:pPr>
              <w:pStyle w:val="paragraph"/>
              <w:spacing w:before="0" w:after="0"/>
              <w:rPr/>
            </w:pPr>
            <w:r>
              <w:rPr>
                <w:rStyle w:val="normaltextrun"/>
                <w:rFonts w:eastAsia="Arial" w:cs="Arial" w:ascii="Arial" w:hAnsi="Arial"/>
                <w:sz w:val="22"/>
                <w:szCs w:val="22"/>
                <w:lang w:val="en"/>
              </w:rPr>
              <w:t>explicit references to ICTs etc., it needs to be underlined that this does not mean that</w:t>
            </w:r>
          </w:p>
          <w:p>
            <w:pPr>
              <w:pStyle w:val="paragraph"/>
              <w:spacing w:before="0" w:after="0"/>
              <w:rPr/>
            </w:pPr>
            <w:r>
              <w:rPr>
                <w:rStyle w:val="normaltextrun"/>
                <w:rFonts w:eastAsia="Arial" w:cs="Arial" w:ascii="Arial" w:hAnsi="Arial"/>
                <w:sz w:val="22"/>
                <w:szCs w:val="22"/>
              </w:rPr>
              <w:t>these rules do not apply in cyber space. Indeed, quite the contrary is the case: As stated</w:t>
            </w:r>
          </w:p>
          <w:p>
            <w:pPr>
              <w:pStyle w:val="paragraph"/>
              <w:spacing w:before="0" w:after="0"/>
              <w:rPr/>
            </w:pPr>
            <w:r>
              <w:rPr>
                <w:rStyle w:val="normaltextrun"/>
                <w:rFonts w:eastAsia="Arial" w:cs="Arial" w:ascii="Arial" w:hAnsi="Arial"/>
                <w:sz w:val="22"/>
                <w:szCs w:val="22"/>
              </w:rPr>
              <w:t>by the GGE, existing international law in its entirety applies to cyber operations.</w:t>
            </w:r>
          </w:p>
          <w:p>
            <w:pPr>
              <w:pStyle w:val="paragraph"/>
              <w:spacing w:before="0" w:after="0"/>
              <w:rPr>
                <w:rFonts w:ascii="Calibri" w:hAnsi="Calibri" w:eastAsia="Calibri" w:cs="Calibri"/>
                <w:color w:val="000000"/>
                <w:sz w:val="22"/>
                <w:szCs w:val="22"/>
              </w:rPr>
            </w:pPr>
            <w:r>
              <w:rPr>
                <w:rFonts w:eastAsia="Calibri" w:cs="Calibri" w:ascii="Calibri" w:hAnsi="Calibri"/>
                <w:color w:val="000000"/>
                <w:sz w:val="22"/>
                <w:szCs w:val="22"/>
              </w:rPr>
              <w:t>----------------------------------------------------------------------</w:t>
            </w:r>
          </w:p>
          <w:p>
            <w:pPr>
              <w:pStyle w:val="paragraph"/>
              <w:spacing w:before="0" w:after="0"/>
              <w:rPr/>
            </w:pPr>
            <w:r>
              <w:rPr>
                <w:rStyle w:val="Fuentedeprrafopredeter"/>
                <w:rFonts w:eastAsia="Arial" w:cs="Arial" w:ascii="Arial" w:hAnsi="Arial"/>
                <w:sz w:val="22"/>
                <w:szCs w:val="22"/>
              </w:rPr>
              <w:t xml:space="preserve">The prohibition of the threat or use of force, as enshrined in Art. 2 para. 4 UN Charter, which is a </w:t>
            </w:r>
            <w:r>
              <w:rPr>
                <w:rStyle w:val="Fuentedeprrafopredeter"/>
                <w:rFonts w:eastAsia="Arial" w:cs="Arial" w:ascii="Arial" w:hAnsi="Arial"/>
                <w:i/>
                <w:iCs/>
                <w:sz w:val="22"/>
                <w:szCs w:val="22"/>
              </w:rPr>
              <w:t>jus cogens</w:t>
            </w:r>
            <w:r>
              <w:rPr>
                <w:rStyle w:val="Fuentedeprrafopredeter"/>
                <w:rFonts w:eastAsia="Arial" w:cs="Arial" w:ascii="Arial" w:hAnsi="Arial"/>
                <w:sz w:val="22"/>
                <w:szCs w:val="22"/>
              </w:rPr>
              <w:t xml:space="preserve"> norm of customary international law, applies to cyber activities.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Pre-Draft Report of the OEWG – ICT, 2, ¶1 (Mar. 2020).</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 activity may constitute a threat or use of force, and hence a violation of the UN</w:t>
            </w:r>
          </w:p>
          <w:p>
            <w:pPr>
              <w:pStyle w:val="paragraph"/>
              <w:spacing w:before="0" w:after="0"/>
              <w:rPr/>
            </w:pPr>
            <w:r>
              <w:rPr>
                <w:rStyle w:val="normaltextrun"/>
                <w:rFonts w:cs="Arial" w:ascii="Arial" w:hAnsi="Arial"/>
                <w:sz w:val="22"/>
                <w:szCs w:val="22"/>
                <w:lang w:val="en"/>
              </w:rPr>
              <w:t>Charter, if the scale and effects of the actual or threatened cyber activity are or would be</w:t>
            </w:r>
          </w:p>
          <w:p>
            <w:pPr>
              <w:pStyle w:val="paragraph"/>
              <w:spacing w:before="0" w:after="0"/>
              <w:rPr/>
            </w:pPr>
            <w:r>
              <w:rPr>
                <w:rStyle w:val="normaltextrun"/>
                <w:rFonts w:cs="Arial" w:ascii="Arial" w:hAnsi="Arial"/>
                <w:sz w:val="22"/>
                <w:szCs w:val="22"/>
              </w:rPr>
              <w:t>comparable to those of a conduct using kinetic means.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Must the cyber operation have a coercive character (or effect) to qualify as a use of force? </w:t>
            </w:r>
            <w:r>
              <w:rPr>
                <w:rStyle w:val="eop"/>
                <w:rFonts w:cs="Arial" w:ascii="Arial" w:hAnsi="Arial"/>
                <w:sz w:val="22"/>
                <w:szCs w:val="22"/>
                <w:shd w:fill="FFFF00" w:val="clear"/>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Coercion is most evident in an</w:t>
            </w:r>
          </w:p>
          <w:p>
            <w:pPr>
              <w:pStyle w:val="paragraph"/>
              <w:spacing w:before="0" w:after="0"/>
              <w:rPr/>
            </w:pPr>
            <w:r>
              <w:rPr>
                <w:rStyle w:val="normaltextrun"/>
                <w:rFonts w:cs="Arial" w:ascii="Arial" w:hAnsi="Arial"/>
                <w:sz w:val="22"/>
                <w:szCs w:val="22"/>
                <w:shd w:fill="FFFF00" w:val="clear"/>
              </w:rPr>
              <w:t>intervention using force. However, also non-forcible forms of interference can be coercive.</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shd w:fill="FFFF00" w:val="clear"/>
              </w:rPr>
              <w:t>Position Paper of the Republic of Austria:</w:t>
            </w:r>
          </w:p>
          <w:p>
            <w:pPr>
              <w:pStyle w:val="Normal1"/>
              <w:spacing w:lineRule="auto" w:line="256"/>
              <w:rPr>
                <w:rFonts w:ascii="Calibri" w:hAnsi="Calibri" w:eastAsia="Calibri" w:cs="Calibri"/>
                <w:color w:val="000000"/>
                <w:sz w:val="22"/>
                <w:szCs w:val="22"/>
                <w:shd w:fill="FFFF00" w:val="clear"/>
              </w:rPr>
            </w:pPr>
            <w:r>
              <w:rPr>
                <w:rFonts w:eastAsia="Calibri" w:cs="Calibri"/>
                <w:color w:val="000000"/>
                <w:sz w:val="22"/>
                <w:szCs w:val="22"/>
                <w:shd w:fill="FFFF00" w:val="clear"/>
              </w:rPr>
              <w:t>Cyber Activities and International Law, 5, §4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 activity may constitute a threat or use of force, and hence a violation of the UN</w:t>
            </w:r>
          </w:p>
          <w:p>
            <w:pPr>
              <w:pStyle w:val="paragraph"/>
              <w:spacing w:before="0" w:after="0"/>
              <w:rPr/>
            </w:pPr>
            <w:r>
              <w:rPr>
                <w:rStyle w:val="normaltextrun"/>
                <w:rFonts w:cs="Arial" w:ascii="Arial" w:hAnsi="Arial"/>
                <w:sz w:val="22"/>
                <w:szCs w:val="22"/>
                <w:lang w:val="en"/>
              </w:rPr>
              <w:t>Charter, if the scale and effects of the actual or threatened cyber activity are or would be</w:t>
            </w:r>
          </w:p>
          <w:p>
            <w:pPr>
              <w:pStyle w:val="paragraph"/>
              <w:spacing w:before="0" w:after="0"/>
              <w:rPr/>
            </w:pPr>
            <w:r>
              <w:rPr>
                <w:rStyle w:val="normaltextrun"/>
                <w:rFonts w:cs="Arial" w:ascii="Arial" w:hAnsi="Arial"/>
                <w:sz w:val="22"/>
                <w:szCs w:val="22"/>
              </w:rPr>
              <w:t>comparable to those of a conduct using kinetic means.</w:t>
            </w:r>
          </w:p>
          <w:p>
            <w:pPr>
              <w:pStyle w:val="paragraph"/>
              <w:spacing w:before="0" w:after="0"/>
              <w:rPr/>
            </w:pPr>
            <w:r>
              <w:rPr>
                <w:rStyle w:val="normaltextrun"/>
                <w:rFonts w:cs="Arial" w:ascii="Arial" w:hAnsi="Arial"/>
                <w:sz w:val="22"/>
                <w:szCs w:val="22"/>
                <w:lang w:val="en"/>
              </w:rPr>
              <w:t>...</w:t>
            </w:r>
          </w:p>
          <w:p>
            <w:pPr>
              <w:pStyle w:val="paragraph"/>
              <w:spacing w:before="0" w:after="0"/>
              <w:rPr/>
            </w:pPr>
            <w:r>
              <w:rPr>
                <w:rStyle w:val="normaltextrun"/>
                <w:rFonts w:cs="Arial" w:ascii="Arial" w:hAnsi="Arial"/>
                <w:sz w:val="22"/>
                <w:szCs w:val="22"/>
              </w:rPr>
              <w:t>A cyber activity constitutes a threat or use of force if its scale and effects are or would be</w:t>
            </w:r>
          </w:p>
          <w:p>
            <w:pPr>
              <w:pStyle w:val="paragraph"/>
              <w:spacing w:before="0" w:after="0"/>
              <w:rPr/>
            </w:pPr>
            <w:r>
              <w:rPr>
                <w:rStyle w:val="normaltextrun"/>
                <w:rFonts w:cs="Arial" w:ascii="Arial" w:hAnsi="Arial"/>
                <w:sz w:val="22"/>
                <w:szCs w:val="22"/>
                <w:lang w:val="en"/>
              </w:rPr>
              <w:t>comparable to those of a kinetic threat or use of force.</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apply a totality of circumstances or similar context-based test to assess uses of force? </w:t>
            </w:r>
            <w:r>
              <w:rPr>
                <w:rStyle w:val="eop"/>
                <w:rFonts w:cs="Arial" w:ascii="Arial" w:hAnsi="Arial"/>
                <w:sz w:val="22"/>
                <w:szCs w:val="22"/>
                <w:shd w:fill="FFFF00" w:val="clear"/>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A cyber activity constitutes a threat or use of force if its scale and effects are or would be</w:t>
            </w:r>
          </w:p>
          <w:p>
            <w:pPr>
              <w:pStyle w:val="paragraph"/>
              <w:spacing w:before="0" w:after="0"/>
              <w:rPr/>
            </w:pPr>
            <w:r>
              <w:rPr>
                <w:rStyle w:val="normaltextrun"/>
                <w:rFonts w:cs="Arial" w:ascii="Arial" w:hAnsi="Arial"/>
                <w:sz w:val="22"/>
                <w:szCs w:val="22"/>
                <w:shd w:fill="FFFF00" w:val="clear"/>
                <w:lang w:val="en"/>
              </w:rPr>
              <w:t xml:space="preserve">comparable to those of a kinetic threat or use of force. For instance, a cyber activity that leads to injury, death or significant physical damage constitutes an unlawful use of force. Cyber </w:t>
            </w:r>
            <w:r>
              <w:rPr>
                <w:rStyle w:val="normaltextrun"/>
                <w:rFonts w:cs="Arial" w:ascii="Arial" w:hAnsi="Arial"/>
                <w:sz w:val="22"/>
                <w:szCs w:val="22"/>
                <w:shd w:fill="FFFF00" w:val="clear"/>
              </w:rPr>
              <w:t xml:space="preserve">activities causing non-physical damage may also constitute an unlawful use of force. Moreover, </w:t>
            </w:r>
            <w:r>
              <w:rPr>
                <w:rStyle w:val="normaltextrun"/>
                <w:rFonts w:cs="Arial" w:ascii="Arial" w:hAnsi="Arial"/>
                <w:sz w:val="22"/>
                <w:szCs w:val="22"/>
                <w:shd w:fill="FFFF00" w:val="clear"/>
                <w:lang w:val="en"/>
              </w:rPr>
              <w:t>a cyber activity could either be part of a wider operation using force with kinetic means, an independent use of force with physical effects, or an independent use of force without physical effects.</w:t>
            </w:r>
          </w:p>
          <w:p>
            <w:pPr>
              <w:pStyle w:val="paragraph"/>
              <w:spacing w:before="0" w:after="0"/>
              <w:rPr/>
            </w:pPr>
            <w:r>
              <w:rPr/>
            </w:r>
          </w:p>
          <w:p>
            <w:pPr>
              <w:pStyle w:val="paragraph"/>
              <w:spacing w:before="0" w:after="0"/>
              <w:rPr/>
            </w:pPr>
            <w:r>
              <w:rPr>
                <w:rStyle w:val="normaltextrun"/>
                <w:rFonts w:cs="Arial" w:ascii="Arial" w:hAnsi="Arial"/>
                <w:sz w:val="22"/>
                <w:szCs w:val="22"/>
                <w:shd w:fill="FFFF00" w:val="clear"/>
              </w:rPr>
              <w:t>(p. 7) A cyber operation constitutes an armed attack if, as in the kinetic context, it causes significant death or injury to persons, or substantial material damage or destruction. This is, however, also context-dependent and subject to a case-by-case analysis. An armed attack can also consist of a series of attacks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shd w:fill="FFFF00" w:val="clear"/>
              </w:rPr>
              <w:t>Position Paper of the Republic of Austria:</w:t>
            </w:r>
          </w:p>
          <w:p>
            <w:pPr>
              <w:pStyle w:val="Normal1"/>
              <w:spacing w:lineRule="auto" w:line="256"/>
              <w:rPr>
                <w:rFonts w:ascii="Calibri" w:hAnsi="Calibri" w:eastAsia="Calibri" w:cs="Calibri"/>
                <w:color w:val="000000"/>
                <w:sz w:val="22"/>
                <w:szCs w:val="22"/>
                <w:shd w:fill="FFFF00" w:val="clear"/>
              </w:rPr>
            </w:pPr>
            <w:r>
              <w:rPr>
                <w:rFonts w:eastAsia="Calibri" w:cs="Calibri"/>
                <w:color w:val="000000"/>
                <w:sz w:val="22"/>
                <w:szCs w:val="22"/>
                <w:shd w:fill="FFFF00" w:val="clear"/>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 activity constitutes a threat or use of force if its scale and effects are or would be</w:t>
            </w:r>
          </w:p>
          <w:p>
            <w:pPr>
              <w:pStyle w:val="paragraph"/>
              <w:spacing w:before="0" w:after="0"/>
              <w:rPr/>
            </w:pPr>
            <w:r>
              <w:rPr>
                <w:rStyle w:val="normaltextrun"/>
                <w:rFonts w:cs="Arial" w:ascii="Arial" w:hAnsi="Arial"/>
                <w:sz w:val="22"/>
                <w:szCs w:val="22"/>
                <w:lang w:val="en"/>
              </w:rPr>
              <w:t>comparable to those of a kinetic threat or use of force. For instance, a cyber activity that leads</w:t>
            </w:r>
          </w:p>
          <w:p>
            <w:pPr>
              <w:pStyle w:val="paragraph"/>
              <w:spacing w:before="0" w:after="0"/>
              <w:rPr/>
            </w:pPr>
            <w:r>
              <w:rPr>
                <w:rStyle w:val="normaltextrun"/>
                <w:rFonts w:cs="Arial" w:ascii="Arial" w:hAnsi="Arial"/>
                <w:sz w:val="22"/>
                <w:szCs w:val="22"/>
                <w:lang w:val="en"/>
              </w:rPr>
              <w:t xml:space="preserve">to injury, death or significant physical damage constitutes an unlawful use of force. Cyber </w:t>
            </w:r>
            <w:r>
              <w:rPr>
                <w:rStyle w:val="normaltextrun"/>
                <w:rFonts w:cs="Arial" w:ascii="Arial" w:hAnsi="Arial"/>
                <w:sz w:val="22"/>
                <w:szCs w:val="22"/>
              </w:rPr>
              <w:t xml:space="preserve">activities causing non-physical damage may also constitute an unlawful use of force. Moreover, </w:t>
            </w:r>
            <w:r>
              <w:rPr>
                <w:rStyle w:val="normaltextrun"/>
                <w:rFonts w:cs="Arial" w:ascii="Arial" w:hAnsi="Arial"/>
                <w:sz w:val="22"/>
                <w:szCs w:val="22"/>
                <w:lang w:val="en"/>
              </w:rPr>
              <w:t>a cyber activity could either be part of a wider operation using force with kinetic means, an independent use of force with physical effects, or an independent use of force without</w:t>
            </w:r>
          </w:p>
          <w:p>
            <w:pPr>
              <w:pStyle w:val="paragraph"/>
              <w:spacing w:before="0" w:after="0"/>
              <w:rPr/>
            </w:pPr>
            <w:r>
              <w:rPr>
                <w:rStyle w:val="normaltextrun"/>
                <w:rFonts w:cs="Arial" w:ascii="Arial" w:hAnsi="Arial"/>
                <w:sz w:val="22"/>
                <w:szCs w:val="22"/>
                <w:lang w:val="en"/>
              </w:rPr>
              <w:t>physical effects.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Cyber </w:t>
            </w:r>
            <w:r>
              <w:rPr>
                <w:rStyle w:val="normaltextrun"/>
                <w:rFonts w:cs="Arial" w:ascii="Arial" w:hAnsi="Arial"/>
                <w:sz w:val="22"/>
                <w:szCs w:val="22"/>
              </w:rPr>
              <w:t xml:space="preserve">activities causing non-physical damage may also constitute an unlawful use of force. Moreover, </w:t>
            </w:r>
            <w:r>
              <w:rPr>
                <w:rStyle w:val="normaltextrun"/>
                <w:rFonts w:cs="Arial" w:ascii="Arial" w:hAnsi="Arial"/>
                <w:sz w:val="22"/>
                <w:szCs w:val="22"/>
                <w:lang w:val="en"/>
              </w:rPr>
              <w:t>a cyber activity could either be part of a wider operation using force with kinetic means, an independent use of force with physical effects, o</w:t>
            </w:r>
            <w:r>
              <w:rPr>
                <w:rStyle w:val="normaltextrun"/>
                <w:rFonts w:cs="Arial" w:ascii="Arial" w:hAnsi="Arial"/>
                <w:b/>
                <w:bCs/>
                <w:sz w:val="22"/>
                <w:szCs w:val="22"/>
                <w:lang w:val="en"/>
              </w:rPr>
              <w:t>r an independent use of force without</w:t>
            </w:r>
          </w:p>
          <w:p>
            <w:pPr>
              <w:pStyle w:val="paragraph"/>
              <w:spacing w:before="0" w:after="0"/>
              <w:rPr/>
            </w:pPr>
            <w:r>
              <w:rPr>
                <w:rStyle w:val="normaltextrun"/>
                <w:rFonts w:cs="Arial" w:ascii="Arial" w:hAnsi="Arial"/>
                <w:b/>
                <w:bCs/>
                <w:sz w:val="22"/>
                <w:szCs w:val="22"/>
                <w:lang w:val="en"/>
              </w:rPr>
              <w:t>physical effects.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Cyber </w:t>
            </w:r>
            <w:r>
              <w:rPr>
                <w:rStyle w:val="normaltextrun"/>
                <w:rFonts w:cs="Arial" w:ascii="Arial" w:hAnsi="Arial"/>
                <w:sz w:val="22"/>
                <w:szCs w:val="22"/>
              </w:rPr>
              <w:t xml:space="preserve">activities causing non-physical damage may also constitute an unlawful use of force. Moreover, </w:t>
            </w:r>
            <w:r>
              <w:rPr>
                <w:rStyle w:val="normaltextrun"/>
                <w:rFonts w:cs="Arial" w:ascii="Arial" w:hAnsi="Arial"/>
                <w:sz w:val="22"/>
                <w:szCs w:val="22"/>
                <w:lang w:val="en"/>
              </w:rPr>
              <w:t xml:space="preserve">a cyber activity could either be part of a wider operation using force with kinetic means, an independent use of force with physical effects, </w:t>
            </w:r>
            <w:r>
              <w:rPr>
                <w:rStyle w:val="normaltextrun"/>
                <w:rFonts w:cs="Arial" w:ascii="Arial" w:hAnsi="Arial"/>
                <w:b/>
                <w:bCs/>
                <w:sz w:val="22"/>
                <w:szCs w:val="22"/>
                <w:lang w:val="en"/>
              </w:rPr>
              <w:t>or an independent use of force without</w:t>
            </w:r>
          </w:p>
          <w:p>
            <w:pPr>
              <w:pStyle w:val="paragraph"/>
              <w:spacing w:before="0" w:after="0"/>
              <w:rPr/>
            </w:pPr>
            <w:r>
              <w:rPr>
                <w:rStyle w:val="normaltextrun"/>
                <w:rFonts w:cs="Arial" w:ascii="Arial" w:hAnsi="Arial"/>
                <w:b/>
                <w:bCs/>
                <w:sz w:val="22"/>
                <w:szCs w:val="22"/>
                <w:lang w:val="en"/>
              </w:rPr>
              <w:t>physical effects</w:t>
            </w:r>
            <w:r>
              <w:rPr>
                <w:rStyle w:val="normaltextrun"/>
                <w:rFonts w:cs="Arial" w:ascii="Arial" w:hAnsi="Arial"/>
                <w:sz w:val="22"/>
                <w:szCs w:val="22"/>
                <w:lang w:val="en"/>
              </w:rPr>
              <w: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Cyber </w:t>
            </w:r>
            <w:r>
              <w:rPr>
                <w:rStyle w:val="normaltextrun"/>
                <w:rFonts w:cs="Arial" w:ascii="Arial" w:hAnsi="Arial"/>
                <w:sz w:val="22"/>
                <w:szCs w:val="22"/>
              </w:rPr>
              <w:t xml:space="preserve">activities causing non-physical damage may also constitute an unlawful use of force. Moreover, </w:t>
            </w:r>
            <w:r>
              <w:rPr>
                <w:rStyle w:val="normaltextrun"/>
                <w:rFonts w:cs="Arial" w:ascii="Arial" w:hAnsi="Arial"/>
                <w:sz w:val="22"/>
                <w:szCs w:val="22"/>
                <w:lang w:val="en"/>
              </w:rPr>
              <w:t xml:space="preserve">a cyber activity could either be part of a wider operation using force with kinetic means, an independent use of force with physical effects, </w:t>
            </w:r>
            <w:r>
              <w:rPr>
                <w:rStyle w:val="normaltextrun"/>
                <w:rFonts w:cs="Arial" w:ascii="Arial" w:hAnsi="Arial"/>
                <w:b/>
                <w:bCs/>
                <w:sz w:val="22"/>
                <w:szCs w:val="22"/>
                <w:lang w:val="en"/>
              </w:rPr>
              <w:t>or an independent use of force without</w:t>
            </w:r>
          </w:p>
          <w:p>
            <w:pPr>
              <w:pStyle w:val="paragraph"/>
              <w:spacing w:before="0" w:after="0"/>
              <w:rPr/>
            </w:pPr>
            <w:r>
              <w:rPr>
                <w:rStyle w:val="normaltextrun"/>
                <w:rFonts w:cs="Arial" w:ascii="Arial" w:hAnsi="Arial"/>
                <w:b/>
                <w:bCs/>
                <w:sz w:val="22"/>
                <w:szCs w:val="22"/>
                <w:lang w:val="en"/>
              </w:rPr>
              <w:t>physical effects</w:t>
            </w:r>
            <w:r>
              <w:rPr>
                <w:rStyle w:val="normaltextrun"/>
                <w:rFonts w:cs="Arial" w:ascii="Arial" w:hAnsi="Arial"/>
                <w:sz w:val="22"/>
                <w:szCs w:val="22"/>
                <w:lang w:val="en"/>
              </w:rPr>
              <w: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255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Does the State recognize an accumulation theory or similar aggregation theory of use of force? </w:t>
            </w:r>
            <w:r>
              <w:rPr>
                <w:rStyle w:val="eop"/>
                <w:rFonts w:cs="Arial" w:ascii="Arial" w:hAnsi="Arial"/>
                <w:sz w:val="22"/>
                <w:szCs w:val="22"/>
                <w:shd w:fill="FF00FF" w:val="clear"/>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shd w:fill="FF00FF" w:val="clear"/>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rPr>
              <w:t>An armed attack can also consist of a series of attacks.11 Likewise, while one cyber activity in isolation may not constitute an armed attack, several cyber activities may still constitute such an attack if, taken together, they are sufficiently grave to reach the threshold of an armed attack.</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 activity may constitute an armed attack within the meaning of Art. 51 UN Charter</w:t>
            </w:r>
          </w:p>
          <w:p>
            <w:pPr>
              <w:pStyle w:val="paragraph"/>
              <w:spacing w:before="0" w:after="0"/>
              <w:rPr/>
            </w:pPr>
            <w:r>
              <w:rPr>
                <w:rStyle w:val="normaltextrun"/>
                <w:rFonts w:cs="Arial" w:ascii="Arial" w:hAnsi="Arial"/>
                <w:sz w:val="22"/>
                <w:szCs w:val="22"/>
                <w:lang w:val="en"/>
              </w:rPr>
              <w:t>whenever the scale and effects of the activity are comparable to those of an armed attack</w:t>
            </w:r>
          </w:p>
          <w:p>
            <w:pPr>
              <w:pStyle w:val="paragraph"/>
              <w:spacing w:before="0" w:after="0"/>
              <w:rPr/>
            </w:pPr>
            <w:r>
              <w:rPr>
                <w:rStyle w:val="normaltextrun"/>
                <w:rFonts w:cs="Arial" w:ascii="Arial" w:hAnsi="Arial"/>
                <w:sz w:val="22"/>
                <w:szCs w:val="22"/>
                <w:lang w:val="en"/>
              </w:rPr>
              <w:t>using kinetic means.</w:t>
            </w:r>
          </w:p>
          <w:p>
            <w:pPr>
              <w:pStyle w:val="paragraph"/>
              <w:spacing w:before="0" w:after="0"/>
              <w:rPr/>
            </w:pPr>
            <w:r>
              <w:rPr>
                <w:rStyle w:val="normaltextrun"/>
                <w:rFonts w:cs="Arial" w:ascii="Arial" w:hAnsi="Arial"/>
                <w:sz w:val="22"/>
                <w:szCs w:val="22"/>
                <w:lang w:val="en"/>
              </w:rPr>
              <w:t>...</w:t>
            </w:r>
          </w:p>
          <w:p>
            <w:pPr>
              <w:pStyle w:val="paragraph"/>
              <w:spacing w:before="0" w:after="0"/>
              <w:rPr/>
            </w:pPr>
            <w:r>
              <w:rPr>
                <w:rStyle w:val="normaltextrun"/>
                <w:rFonts w:cs="Arial" w:ascii="Arial" w:hAnsi="Arial"/>
                <w:b/>
                <w:bCs/>
                <w:sz w:val="22"/>
                <w:szCs w:val="22"/>
              </w:rPr>
              <w:t xml:space="preserve">Not every use of force constitutes an armed attack in the sense of Art. 51 UN Charter, both </w:t>
            </w:r>
            <w:r>
              <w:rPr>
                <w:rStyle w:val="normaltextrun"/>
                <w:rFonts w:cs="Arial" w:ascii="Arial" w:hAnsi="Arial"/>
                <w:b/>
                <w:bCs/>
                <w:sz w:val="22"/>
                <w:szCs w:val="22"/>
                <w:lang w:val="en"/>
              </w:rPr>
              <w:t>in the kinetic and the cyber context</w:t>
            </w:r>
            <w:r>
              <w:rPr>
                <w:rStyle w:val="normaltextrun"/>
                <w:rFonts w:cs="Arial" w:ascii="Arial" w:hAnsi="Arial"/>
                <w:sz w:val="22"/>
                <w:szCs w:val="22"/>
                <w:lang w:val="en"/>
              </w:rPr>
              <w:t>. An armed attack exists when force is used on a relatively</w:t>
            </w:r>
          </w:p>
          <w:p>
            <w:pPr>
              <w:pStyle w:val="paragraph"/>
              <w:spacing w:before="0" w:after="0"/>
              <w:rPr/>
            </w:pPr>
            <w:r>
              <w:rPr>
                <w:rStyle w:val="normaltextrun"/>
                <w:rFonts w:cs="Arial" w:ascii="Arial" w:hAnsi="Arial"/>
                <w:sz w:val="22"/>
                <w:szCs w:val="22"/>
              </w:rPr>
              <w:t>large scale, is of sufficient gravity and has a substantial effect.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7, §6 (Apr. 2024).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 activity may constitute a threat or use of force, and hence a violation of the UN</w:t>
            </w:r>
          </w:p>
          <w:p>
            <w:pPr>
              <w:pStyle w:val="paragraph"/>
              <w:spacing w:before="0" w:after="0"/>
              <w:rPr/>
            </w:pPr>
            <w:r>
              <w:rPr>
                <w:rStyle w:val="normaltextrun"/>
                <w:rFonts w:cs="Arial" w:ascii="Arial" w:hAnsi="Arial"/>
                <w:sz w:val="22"/>
                <w:szCs w:val="22"/>
                <w:lang w:val="en"/>
              </w:rPr>
              <w:t>Charter, if the scale and effects of the actual or threatened cyber activity are or would be</w:t>
            </w:r>
          </w:p>
          <w:p>
            <w:pPr>
              <w:pStyle w:val="paragraph"/>
              <w:spacing w:before="0" w:after="0"/>
              <w:rPr/>
            </w:pPr>
            <w:r>
              <w:rPr>
                <w:rStyle w:val="normaltextrun"/>
                <w:rFonts w:cs="Arial" w:ascii="Arial" w:hAnsi="Arial"/>
                <w:sz w:val="22"/>
                <w:szCs w:val="22"/>
              </w:rPr>
              <w:t>comparable to those of a conduct using kinetic means.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Position Paper of the Republic of Austria:</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Cyber Activities and International Law, 6, §5 (Apr. 2024).</w:t>
            </w:r>
          </w:p>
        </w:tc>
      </w:tr>
    </w:tbl>
    <w:p>
      <w:pPr>
        <w:pStyle w:val="Normal1"/>
        <w:textAlignment w:val="baseline"/>
        <w:rPr/>
      </w:pPr>
      <w:r>
        <w:rPr/>
      </w:r>
    </w:p>
    <w:tbl>
      <w:tblPr>
        <w:tblW w:w="5000" w:type="pct"/>
        <w:jc w:val="start"/>
        <w:tblInd w:w="-1180" w:type="dxa"/>
        <w:tblLayout w:type="autofit"/>
        <w:tblCellMar>
          <w:top w:w="0" w:type="dxa"/>
          <w:start w:w="108" w:type="dxa"/>
          <w:bottom w:w="0" w:type="dxa"/>
          <w:end w:w="108" w:type="dxa"/>
        </w:tblCellMar>
      </w:tblPr>
      <w:tblGrid>
        <w:gridCol w:w="3512"/>
        <w:gridCol w:w="1380"/>
        <w:gridCol w:w="5008"/>
        <w:gridCol w:w="1967"/>
      </w:tblGrid>
      <w:tr>
        <w:trPr>
          <w:trHeight w:val="300" w:hRule="atLeast"/>
        </w:trPr>
        <w:tc>
          <w:tcPr>
            <w:tcW w:w="14400" w:type="dxa"/>
            <w:gridSpan w:val="4"/>
            <w:tcBorders>
              <w:top w:val="single" w:sz="4" w:space="0" w:color="000000"/>
              <w:start w:val="single" w:sz="4" w:space="0" w:color="000000"/>
              <w:bottom w:val="single" w:sz="4" w:space="0" w:color="000000"/>
              <w:end w:val="single" w:sz="4" w:space="0" w:color="000000"/>
            </w:tcBorders>
          </w:tcPr>
          <w:p>
            <w:pPr>
              <w:pStyle w:val="Normal1"/>
              <w:spacing w:lineRule="auto" w:line="256"/>
              <w:jc w:val="center"/>
              <w:rPr/>
            </w:pPr>
            <w:bookmarkStart w:id="3" w:name="_Toc639075652"/>
            <w:r>
              <w:rPr>
                <w:rStyle w:val="Ttulo1Car"/>
              </w:rPr>
              <w:t>Belgium</w:t>
            </w:r>
            <w:bookmarkEnd w:id="3"/>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96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b/>
                <w:bCs/>
                <w:lang w:val="en"/>
              </w:rPr>
              <w:t>A cyber operation could also be classified as a prohibited threat or use of force</w:t>
            </w:r>
            <w:r>
              <w:rPr>
                <w:rStyle w:val="Fuentedeprrafopredeter"/>
                <w:lang w:val="en"/>
              </w:rPr>
              <w:t xml:space="preserve"> or armed attack.</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5"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b/>
                <w:bCs/>
              </w:rPr>
              <w:t>A cyber operation could also be classified as a prohibited threat or use of force</w:t>
            </w:r>
            <w:r>
              <w:rPr/>
              <w:t xml:space="preserve"> or armed attack. In all circumstances, it is the scale and effects of a cyber operation that must be observed in order to qualify as such.</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6"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b/>
                <w:bCs/>
              </w:rPr>
              <w:t>A cyber operation could also be classified as a prohibited threat or use of force</w:t>
            </w:r>
            <w:r>
              <w:rPr/>
              <w:t xml:space="preserve"> or armed attack. </w:t>
            </w:r>
            <w:r>
              <w:rPr>
                <w:rStyle w:val="Fuentedeprrafopredeter"/>
                <w:b/>
                <w:bCs/>
              </w:rPr>
              <w:t>In all circumstances, it is the scale and effects of a cyber operation that must be observed in order to qualify</w:t>
            </w:r>
            <w:r>
              <w:rPr/>
              <w:t xml:space="preserve"> as such.</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7"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Must the cyber operation have a coercive character (or effect) to qualify as a use of force? </w:t>
            </w:r>
            <w:r>
              <w:rPr>
                <w:rStyle w:val="eop"/>
                <w:rFonts w:cs="Arial" w:ascii="Arial" w:hAnsi="Arial"/>
                <w:sz w:val="22"/>
                <w:szCs w:val="22"/>
                <w:shd w:fill="FFFF00" w:val="clear"/>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shd w:fill="FFFF00" w:val="clear"/>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shd w:fill="FFFF00" w:val="clear"/>
              </w:rPr>
            </w:pPr>
            <w:r>
              <w:rPr>
                <w:shd w:fill="FFFF00" w:val="clear"/>
              </w:rPr>
            </w:r>
          </w:p>
          <w:p>
            <w:pPr>
              <w:pStyle w:val="paragraph"/>
              <w:spacing w:before="0" w:after="0"/>
              <w:rPr/>
            </w:pPr>
            <w:r>
              <w:rPr>
                <w:rStyle w:val="Fuentedeprrafopredeter"/>
                <w:shd w:fill="FFFF00" w:val="clear"/>
              </w:rPr>
              <w:t xml:space="preserve">Any use of force against a State that results in death, injury or significant physical destruction is covered by the rule. </w:t>
            </w:r>
            <w:r>
              <w:rPr>
                <w:rStyle w:val="Fuentedeprrafopredeter"/>
                <w:b/>
                <w:bCs/>
                <w:shd w:fill="FFFF00" w:val="clear"/>
              </w:rPr>
              <w:t>However, it cannot be ruled out that a cyber operation that does not result in significant physical or human damage could be considered as a prohibited use of force, provided that its scale and effects are similar to those resulting from the use of other weapons and military means</w:t>
            </w:r>
            <w:r>
              <w:rPr>
                <w:rStyle w:val="Fuentedeprrafopredeter"/>
                <w:shd w:fill="FFFF00" w:val="clear"/>
              </w:rPr>
              <w:t>.</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shd w:fill="FFFF00" w:val="clear"/>
              </w:rPr>
              <w:t xml:space="preserve">Belgium (2025) – </w:t>
            </w:r>
            <w:hyperlink r:id="rId8" w:tgtFrame="_top">
              <w:r>
                <w:rPr>
                  <w:rStyle w:val="Hyperlink"/>
                  <w:rFonts w:eastAsia="Aptos" w:cs="Aptos" w:ascii="Aptos" w:hAnsi="Aptos"/>
                  <w:sz w:val="22"/>
                  <w:szCs w:val="22"/>
                  <w:shd w:fill="FFFF00" w:val="clear"/>
                </w:rPr>
                <w:t>The national position of Belgium on international law applicable to cyberspace,</w:t>
              </w:r>
            </w:hyperlink>
            <w:r>
              <w:rPr>
                <w:rStyle w:val="Fuentedeprrafopredeter"/>
                <w:rFonts w:eastAsia="Aptos" w:cs="Aptos" w:ascii="Aptos" w:hAnsi="Aptos"/>
                <w:color w:val="000000"/>
                <w:sz w:val="22"/>
                <w:szCs w:val="22"/>
                <w:shd w:fill="FFFF00" w:val="clear"/>
              </w:rPr>
              <w:t xml:space="preserve"> pg. 4, ¶ 2(c) (2025).</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Consequently, </w:t>
            </w:r>
            <w:r>
              <w:rPr>
                <w:rStyle w:val="Fuentedeprrafopredeter"/>
                <w:b/>
                <w:bCs/>
              </w:rPr>
              <w:t>if the scale and effects of a cyber operation are similar</w:t>
            </w:r>
            <w:r>
              <w:rPr/>
              <w:t xml:space="preserve"> to those resulting from the use of other weapons or military means (i.e. kinetic means), the concerned cyber operation can be considered as a prohibited threat or use of force.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9"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Whether the threshold for concluding that force has been used unlawfully has been exceeded will always depend on a </w:t>
            </w:r>
            <w:r>
              <w:rPr>
                <w:rStyle w:val="Fuentedeprrafopredeter"/>
                <w:b/>
                <w:bCs/>
              </w:rPr>
              <w:t>case-by-case analysis</w:t>
            </w:r>
            <w:r>
              <w:rPr/>
              <w:t xml:space="preserve"> by the competent authorities of the victim State.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10"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t xml:space="preserve">Any use of force against a State that </w:t>
            </w:r>
            <w:r>
              <w:rPr>
                <w:rStyle w:val="Fuentedeprrafopredeter"/>
                <w:b/>
                <w:bCs/>
              </w:rPr>
              <w:t>results in death, injury or significant physical destruction</w:t>
            </w:r>
            <w:r>
              <w:rPr/>
              <w:t xml:space="preserve"> is covered by the rule.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11"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b/>
                <w:bCs/>
              </w:rPr>
              <w:t>Any use of force</w:t>
            </w:r>
            <w:r>
              <w:rPr/>
              <w:t xml:space="preserve"> against a State </w:t>
            </w:r>
            <w:r>
              <w:rPr>
                <w:rStyle w:val="Fuentedeprrafopredeter"/>
                <w:b/>
                <w:bCs/>
              </w:rPr>
              <w:t>that results in death, injury or significant physical destruction</w:t>
            </w:r>
            <w:r>
              <w:rPr/>
              <w:t xml:space="preserve"> is covered by the rule. </w:t>
            </w:r>
            <w:r>
              <w:rPr>
                <w:rStyle w:val="Fuentedeprrafopredeter"/>
                <w:b/>
                <w:bCs/>
              </w:rPr>
              <w:t>However, it cannot be ruled out that a cyber operation that does not result in significant physical or human damage could be considered as a prohibited use of force, provided that its scale and effects are similar to those resulting from the use of other weapons and military means.</w:t>
            </w:r>
            <w:r>
              <w:rPr/>
              <w:t xml:space="preserve"> This could be the case of </w:t>
            </w:r>
            <w:r>
              <w:rPr>
                <w:rStyle w:val="Fuentedeprrafopredeter"/>
                <w:b/>
                <w:bCs/>
              </w:rPr>
              <w:t>a cyber operation</w:t>
            </w:r>
            <w:r>
              <w:rPr/>
              <w:t xml:space="preserve"> deliberately seeking to affect a State, by </w:t>
            </w:r>
            <w:r>
              <w:rPr>
                <w:rStyle w:val="Fuentedeprrafopredeter"/>
                <w:b/>
                <w:bCs/>
              </w:rPr>
              <w:t>paralysing its financial system or the operation of its critical/essential infrastructures, with serious consequences for</w:t>
            </w:r>
            <w:r>
              <w:rPr/>
              <w:t xml:space="preserve"> </w:t>
            </w:r>
            <w:r>
              <w:rPr>
                <w:rStyle w:val="Fuentedeprrafopredeter"/>
                <w:b/>
                <w:bCs/>
              </w:rPr>
              <w:t>the health, safety or economic well-being</w:t>
            </w:r>
            <w:r>
              <w:rPr/>
              <w:t xml:space="preserve"> of the population.</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12"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b/>
                <w:bCs/>
              </w:rPr>
              <w:t>Any use of force</w:t>
            </w:r>
            <w:r>
              <w:rPr/>
              <w:t xml:space="preserve"> against a State </w:t>
            </w:r>
            <w:r>
              <w:rPr>
                <w:rStyle w:val="Fuentedeprrafopredeter"/>
                <w:b/>
                <w:bCs/>
              </w:rPr>
              <w:t>that results in death, injury or significant physical destruction</w:t>
            </w:r>
            <w:r>
              <w:rPr/>
              <w:t xml:space="preserve"> is covered by the rule. </w:t>
            </w:r>
            <w:r>
              <w:rPr>
                <w:rStyle w:val="Fuentedeprrafopredeter"/>
                <w:b/>
                <w:bCs/>
              </w:rPr>
              <w:t>However, it cannot be ruled out that a cyber operation that does not result in significant physical or human damage could be considered as a prohibited use of force, provided that its scale and effects are similar to those resulting from the use of other weapons and military means.</w:t>
            </w:r>
            <w:r>
              <w:rPr/>
              <w:t xml:space="preserve"> This could be the case of </w:t>
            </w:r>
            <w:r>
              <w:rPr>
                <w:rStyle w:val="Fuentedeprrafopredeter"/>
                <w:b/>
                <w:bCs/>
              </w:rPr>
              <w:t>a cyber operation</w:t>
            </w:r>
            <w:r>
              <w:rPr/>
              <w:t xml:space="preserve"> deliberately seeking to affect a State, by </w:t>
            </w:r>
            <w:r>
              <w:rPr>
                <w:rStyle w:val="Fuentedeprrafopredeter"/>
                <w:b/>
                <w:bCs/>
              </w:rPr>
              <w:t>paralysing its financial system or the operation of its critical/essential infrastructures, with serious consequences for</w:t>
            </w:r>
            <w:r>
              <w:rPr/>
              <w:t xml:space="preserve"> </w:t>
            </w:r>
            <w:r>
              <w:rPr>
                <w:rStyle w:val="Fuentedeprrafopredeter"/>
                <w:b/>
                <w:bCs/>
              </w:rPr>
              <w:t>the health, safety or economic well-being</w:t>
            </w:r>
            <w:r>
              <w:rPr/>
              <w:t xml:space="preserve"> of the population.</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13"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6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Any use of force against a State that results in death, injury or significant physical destruction is covered by the rule. However, it cannot be ruled out that a cyber operation that does not result in significant physical or human damage could be considered as a prohibited use of force, provided that its scale and effects are similar to those resulting from the use of other weapons and military means. This could be the case of </w:t>
            </w:r>
            <w:r>
              <w:rPr>
                <w:rStyle w:val="Fuentedeprrafopredeter"/>
                <w:b/>
                <w:bCs/>
              </w:rPr>
              <w:t>a cyber operation</w:t>
            </w:r>
            <w:r>
              <w:rPr/>
              <w:t xml:space="preserve"> deliberately seeking to affect a State, by </w:t>
            </w:r>
            <w:r>
              <w:rPr>
                <w:rStyle w:val="Fuentedeprrafopredeter"/>
                <w:b/>
                <w:bCs/>
              </w:rPr>
              <w:t>paralysing its financial system or the operation of its critical/essential infrastructures, with serious consequences for</w:t>
            </w:r>
            <w:r>
              <w:rPr/>
              <w:t xml:space="preserve"> </w:t>
            </w:r>
            <w:r>
              <w:rPr>
                <w:rStyle w:val="Fuentedeprrafopredeter"/>
                <w:b/>
                <w:bCs/>
              </w:rPr>
              <w:t>the health, safety or economic well-being</w:t>
            </w:r>
            <w:r>
              <w:rPr/>
              <w:t xml:space="preserve"> of the population.</w:t>
            </w:r>
          </w:p>
          <w:p>
            <w:pPr>
              <w:pStyle w:val="paragraph"/>
              <w:spacing w:before="0" w:after="0"/>
              <w:rPr/>
            </w:pPr>
            <w:r>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14"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recognize an accumulation theory or similar aggregation theory of use of force? </w:t>
            </w:r>
            <w:r>
              <w:rPr>
                <w:rStyle w:val="eop"/>
                <w:rFonts w:cs="Arial" w:ascii="Arial" w:hAnsi="Arial"/>
                <w:sz w:val="22"/>
                <w:szCs w:val="22"/>
                <w:shd w:fill="FFFF00" w:val="clear"/>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Ambiguous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b/>
                <w:bCs/>
                <w:shd w:fill="FFFF00" w:val="clear"/>
              </w:rPr>
              <w:t>Under the theory of cumulative events</w:t>
            </w:r>
            <w:r>
              <w:rPr>
                <w:rStyle w:val="Fuentedeprrafopredeter"/>
                <w:shd w:fill="FFFF00" w:val="clear"/>
              </w:rPr>
              <w:t xml:space="preserve">, however, </w:t>
            </w:r>
            <w:r>
              <w:rPr>
                <w:rStyle w:val="Fuentedeprrafopredeter"/>
                <w:b/>
                <w:bCs/>
                <w:shd w:fill="FFFF00" w:val="clear"/>
              </w:rPr>
              <w:t>several events which, taken in isolation, could not be considered as armed attack, could, when taken cumulatively (with due regard to links in time, source and cause), reach the threshold of seriousness</w:t>
            </w:r>
            <w:r>
              <w:rPr>
                <w:rStyle w:val="Fuentedeprrafopredeter"/>
                <w:shd w:fill="FFFF00" w:val="clear"/>
              </w:rPr>
              <w:t xml:space="preserve"> required to give rise to the right to self-defence.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shd w:fill="FFFF00" w:val="clear"/>
              </w:rPr>
              <w:t xml:space="preserve">Belgium (2025) – </w:t>
            </w:r>
            <w:hyperlink r:id="rId15" w:tgtFrame="_top">
              <w:r>
                <w:rPr>
                  <w:rStyle w:val="Hyperlink"/>
                  <w:rFonts w:eastAsia="Aptos" w:cs="Aptos" w:ascii="Aptos" w:hAnsi="Aptos"/>
                  <w:sz w:val="22"/>
                  <w:szCs w:val="22"/>
                  <w:shd w:fill="FFFF00" w:val="clear"/>
                </w:rPr>
                <w:t>The national position of Belgium on international law applicable to cyberspace,</w:t>
              </w:r>
            </w:hyperlink>
            <w:r>
              <w:rPr>
                <w:rStyle w:val="Fuentedeprrafopredeter"/>
                <w:rFonts w:eastAsia="Aptos" w:cs="Aptos" w:ascii="Aptos" w:hAnsi="Aptos"/>
                <w:color w:val="000000"/>
                <w:sz w:val="22"/>
                <w:szCs w:val="22"/>
                <w:shd w:fill="FFFF00" w:val="clear"/>
              </w:rPr>
              <w:t xml:space="preserve"> pg. 4, ¶ 2(c) (2025).</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008"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t xml:space="preserve">For an unlawful use of force between States to be classified as an armed attack, </w:t>
            </w:r>
            <w:r>
              <w:rPr>
                <w:rStyle w:val="Fuentedeprrafopredeter"/>
                <w:b/>
                <w:bCs/>
              </w:rPr>
              <w:t>a higher threshold will be required</w:t>
            </w:r>
            <w:r>
              <w:rPr/>
              <w:t xml:space="preserve"> for the right of self-defence under Article 51 of the UN Charter. </w:t>
            </w:r>
            <w:r>
              <w:rPr>
                <w:rStyle w:val="Fuentedeprrafopredeter"/>
                <w:b/>
                <w:bCs/>
              </w:rPr>
              <w:t>The attack must, at the very least, result in substantial loss of life or extensive destruction of infrastructure or systems</w:t>
            </w:r>
            <w:r>
              <w:rPr/>
              <w:t xml:space="preserve"> (at least when the destruction affects vital or military infrastructure) in order to qualify as such and give rise to the right to individual or collective self-defence.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16"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b/>
                <w:bCs/>
                <w:lang w:val="en"/>
              </w:rPr>
              <w:t>A cyber operation could also be classified as a prohibited threat</w:t>
            </w:r>
            <w:r>
              <w:rPr>
                <w:rStyle w:val="Fuentedeprrafopredeter"/>
                <w:lang w:val="en"/>
              </w:rPr>
              <w:t xml:space="preserve"> or use of force or armed attack.</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Belgium (2025) – </w:t>
            </w:r>
            <w:hyperlink r:id="rId17"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4, ¶ 2(c) (2025).</w:t>
            </w:r>
          </w:p>
        </w:tc>
      </w:tr>
    </w:tbl>
    <w:p>
      <w:pPr>
        <w:pStyle w:val="Normal1"/>
        <w:textAlignment w:val="baseline"/>
        <w:rPr/>
      </w:pPr>
      <w:r>
        <w:rPr/>
      </w:r>
    </w:p>
    <w:p>
      <w:pPr>
        <w:pStyle w:val="Normal1"/>
        <w:textAlignment w:val="baseline"/>
        <w:rPr/>
      </w:pPr>
      <w:r>
        <w:rPr/>
      </w:r>
    </w:p>
    <w:tbl>
      <w:tblPr>
        <w:tblW w:w="5000" w:type="pct"/>
        <w:jc w:val="start"/>
        <w:tblInd w:w="-1180" w:type="dxa"/>
        <w:tblLayout w:type="autofit"/>
        <w:tblCellMar>
          <w:top w:w="0" w:type="dxa"/>
          <w:start w:w="108" w:type="dxa"/>
          <w:bottom w:w="0" w:type="dxa"/>
          <w:end w:w="108" w:type="dxa"/>
        </w:tblCellMar>
      </w:tblPr>
      <w:tblGrid>
        <w:gridCol w:w="3512"/>
        <w:gridCol w:w="1380"/>
        <w:gridCol w:w="5008"/>
        <w:gridCol w:w="1710"/>
      </w:tblGrid>
      <w:tr>
        <w:trPr>
          <w:trHeight w:val="300" w:hRule="atLeast"/>
        </w:trPr>
        <w:tc>
          <w:tcPr>
            <w:tcW w:w="1440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4" w:name="_Toc733671080"/>
            <w:r>
              <w:rPr>
                <w:rStyle w:val="Ttulo1Car"/>
              </w:rPr>
              <w:t>Bolivia</w:t>
            </w:r>
            <w:bookmarkEnd w:id="4"/>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 xml:space="preserve">it can be stated that the areas of current international law are applicable to </w:t>
            </w:r>
          </w:p>
          <w:p>
            <w:pPr>
              <w:pStyle w:val="paragraph"/>
              <w:spacing w:before="0" w:after="0"/>
              <w:rPr/>
            </w:pPr>
            <w:r>
              <w:rPr>
                <w:rStyle w:val="normaltextrun"/>
                <w:rFonts w:cs="Arial" w:ascii="Arial" w:hAnsi="Arial"/>
                <w:sz w:val="22"/>
                <w:szCs w:val="22"/>
                <w:lang w:val="en"/>
              </w:rPr>
              <w:t>CYBERSPACE”</w:t>
            </w:r>
          </w:p>
          <w:p>
            <w:pPr>
              <w:pStyle w:val="paragraph"/>
              <w:spacing w:before="0" w:after="0"/>
              <w:rPr/>
            </w:pPr>
            <w:r>
              <w:rPr/>
            </w:r>
          </w:p>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 xml:space="preserve">In analyzing and comparing the two laws, it can be inferred that: a CYBER </w:t>
            </w:r>
            <w:r>
              <w:rPr>
                <w:rStyle w:val="normaltextrun"/>
                <w:rFonts w:cs="Arial" w:ascii="Arial" w:hAnsi="Arial"/>
                <w:sz w:val="22"/>
                <w:szCs w:val="22"/>
              </w:rPr>
              <w:t xml:space="preserve">OPERATION constitutes use of force and generates the right to legitimate defense, based on Art. 51 </w:t>
            </w:r>
            <w:r>
              <w:rPr>
                <w:rStyle w:val="normaltextrun"/>
                <w:rFonts w:cs="Arial" w:ascii="Arial" w:hAnsi="Arial"/>
                <w:sz w:val="22"/>
                <w:szCs w:val="22"/>
                <w:lang w:val="en"/>
              </w:rPr>
              <w:t>of the United Nations Charter.”</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Boliva, OAS Inter-American Juridical Committee Questionnaire, § 3A, 4A (2019).</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 xml:space="preserve">In analyzing and comparing the two laws, it can be inferred that: a CYBER </w:t>
            </w:r>
            <w:r>
              <w:rPr>
                <w:rStyle w:val="normaltextrun"/>
                <w:rFonts w:cs="Arial" w:ascii="Arial" w:hAnsi="Arial"/>
                <w:sz w:val="22"/>
                <w:szCs w:val="22"/>
              </w:rPr>
              <w:t xml:space="preserve">OPERATION constitutes use of force and generates the right to legitimate defense, based on Art. 51 </w:t>
            </w:r>
            <w:r>
              <w:rPr>
                <w:rStyle w:val="normaltextrun"/>
                <w:rFonts w:cs="Arial" w:ascii="Arial" w:hAnsi="Arial"/>
                <w:sz w:val="22"/>
                <w:szCs w:val="22"/>
                <w:lang w:val="en"/>
              </w:rPr>
              <w:t>of the United Nations Charter.”</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 xml:space="preserve">Boliva, OAS Inter-American Juridical Committee Questionnaire, </w:t>
            </w:r>
            <w:r>
              <w:rPr>
                <w:rStyle w:val="Fuentedeprrafopredeter"/>
                <w:rFonts w:eastAsia="Calibri" w:cs="Times New Roman" w:ascii="Times New Roman" w:hAnsi="Times New Roman"/>
                <w:color w:val="000000"/>
                <w:sz w:val="22"/>
                <w:szCs w:val="22"/>
              </w:rPr>
              <w:t>§</w:t>
            </w:r>
            <w:r>
              <w:rPr>
                <w:rStyle w:val="Fuentedeprrafopredeter"/>
                <w:rFonts w:eastAsia="Calibri" w:cs="Calibri"/>
                <w:color w:val="000000"/>
                <w:sz w:val="22"/>
                <w:szCs w:val="22"/>
              </w:rPr>
              <w:t xml:space="preserve"> 4A (2019).</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w:t>
            </w:r>
            <w:r>
              <w:rPr>
                <w:rStyle w:val="normaltextrun"/>
                <w:rFonts w:cs="Arial" w:ascii="Arial" w:hAnsi="Arial"/>
                <w:sz w:val="22"/>
                <w:szCs w:val="22"/>
              </w:rPr>
              <w:t>because the effects of cyber-attacks will not always be immediately known, hence it will not be easy to check “whether use of force” was resorted to which determines whether there is a “self-defense” response.,”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Calibri" w:cs="Calibri" w:ascii="Calibri" w:hAnsi="Calibri"/>
                <w:color w:val="000000"/>
                <w:sz w:val="22"/>
                <w:szCs w:val="22"/>
              </w:rPr>
              <w:t xml:space="preserve">Boliva, OAS Inter-American Juridical Committee Questionnaire, </w:t>
            </w:r>
            <w:r>
              <w:rPr>
                <w:rStyle w:val="Fuentedeprrafopredeter"/>
                <w:rFonts w:eastAsia="Calibri"/>
                <w:color w:val="000000"/>
                <w:sz w:val="22"/>
                <w:szCs w:val="22"/>
              </w:rPr>
              <w:t>§</w:t>
            </w:r>
            <w:r>
              <w:rPr>
                <w:rStyle w:val="Fuentedeprrafopredeter"/>
                <w:rFonts w:eastAsia="Calibri" w:cs="Calibri" w:ascii="Calibri" w:hAnsi="Calibri"/>
                <w:color w:val="000000"/>
                <w:sz w:val="22"/>
                <w:szCs w:val="22"/>
              </w:rPr>
              <w:t xml:space="preserve"> 4A (2019).</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08"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This statement is more genuinely justified when the “use of force” arises in a cyber-attack considered as an “armed attack,” on the understanding that a cyber virtual attack uses unconventional means that have the same impact an armed attack” however “the effects of cyber-attacks will not always be immediately known, hence it will not be easy to check “whether use of force” was resorted to…”</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 xml:space="preserve">Boliva, OAS Inter-American Juridical Committee Questionnaire, </w:t>
            </w:r>
            <w:r>
              <w:rPr>
                <w:rStyle w:val="Fuentedeprrafopredeter"/>
                <w:rFonts w:eastAsia="Calibri" w:cs="Times New Roman" w:ascii="Times New Roman" w:hAnsi="Times New Roman"/>
                <w:color w:val="000000"/>
                <w:sz w:val="22"/>
                <w:szCs w:val="22"/>
              </w:rPr>
              <w:t>§</w:t>
            </w:r>
            <w:r>
              <w:rPr>
                <w:rStyle w:val="Fuentedeprrafopredeter"/>
                <w:rFonts w:eastAsia="Calibri" w:cs="Calibri"/>
                <w:color w:val="000000"/>
                <w:sz w:val="22"/>
                <w:szCs w:val="22"/>
              </w:rPr>
              <w:t xml:space="preserve"> 4A (2019).</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bl>
    <w:p>
      <w:pPr>
        <w:pStyle w:val="paragraph"/>
        <w:spacing w:before="0" w:after="0"/>
        <w:textAlignment w:val="baseline"/>
        <w:rPr/>
      </w:pPr>
      <w:r>
        <w:rPr/>
      </w:r>
    </w:p>
    <w:p>
      <w:pPr>
        <w:pStyle w:val="Normal1"/>
        <w:textAlignment w:val="baseline"/>
        <w:rPr/>
      </w:pPr>
      <w:r>
        <w:rPr/>
      </w:r>
    </w:p>
    <w:tbl>
      <w:tblPr>
        <w:tblW w:w="5000" w:type="pct"/>
        <w:jc w:val="start"/>
        <w:tblInd w:w="-1180" w:type="dxa"/>
        <w:tblLayout w:type="autofit"/>
        <w:tblCellMar>
          <w:top w:w="0" w:type="dxa"/>
          <w:start w:w="108" w:type="dxa"/>
          <w:bottom w:w="0" w:type="dxa"/>
          <w:end w:w="108" w:type="dxa"/>
        </w:tblCellMar>
      </w:tblPr>
      <w:tblGrid>
        <w:gridCol w:w="3512"/>
        <w:gridCol w:w="1350"/>
        <w:gridCol w:w="5038"/>
        <w:gridCol w:w="1710"/>
      </w:tblGrid>
      <w:tr>
        <w:trPr>
          <w:trHeight w:val="300" w:hRule="atLeast"/>
        </w:trPr>
        <w:tc>
          <w:tcPr>
            <w:tcW w:w="1440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5" w:name="_Toc1956488947"/>
            <w:r>
              <w:rPr>
                <w:rStyle w:val="Ttulo1Car"/>
              </w:rPr>
              <w:t>Brazil</w:t>
            </w:r>
            <w:bookmarkEnd w:id="5"/>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As stated in previous reports of the United Nations Group of Governmental Experts on Developments in the Field of Information and Telecommunications in the Context of International Security, international law is applicable to the use of ICTs by States. This includes the legal prohibition of the use of force in international relations, which is enshrined in the UN Charter and is also part of customary international law.</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Official GGE Compendium of Voluntary National Contributions, 19, §3 (July 2021).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 xml:space="preserve">The United Nations Charter does not refer to specific weapons or other means of use of force, and therefore the legal prohibition applies to all of them. </w:t>
            </w:r>
            <w:r>
              <w:rPr>
                <w:rStyle w:val="normaltextrun"/>
                <w:rFonts w:cs="Arial" w:ascii="Arial" w:hAnsi="Arial"/>
                <w:b/>
                <w:bCs/>
                <w:sz w:val="22"/>
                <w:szCs w:val="22"/>
              </w:rPr>
              <w:t>Cyber operations may amount to an illegal use of force if they are attributable to a State and if their impact is similar to the impact of a kinetic attack.</w:t>
            </w:r>
            <w:r>
              <w:rPr>
                <w:rStyle w:val="normaltextrun"/>
                <w:rFonts w:cs="Arial" w:ascii="Arial" w:hAnsi="Arial"/>
                <w:sz w:val="22"/>
                <w:szCs w:val="22"/>
              </w:rPr>
              <w:t xml:space="preserve"> It is generally understood that, to date, no state has claimed that the rule prohibiting the use of force was violated due to the conduction of a cyberattack. The lack of such a precedent only reinforces the need for caution when making analogies between cyber and kinetic actions in assessments related to </w:t>
            </w:r>
            <w:r>
              <w:rPr>
                <w:rStyle w:val="normaltextrun"/>
                <w:rFonts w:cs="Arial" w:ascii="Arial" w:hAnsi="Arial"/>
                <w:i/>
                <w:iCs/>
                <w:sz w:val="22"/>
                <w:szCs w:val="22"/>
              </w:rPr>
              <w:t>jus ad bellum</w:t>
            </w:r>
            <w:r>
              <w:rPr>
                <w:rStyle w:val="normaltextrun"/>
                <w:rFonts w:cs="Arial" w:ascii="Arial" w:hAnsi="Arial"/>
                <w:sz w:val="22"/>
                <w:szCs w:val="22"/>
              </w:rPr>
              <w:t>.</w:t>
            </w:r>
          </w:p>
          <w:p>
            <w:pPr>
              <w:pStyle w:val="paragraph"/>
              <w:spacing w:before="0" w:after="0"/>
              <w:rPr/>
            </w:pPr>
            <w:r>
              <w:rPr>
                <w:rStyle w:val="normaltextrun"/>
                <w:rFonts w:cs="Arial" w:ascii="Arial" w:hAnsi="Arial"/>
                <w:sz w:val="22"/>
                <w:szCs w:val="22"/>
              </w:rPr>
              <w:t>... Therefore, it is advisable to update the multilateral understanding of which acts amount to the use of force and aggression, so as to include instances of cyberattacks.</w:t>
            </w:r>
          </w:p>
        </w:tc>
        <w:tc>
          <w:tcPr>
            <w:tcW w:w="1710"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Official GGE Compendium of Voluntary National Contributions, 19, §3 (July 2021).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The United Nations Charter does not refer to specific weapons or other means of use of force, and therefore the legal prohibition applies to all of them. </w:t>
            </w:r>
            <w:r>
              <w:rPr>
                <w:rStyle w:val="normaltextrun"/>
                <w:rFonts w:cs="Arial" w:ascii="Arial" w:hAnsi="Arial"/>
                <w:b/>
                <w:bCs/>
                <w:sz w:val="22"/>
                <w:szCs w:val="22"/>
              </w:rPr>
              <w:t>Cyber operations may amount to an illegal use of force if they are attributable to a State and if their impact is similar to the impact of a kinetic attack</w:t>
            </w:r>
            <w:r>
              <w:rPr>
                <w:rStyle w:val="normaltextrun"/>
                <w:rFonts w:cs="Arial" w:ascii="Arial" w:hAnsi="Arial"/>
                <w:sz w:val="22"/>
                <w:szCs w:val="22"/>
              </w:rPr>
              <w:t xml:space="preserve">. It is generally understood that, to date, no state has claimed that the rule prohibiting the use of force was violated due to the conduction of a cyberattack. The lack of such a precedent only reinforces the need for caution when making analogies between cyber and kinetic actions in assessments related to </w:t>
            </w:r>
            <w:r>
              <w:rPr>
                <w:rStyle w:val="normaltextrun"/>
                <w:rFonts w:cs="Arial" w:ascii="Arial" w:hAnsi="Arial"/>
                <w:i/>
                <w:iCs/>
                <w:sz w:val="22"/>
                <w:szCs w:val="22"/>
              </w:rPr>
              <w:t>jus ad bellum</w:t>
            </w:r>
            <w:r>
              <w:rPr>
                <w:rStyle w:val="normaltextrun"/>
                <w:rFonts w:cs="Arial" w:ascii="Arial" w:hAnsi="Arial"/>
                <w:sz w:val="22"/>
                <w:szCs w:val="22"/>
              </w:rPr>
              <w:t>.</w:t>
            </w:r>
          </w:p>
          <w:p>
            <w:pPr>
              <w:pStyle w:val="paragraph"/>
              <w:spacing w:before="0" w:after="0"/>
              <w:rPr/>
            </w:pPr>
            <w:r>
              <w:rPr>
                <w:rStyle w:val="normaltextrun"/>
                <w:rFonts w:cs="Arial" w:ascii="Arial" w:hAnsi="Arial"/>
                <w:sz w:val="22"/>
                <w:szCs w:val="22"/>
                <w:lang w:val="en"/>
              </w:rPr>
              <w:t xml:space="preserve"> </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Official GGE Compendium of Voluntary National Contributions, 19, §3 (July 2021).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The United Nations Charter does not refer to specific weapons or other means of use of force, and therefore the legal prohibition applies to all of them. </w:t>
            </w:r>
            <w:r>
              <w:rPr>
                <w:rStyle w:val="normaltextrun"/>
                <w:rFonts w:cs="Arial" w:ascii="Arial" w:hAnsi="Arial"/>
                <w:b/>
                <w:bCs/>
                <w:sz w:val="22"/>
                <w:szCs w:val="22"/>
              </w:rPr>
              <w:t>Cyber operations may amount to an illegal use of force if they are attributable to a State and if their impact is similar to the impact of a kinetic attack.</w:t>
            </w:r>
            <w:r>
              <w:rPr>
                <w:rStyle w:val="normaltextrun"/>
                <w:rFonts w:cs="Arial" w:ascii="Arial" w:hAnsi="Arial"/>
                <w:sz w:val="22"/>
                <w:szCs w:val="22"/>
              </w:rPr>
              <w:t xml:space="preserve"> It is generally understood that, to date, no state has claimed that the rule prohibiting the use of force was violated due to the conduction of a cyberattack. </w:t>
            </w:r>
            <w:r>
              <w:rPr>
                <w:rStyle w:val="normaltextrun"/>
                <w:rFonts w:cs="Arial" w:ascii="Arial" w:hAnsi="Arial"/>
                <w:b/>
                <w:bCs/>
                <w:sz w:val="22"/>
                <w:szCs w:val="22"/>
              </w:rPr>
              <w:t xml:space="preserve">The lack of such a precedent only reinforces the need for caution when making analogies between cyber and kinetic actions in assessments related to </w:t>
            </w:r>
            <w:r>
              <w:rPr>
                <w:rStyle w:val="normaltextrun"/>
                <w:rFonts w:cs="Arial" w:ascii="Arial" w:hAnsi="Arial"/>
                <w:b/>
                <w:bCs/>
                <w:i/>
                <w:iCs/>
                <w:sz w:val="22"/>
                <w:szCs w:val="22"/>
              </w:rPr>
              <w:t>jus ad bellum</w:t>
            </w:r>
            <w:r>
              <w:rPr>
                <w:rStyle w:val="normaltextrun"/>
                <w:rFonts w:cs="Arial" w:ascii="Arial" w:hAnsi="Arial"/>
                <w:b/>
                <w:bCs/>
                <w:sz w:val="22"/>
                <w:szCs w:val="22"/>
              </w:rPr>
              <w: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Official GGE Compendium of Voluntary National Contributions, 19, §3 (July 2021).</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Therefore, it is advisable to update the multilateral understanding of which acts amount to the use </w:t>
            </w:r>
            <w:r>
              <w:rPr>
                <w:rStyle w:val="normaltextrun"/>
                <w:rFonts w:cs="Arial" w:ascii="Arial" w:hAnsi="Arial"/>
                <w:sz w:val="22"/>
                <w:szCs w:val="22"/>
              </w:rPr>
              <w:t xml:space="preserve">of force and aggression, so as to include instances of cyberattacks. While it might be </w:t>
            </w:r>
            <w:r>
              <w:rPr>
                <w:rStyle w:val="normaltextrun"/>
                <w:rFonts w:cs="Arial" w:ascii="Arial" w:hAnsi="Arial"/>
                <w:sz w:val="22"/>
                <w:szCs w:val="22"/>
                <w:lang w:val="en"/>
              </w:rPr>
              <w:t>challenging to find consensus on grey areas, such as the characterization of digital</w:t>
            </w:r>
          </w:p>
          <w:p>
            <w:pPr>
              <w:pStyle w:val="paragraph"/>
              <w:spacing w:before="0" w:after="0"/>
              <w:rPr/>
            </w:pPr>
            <w:r>
              <w:rPr>
                <w:rStyle w:val="normaltextrun"/>
                <w:rFonts w:cs="Arial" w:ascii="Arial" w:hAnsi="Arial"/>
                <w:sz w:val="22"/>
                <w:szCs w:val="22"/>
                <w:lang w:val="en"/>
              </w:rPr>
              <w:t>attacks with no direct physical effects, there are points of convergence that should be</w:t>
            </w:r>
          </w:p>
          <w:p>
            <w:pPr>
              <w:pStyle w:val="paragraph"/>
              <w:spacing w:before="0" w:after="0"/>
              <w:rPr/>
            </w:pPr>
            <w:r>
              <w:rPr>
                <w:rStyle w:val="normaltextrun"/>
                <w:rFonts w:cs="Arial" w:ascii="Arial" w:hAnsi="Arial"/>
                <w:sz w:val="22"/>
                <w:szCs w:val="22"/>
              </w:rPr>
              <w:t>consolidated multilaterally to provide more clarity and legal certainty.</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Official GGE Compendium of Voluntary National Contributions, 19, §3 (July 2021).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Amongst the gravest forms of the use of force in international relations are armed attacks, which trigger the right of states to resort to self-defense, in accordance with article 51 of the UN Charter.</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Official GGE Compendium of Voluntary National Contributions, 20, §3 (July 2021).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bl>
    <w:p>
      <w:pPr>
        <w:pStyle w:val="Normal1"/>
        <w:textAlignment w:val="baseline"/>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380"/>
        <w:gridCol w:w="5008"/>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6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6" w:name="_Toc1117248338"/>
            <w:r>
              <w:rPr>
                <w:rStyle w:val="Ttulo1Car"/>
              </w:rPr>
              <w:t>Canada</w:t>
            </w:r>
            <w:bookmarkEnd w:id="6"/>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Article 2(4) of the UN Charter requires that States refrain in their international relations from the threat or use of force against the territorial integrity or political independence of any State, or in any other manner inconsistent with the purposes of the UN. This also applies in cyberspace. In general, cyber activities that amount to such a threat or use of force are unlawful, with recognised exceptions under international law. </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International Law Applicable in Cyberspace, Government of Canada, ¶44 (Apr. 2022).</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In Canada’s view, cyber activities may amount to such a threat or use of force where the scale and effects are comparable to those from other operations that constitute the use of force at international law. Canada will assess cyber activities that may amount to a threat or use of force on a case-by-case basis.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International Law Applicable in Cyberspace, Government of Canada, ¶45 (Apr. 2022).</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Must the cyber operation have a coercive character (or effect) to qualify as a use of force? </w:t>
            </w:r>
            <w:r>
              <w:rPr>
                <w:rStyle w:val="eop"/>
                <w:rFonts w:cs="Arial" w:ascii="Arial" w:hAnsi="Arial"/>
                <w:sz w:val="22"/>
                <w:szCs w:val="22"/>
                <w:shd w:fill="FFFF00" w:val="clear"/>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Noto Sans" w:cs="Noto Sans" w:ascii="Noto Sans" w:hAnsi="Noto Sans"/>
                <w:color w:val="333333"/>
                <w:sz w:val="22"/>
                <w:szCs w:val="22"/>
                <w:shd w:fill="FFFF00" w:val="clear"/>
                <w:lang w:val="en"/>
              </w:rPr>
              <w:t>In its most serious form, coercion may arise through the threat or use of force but could also arise where a cyber activity is designed to deprive the affected State of its freedom of choice. Para. 23</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In Canada’s view, cyber activities may amount to such a threat or use of force where the scale and effects are comparable to those from other operations that constitute the use of force at international law. Canada will assess cyber activities that may amount to a threat or use of force on a case-by-case basis. </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International Law Applicable in Cyberspace, Government of Canada, ¶45 (Apr. 2022).</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In Canada’s view, cyber activities may amount to such a threat or use of force where the scale and effects are comparable to those from other operations that constitute the use of force at international law. Canada will assess cyber activities that may amount to a threat or use of force on a</w:t>
            </w:r>
            <w:r>
              <w:rPr>
                <w:rStyle w:val="normaltextrun"/>
                <w:rFonts w:cs="Arial" w:ascii="Arial" w:hAnsi="Arial"/>
                <w:b/>
                <w:bCs/>
                <w:sz w:val="22"/>
                <w:szCs w:val="22"/>
              </w:rPr>
              <w:t xml:space="preserve"> case-by-case basis</w:t>
            </w:r>
            <w:r>
              <w:rPr>
                <w:rStyle w:val="normaltextrun"/>
                <w:rFonts w:cs="Arial" w:ascii="Arial" w:hAnsi="Arial"/>
                <w:sz w:val="22"/>
                <w:szCs w:val="22"/>
              </w:rPr>
              <w: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International Law Applicable in Cyberspace, Government of Canada, ¶45 (Apr. 2022).</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only recognize a use of force in cyber contexts by analogy to consequences caused by kinetic force (e.g., injury, death, damage or destruction)? </w:t>
            </w:r>
            <w:r>
              <w:rPr>
                <w:rStyle w:val="eop"/>
                <w:rFonts w:cs="Arial" w:ascii="Arial" w:hAnsi="Arial"/>
                <w:sz w:val="22"/>
                <w:szCs w:val="22"/>
                <w:shd w:fill="FFFF00" w:val="clear"/>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 </w:t>
            </w:r>
            <w:r>
              <w:rPr>
                <w:rStyle w:val="normaltextrun"/>
                <w:rFonts w:cs="Arial" w:ascii="Arial" w:hAnsi="Arial"/>
                <w:sz w:val="22"/>
                <w:szCs w:val="22"/>
                <w:shd w:fill="FFFF00" w:val="clear"/>
                <w:lang w:val="en"/>
              </w:rPr>
              <w:t>Ambiguous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In Canada’s view, cyber activities may amount to such a threat or use of force where the scale and effects are comparable to those from other operations that constitute the use of force at international law.</w:t>
            </w:r>
          </w:p>
        </w:tc>
        <w:tc>
          <w:tcPr>
            <w:tcW w:w="1710" w:type="dxa"/>
            <w:tcBorders>
              <w:top w:val="single" w:sz="4" w:space="0" w:color="000000"/>
              <w:start w:val="single" w:sz="4" w:space="0" w:color="000000"/>
              <w:bottom w:val="single" w:sz="4" w:space="0" w:color="000000"/>
              <w:end w:val="single" w:sz="4" w:space="0" w:color="000000"/>
            </w:tcBorders>
          </w:tcPr>
          <w:p>
            <w:pPr>
              <w:pStyle w:val="Normal1"/>
              <w:rPr/>
            </w:pPr>
            <w:hyperlink r:id="rId18" w:tgtFrame="_top">
              <w:r>
                <w:rPr>
                  <w:rStyle w:val="Hyperlink"/>
                  <w:rFonts w:eastAsia="Aptos" w:cs="Aptos" w:ascii="Aptos" w:hAnsi="Aptos"/>
                  <w:sz w:val="22"/>
                  <w:szCs w:val="22"/>
                  <w:shd w:fill="FFFF00" w:val="clear"/>
                </w:rPr>
                <w:t>Canada Statement on International Law Applicable in Cyberspace</w:t>
              </w:r>
            </w:hyperlink>
            <w:r>
              <w:rPr>
                <w:rStyle w:val="Fuentedeprrafopredeter"/>
                <w:rFonts w:eastAsia="Aptos" w:cs="Aptos" w:ascii="Aptos" w:hAnsi="Aptos"/>
                <w:color w:val="000000"/>
                <w:sz w:val="22"/>
                <w:szCs w:val="22"/>
                <w:shd w:fill="FFFF00" w:val="clear"/>
              </w:rPr>
              <w:t>, ¶ 45 (2022)</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lang w:val="en"/>
              </w:rPr>
            </w:pPr>
            <w:r>
              <w:rPr>
                <w:lang w:val="en"/>
              </w:rPr>
            </w:r>
          </w:p>
        </w:tc>
        <w:tc>
          <w:tcPr>
            <w:tcW w:w="1710"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consider a use of force to be the equivalent of an armed attack (per Article 51 of the UN Charter) subject to the same threshold?   </w:t>
            </w:r>
            <w:r>
              <w:rPr>
                <w:rStyle w:val="eop"/>
                <w:rFonts w:cs="Arial" w:ascii="Arial" w:hAnsi="Arial"/>
                <w:sz w:val="22"/>
                <w:szCs w:val="22"/>
                <w:shd w:fill="FFFF00" w:val="clear"/>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rPr>
              <w:t>No</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To date, all publicly known malicious cyber activities have been widely interpreted by States as falling below the threshold (or thresholds) of the threat or use of force or armed attacks.</w:t>
            </w:r>
          </w:p>
          <w:p>
            <w:pPr>
              <w:pStyle w:val="paragraph"/>
              <w:spacing w:before="0" w:after="0"/>
              <w:rPr/>
            </w:pPr>
            <w:r>
              <w:rPr>
                <w:rStyle w:val="normaltextrun"/>
                <w:rFonts w:cs="Arial" w:ascii="Arial" w:hAnsi="Arial"/>
                <w:sz w:val="22"/>
                <w:szCs w:val="22"/>
                <w:shd w:fill="FFFF00" w:val="clear"/>
              </w:rPr>
              <w:t>...</w:t>
            </w:r>
          </w:p>
          <w:p>
            <w:pPr>
              <w:pStyle w:val="paragraph"/>
              <w:spacing w:before="0" w:after="0"/>
              <w:rPr/>
            </w:pPr>
            <w:r>
              <w:rPr>
                <w:rStyle w:val="normaltextrun"/>
                <w:rFonts w:cs="Arial" w:ascii="Arial" w:hAnsi="Arial"/>
                <w:sz w:val="22"/>
                <w:szCs w:val="22"/>
                <w:shd w:fill="FFFF00" w:val="clear"/>
              </w:rPr>
              <w:t>Canada considers that the inherent right of self-defence if an armed attack occurs against a State also applies in cyberspace.</w:t>
            </w:r>
          </w:p>
          <w:p>
            <w:pPr>
              <w:pStyle w:val="paragraph"/>
              <w:spacing w:before="0" w:after="0"/>
              <w:rPr/>
            </w:pPr>
            <w:r>
              <w:rPr>
                <w:rStyle w:val="normaltextrun"/>
                <w:rFonts w:cs="Arial" w:ascii="Arial" w:hAnsi="Arial"/>
                <w:sz w:val="22"/>
                <w:szCs w:val="22"/>
                <w:shd w:fill="FFFF00" w:val="clear"/>
              </w:rPr>
              <w:t>...</w:t>
            </w:r>
          </w:p>
          <w:p>
            <w:pPr>
              <w:pStyle w:val="paragraph"/>
              <w:spacing w:before="0" w:after="0"/>
              <w:rPr/>
            </w:pPr>
            <w:r>
              <w:rPr>
                <w:rStyle w:val="normaltextrun"/>
                <w:rFonts w:cs="Arial" w:ascii="Arial" w:hAnsi="Arial"/>
                <w:sz w:val="22"/>
                <w:szCs w:val="22"/>
                <w:shd w:fill="FFFF00" w:val="clear"/>
              </w:rPr>
              <w:t>Footnote 29</w:t>
            </w:r>
          </w:p>
          <w:p>
            <w:pPr>
              <w:pStyle w:val="paragraph"/>
              <w:spacing w:before="0" w:after="0"/>
              <w:rPr/>
            </w:pPr>
            <w:r>
              <w:rPr>
                <w:rStyle w:val="normaltextrun"/>
                <w:rFonts w:cs="Arial" w:ascii="Arial" w:hAnsi="Arial"/>
                <w:sz w:val="22"/>
                <w:szCs w:val="22"/>
                <w:shd w:fill="FFFF00" w:val="clear"/>
              </w:rPr>
              <w:t xml:space="preserve">UN Charter, </w:t>
            </w:r>
            <w:r>
              <w:rPr>
                <w:rStyle w:val="normaltextrun"/>
                <w:rFonts w:cs="Arial" w:ascii="Arial" w:hAnsi="Arial"/>
                <w:i/>
                <w:iCs/>
                <w:sz w:val="22"/>
                <w:szCs w:val="22"/>
                <w:shd w:fill="FFFF00" w:val="clear"/>
              </w:rPr>
              <w:t>supra</w:t>
            </w:r>
            <w:r>
              <w:rPr>
                <w:rStyle w:val="normaltextrun"/>
                <w:rFonts w:cs="Arial" w:ascii="Arial" w:hAnsi="Arial"/>
                <w:sz w:val="22"/>
                <w:szCs w:val="22"/>
                <w:shd w:fill="FFFF00" w:val="clear"/>
              </w:rPr>
              <w:t xml:space="preserve"> note 7, Art. 51.</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shd w:fill="FFFF00" w:val="clear"/>
              </w:rPr>
            </w:pPr>
            <w:r>
              <w:rPr>
                <w:rFonts w:eastAsia="Calibri" w:cs="Calibri"/>
                <w:color w:val="000000"/>
                <w:sz w:val="22"/>
                <w:szCs w:val="22"/>
                <w:shd w:fill="FFFF00" w:val="clear"/>
              </w:rPr>
              <w:t>International Law Applicable in Cyberspace, Government of Canada, ¶¶29, 46, FN 29 (Apr. 2022).</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8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0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In Canada’s view, cyber activities may amount to such a threat or use of force where the scale and effects are comparable to those from other operations that constitute the use of force at international law. Canada will assess cyber activities that may amount to a threat or use of force on a case-by-case basis.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International Law Applicable in Cyberspace, Government of Canada, ¶45 (Apr. 2022).</w:t>
            </w:r>
          </w:p>
        </w:tc>
      </w:tr>
    </w:tbl>
    <w:p>
      <w:pPr>
        <w:pStyle w:val="Normal1"/>
        <w:textAlignment w:val="baseline"/>
        <w:rPr/>
      </w:pPr>
      <w:r>
        <w:rPr/>
      </w:r>
    </w:p>
    <w:p>
      <w:pPr>
        <w:pStyle w:val="Normal1"/>
        <w:textAlignment w:val="baseline"/>
        <w:rPr/>
      </w:pPr>
      <w:r>
        <w:rPr/>
      </w:r>
    </w:p>
    <w:tbl>
      <w:tblPr>
        <w:tblW w:w="5000" w:type="pct"/>
        <w:jc w:val="start"/>
        <w:tblInd w:w="-1180" w:type="dxa"/>
        <w:tblLayout w:type="autofit"/>
        <w:tblCellMar>
          <w:top w:w="0" w:type="dxa"/>
          <w:start w:w="108" w:type="dxa"/>
          <w:bottom w:w="0" w:type="dxa"/>
          <w:end w:w="108" w:type="dxa"/>
        </w:tblCellMar>
      </w:tblPr>
      <w:tblGrid>
        <w:gridCol w:w="3512"/>
        <w:gridCol w:w="1365"/>
        <w:gridCol w:w="5023"/>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7" w:name="_Toc1694712236"/>
            <w:r>
              <w:rPr>
                <w:rStyle w:val="Ttulo1Car"/>
              </w:rPr>
              <w:t>Chile</w:t>
            </w:r>
            <w:bookmarkEnd w:id="7"/>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The Republic of Chile has stated, through its National Cyber-Defense Policy, that it will refrain from resorting to the threat of the use or the use of force through cyberspace in a manner that is against international law, and that it will </w:t>
            </w:r>
            <w:r>
              <w:rPr>
                <w:rStyle w:val="normaltextrun"/>
                <w:rFonts w:cs="Arial" w:ascii="Arial" w:hAnsi="Arial"/>
                <w:sz w:val="22"/>
                <w:szCs w:val="22"/>
                <w:lang w:val="en"/>
              </w:rPr>
              <w:t>exercise its right to self-defense against any armed attack carried out through</w:t>
            </w:r>
          </w:p>
          <w:p>
            <w:pPr>
              <w:pStyle w:val="paragraph"/>
              <w:spacing w:before="0" w:after="0"/>
              <w:rPr/>
            </w:pPr>
            <w:r>
              <w:rPr>
                <w:rStyle w:val="normaltextrun"/>
                <w:rFonts w:cs="Arial" w:ascii="Arial" w:hAnsi="Arial"/>
                <w:sz w:val="22"/>
                <w:szCs w:val="22"/>
              </w:rPr>
              <w:t xml:space="preserve">cyberspace, in accordance with the provisions of Article 51 of the United </w:t>
            </w:r>
            <w:r>
              <w:rPr>
                <w:rStyle w:val="normaltextrun"/>
                <w:rFonts w:cs="Arial" w:ascii="Arial" w:hAnsi="Arial"/>
                <w:sz w:val="22"/>
                <w:szCs w:val="22"/>
                <w:lang w:val="en"/>
              </w:rPr>
              <w:t>Nations Charter...</w:t>
            </w:r>
          </w:p>
          <w:p>
            <w:pPr>
              <w:pStyle w:val="paragraph"/>
              <w:spacing w:before="0" w:after="0"/>
              <w:rPr/>
            </w:pPr>
            <w:r>
              <w:rPr>
                <w:rStyle w:val="normaltextrun"/>
                <w:rFonts w:cs="Arial" w:ascii="Arial" w:hAnsi="Arial"/>
                <w:sz w:val="22"/>
                <w:szCs w:val="22"/>
                <w:lang w:val="en"/>
              </w:rPr>
              <w:t>Consequently, Chile is of the view that current international law provides the applicable legal framework that should regulate how states behave in cyberspace.</w:t>
            </w:r>
          </w:p>
          <w:p>
            <w:pPr>
              <w:pStyle w:val="paragraph"/>
              <w:spacing w:before="0" w:after="0"/>
              <w:rPr/>
            </w:pPr>
            <w:r>
              <w:rPr>
                <w:rStyle w:val="normaltextrun"/>
                <w:rFonts w:cs="Arial" w:ascii="Arial" w:hAnsi="Arial"/>
                <w:sz w:val="22"/>
                <w:szCs w:val="22"/>
              </w:rPr>
              <w:t xml:space="preserve">A cyber operation may therefore constitute a use of force </w:t>
            </w:r>
            <w:r>
              <w:rPr>
                <w:rStyle w:val="normaltextrun"/>
                <w:rFonts w:cs="Arial" w:ascii="Arial" w:hAnsi="Arial"/>
                <w:i/>
                <w:iCs/>
                <w:sz w:val="22"/>
                <w:szCs w:val="22"/>
              </w:rPr>
              <w:t>per se</w:t>
            </w:r>
            <w:r>
              <w:rPr>
                <w:rStyle w:val="normaltextrun"/>
                <w:rFonts w:cs="Arial" w:ascii="Arial" w:hAnsi="Arial"/>
                <w:sz w:val="22"/>
                <w:szCs w:val="22"/>
              </w:rPr>
              <w:t xml:space="preserve"> in those cases </w:t>
            </w:r>
            <w:r>
              <w:rPr>
                <w:rStyle w:val="normaltextrun"/>
                <w:rFonts w:cs="Arial" w:ascii="Arial" w:hAnsi="Arial"/>
                <w:sz w:val="22"/>
                <w:szCs w:val="22"/>
                <w:lang w:val="en"/>
              </w:rPr>
              <w:t xml:space="preserve">in which its scale and effects are comparable to those of a cyber or non-cyber operation rising to the level of use of force. In other words, it is not the means </w:t>
            </w:r>
            <w:r>
              <w:rPr>
                <w:rStyle w:val="normaltextrun"/>
                <w:rFonts w:cs="Arial" w:ascii="Arial" w:hAnsi="Arial"/>
                <w:sz w:val="22"/>
                <w:szCs w:val="22"/>
              </w:rPr>
              <w:t>used but rather the effects on a state as a result of such an operation, cyber or</w:t>
            </w:r>
          </w:p>
          <w:p>
            <w:pPr>
              <w:pStyle w:val="paragraph"/>
              <w:spacing w:before="0" w:after="0"/>
              <w:rPr/>
            </w:pPr>
            <w:r>
              <w:rPr>
                <w:rStyle w:val="normaltextrun"/>
                <w:rFonts w:cs="Arial" w:ascii="Arial" w:hAnsi="Arial"/>
                <w:sz w:val="22"/>
                <w:szCs w:val="22"/>
              </w:rPr>
              <w:t>kinetic, that determine whether there is use of force.</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(Questions  2 and 3)</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While the Charter establishes no definition of the use of force, the prohibition</w:t>
            </w:r>
          </w:p>
          <w:p>
            <w:pPr>
              <w:pStyle w:val="paragraph"/>
              <w:spacing w:before="0" w:after="0"/>
              <w:rPr/>
            </w:pPr>
            <w:r>
              <w:rPr>
                <w:rStyle w:val="normaltextrun"/>
                <w:rFonts w:cs="Arial" w:ascii="Arial" w:hAnsi="Arial"/>
                <w:sz w:val="22"/>
                <w:szCs w:val="22"/>
                <w:lang w:val="en"/>
              </w:rPr>
              <w:t>has traditionally been understood as referring exclusively to armed force,</w:t>
            </w:r>
          </w:p>
          <w:p>
            <w:pPr>
              <w:pStyle w:val="paragraph"/>
              <w:spacing w:before="0" w:after="0"/>
              <w:rPr/>
            </w:pPr>
            <w:r>
              <w:rPr>
                <w:rStyle w:val="normaltextrun"/>
                <w:rFonts w:cs="Arial" w:ascii="Arial" w:hAnsi="Arial"/>
                <w:sz w:val="22"/>
                <w:szCs w:val="22"/>
                <w:lang w:val="en"/>
              </w:rPr>
              <w:t>excluding other forms of political and economic coercion. Besides, the</w:t>
            </w:r>
          </w:p>
          <w:p>
            <w:pPr>
              <w:pStyle w:val="paragraph"/>
              <w:spacing w:before="0" w:after="0"/>
              <w:rPr/>
            </w:pPr>
            <w:r>
              <w:rPr>
                <w:rStyle w:val="normaltextrun"/>
                <w:rFonts w:cs="Arial" w:ascii="Arial" w:hAnsi="Arial"/>
                <w:sz w:val="22"/>
                <w:szCs w:val="22"/>
              </w:rPr>
              <w:t>International Court of Justice has stated that both Article 2.4 and Article 51 –</w:t>
            </w:r>
          </w:p>
          <w:p>
            <w:pPr>
              <w:pStyle w:val="paragraph"/>
              <w:spacing w:before="0" w:after="0"/>
              <w:rPr/>
            </w:pPr>
            <w:r>
              <w:rPr>
                <w:rStyle w:val="normaltextrun"/>
                <w:rFonts w:cs="Arial" w:ascii="Arial" w:hAnsi="Arial"/>
                <w:sz w:val="22"/>
                <w:szCs w:val="22"/>
                <w:lang w:val="en"/>
              </w:rPr>
              <w:t>the latter enshrining the right to self-defense – are applicable for use of force,</w:t>
            </w:r>
          </w:p>
          <w:p>
            <w:pPr>
              <w:pStyle w:val="paragraph"/>
              <w:spacing w:before="0" w:after="0"/>
              <w:rPr/>
            </w:pPr>
            <w:r>
              <w:rPr>
                <w:rStyle w:val="normaltextrun"/>
                <w:rFonts w:cs="Arial" w:ascii="Arial" w:hAnsi="Arial"/>
                <w:sz w:val="22"/>
                <w:szCs w:val="22"/>
                <w:lang w:val="en"/>
              </w:rPr>
              <w:t>regardless of the weapons used, for example, through cyberattacks.</w:t>
            </w:r>
          </w:p>
          <w:p>
            <w:pPr>
              <w:pStyle w:val="paragraph"/>
              <w:spacing w:before="0" w:after="0"/>
              <w:rPr/>
            </w:pPr>
            <w:r>
              <w:rPr>
                <w:rStyle w:val="normaltextrun"/>
                <w:rFonts w:cs="Arial" w:ascii="Arial" w:hAnsi="Arial"/>
                <w:b/>
                <w:bCs/>
                <w:sz w:val="22"/>
                <w:szCs w:val="22"/>
              </w:rPr>
              <w:t xml:space="preserve">A cyber operation may therefore constitute a use of force </w:t>
            </w:r>
            <w:r>
              <w:rPr>
                <w:rStyle w:val="normaltextrun"/>
                <w:rFonts w:cs="Arial" w:ascii="Arial" w:hAnsi="Arial"/>
                <w:b/>
                <w:bCs/>
                <w:i/>
                <w:iCs/>
                <w:sz w:val="22"/>
                <w:szCs w:val="22"/>
              </w:rPr>
              <w:t>per se</w:t>
            </w:r>
            <w:r>
              <w:rPr>
                <w:rStyle w:val="normaltextrun"/>
                <w:rFonts w:cs="Arial" w:ascii="Arial" w:hAnsi="Arial"/>
                <w:b/>
                <w:bCs/>
                <w:sz w:val="22"/>
                <w:szCs w:val="22"/>
              </w:rPr>
              <w:t xml:space="preserve"> in those cases </w:t>
            </w:r>
            <w:r>
              <w:rPr>
                <w:rStyle w:val="normaltextrun"/>
                <w:rFonts w:cs="Arial" w:ascii="Arial" w:hAnsi="Arial"/>
                <w:b/>
                <w:bCs/>
                <w:sz w:val="22"/>
                <w:szCs w:val="22"/>
                <w:lang w:val="en"/>
              </w:rPr>
              <w:t>in which its scale and effects are comparable to those of a cyber or non-cyber operation rising to the level of use of force.</w:t>
            </w:r>
            <w:r>
              <w:rPr>
                <w:rStyle w:val="normaltextrun"/>
                <w:rFonts w:cs="Arial" w:ascii="Arial" w:hAnsi="Arial"/>
                <w:sz w:val="22"/>
                <w:szCs w:val="22"/>
                <w:lang w:val="en"/>
              </w:rPr>
              <w:t xml:space="preserve"> In other words, it is not the means</w:t>
            </w:r>
          </w:p>
          <w:p>
            <w:pPr>
              <w:pStyle w:val="paragraph"/>
              <w:spacing w:before="0" w:after="0"/>
              <w:rPr/>
            </w:pPr>
            <w:r>
              <w:rPr>
                <w:rStyle w:val="normaltextrun"/>
                <w:rFonts w:cs="Arial" w:ascii="Arial" w:hAnsi="Arial"/>
                <w:sz w:val="22"/>
                <w:szCs w:val="22"/>
              </w:rPr>
              <w:t>used but rather the effects on a state as a result of such an operation, cyber or</w:t>
            </w:r>
          </w:p>
          <w:p>
            <w:pPr>
              <w:pStyle w:val="paragraph"/>
              <w:spacing w:before="0" w:after="0"/>
              <w:rPr/>
            </w:pPr>
            <w:r>
              <w:rPr>
                <w:rStyle w:val="normaltextrun"/>
                <w:rFonts w:cs="Arial" w:ascii="Arial" w:hAnsi="Arial"/>
                <w:sz w:val="22"/>
                <w:szCs w:val="22"/>
              </w:rPr>
              <w:t>kinetic, that determine whether there is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 3)</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 cyber operation may therefore constitute a use of force </w:t>
            </w:r>
            <w:r>
              <w:rPr>
                <w:rStyle w:val="normaltextrun"/>
                <w:rFonts w:cs="Arial" w:ascii="Arial" w:hAnsi="Arial"/>
                <w:i/>
                <w:iCs/>
                <w:sz w:val="22"/>
                <w:szCs w:val="22"/>
              </w:rPr>
              <w:t>per se</w:t>
            </w:r>
            <w:r>
              <w:rPr>
                <w:rStyle w:val="normaltextrun"/>
                <w:rFonts w:cs="Arial" w:ascii="Arial" w:hAnsi="Arial"/>
                <w:sz w:val="22"/>
                <w:szCs w:val="22"/>
              </w:rPr>
              <w:t xml:space="preserve"> in those cases in which its </w:t>
            </w:r>
            <w:r>
              <w:rPr>
                <w:rStyle w:val="normaltextrun"/>
                <w:rFonts w:cs="Arial" w:ascii="Arial" w:hAnsi="Arial"/>
                <w:b/>
                <w:bCs/>
                <w:sz w:val="22"/>
                <w:szCs w:val="22"/>
              </w:rPr>
              <w:t>scale and effects are comparable to those of a cyber or non-cyber operation rising to the level of use of force.</w:t>
            </w:r>
            <w:r>
              <w:rPr>
                <w:rStyle w:val="normaltextrun"/>
                <w:rFonts w:cs="Arial" w:ascii="Arial" w:hAnsi="Arial"/>
                <w:sz w:val="22"/>
                <w:szCs w:val="22"/>
              </w:rPr>
              <w:t xml:space="preserve"> In other words, it is not the means used but rather the effects on a state as a result of such an operation, cyber or kinetic, that determine whether there is use of force.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 3)</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 cyber operation may therefore constitute a use of force </w:t>
            </w:r>
            <w:r>
              <w:rPr>
                <w:rStyle w:val="normaltextrun"/>
                <w:rFonts w:cs="Arial" w:ascii="Arial" w:hAnsi="Arial"/>
                <w:i/>
                <w:iCs/>
                <w:sz w:val="22"/>
                <w:szCs w:val="22"/>
              </w:rPr>
              <w:t>per se</w:t>
            </w:r>
            <w:r>
              <w:rPr>
                <w:rStyle w:val="normaltextrun"/>
                <w:rFonts w:cs="Arial" w:ascii="Arial" w:hAnsi="Arial"/>
                <w:sz w:val="22"/>
                <w:szCs w:val="22"/>
              </w:rPr>
              <w:t xml:space="preserve"> in those cases in which its scale and effects are comparable to those of a cyber or non-cyber operation rising to the level of use of force. In other words, it is not the means used </w:t>
            </w:r>
            <w:r>
              <w:rPr>
                <w:rStyle w:val="normaltextrun"/>
                <w:rFonts w:cs="Arial" w:ascii="Arial" w:hAnsi="Arial"/>
                <w:b/>
                <w:bCs/>
                <w:sz w:val="22"/>
                <w:szCs w:val="22"/>
              </w:rPr>
              <w:t>but rather the effects on a state as a result of such an operation, cyber or kinetic, that determine whether there is use of force.</w:t>
            </w:r>
          </w:p>
          <w:p>
            <w:pPr>
              <w:pStyle w:val="paragraph"/>
              <w:spacing w:before="0" w:after="0"/>
              <w:rPr/>
            </w:pPr>
            <w:r>
              <w:rPr>
                <w:rStyle w:val="normaltextrun"/>
                <w:rFonts w:cs="Arial" w:ascii="Arial" w:hAnsi="Arial"/>
                <w:sz w:val="22"/>
                <w:szCs w:val="22"/>
                <w:lang w:val="en"/>
              </w:rPr>
              <w:t>In its National Cyber Defense Policy, the Republic of Chile has articulated its</w:t>
            </w:r>
          </w:p>
          <w:p>
            <w:pPr>
              <w:pStyle w:val="paragraph"/>
              <w:spacing w:before="0" w:after="0"/>
              <w:rPr/>
            </w:pPr>
            <w:r>
              <w:rPr>
                <w:rStyle w:val="normaltextrun"/>
                <w:rFonts w:cs="Arial" w:ascii="Arial" w:hAnsi="Arial"/>
                <w:sz w:val="22"/>
                <w:szCs w:val="22"/>
              </w:rPr>
              <w:t>view that a cyberattack can be as harmful as an armed attack. Accordingly, the</w:t>
            </w:r>
          </w:p>
          <w:p>
            <w:pPr>
              <w:pStyle w:val="paragraph"/>
              <w:spacing w:before="0" w:after="0"/>
              <w:rPr/>
            </w:pPr>
            <w:r>
              <w:rPr>
                <w:rStyle w:val="normaltextrun"/>
                <w:rFonts w:cs="Arial" w:ascii="Arial" w:hAnsi="Arial"/>
                <w:sz w:val="22"/>
                <w:szCs w:val="22"/>
                <w:lang w:val="en"/>
              </w:rPr>
              <w:t>Republic of Chile is of the opinion that cyberattacks directed against its</w:t>
            </w:r>
          </w:p>
          <w:p>
            <w:pPr>
              <w:pStyle w:val="paragraph"/>
              <w:spacing w:before="0" w:after="0"/>
              <w:rPr/>
            </w:pPr>
            <w:r>
              <w:rPr>
                <w:rStyle w:val="normaltextrun"/>
                <w:rFonts w:cs="Arial" w:ascii="Arial" w:hAnsi="Arial"/>
                <w:sz w:val="22"/>
                <w:szCs w:val="22"/>
                <w:lang w:val="en"/>
              </w:rPr>
              <w:t>sovereignty, its inhabitants, its physical or information infrastructure, or cyberattacks which severely affect its interests and satisfy the threshold of severity</w:t>
            </w:r>
          </w:p>
          <w:p>
            <w:pPr>
              <w:pStyle w:val="paragraph"/>
              <w:spacing w:before="0" w:after="0"/>
              <w:rPr/>
            </w:pPr>
            <w:r>
              <w:rPr>
                <w:rStyle w:val="normaltextrun"/>
                <w:rFonts w:cs="Arial" w:ascii="Arial" w:hAnsi="Arial"/>
                <w:sz w:val="22"/>
                <w:szCs w:val="22"/>
              </w:rPr>
              <w:t>necessary as well as the requirements established by international law to be an</w:t>
            </w:r>
          </w:p>
          <w:p>
            <w:pPr>
              <w:pStyle w:val="paragraph"/>
              <w:spacing w:before="0" w:after="0"/>
              <w:rPr/>
            </w:pPr>
            <w:r>
              <w:rPr>
                <w:rStyle w:val="normaltextrun"/>
                <w:rFonts w:cs="Arial" w:ascii="Arial" w:hAnsi="Arial"/>
                <w:sz w:val="22"/>
                <w:szCs w:val="22"/>
              </w:rPr>
              <w:t>armed attack, will give rise, in accordance with Article 51 of the United Nations</w:t>
            </w:r>
          </w:p>
          <w:p>
            <w:pPr>
              <w:pStyle w:val="paragraph"/>
              <w:spacing w:before="0" w:after="0"/>
              <w:rPr/>
            </w:pPr>
            <w:r>
              <w:rPr>
                <w:rStyle w:val="normaltextrun"/>
                <w:rFonts w:cs="Arial" w:ascii="Arial" w:hAnsi="Arial"/>
                <w:sz w:val="22"/>
                <w:szCs w:val="22"/>
                <w:lang w:val="en"/>
              </w:rPr>
              <w:t>Charter, to the right to self-defense, which may be exercised through physical</w:t>
            </w:r>
          </w:p>
          <w:p>
            <w:pPr>
              <w:pStyle w:val="paragraph"/>
              <w:spacing w:before="0" w:after="0"/>
              <w:rPr/>
            </w:pPr>
            <w:r>
              <w:rPr>
                <w:rStyle w:val="normaltextrun"/>
                <w:rFonts w:cs="Arial" w:ascii="Arial" w:hAnsi="Arial"/>
                <w:sz w:val="22"/>
                <w:szCs w:val="22"/>
              </w:rPr>
              <w:t xml:space="preserve">means as well through cyberspace.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 3)</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 cyber operation </w:t>
            </w:r>
            <w:r>
              <w:rPr>
                <w:rStyle w:val="normaltextrun"/>
                <w:rFonts w:cs="Arial" w:ascii="Arial" w:hAnsi="Arial"/>
                <w:b/>
                <w:bCs/>
                <w:sz w:val="22"/>
                <w:szCs w:val="22"/>
              </w:rPr>
              <w:t xml:space="preserve">may </w:t>
            </w:r>
            <w:r>
              <w:rPr>
                <w:rStyle w:val="normaltextrun"/>
                <w:rFonts w:cs="Arial" w:ascii="Arial" w:hAnsi="Arial"/>
                <w:sz w:val="22"/>
                <w:szCs w:val="22"/>
              </w:rPr>
              <w:t xml:space="preserve">therefore constitute a use of force per se in those cases </w:t>
            </w:r>
            <w:r>
              <w:rPr>
                <w:rStyle w:val="normaltextrun"/>
                <w:rFonts w:cs="Arial" w:ascii="Arial" w:hAnsi="Arial"/>
                <w:sz w:val="22"/>
                <w:szCs w:val="22"/>
                <w:lang w:val="en"/>
              </w:rPr>
              <w:t xml:space="preserve">in which its scale and effects are comparable to those of a cyber or non-cyber operation rising to the level of use of force. In other words, it is not the means </w:t>
            </w:r>
            <w:r>
              <w:rPr>
                <w:rStyle w:val="normaltextrun"/>
                <w:rFonts w:cs="Arial" w:ascii="Arial" w:hAnsi="Arial"/>
                <w:sz w:val="22"/>
                <w:szCs w:val="22"/>
              </w:rPr>
              <w:t>used but rather the effects on a state as a result of such an operation, cyber or</w:t>
            </w:r>
          </w:p>
          <w:p>
            <w:pPr>
              <w:pStyle w:val="paragraph"/>
              <w:spacing w:before="0" w:after="0"/>
              <w:rPr/>
            </w:pPr>
            <w:r>
              <w:rPr>
                <w:rStyle w:val="normaltextrun"/>
                <w:rFonts w:cs="Arial" w:ascii="Arial" w:hAnsi="Arial"/>
                <w:sz w:val="22"/>
                <w:szCs w:val="22"/>
              </w:rPr>
              <w:t>kinetic, that determine whether there is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 3)</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 operation may therefore constitute a use of force per se in those cases in which its scale and effects are comparable to those of a cyber or non-cyber operation rising to the level of use of force. In other words, it is not the means used but rather the effects on a state as a result of such an operation, cyber or kinetic, that determine whether there is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 3)</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Accordingly, the </w:t>
            </w:r>
            <w:r>
              <w:rPr>
                <w:rStyle w:val="normaltextrun"/>
                <w:rFonts w:cs="Arial" w:ascii="Arial" w:hAnsi="Arial"/>
                <w:sz w:val="22"/>
                <w:szCs w:val="22"/>
                <w:lang w:val="en"/>
              </w:rPr>
              <w:t>Republic of Chile is of the opinion that cyberattacks directed against its</w:t>
            </w:r>
          </w:p>
          <w:p>
            <w:pPr>
              <w:pStyle w:val="paragraph"/>
              <w:spacing w:before="0" w:after="0"/>
              <w:rPr/>
            </w:pPr>
            <w:r>
              <w:rPr>
                <w:rStyle w:val="normaltextrun"/>
                <w:rFonts w:cs="Arial" w:ascii="Arial" w:hAnsi="Arial"/>
                <w:sz w:val="22"/>
                <w:szCs w:val="22"/>
                <w:lang w:val="en"/>
              </w:rPr>
              <w:t xml:space="preserve">sovereignty, its inhabitants, its physical or information infrastructure, or cyberattacks which severely affect its interests and satisfy the threshold of severity </w:t>
            </w:r>
            <w:r>
              <w:rPr>
                <w:rStyle w:val="normaltextrun"/>
                <w:rFonts w:cs="Arial" w:ascii="Arial" w:hAnsi="Arial"/>
                <w:sz w:val="22"/>
                <w:szCs w:val="22"/>
              </w:rPr>
              <w:t xml:space="preserve">necessary as well as the requirements established by international law to be an armed attack, will give rise, in accordance with Article 51 of the United Nations </w:t>
            </w:r>
            <w:r>
              <w:rPr>
                <w:rStyle w:val="normaltextrun"/>
                <w:rFonts w:cs="Arial" w:ascii="Arial" w:hAnsi="Arial"/>
                <w:sz w:val="22"/>
                <w:szCs w:val="22"/>
                <w:lang w:val="en"/>
              </w:rPr>
              <w:t>Charter, to the right to self-defense, which may be exercised through physical</w:t>
            </w:r>
          </w:p>
          <w:p>
            <w:pPr>
              <w:pStyle w:val="paragraph"/>
              <w:spacing w:before="0" w:after="0"/>
              <w:rPr/>
            </w:pPr>
            <w:r>
              <w:rPr>
                <w:rStyle w:val="normaltextrun"/>
                <w:rFonts w:cs="Arial" w:ascii="Arial" w:hAnsi="Arial"/>
                <w:sz w:val="22"/>
                <w:szCs w:val="22"/>
                <w:lang w:val="en"/>
              </w:rPr>
              <w:t>means as well through cyberspace.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 3)</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While the Charter establishes no definition of the use of force, the prohibition has traditionally been understood as referring exclusively to armed force, excluding other forms of political and economic coercion. Besides, the International Court of Justice has stated that both Article 2.4 and Article 51 – the latter enshrining the right to self-defense – are applicable for use of force, regardless of the weapons used, for example, through cyberattacks.</w:t>
            </w:r>
          </w:p>
          <w:p>
            <w:pPr>
              <w:pStyle w:val="paragraph"/>
              <w:spacing w:before="0" w:after="0"/>
              <w:rPr>
                <w:lang w:val="en"/>
              </w:rPr>
            </w:pPr>
            <w:r>
              <w:rPr>
                <w:lang w:val="en"/>
              </w:rPr>
              <w:t>In its National Cyber Defense Policy, the Republic of Chile has articulated its view that a cyberattack can be as harmful as an armed attack.</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OAS Survey Response Submitted </w:t>
            </w:r>
            <w:r>
              <w:rPr>
                <w:rStyle w:val="normaltextrun"/>
                <w:rFonts w:cs="Arial" w:ascii="Arial" w:hAnsi="Arial"/>
                <w:sz w:val="22"/>
                <w:szCs w:val="22"/>
                <w:lang w:val="en"/>
              </w:rPr>
              <w:t>by Chile (Question 3)</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textAlignment w:val="baseline"/>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275"/>
        <w:gridCol w:w="5113"/>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8" w:name="_Toc478892515"/>
            <w:r>
              <w:rPr>
                <w:rStyle w:val="Ttulo1Car"/>
              </w:rPr>
              <w:t>China</w:t>
            </w:r>
            <w:bookmarkEnd w:id="8"/>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The UN Charter and the principles enshrined in it, including sovereign equality, refraining from the use or threat of force, settlement of international disputes by peaceful means and non-intervention in the internal affairs of other States, apply in cyberspace.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lang w:val="en"/>
              </w:rPr>
              <w:t>China’s Positions on International Rules-making in Cyberspace (2021), §</w:t>
            </w:r>
            <w:r>
              <w:rPr>
                <w:rStyle w:val="normaltextrun"/>
                <w:rFonts w:cs="Arial" w:ascii="Arial" w:hAnsi="Arial"/>
                <w:sz w:val="22"/>
                <w:szCs w:val="22"/>
                <w:lang w:val="en"/>
              </w:rPr>
              <w:t>III</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27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11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The UN Charter and the principles enshrined in it, including sovereign equality, refraining from the use or threat of force, settlement of international disputes by peaceful means and non-intervention in the internal affairs of other States, apply in cyberspace.</w:t>
            </w:r>
          </w:p>
        </w:tc>
        <w:tc>
          <w:tcPr>
            <w:tcW w:w="1710" w:type="dxa"/>
            <w:tcBorders>
              <w:top w:val="single" w:sz="4" w:space="0" w:color="000000"/>
              <w:start w:val="single" w:sz="4" w:space="0" w:color="000000"/>
              <w:bottom w:val="single" w:sz="4" w:space="0" w:color="000000"/>
              <w:end w:val="single" w:sz="4" w:space="0" w:color="000000"/>
            </w:tcBorders>
          </w:tcPr>
          <w:p>
            <w:pPr>
              <w:pStyle w:val="Normal1"/>
              <w:rPr/>
            </w:pPr>
            <w:hyperlink r:id="rId19" w:tgtFrame="_top">
              <w:r>
                <w:rPr>
                  <w:rStyle w:val="Hyperlink"/>
                  <w:rFonts w:eastAsia="Aptos" w:cs="Aptos" w:ascii="Aptos" w:hAnsi="Aptos"/>
                  <w:sz w:val="22"/>
                  <w:szCs w:val="22"/>
                </w:rPr>
                <w:t>China’s Positions on International Rules-making in Cyberspace</w:t>
              </w:r>
            </w:hyperlink>
            <w:r>
              <w:rPr>
                <w:rStyle w:val="Fuentedeprrafopredeter"/>
                <w:rFonts w:eastAsia="Aptos" w:cs="Aptos" w:ascii="Aptos" w:hAnsi="Aptos"/>
                <w:color w:val="000000"/>
                <w:sz w:val="22"/>
                <w:szCs w:val="22"/>
              </w:rPr>
              <w:t>,  § III (2021)</w:t>
            </w:r>
          </w:p>
        </w:tc>
      </w:tr>
    </w:tbl>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515"/>
        <w:gridCol w:w="4873"/>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9" w:name="_Toc1916001148"/>
            <w:r>
              <w:rPr>
                <w:rStyle w:val="Ttulo1Car"/>
              </w:rPr>
              <w:t>Colombia</w:t>
            </w:r>
            <w:bookmarkEnd w:id="9"/>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I</w:t>
            </w:r>
            <w:r>
              <w:rPr>
                <w:rStyle w:val="Fuentedeprrafopredeter"/>
                <w:rFonts w:cs="Arial" w:ascii="Arial" w:hAnsi="Arial"/>
                <w:sz w:val="22"/>
                <w:szCs w:val="22"/>
              </w:rPr>
              <w:t>t is Colombia’s position that certain cyber operations could amount to a threat or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cs="Arial" w:ascii="Arial" w:hAnsi="Arial"/>
                <w:sz w:val="22"/>
                <w:szCs w:val="22"/>
              </w:rPr>
              <w:t xml:space="preserve">Ministry of Foreign Affairs of Colombia, </w:t>
            </w:r>
            <w:r>
              <w:rPr>
                <w:rStyle w:val="Fuentedeprrafopredeter"/>
                <w:rFonts w:cs="Arial" w:ascii="Arial" w:hAnsi="Arial"/>
                <w:i/>
                <w:iCs/>
                <w:sz w:val="22"/>
                <w:szCs w:val="22"/>
              </w:rPr>
              <w:t>Colombia’s National Position on the Application of International Law in Cyberspace</w:t>
            </w:r>
            <w:r>
              <w:rPr>
                <w:rStyle w:val="Fuentedeprrafopredeter"/>
                <w:rFonts w:cs="Arial" w:ascii="Arial" w:hAnsi="Arial"/>
                <w:sz w:val="22"/>
                <w:szCs w:val="22"/>
              </w:rPr>
              <w:t xml:space="preserve"> pg 13 § 9 (2025)</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It is Colombia’s position that certain cyber operations could amount to a threat or use of force.”</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Normal1"/>
              <w:rPr>
                <w:color w:val="012169"/>
              </w:rPr>
            </w:pPr>
            <w:r>
              <w:rPr>
                <w:color w:val="012169"/>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I</w:t>
            </w:r>
            <w:r>
              <w:rPr>
                <w:rStyle w:val="Fuentedeprrafopredeter"/>
                <w:rFonts w:cs="Arial" w:ascii="Arial" w:hAnsi="Arial"/>
                <w:sz w:val="22"/>
                <w:szCs w:val="22"/>
              </w:rPr>
              <w:t>t is Colombia’s position that certain cyber operations could amount to a threat or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cs="Arial" w:ascii="Arial" w:hAnsi="Arial"/>
                <w:sz w:val="22"/>
                <w:szCs w:val="22"/>
              </w:rPr>
              <w:t xml:space="preserve">Ministry of Foreign Affairs of Colombia, </w:t>
            </w:r>
            <w:r>
              <w:rPr>
                <w:rStyle w:val="Fuentedeprrafopredeter"/>
                <w:rFonts w:cs="Arial" w:ascii="Arial" w:hAnsi="Arial"/>
                <w:i/>
                <w:iCs/>
                <w:sz w:val="22"/>
                <w:szCs w:val="22"/>
              </w:rPr>
              <w:t>Colombia’s National Position on the Application of International Law in Cyberspace</w:t>
            </w:r>
            <w:r>
              <w:rPr>
                <w:rStyle w:val="Fuentedeprrafopredeter"/>
                <w:rFonts w:cs="Arial" w:ascii="Arial" w:hAnsi="Arial"/>
                <w:sz w:val="22"/>
                <w:szCs w:val="22"/>
              </w:rPr>
              <w:t xml:space="preserve"> pg 13 § 9 (2025)</w:t>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515"/>
        <w:gridCol w:w="4873"/>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0" w:name="_Toc944168213"/>
            <w:r>
              <w:rPr>
                <w:rStyle w:val="Ttulo1Car"/>
              </w:rPr>
              <w:t>Costa Rica</w:t>
            </w:r>
            <w:bookmarkEnd w:id="10"/>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 believes that existing international law applies in its entirety to ICTs, just as</w:t>
            </w:r>
          </w:p>
          <w:p>
            <w:pPr>
              <w:pStyle w:val="paragraph"/>
              <w:spacing w:before="0" w:after="0"/>
              <w:rPr/>
            </w:pPr>
            <w:r>
              <w:rPr>
                <w:rStyle w:val="normaltextrun"/>
                <w:rFonts w:cs="Arial" w:ascii="Arial" w:hAnsi="Arial"/>
                <w:sz w:val="22"/>
                <w:szCs w:val="22"/>
              </w:rPr>
              <w:t xml:space="preserve">it does to all other technologies. </w:t>
            </w:r>
            <w:r>
              <w:rPr>
                <w:rStyle w:val="normaltextrun"/>
                <w:rFonts w:cs="Arial" w:ascii="Arial" w:hAnsi="Arial"/>
                <w:b/>
                <w:bCs/>
                <w:sz w:val="22"/>
                <w:szCs w:val="22"/>
              </w:rPr>
              <w:t>With regard to the prohibition on the use of force</w:t>
            </w:r>
            <w:r>
              <w:rPr>
                <w:rStyle w:val="normaltextrun"/>
                <w:rFonts w:cs="Arial" w:ascii="Arial" w:hAnsi="Arial"/>
                <w:sz w:val="22"/>
                <w:szCs w:val="22"/>
              </w:rPr>
              <w:t xml:space="preserve"> and the rules of international humanitarian law, the International Court of Justice (ICJ) has held that these rules apply ‘to all forms of warfare and to all kinds of weapons, those of the past, those of the present and those of the future’. The same logic applies to the entirety of international law: as a matter of principle, it is applicable to all forms of human activity, whether they involve new technologies or not.</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Rica’s Position on the Application of International Law in Cyberspace (2023), ¶7.</w:t>
            </w:r>
          </w:p>
          <w:p>
            <w:pPr>
              <w:pStyle w:val="paragraph"/>
              <w:spacing w:before="0" w:after="0"/>
              <w:rPr/>
            </w:pPr>
            <w:r>
              <w:rPr/>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As noted earlier, the prohibition on the use of force applies irrespective of the type of</w:t>
            </w:r>
          </w:p>
          <w:p>
            <w:pPr>
              <w:pStyle w:val="paragraph"/>
              <w:spacing w:before="0" w:after="0"/>
              <w:rPr/>
            </w:pPr>
            <w:r>
              <w:rPr>
                <w:rStyle w:val="normaltextrun"/>
                <w:rFonts w:cs="Arial" w:ascii="Arial" w:hAnsi="Arial"/>
                <w:sz w:val="22"/>
                <w:szCs w:val="22"/>
              </w:rPr>
              <w:t xml:space="preserve">weapon employed by a State. Thus, </w:t>
            </w:r>
            <w:r>
              <w:rPr>
                <w:rStyle w:val="normaltextrun"/>
                <w:rFonts w:cs="Arial" w:ascii="Arial" w:hAnsi="Arial"/>
                <w:b/>
                <w:bCs/>
                <w:sz w:val="22"/>
                <w:szCs w:val="22"/>
              </w:rPr>
              <w:t>a cyber operation may amount to a prohibited use</w:t>
            </w:r>
          </w:p>
          <w:p>
            <w:pPr>
              <w:pStyle w:val="paragraph"/>
              <w:spacing w:before="0" w:after="0"/>
              <w:rPr/>
            </w:pPr>
            <w:r>
              <w:rPr>
                <w:rStyle w:val="normaltextrun"/>
                <w:rFonts w:cs="Arial" w:ascii="Arial" w:hAnsi="Arial"/>
                <w:b/>
                <w:bCs/>
                <w:sz w:val="22"/>
                <w:szCs w:val="22"/>
                <w:lang w:val="en"/>
              </w:rPr>
              <w:t>of force if it can cause harm or destruction analogous to a conventional weapon</w:t>
            </w:r>
            <w:r>
              <w:rPr>
                <w:rStyle w:val="normaltextrun"/>
                <w:rFonts w:cs="Arial" w:ascii="Arial" w:hAnsi="Arial"/>
                <w:sz w:val="22"/>
                <w:szCs w:val="22"/>
                <w:lang w:val="en"/>
              </w:rPr>
              <w:t xml:space="preserv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Rica’s Position on the Application of International Law in Cyberspace (2023), ¶36.</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the cyber operation have a coercive character (or effect) to qualify as a use of force? </w:t>
            </w:r>
            <w:r>
              <w:rPr>
                <w:rStyle w:val="eop"/>
                <w:rFonts w:cs="Arial" w:ascii="Arial" w:hAnsi="Arial"/>
                <w:sz w:val="22"/>
                <w:szCs w:val="22"/>
                <w:shd w:fill="FF00FF" w:val="clear"/>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 xml:space="preserve"> </w:t>
            </w:r>
            <w:r>
              <w:rPr>
                <w:rStyle w:val="normaltextrun"/>
                <w:rFonts w:cs="Arial" w:ascii="Arial" w:hAnsi="Arial"/>
                <w:sz w:val="22"/>
                <w:szCs w:val="22"/>
                <w:shd w:fill="FF00FF" w:val="clear"/>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Fuentedeprrafopredeter"/>
                <w:shd w:fill="FF00FF" w:val="clear"/>
                <w:lang w:val="en"/>
              </w:rPr>
              <w:t>Coercion is clear-cut when a State uses or threatens to use force against another one.</w:t>
            </w:r>
            <w:r>
              <w:rPr>
                <w:rStyle w:val="normaltextrun"/>
                <w:rFonts w:cs="Arial" w:ascii="Arial" w:hAnsi="Arial"/>
                <w:sz w:val="22"/>
                <w:szCs w:val="22"/>
                <w:lang w:val="en"/>
              </w:rPr>
              <w:t xml:space="preserv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Costa Rica’s Position on the Application of International Law in Cyberspace (2023), ¶24</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Thus, a cyber operation may amount to a prohibited use of force if it can cause harm or destruction analogous to a conventional weapon. In Costa Rica’s view, this assessment is to be carried out on the basis of a comparison between the effects of a cyber operation and those of an operation carried out by conventional weapons that would constitute a prohibited use of force. Although this assessment </w:t>
            </w:r>
            <w:r>
              <w:rPr>
                <w:rStyle w:val="normaltextrun"/>
                <w:rFonts w:cs="Arial" w:ascii="Arial" w:hAnsi="Arial"/>
                <w:b/>
                <w:bCs/>
                <w:sz w:val="22"/>
                <w:szCs w:val="22"/>
              </w:rPr>
              <w:t>can only be carried out on a case-by-case basis</w:t>
            </w:r>
            <w:r>
              <w:rPr>
                <w:rStyle w:val="normaltextrun"/>
                <w:rFonts w:cs="Arial" w:ascii="Arial" w:hAnsi="Arial"/>
                <w:sz w:val="22"/>
                <w:szCs w:val="22"/>
              </w:rPr>
              <w:t>, examples of cyber operations likely amounting to a prohibited use of force include those causing physical harm to individuals or significant destruction of property, as well as those permanently disabling operating systems controlling critical infrastructure, such as an electrical grid or a water and sanitation station.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Rica’s Position on the Application of International Law in Cyberspace (2023), ¶36.</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p>
            <w:pPr>
              <w:pStyle w:val="paragraph"/>
              <w:spacing w:before="0" w:after="0"/>
              <w:rPr/>
            </w:pPr>
            <w:r>
              <w:rPr/>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Thus, a cyber operation </w:t>
            </w:r>
            <w:r>
              <w:rPr>
                <w:rStyle w:val="normaltextrun"/>
                <w:rFonts w:cs="Arial" w:ascii="Arial" w:hAnsi="Arial"/>
                <w:b/>
                <w:bCs/>
                <w:sz w:val="22"/>
                <w:szCs w:val="22"/>
              </w:rPr>
              <w:t xml:space="preserve">may </w:t>
            </w:r>
            <w:r>
              <w:rPr>
                <w:rStyle w:val="normaltextrun"/>
                <w:rFonts w:cs="Arial" w:ascii="Arial" w:hAnsi="Arial"/>
                <w:sz w:val="22"/>
                <w:szCs w:val="22"/>
              </w:rPr>
              <w:t>amount to a prohibited use of force if it can cause harm or destruction analogous to a conventional weapon. In Costa Rica’s view, this assessment is to be carried out on the basis of a comparison between the effects of a cyber operation and those of an operation carried out by conventional weapons that would constitute a prohibited use of force. Although this assessment can only be carried out on a case-by-case basis, examples of cyber operations likely amounting to a prohibited use of force include those causing physical harm to individuals or significant destruction of property, as well as those permanently disabling operating systems controlling critical infrastructure, such as an electrical grid or a water and sanitation station.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Rica’s Position on the Application of International Law in Cyberspace (2023), ¶36.</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No</w:t>
            </w:r>
          </w:p>
        </w:tc>
        <w:tc>
          <w:tcPr>
            <w:tcW w:w="487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As noted earlier, the prohibition on the use of force applies irrespective of the type of</w:t>
            </w:r>
          </w:p>
          <w:p>
            <w:pPr>
              <w:pStyle w:val="paragraph"/>
              <w:spacing w:before="0" w:after="0"/>
              <w:rPr/>
            </w:pPr>
            <w:r>
              <w:rPr>
                <w:rStyle w:val="normaltextrun"/>
                <w:rFonts w:cs="Arial" w:ascii="Arial" w:hAnsi="Arial"/>
                <w:sz w:val="22"/>
                <w:szCs w:val="22"/>
              </w:rPr>
              <w:t>weapon employed by a State. Thus, a cyber operation may amount to a prohibited use</w:t>
            </w:r>
          </w:p>
          <w:p>
            <w:pPr>
              <w:pStyle w:val="paragraph"/>
              <w:spacing w:before="0" w:after="0"/>
              <w:rPr/>
            </w:pPr>
            <w:r>
              <w:rPr>
                <w:rStyle w:val="normaltextrun"/>
                <w:rFonts w:cs="Arial" w:ascii="Arial" w:hAnsi="Arial"/>
                <w:sz w:val="22"/>
                <w:szCs w:val="22"/>
              </w:rPr>
              <w:t>of force if it can cause harm or destruction analogous to a conventional weapon...</w:t>
            </w:r>
          </w:p>
          <w:p>
            <w:pPr>
              <w:pStyle w:val="paragraph"/>
              <w:spacing w:before="0" w:after="0"/>
              <w:rPr/>
            </w:pPr>
            <w:r>
              <w:rPr>
                <w:rStyle w:val="normaltextrun"/>
                <w:rFonts w:cs="Arial" w:ascii="Arial" w:hAnsi="Arial"/>
                <w:sz w:val="22"/>
                <w:szCs w:val="22"/>
              </w:rPr>
              <w:t xml:space="preserve">Although this assessment can only be carried out on a case-by-case basis, examples of cyber operations likely amounting to a prohibited use of force include those causing physical harm to individuals or significant destruction of property, </w:t>
            </w:r>
            <w:r>
              <w:rPr>
                <w:rStyle w:val="normaltextrun"/>
                <w:rFonts w:cs="Arial" w:ascii="Arial" w:hAnsi="Arial"/>
                <w:b/>
                <w:bCs/>
                <w:sz w:val="22"/>
                <w:szCs w:val="22"/>
              </w:rPr>
              <w:t>as well as those permanently disabling operating systems controlling critical infrastructure, such as an electrical grid or a water and sanitation station.</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Costa Rica’s Position on the Application of International Law in Cyberspace (2023), ¶36.</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Are kinetic-like effects a required consequence of a cyber operation to qualify as a use of force (versus a factor among others to be considered)?   </w:t>
            </w:r>
            <w:r>
              <w:rPr>
                <w:rStyle w:val="eop"/>
                <w:rFonts w:cs="Arial" w:ascii="Arial" w:hAnsi="Arial"/>
                <w:sz w:val="22"/>
                <w:szCs w:val="22"/>
                <w:shd w:fill="FFFF00" w:val="clear"/>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Ambiguous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Thus, a cyber operation may amount to a prohibited use of force if it can cause harm or destruction analogous to a conventional weapon. In Costa Rica’s view, this assessment is to be carried out on the basis of a comparison between the effects of a cyber operation and those of an operation carried out by conventional weapons that would constitute a prohibited use of force. Although this assessment can only be carried out on a case-by-case basis, examples of cyber operations likely amounting to a prohibited use of force include those causing physical harm to individuals or significant destruction of property, as well as those permanently disabling operating systems controlling critical infrastructure, such as an electrical grid or a water and sanitation station.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Costa Rica’s Position on the Application of International Law in Cyberspace (2023), ¶36.</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Thus, a cyber operation may amount to a prohibited use of force if it can cause harm or destruction analogous to a conventional weapon. In Costa Rica’s view, this assessment is to be carried out on the basis of a comparison between the effects of a cyber operation and those of an operation carried out by conventional weapons that would constitute a prohibited use of force. Although this assessment can only be carried out on a case-by-case basis, examples of cyber operations likely amounting to a prohibited use of force include those causing physical harm to individuals or significant destruction of property, </w:t>
            </w:r>
            <w:r>
              <w:rPr>
                <w:rStyle w:val="normaltextrun"/>
                <w:rFonts w:cs="Arial" w:ascii="Arial" w:hAnsi="Arial"/>
                <w:b/>
                <w:bCs/>
                <w:sz w:val="22"/>
                <w:szCs w:val="22"/>
              </w:rPr>
              <w:t>as well as those permanently disabling operating systems controlling critical infrastructure, such as an electrical grid or a water and sanitation station.</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Rica’s Position on the Application of International Law in Cyberspace (2023), ¶36.</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 prohibited threat or use of force must be distinguished from an armed attack. In</w:t>
            </w:r>
          </w:p>
          <w:p>
            <w:pPr>
              <w:pStyle w:val="paragraph"/>
              <w:spacing w:before="0" w:after="0"/>
              <w:rPr/>
            </w:pPr>
            <w:r>
              <w:rPr>
                <w:rStyle w:val="normaltextrun"/>
                <w:rFonts w:cs="Arial" w:ascii="Arial" w:hAnsi="Arial"/>
                <w:sz w:val="22"/>
                <w:szCs w:val="22"/>
                <w:lang w:val="en"/>
              </w:rPr>
              <w:t>accordance with Article 51 of the UN Charter and customary international law, an armed attack triggers the right of States to exercise individual or collective self-defense.</w:t>
            </w:r>
          </w:p>
          <w:p>
            <w:pPr>
              <w:pStyle w:val="paragraph"/>
              <w:spacing w:before="0" w:after="0"/>
              <w:rPr/>
            </w:pPr>
            <w:r>
              <w:rPr>
                <w:rStyle w:val="normaltextrun"/>
                <w:rFonts w:cs="Arial" w:ascii="Arial" w:hAnsi="Arial"/>
                <w:sz w:val="22"/>
                <w:szCs w:val="22"/>
                <w:lang w:val="en"/>
              </w:rPr>
              <w:t>...</w:t>
            </w:r>
          </w:p>
          <w:p>
            <w:pPr>
              <w:pStyle w:val="paragraph"/>
              <w:spacing w:before="0" w:after="0"/>
              <w:rPr/>
            </w:pPr>
            <w:r>
              <w:rPr>
                <w:rStyle w:val="normaltextrun"/>
                <w:rFonts w:cs="Arial" w:ascii="Arial" w:hAnsi="Arial"/>
                <w:sz w:val="22"/>
                <w:szCs w:val="22"/>
              </w:rPr>
              <w:t>As noted by the ICJ, armed attacks are the</w:t>
            </w:r>
          </w:p>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most grave’ forms of use of force. For Costa Rica, this assessment is to be carried out on</w:t>
            </w:r>
          </w:p>
          <w:p>
            <w:pPr>
              <w:pStyle w:val="paragraph"/>
              <w:spacing w:before="0" w:after="0"/>
              <w:rPr/>
            </w:pPr>
            <w:r>
              <w:rPr>
                <w:rStyle w:val="normaltextrun"/>
                <w:rFonts w:cs="Arial" w:ascii="Arial" w:hAnsi="Arial"/>
                <w:sz w:val="22"/>
                <w:szCs w:val="22"/>
              </w:rPr>
              <w:t>the basis of a comparison between the scale and effects of a cyber operation and those of</w:t>
            </w:r>
          </w:p>
          <w:p>
            <w:pPr>
              <w:pStyle w:val="paragraph"/>
              <w:spacing w:before="0" w:after="0"/>
              <w:rPr/>
            </w:pPr>
            <w:r>
              <w:rPr>
                <w:rStyle w:val="normaltextrun"/>
                <w:rFonts w:cs="Arial" w:ascii="Arial" w:hAnsi="Arial"/>
                <w:sz w:val="22"/>
                <w:szCs w:val="22"/>
              </w:rPr>
              <w:t>an operation by conventional weapons that would constitute an armed attack.</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Rica’s Position on the Application of International Law in Cyberspace (2023), ¶37.</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As noted earlier, the prohibition on the use of force applies irrespective of the type of</w:t>
            </w:r>
          </w:p>
          <w:p>
            <w:pPr>
              <w:pStyle w:val="paragraph"/>
              <w:spacing w:before="0" w:after="0"/>
              <w:rPr/>
            </w:pPr>
            <w:r>
              <w:rPr>
                <w:rStyle w:val="normaltextrun"/>
                <w:rFonts w:cs="Arial" w:ascii="Arial" w:hAnsi="Arial"/>
                <w:sz w:val="22"/>
                <w:szCs w:val="22"/>
              </w:rPr>
              <w:t>weapon employed by a State. Thus, a cyber operation may amount to a prohibited use</w:t>
            </w:r>
          </w:p>
          <w:p>
            <w:pPr>
              <w:pStyle w:val="paragraph"/>
              <w:spacing w:before="0" w:after="0"/>
              <w:rPr/>
            </w:pPr>
            <w:r>
              <w:rPr>
                <w:rStyle w:val="normaltextrun"/>
                <w:rFonts w:cs="Arial" w:ascii="Arial" w:hAnsi="Arial"/>
                <w:sz w:val="22"/>
                <w:szCs w:val="22"/>
                <w:lang w:val="en"/>
              </w:rPr>
              <w:t xml:space="preserve">of force if it can cause harm or destruction analogous to a conventional weapon.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Costa Rica’s Position on the Application of International Law in Cyberspace (2023), ¶36.</w:t>
            </w:r>
          </w:p>
        </w:tc>
      </w:tr>
    </w:tbl>
    <w:p>
      <w:pPr>
        <w:pStyle w:val="Normal1"/>
        <w:rPr/>
      </w:pPr>
      <w:r>
        <w:rPr/>
      </w:r>
    </w:p>
    <w:p>
      <w:pPr>
        <w:pStyle w:val="Normal1"/>
        <w:rPr/>
      </w:pPr>
      <w:r>
        <w:rPr/>
      </w:r>
    </w:p>
    <w:p>
      <w:pPr>
        <w:pStyle w:val="Normal1"/>
        <w:rPr/>
      </w:pPr>
      <w:r>
        <w:rPr/>
      </w:r>
    </w:p>
    <w:tbl>
      <w:tblPr>
        <w:tblW w:w="5000" w:type="pct"/>
        <w:jc w:val="start"/>
        <w:tblInd w:w="-1185" w:type="dxa"/>
        <w:tblLayout w:type="autofit"/>
        <w:tblCellMar>
          <w:top w:w="0" w:type="dxa"/>
          <w:start w:w="105" w:type="dxa"/>
          <w:bottom w:w="0" w:type="dxa"/>
          <w:end w:w="105" w:type="dxa"/>
        </w:tblCellMar>
      </w:tblPr>
      <w:tblGrid>
        <w:gridCol w:w="2940"/>
        <w:gridCol w:w="1410"/>
        <w:gridCol w:w="5715"/>
        <w:gridCol w:w="2085"/>
      </w:tblGrid>
      <w:tr>
        <w:trPr>
          <w:trHeight w:val="300" w:hRule="atLeast"/>
        </w:trPr>
        <w:tc>
          <w:tcPr>
            <w:tcW w:w="14490" w:type="dxa"/>
            <w:gridSpan w:val="4"/>
            <w:tcBorders>
              <w:top w:val="single" w:sz="6" w:space="0" w:color="000000"/>
              <w:start w:val="single" w:sz="6" w:space="0" w:color="000000"/>
              <w:bottom w:val="single" w:sz="4" w:space="0" w:color="000000"/>
              <w:end w:val="single" w:sz="6" w:space="0" w:color="000000"/>
            </w:tcBorders>
          </w:tcPr>
          <w:p>
            <w:pPr>
              <w:pStyle w:val="CitationDocument"/>
              <w:spacing w:before="240" w:after="0"/>
              <w:rPr>
                <w:rFonts w:eastAsia="Aptos" w:cs="Aptos"/>
              </w:rPr>
            </w:pPr>
            <w:bookmarkStart w:id="11" w:name="_Toc1750779523"/>
            <w:r>
              <w:rPr>
                <w:rFonts w:eastAsia="Aptos" w:cs="Aptos"/>
              </w:rPr>
              <w:t>Cuba</w:t>
            </w:r>
            <w:bookmarkEnd w:id="11"/>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Questions</w:t>
            </w:r>
          </w:p>
        </w:tc>
        <w:tc>
          <w:tcPr>
            <w:tcW w:w="1410" w:type="dxa"/>
            <w:tcBorders>
              <w:top w:val="single" w:sz="4" w:space="0" w:color="000000"/>
              <w:start w:val="single" w:sz="4"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Answer</w:t>
            </w:r>
          </w:p>
        </w:tc>
        <w:tc>
          <w:tcPr>
            <w:tcW w:w="5715" w:type="dxa"/>
            <w:tcBorders>
              <w:top w:val="single" w:sz="4" w:space="0" w:color="000000"/>
              <w:start w:val="single" w:sz="4"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Citation</w:t>
            </w:r>
          </w:p>
        </w:tc>
        <w:tc>
          <w:tcPr>
            <w:tcW w:w="2085" w:type="dxa"/>
            <w:tcBorders>
              <w:top w:val="single" w:sz="4" w:space="0" w:color="000000"/>
              <w:start w:val="single" w:sz="4"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Pincite</w:t>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shd w:fill="FFFF00" w:val="clear"/>
                <w:lang w:val="en"/>
              </w:rPr>
              <w:t>1. Does the prohibition of use of force apply to cyber operations?   </w:t>
            </w:r>
            <w:r>
              <w:rPr>
                <w:rStyle w:val="eop"/>
                <w:rFonts w:cs="Arial" w:ascii="Arial" w:hAnsi="Arial"/>
                <w:sz w:val="22"/>
                <w:szCs w:val="22"/>
                <w:shd w:fill="FFFF00" w:val="clear"/>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ptos" w:hAnsi="Aptos" w:eastAsia="Aptos" w:cs="Aptos"/>
                <w:color w:val="000000"/>
                <w:sz w:val="22"/>
                <w:szCs w:val="22"/>
                <w:shd w:fill="FFFF00" w:val="clear"/>
              </w:rPr>
            </w:pPr>
            <w:r>
              <w:rPr>
                <w:rFonts w:eastAsia="Aptos" w:cs="Aptos" w:ascii="Aptos" w:hAnsi="Aptos"/>
                <w:color w:val="000000"/>
                <w:sz w:val="22"/>
                <w:szCs w:val="22"/>
                <w:shd w:fill="FFFF00" w:val="clear"/>
              </w:rPr>
              <w:t>Ambiguous</w:t>
            </w:r>
          </w:p>
        </w:tc>
        <w:tc>
          <w:tcPr>
            <w:tcW w:w="5715"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ptos" w:cs="Aptos" w:ascii="Aptos" w:hAnsi="Aptos"/>
                <w:color w:val="000000"/>
                <w:sz w:val="22"/>
                <w:szCs w:val="22"/>
                <w:shd w:fill="FFFF00" w:val="clear"/>
              </w:rPr>
              <w:t xml:space="preserve">6. The concept of the use of force has been analyzed from a perspective that involves the notions of armed violence, coercive force or force of interference. From this point of view, it is understood that </w:t>
            </w:r>
            <w:r>
              <w:rPr>
                <w:rStyle w:val="Fuentedeprrafopredeter"/>
                <w:rFonts w:eastAsia="Aptos" w:cs="Aptos" w:ascii="Aptos" w:hAnsi="Aptos"/>
                <w:b/>
                <w:bCs/>
                <w:color w:val="000000"/>
                <w:sz w:val="22"/>
                <w:szCs w:val="22"/>
                <w:shd w:fill="FFFF00" w:val="clear"/>
              </w:rPr>
              <w:t>only armed physical force is prohibited</w:t>
            </w:r>
            <w:r>
              <w:rPr>
                <w:rStyle w:val="Fuentedeprrafopredeter"/>
                <w:rFonts w:eastAsia="Aptos" w:cs="Aptos" w:ascii="Aptos" w:hAnsi="Aptos"/>
                <w:color w:val="000000"/>
                <w:sz w:val="22"/>
                <w:szCs w:val="22"/>
                <w:shd w:fill="FFFF00" w:val="clear"/>
              </w:rPr>
              <w:t xml:space="preserve"> by article 2(4) of the United Nations Charter and that </w:t>
            </w:r>
            <w:r>
              <w:rPr>
                <w:rStyle w:val="Fuentedeprrafopredeter"/>
                <w:rFonts w:eastAsia="Aptos" w:cs="Aptos" w:ascii="Aptos" w:hAnsi="Aptos"/>
                <w:b/>
                <w:bCs/>
                <w:color w:val="000000"/>
                <w:sz w:val="22"/>
                <w:szCs w:val="22"/>
                <w:shd w:fill="FFFF00" w:val="clear"/>
              </w:rPr>
              <w:t>the definition of armed attack is much more restrictive than that of use of force.</w:t>
            </w:r>
            <w:r>
              <w:rPr>
                <w:rStyle w:val="Fuentedeprrafopredeter"/>
                <w:rFonts w:eastAsia="Aptos" w:cs="Aptos" w:ascii="Aptos" w:hAnsi="Aptos"/>
                <w:color w:val="000000"/>
                <w:sz w:val="22"/>
                <w:szCs w:val="22"/>
                <w:shd w:fill="FFFF00" w:val="clear"/>
              </w:rPr>
              <w:t xml:space="preserve"> Under current international law, </w:t>
            </w:r>
            <w:r>
              <w:rPr>
                <w:rStyle w:val="Fuentedeprrafopredeter"/>
                <w:rFonts w:eastAsia="Aptos" w:cs="Aptos" w:ascii="Aptos" w:hAnsi="Aptos"/>
                <w:b/>
                <w:bCs/>
                <w:color w:val="000000"/>
                <w:sz w:val="22"/>
                <w:szCs w:val="22"/>
                <w:shd w:fill="FFFF00" w:val="clear"/>
              </w:rPr>
              <w:t>a cyber action does not constitute an armed attack in accordance with Article 2(4), since it lacks the physical characteristics</w:t>
            </w:r>
            <w:r>
              <w:rPr>
                <w:rStyle w:val="Fuentedeprrafopredeter"/>
                <w:rFonts w:eastAsia="Aptos" w:cs="Aptos" w:ascii="Aptos" w:hAnsi="Aptos"/>
                <w:color w:val="000000"/>
                <w:sz w:val="22"/>
                <w:szCs w:val="22"/>
                <w:shd w:fill="FFFF00" w:val="clear"/>
              </w:rPr>
              <w:t xml:space="preserve"> and other requirements that define the aforementioned military attacks, their effects and legal consequences.</w:t>
            </w:r>
            <w:r>
              <w:rPr>
                <w:rStyle w:val="Fuentedeprrafopredeter"/>
                <w:rFonts w:eastAsia="Aptos" w:cs="Aptos" w:ascii="Aptos" w:hAnsi="Aptos"/>
                <w:color w:val="000000"/>
                <w:sz w:val="22"/>
                <w:szCs w:val="22"/>
              </w:rPr>
              <w:t xml:space="preserve"> </w:t>
            </w:r>
          </w:p>
          <w:p>
            <w:pPr>
              <w:pStyle w:val="Normal1"/>
              <w:rPr/>
            </w:pPr>
            <w:r>
              <w:rPr>
                <w:rStyle w:val="Fuentedeprrafopredeter"/>
                <w:rFonts w:eastAsia="Aptos" w:cs="Aptos" w:ascii="Aptos" w:hAnsi="Aptos"/>
                <w:color w:val="000000"/>
                <w:sz w:val="22"/>
                <w:szCs w:val="22"/>
                <w:shd w:fill="FFFF00" w:val="clear"/>
              </w:rPr>
              <w:t>...</w:t>
            </w:r>
            <w:r>
              <w:rPr>
                <w:rStyle w:val="Fuentedeprrafopredeter"/>
                <w:rFonts w:eastAsia="Aptos" w:cs="Aptos" w:ascii="Aptos" w:hAnsi="Aptos"/>
                <w:color w:val="000000"/>
                <w:sz w:val="22"/>
                <w:szCs w:val="22"/>
              </w:rPr>
              <w:t xml:space="preserve"> </w:t>
            </w:r>
          </w:p>
          <w:p>
            <w:pPr>
              <w:pStyle w:val="Normal1"/>
              <w:rPr/>
            </w:pPr>
            <w:r>
              <w:rPr>
                <w:rStyle w:val="Fuentedeprrafopredeter"/>
                <w:rFonts w:eastAsia="Aptos" w:cs="Aptos" w:ascii="Aptos" w:hAnsi="Aptos"/>
                <w:color w:val="000000"/>
                <w:sz w:val="22"/>
                <w:szCs w:val="22"/>
                <w:shd w:fill="FFFF00" w:val="clear"/>
              </w:rPr>
              <w:t>8. C</w:t>
            </w:r>
            <w:r>
              <w:rPr>
                <w:rStyle w:val="Fuentedeprrafopredeter"/>
                <w:rFonts w:eastAsia="Aptos" w:cs="Aptos" w:ascii="Aptos" w:hAnsi="Aptos"/>
                <w:b/>
                <w:bCs/>
                <w:color w:val="000000"/>
                <w:sz w:val="22"/>
                <w:szCs w:val="22"/>
                <w:shd w:fill="FFFF00" w:val="clear"/>
              </w:rPr>
              <w:t>onsidering the misuse of ICTs as an act of aggression or war should inevitably lead to giving the same qualification to other contemporary practices</w:t>
            </w:r>
            <w:r>
              <w:rPr>
                <w:rStyle w:val="Fuentedeprrafopredeter"/>
                <w:rFonts w:eastAsia="Aptos" w:cs="Aptos" w:ascii="Aptos" w:hAnsi="Aptos"/>
                <w:color w:val="000000"/>
                <w:sz w:val="22"/>
                <w:szCs w:val="22"/>
                <w:shd w:fill="FFFF00" w:val="clear"/>
              </w:rPr>
              <w:t>, such as the application of sanctions or unilateral coercive measures of financial, economic, and political pressure.</w:t>
            </w:r>
          </w:p>
          <w:p>
            <w:pPr>
              <w:pStyle w:val="Normal1"/>
              <w:rPr>
                <w:rFonts w:ascii="Aptos" w:hAnsi="Aptos" w:eastAsia="Aptos" w:cs="Aptos"/>
                <w:color w:val="000000"/>
                <w:sz w:val="22"/>
                <w:szCs w:val="22"/>
                <w:shd w:fill="FFFF00" w:val="clear"/>
              </w:rPr>
            </w:pPr>
            <w:r>
              <w:rPr>
                <w:rFonts w:eastAsia="Aptos" w:cs="Aptos" w:ascii="Aptos" w:hAnsi="Aptos"/>
                <w:color w:val="000000"/>
                <w:sz w:val="22"/>
                <w:szCs w:val="22"/>
                <w:shd w:fill="FFFF00" w:val="clear"/>
              </w:rPr>
              <w:t>...</w:t>
            </w:r>
          </w:p>
          <w:p>
            <w:pPr>
              <w:pStyle w:val="Normal1"/>
              <w:rPr/>
            </w:pPr>
            <w:r>
              <w:rPr>
                <w:rStyle w:val="Fuentedeprrafopredeter"/>
                <w:rFonts w:eastAsia="Aptos" w:cs="Aptos" w:ascii="Aptos" w:hAnsi="Aptos"/>
                <w:color w:val="000000"/>
                <w:sz w:val="22"/>
                <w:szCs w:val="22"/>
                <w:shd w:fill="FFFF00" w:val="clear"/>
              </w:rPr>
              <w:t xml:space="preserve">10. In this line of reasoning </w:t>
            </w:r>
            <w:r>
              <w:rPr>
                <w:rStyle w:val="Fuentedeprrafopredeter"/>
                <w:rFonts w:eastAsia="Aptos" w:cs="Aptos" w:ascii="Aptos" w:hAnsi="Aptos"/>
                <w:b/>
                <w:bCs/>
                <w:color w:val="000000"/>
                <w:sz w:val="22"/>
                <w:szCs w:val="22"/>
                <w:shd w:fill="FFFF00" w:val="clear"/>
              </w:rPr>
              <w:t>there are no legal elements of weight that coherently and non-selectively justify the intention to change the scope of the legal concepts of war, crime of aggression or armed attack</w:t>
            </w:r>
            <w:r>
              <w:rPr>
                <w:rStyle w:val="Fuentedeprrafopredeter"/>
                <w:rFonts w:eastAsia="Aptos" w:cs="Aptos" w:ascii="Aptos" w:hAnsi="Aptos"/>
                <w:color w:val="000000"/>
                <w:sz w:val="22"/>
                <w:szCs w:val="22"/>
                <w:shd w:fill="FFFF00" w:val="clear"/>
              </w:rPr>
              <w:t xml:space="preserve">, </w:t>
            </w:r>
            <w:r>
              <w:rPr>
                <w:rStyle w:val="Fuentedeprrafopredeter"/>
                <w:rFonts w:eastAsia="Aptos" w:cs="Aptos" w:ascii="Aptos" w:hAnsi="Aptos"/>
                <w:b/>
                <w:bCs/>
                <w:color w:val="000000"/>
                <w:sz w:val="22"/>
                <w:szCs w:val="22"/>
                <w:shd w:fill="FFFF00" w:val="clear"/>
              </w:rPr>
              <w:t>just to justify the use of force as legitimate defense against a so-called cyber-attack and to ignore more urgent situations.</w:t>
            </w:r>
          </w:p>
          <w:p>
            <w:pPr>
              <w:pStyle w:val="Normal1"/>
              <w:rPr>
                <w:rFonts w:ascii="Aptos" w:hAnsi="Aptos" w:eastAsia="Aptos" w:cs="Aptos"/>
                <w:b/>
                <w:bCs/>
                <w:color w:val="000000"/>
                <w:sz w:val="22"/>
                <w:szCs w:val="22"/>
                <w:shd w:fill="FFFF00" w:val="clear"/>
              </w:rPr>
            </w:pPr>
            <w:r>
              <w:rPr>
                <w:rFonts w:eastAsia="Aptos" w:cs="Aptos" w:ascii="Aptos" w:hAnsi="Aptos"/>
                <w:b/>
                <w:bCs/>
                <w:color w:val="000000"/>
                <w:sz w:val="22"/>
                <w:szCs w:val="22"/>
                <w:shd w:fill="FFFF00" w:val="clear"/>
              </w:rPr>
              <w:t>...</w:t>
            </w:r>
          </w:p>
          <w:p>
            <w:pPr>
              <w:pStyle w:val="Normal1"/>
              <w:rPr/>
            </w:pPr>
            <w:r>
              <w:rPr>
                <w:rStyle w:val="Fuentedeprrafopredeter"/>
                <w:rFonts w:eastAsia="Aptos" w:cs="Aptos" w:ascii="Aptos" w:hAnsi="Aptos"/>
                <w:color w:val="000000"/>
                <w:sz w:val="22"/>
                <w:szCs w:val="22"/>
                <w:shd w:fill="FFFF00" w:val="clear"/>
              </w:rPr>
              <w:t xml:space="preserve">12. Armed attacks, as regulated in Article 51 of the Charter of the United Nations, are the only action that justifies the exercise of self-defense as an exception to the jus cogens prohibition on the use of force. In this context, </w:t>
            </w:r>
            <w:r>
              <w:rPr>
                <w:rStyle w:val="Fuentedeprrafopredeter"/>
                <w:rFonts w:eastAsia="Aptos" w:cs="Aptos" w:ascii="Aptos" w:hAnsi="Aptos"/>
                <w:b/>
                <w:bCs/>
                <w:color w:val="000000"/>
                <w:sz w:val="22"/>
                <w:szCs w:val="22"/>
                <w:shd w:fill="FFFF00" w:val="clear"/>
              </w:rPr>
              <w:t>the use of force can only be understood as the use of the armed forces of one State against another and not the use of any type of force, whether economic, commercial, financial, cyber, or verbal</w:t>
            </w:r>
            <w:r>
              <w:rPr>
                <w:rStyle w:val="Fuentedeprrafopredeter"/>
                <w:rFonts w:eastAsia="Aptos" w:cs="Aptos" w:ascii="Aptos" w:hAnsi="Aptos"/>
                <w:color w:val="000000"/>
                <w:sz w:val="22"/>
                <w:szCs w:val="22"/>
                <w:shd w:fill="FFFF00" w:val="clear"/>
              </w:rPr>
              <w:t>.</w:t>
            </w:r>
          </w:p>
          <w:p>
            <w:pPr>
              <w:pStyle w:val="Normal1"/>
              <w:rPr>
                <w:rFonts w:ascii="Aptos" w:hAnsi="Aptos" w:eastAsia="Aptos" w:cs="Aptos"/>
                <w:color w:val="000000"/>
                <w:sz w:val="22"/>
                <w:szCs w:val="22"/>
                <w:shd w:fill="FFFF00" w:val="clear"/>
              </w:rPr>
            </w:pPr>
            <w:r>
              <w:rPr>
                <w:rFonts w:eastAsia="Aptos" w:cs="Aptos" w:ascii="Aptos" w:hAnsi="Aptos"/>
                <w:color w:val="000000"/>
                <w:sz w:val="22"/>
                <w:szCs w:val="22"/>
                <w:shd w:fill="FFFF00" w:val="clear"/>
              </w:rPr>
              <w:t>...</w:t>
            </w:r>
          </w:p>
          <w:p>
            <w:pPr>
              <w:pStyle w:val="Normal1"/>
              <w:rPr/>
            </w:pPr>
            <w:r>
              <w:rPr>
                <w:rStyle w:val="Fuentedeprrafopredeter"/>
                <w:rFonts w:eastAsia="Aptos" w:cs="Aptos" w:ascii="Aptos" w:hAnsi="Aptos"/>
                <w:color w:val="000000"/>
                <w:sz w:val="22"/>
                <w:szCs w:val="22"/>
                <w:shd w:fill="FFFF00" w:val="clear"/>
              </w:rPr>
              <w:t>30</w:t>
            </w:r>
            <w:r>
              <w:rPr>
                <w:rStyle w:val="Fuentedeprrafopredeter"/>
                <w:rFonts w:eastAsia="Aptos" w:cs="Aptos" w:ascii="Aptos" w:hAnsi="Aptos"/>
                <w:b/>
                <w:bCs/>
                <w:color w:val="000000"/>
                <w:sz w:val="22"/>
                <w:szCs w:val="22"/>
                <w:shd w:fill="FFFF00" w:val="clear"/>
              </w:rPr>
              <w:t xml:space="preserve">. It is politically dangerous and legally premature to consider that an improper use of ICTs could be equated to the use of force </w:t>
            </w:r>
            <w:r>
              <w:rPr>
                <w:rStyle w:val="Fuentedeprrafopredeter"/>
                <w:rFonts w:eastAsia="Aptos" w:cs="Aptos" w:ascii="Aptos" w:hAnsi="Aptos"/>
                <w:b/>
                <w:bCs/>
                <w:color w:val="000000"/>
                <w:sz w:val="22"/>
                <w:szCs w:val="22"/>
                <w:u w:val="single"/>
                <w:shd w:fill="FFFF00" w:val="clear"/>
              </w:rPr>
              <w:t>for the purpose of triggering the recourse to self-defense</w:t>
            </w:r>
            <w:r>
              <w:rPr>
                <w:rStyle w:val="Fuentedeprrafopredeter"/>
                <w:rFonts w:eastAsia="Aptos" w:cs="Aptos" w:ascii="Aptos" w:hAnsi="Aptos"/>
                <w:color w:val="000000"/>
                <w:sz w:val="22"/>
                <w:szCs w:val="22"/>
                <w:shd w:fill="FFFF00" w:val="clear"/>
              </w:rPr>
              <w:t>, when this is exclusively limited under Article 51 of the UN Charter to cases of armed attack.</w:t>
            </w:r>
          </w:p>
        </w:tc>
        <w:tc>
          <w:tcPr>
            <w:tcW w:w="208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hyperlink r:id="rId20" w:tgtFrame="_top">
              <w:r>
                <w:rPr>
                  <w:rStyle w:val="Hyperlink"/>
                  <w:rFonts w:eastAsia="Aptos" w:cs="Aptos" w:ascii="Aptos" w:hAnsi="Aptos"/>
                  <w:sz w:val="23"/>
                  <w:szCs w:val="23"/>
                  <w:shd w:fill="FFFF00" w:val="clear"/>
                </w:rPr>
                <w:t>Position Paper of the Republic of Cuba on the Application of International Law to Information and Communication Technologies in Cyberspace</w:t>
              </w:r>
            </w:hyperlink>
            <w:r>
              <w:rPr>
                <w:rStyle w:val="normaltextrun"/>
                <w:rFonts w:eastAsia="Aptos" w:cs="Aptos" w:ascii="Aptos" w:hAnsi="Aptos"/>
                <w:color w:val="000000"/>
                <w:sz w:val="23"/>
                <w:szCs w:val="23"/>
                <w:shd w:fill="FFFF00" w:val="clear"/>
              </w:rPr>
              <w:t>, pgs.1-2, 4,  ¶6, 8, 10, 12, 30 (2024).</w:t>
            </w:r>
            <w:r>
              <w:rPr>
                <w:rStyle w:val="normaltextrun"/>
                <w:rFonts w:eastAsia="Aptos" w:cs="Aptos" w:ascii="Aptos" w:hAnsi="Aptos"/>
                <w:color w:val="000000"/>
                <w:sz w:val="23"/>
                <w:szCs w:val="23"/>
              </w:rPr>
              <w:t xml:space="preserve"> </w:t>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shd w:fill="FFFF00" w:val="clear"/>
                <w:lang w:val="en"/>
              </w:rPr>
              <w:t>1.1 Can a stand-alone cyber operation violate the prohibition on the use of force? </w:t>
            </w:r>
            <w:r>
              <w:rPr>
                <w:rStyle w:val="eop"/>
                <w:rFonts w:cs="Arial" w:ascii="Arial" w:hAnsi="Arial"/>
                <w:sz w:val="22"/>
                <w:szCs w:val="22"/>
                <w:shd w:fill="FFFF00" w:val="clear"/>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shd w:fill="FFFF00" w:val="clear"/>
              </w:rPr>
            </w:pPr>
            <w:r>
              <w:rPr>
                <w:rFonts w:eastAsia="Aptos" w:cs="Aptos" w:ascii="Aptos" w:hAnsi="Aptos"/>
                <w:color w:val="000000"/>
                <w:sz w:val="22"/>
                <w:szCs w:val="22"/>
                <w:shd w:fill="FFFF00" w:val="clear"/>
              </w:rPr>
              <w:t>Ambiguous</w:t>
            </w:r>
          </w:p>
        </w:tc>
        <w:tc>
          <w:tcPr>
            <w:tcW w:w="5715"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ptos" w:cs="Aptos" w:ascii="Aptos" w:hAnsi="Aptos"/>
                <w:color w:val="000000"/>
                <w:sz w:val="22"/>
                <w:szCs w:val="22"/>
                <w:shd w:fill="FFFF00" w:val="clear"/>
              </w:rPr>
              <w:t xml:space="preserve">6. ...Under current international law, a cyber action does not constitute an armed attack in accordance with Article 2(4), </w:t>
            </w:r>
            <w:r>
              <w:rPr>
                <w:rStyle w:val="Fuentedeprrafopredeter"/>
                <w:rFonts w:eastAsia="Aptos" w:cs="Aptos" w:ascii="Aptos" w:hAnsi="Aptos"/>
                <w:b/>
                <w:bCs/>
                <w:color w:val="000000"/>
                <w:sz w:val="22"/>
                <w:szCs w:val="22"/>
                <w:shd w:fill="FFFF00" w:val="clear"/>
              </w:rPr>
              <w:t>since it lacks the physical characteristics and other requirements that define the aforementioned military attacks, their effects and legal consequences.</w:t>
            </w:r>
          </w:p>
          <w:p>
            <w:pPr>
              <w:pStyle w:val="Normal1"/>
              <w:rPr/>
            </w:pPr>
            <w:r>
              <w:rPr>
                <w:rStyle w:val="Fuentedeprrafopredeter"/>
                <w:rFonts w:eastAsia="Aptos" w:cs="Aptos" w:ascii="Aptos" w:hAnsi="Aptos"/>
                <w:color w:val="000000"/>
                <w:sz w:val="22"/>
                <w:szCs w:val="22"/>
                <w:shd w:fill="FFFF00" w:val="clear"/>
              </w:rPr>
              <w:t xml:space="preserve">14. The above does not detract from or diminish the existence of the serious risks, concerns, and threats that exist in terms of cybersecurity. There are concerns about threats related to the possibility of using these technologies and means </w:t>
            </w:r>
            <w:r>
              <w:rPr>
                <w:rStyle w:val="Fuentedeprrafopredeter"/>
                <w:rFonts w:eastAsia="Aptos" w:cs="Aptos" w:ascii="Aptos" w:hAnsi="Aptos"/>
                <w:b/>
                <w:bCs/>
                <w:color w:val="000000"/>
                <w:sz w:val="22"/>
                <w:szCs w:val="22"/>
                <w:shd w:fill="FFFF00" w:val="clear"/>
              </w:rPr>
              <w:t>in the civil and military spheres</w:t>
            </w:r>
            <w:r>
              <w:rPr>
                <w:rStyle w:val="Fuentedeprrafopredeter"/>
                <w:rFonts w:eastAsia="Aptos" w:cs="Aptos" w:ascii="Aptos" w:hAnsi="Aptos"/>
                <w:color w:val="000000"/>
                <w:sz w:val="22"/>
                <w:szCs w:val="22"/>
                <w:shd w:fill="FFFF00" w:val="clear"/>
              </w:rPr>
              <w:t xml:space="preserve"> for purposes not compatible with the Charter of the United Nations, particularly with regard to the</w:t>
            </w:r>
            <w:r>
              <w:rPr>
                <w:rStyle w:val="Fuentedeprrafopredeter"/>
                <w:rFonts w:eastAsia="Aptos" w:cs="Aptos" w:ascii="Aptos" w:hAnsi="Aptos"/>
                <w:b/>
                <w:bCs/>
                <w:color w:val="000000"/>
                <w:sz w:val="22"/>
                <w:szCs w:val="22"/>
                <w:shd w:fill="FFFF00" w:val="clear"/>
              </w:rPr>
              <w:t xml:space="preserve"> maintenance of international peace and security.</w:t>
            </w:r>
            <w:r>
              <w:rPr>
                <w:rStyle w:val="Fuentedeprrafopredeter"/>
                <w:rFonts w:eastAsia="Aptos" w:cs="Aptos" w:ascii="Aptos" w:hAnsi="Aptos"/>
                <w:color w:val="000000"/>
                <w:sz w:val="22"/>
                <w:szCs w:val="22"/>
                <w:shd w:fill="FFFF00" w:val="clear"/>
              </w:rPr>
              <w:t xml:space="preserve"> All this supports the establishment of legally binding norms that regulate the conduct of States and other actors in the matter.</w:t>
            </w:r>
          </w:p>
          <w:p>
            <w:pPr>
              <w:pStyle w:val="Normal1"/>
              <w:rPr/>
            </w:pPr>
            <w:r>
              <w:rPr>
                <w:rStyle w:val="Fuentedeprrafopredeter"/>
                <w:rFonts w:eastAsia="Aptos" w:cs="Aptos" w:ascii="Aptos" w:hAnsi="Aptos"/>
                <w:color w:val="000000"/>
                <w:sz w:val="22"/>
                <w:szCs w:val="22"/>
                <w:shd w:fill="FFFF00" w:val="clear"/>
              </w:rPr>
              <w:t>15. Malicious use of ICT may constitute an internationally wrongful act, without this implying that it is equated to the use of force. States should have clear primary international obligations on the matter that also have an impact on other subjects such as large technology companies and eventual independent actors,</w:t>
            </w:r>
            <w:r>
              <w:rPr>
                <w:rStyle w:val="Fuentedeprrafopredeter"/>
                <w:rFonts w:eastAsia="Aptos" w:cs="Aptos" w:ascii="Aptos" w:hAnsi="Aptos"/>
                <w:b/>
                <w:bCs/>
                <w:color w:val="000000"/>
                <w:sz w:val="22"/>
                <w:szCs w:val="22"/>
                <w:shd w:fill="FFFF00" w:val="clear"/>
              </w:rPr>
              <w:t xml:space="preserve"> potential triggers of an international conflict through the malicious use of ICT.</w:t>
            </w:r>
          </w:p>
        </w:tc>
        <w:tc>
          <w:tcPr>
            <w:tcW w:w="208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hyperlink r:id="rId21" w:tgtFrame="_top">
              <w:r>
                <w:rPr>
                  <w:rStyle w:val="Hyperlink"/>
                  <w:rFonts w:eastAsia="Aptos" w:cs="Aptos" w:ascii="Aptos" w:hAnsi="Aptos"/>
                  <w:sz w:val="23"/>
                  <w:szCs w:val="23"/>
                  <w:shd w:fill="FFFF00" w:val="clear"/>
                </w:rPr>
                <w:t>Position Paper of the Republic of Cuba on the Application of International Law to Information and Communication Technologies in Cyberspace</w:t>
              </w:r>
            </w:hyperlink>
            <w:r>
              <w:rPr>
                <w:rStyle w:val="normaltextrun"/>
                <w:rFonts w:eastAsia="Aptos" w:cs="Aptos" w:ascii="Aptos" w:hAnsi="Aptos"/>
                <w:color w:val="000000"/>
                <w:sz w:val="23"/>
                <w:szCs w:val="23"/>
                <w:shd w:fill="FFFF00" w:val="clear"/>
              </w:rPr>
              <w:t>, pgs. 1-2,  ¶6, 14-15 (2024).</w:t>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2. Must a State intend for a cyber operation to amount to a use of force for there to be a violation of the prohibition on the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2.1 Must the cyber operation have a coercive character (or effect) to qualify as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b/>
                <w:bCs/>
                <w:color w:val="000000"/>
                <w:sz w:val="22"/>
                <w:szCs w:val="22"/>
              </w:rPr>
            </w:pPr>
            <w:r>
              <w:rPr>
                <w:rFonts w:eastAsia="Aptos" w:cs="Aptos" w:ascii="Aptos" w:hAnsi="Aptos"/>
                <w:b/>
                <w:bCs/>
                <w:color w:val="000000"/>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3. Does the State apply a “scale and effects” test to assess whether an action constitutes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r>
          </w:p>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b/>
                <w:bCs/>
                <w:color w:val="000000"/>
                <w:sz w:val="22"/>
                <w:szCs w:val="22"/>
              </w:rPr>
            </w:pPr>
            <w:r>
              <w:rPr>
                <w:rFonts w:eastAsia="Aptos" w:cs="Aptos" w:ascii="Aptos" w:hAnsi="Aptos"/>
                <w:b/>
                <w:bCs/>
                <w:color w:val="000000"/>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4. Does the State apply a totality of circumstances or similar context-based test to assess uses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shd w:fill="FF00FF" w:val="clear"/>
                <w:lang w:val="en"/>
              </w:rPr>
              <w:t>5. Does the State weigh the actual consequences of an action to assess whether it amounts to a use of force? </w:t>
            </w:r>
            <w:r>
              <w:rPr>
                <w:rStyle w:val="eop"/>
                <w:rFonts w:cs="Arial" w:ascii="Arial" w:hAnsi="Arial"/>
                <w:sz w:val="22"/>
                <w:szCs w:val="22"/>
                <w:shd w:fill="FF00FF" w:val="clear"/>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shd w:fill="FF00FF" w:val="clear"/>
              </w:rPr>
            </w:pPr>
            <w:r>
              <w:rPr>
                <w:rFonts w:eastAsia="Arial" w:cs="Arial" w:ascii="Arial" w:hAnsi="Arial"/>
                <w:color w:val="000000"/>
                <w:sz w:val="22"/>
                <w:szCs w:val="22"/>
                <w:shd w:fill="FF00FF" w:val="clear"/>
              </w:rPr>
            </w:r>
          </w:p>
          <w:p>
            <w:pPr>
              <w:pStyle w:val="Normal1"/>
              <w:rPr>
                <w:rFonts w:ascii="Arial" w:hAnsi="Arial" w:eastAsia="Arial" w:cs="Arial"/>
                <w:color w:val="000000"/>
                <w:sz w:val="22"/>
                <w:szCs w:val="22"/>
                <w:shd w:fill="FF00FF" w:val="clear"/>
              </w:rPr>
            </w:pPr>
            <w:r>
              <w:rPr>
                <w:rFonts w:eastAsia="Arial" w:cs="Arial" w:ascii="Arial" w:hAnsi="Arial"/>
                <w:color w:val="000000"/>
                <w:sz w:val="22"/>
                <w:szCs w:val="22"/>
                <w:shd w:fill="FF00FF" w:val="clear"/>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Arial" w:cs="Arial" w:ascii="Arial" w:hAnsi="Arial"/>
                <w:color w:val="000000"/>
                <w:sz w:val="22"/>
                <w:szCs w:val="22"/>
                <w:shd w:fill="FF00FF" w:val="clear"/>
              </w:rPr>
              <w:t xml:space="preserve">6. The concept of the use of force has been analyzed from a perspective that involves the </w:t>
            </w:r>
            <w:r>
              <w:rPr>
                <w:rStyle w:val="Fuentedeprrafopredeter"/>
                <w:rFonts w:eastAsia="Arial" w:cs="Arial" w:ascii="Arial" w:hAnsi="Arial"/>
                <w:b/>
                <w:bCs/>
                <w:color w:val="000000"/>
                <w:sz w:val="22"/>
                <w:szCs w:val="22"/>
                <w:shd w:fill="FF00FF" w:val="clear"/>
              </w:rPr>
              <w:t xml:space="preserve">notions </w:t>
            </w:r>
            <w:r>
              <w:rPr>
                <w:rStyle w:val="Fuentedeprrafopredeter"/>
                <w:rFonts w:eastAsia="Arial" w:cs="Arial" w:ascii="Arial" w:hAnsi="Arial"/>
                <w:color w:val="000000"/>
                <w:sz w:val="22"/>
                <w:szCs w:val="22"/>
                <w:shd w:fill="FF00FF" w:val="clear"/>
              </w:rPr>
              <w:t xml:space="preserve">of armed violence, coercive force or force of interference...Under current international law, a cyber action does not constitute an armed attack in accordance with Article 2(4), since it lacks the </w:t>
            </w:r>
            <w:r>
              <w:rPr>
                <w:rStyle w:val="Fuentedeprrafopredeter"/>
                <w:rFonts w:eastAsia="Arial" w:cs="Arial" w:ascii="Arial" w:hAnsi="Arial"/>
                <w:b/>
                <w:bCs/>
                <w:color w:val="000000"/>
                <w:sz w:val="22"/>
                <w:szCs w:val="22"/>
                <w:shd w:fill="FF00FF" w:val="clear"/>
              </w:rPr>
              <w:t xml:space="preserve">physical characteristics </w:t>
            </w:r>
            <w:r>
              <w:rPr>
                <w:rStyle w:val="Fuentedeprrafopredeter"/>
                <w:rFonts w:eastAsia="Arial" w:cs="Arial" w:ascii="Arial" w:hAnsi="Arial"/>
                <w:color w:val="000000"/>
                <w:sz w:val="22"/>
                <w:szCs w:val="22"/>
                <w:shd w:fill="FF00FF" w:val="clear"/>
              </w:rPr>
              <w:t>and other requirements that define the aforementioned military attacks, their effects and legal consequences.</w:t>
            </w:r>
          </w:p>
          <w:p>
            <w:pPr>
              <w:pStyle w:val="Normal1"/>
              <w:spacing w:lineRule="auto" w:line="256"/>
              <w:rPr>
                <w:rFonts w:ascii="Arial" w:hAnsi="Arial" w:eastAsia="Arial" w:cs="Arial"/>
                <w:color w:val="000000"/>
                <w:sz w:val="22"/>
                <w:szCs w:val="22"/>
                <w:shd w:fill="FF00FF" w:val="clear"/>
              </w:rPr>
            </w:pPr>
            <w:r>
              <w:rPr>
                <w:rFonts w:eastAsia="Arial" w:cs="Arial" w:ascii="Arial" w:hAnsi="Arial"/>
                <w:color w:val="000000"/>
                <w:sz w:val="22"/>
                <w:szCs w:val="22"/>
                <w:shd w:fill="FF00FF" w:val="clear"/>
              </w:rPr>
            </w:r>
          </w:p>
        </w:tc>
        <w:tc>
          <w:tcPr>
            <w:tcW w:w="2085" w:type="dxa"/>
            <w:tcBorders>
              <w:top w:val="single" w:sz="4" w:space="0" w:color="000000"/>
              <w:start w:val="single" w:sz="4" w:space="0" w:color="000000"/>
              <w:bottom w:val="single" w:sz="4" w:space="0" w:color="000000"/>
              <w:end w:val="single" w:sz="4" w:space="0" w:color="000000"/>
            </w:tcBorders>
          </w:tcPr>
          <w:p>
            <w:pPr>
              <w:pStyle w:val="Normal1"/>
              <w:rPr/>
            </w:pPr>
            <w:hyperlink r:id="rId22" w:tgtFrame="_top">
              <w:r>
                <w:rPr>
                  <w:rStyle w:val="Hyperlink"/>
                  <w:rFonts w:eastAsia="Aptos" w:cs="Aptos" w:ascii="Aptos" w:hAnsi="Aptos"/>
                  <w:color w:val="0563C1"/>
                  <w:sz w:val="23"/>
                  <w:szCs w:val="23"/>
                  <w:shd w:fill="FF00FF" w:val="clear"/>
                </w:rPr>
                <w:t>Position Paper of the Republic of Cuba on the Application of International Law to Information and Communication Technologies in Cyberspace</w:t>
              </w:r>
            </w:hyperlink>
            <w:r>
              <w:rPr>
                <w:rStyle w:val="Fuentedeprrafopredeter"/>
                <w:rFonts w:eastAsia="Aptos" w:cs="Aptos" w:ascii="Aptos" w:hAnsi="Aptos"/>
                <w:color w:val="000000"/>
                <w:sz w:val="23"/>
                <w:szCs w:val="23"/>
                <w:shd w:fill="FF00FF" w:val="clear"/>
              </w:rPr>
              <w:t>, pgs. 1,  ¶6 (2024).</w:t>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6. 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rial" w:hAnsi="Arial" w:eastAsia="Arial" w:cs="Arial"/>
                <w:color w:val="000000"/>
                <w:sz w:val="22"/>
                <w:szCs w:val="22"/>
              </w:rPr>
            </w:pPr>
            <w:r>
              <w:rPr>
                <w:rFonts w:eastAsia="Arial" w:cs="Arial" w:ascii="Arial" w:hAnsi="Arial"/>
                <w:color w:val="000000"/>
                <w:sz w:val="22"/>
                <w:szCs w:val="22"/>
              </w:rPr>
            </w:r>
          </w:p>
          <w:p>
            <w:pPr>
              <w:pStyle w:val="Normal1"/>
              <w:spacing w:lineRule="auto" w:line="256"/>
              <w:rPr>
                <w:rFonts w:ascii="Arial" w:hAnsi="Arial" w:eastAsia="Arial" w:cs="Arial"/>
                <w:color w:val="000000"/>
                <w:sz w:val="22"/>
                <w:szCs w:val="22"/>
              </w:rPr>
            </w:pPr>
            <w:r>
              <w:rPr>
                <w:rFonts w:eastAsia="Arial" w:cs="Arial" w:ascii="Arial" w:hAnsi="Arial"/>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3"/>
                <w:szCs w:val="23"/>
              </w:rPr>
            </w:pPr>
            <w:r>
              <w:rPr>
                <w:rFonts w:eastAsia="Aptos" w:cs="Aptos" w:ascii="Aptos" w:hAnsi="Aptos"/>
                <w:color w:val="000000"/>
                <w:sz w:val="23"/>
                <w:szCs w:val="23"/>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shd w:fill="FF00FF" w:val="clear"/>
                <w:lang w:val="en"/>
              </w:rPr>
              <w:t>6.1 Are kinetic-like effects a required consequence of a cyber operation to qualify as a use of force (versus a factor among others to be considered)?   </w:t>
            </w:r>
            <w:r>
              <w:rPr>
                <w:rStyle w:val="eop"/>
                <w:rFonts w:cs="Arial" w:ascii="Arial" w:hAnsi="Arial"/>
                <w:sz w:val="22"/>
                <w:szCs w:val="22"/>
                <w:shd w:fill="FF00FF" w:val="clear"/>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shd w:fill="FF00FF" w:val="clear"/>
              </w:rPr>
            </w:pPr>
            <w:r>
              <w:rPr>
                <w:rFonts w:eastAsia="Aptos" w:cs="Aptos" w:ascii="Aptos" w:hAnsi="Aptos"/>
                <w:color w:val="000000"/>
                <w:sz w:val="22"/>
                <w:szCs w:val="22"/>
                <w:shd w:fill="FF00FF" w:val="clear"/>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Arial" w:cs="Arial" w:ascii="Arial" w:hAnsi="Arial"/>
                <w:color w:val="000000"/>
                <w:sz w:val="22"/>
                <w:szCs w:val="22"/>
                <w:shd w:fill="FF00FF" w:val="clear"/>
              </w:rPr>
              <w:t xml:space="preserve">12. Armed attacks, as regulated in Article 51 of the Charter of the United Nations, are the only action that justifies the exercise of self-defense as an exception to the jus cogens prohibition on the use of force. In this context, </w:t>
            </w:r>
            <w:r>
              <w:rPr>
                <w:rStyle w:val="Fuentedeprrafopredeter"/>
                <w:rFonts w:eastAsia="Arial" w:cs="Arial" w:ascii="Arial" w:hAnsi="Arial"/>
                <w:b/>
                <w:bCs/>
                <w:color w:val="000000"/>
                <w:sz w:val="22"/>
                <w:szCs w:val="22"/>
                <w:shd w:fill="FF00FF" w:val="clear"/>
              </w:rPr>
              <w:t>the use of force can only be understood as the use of the armed forces of one State against another and not the use of any type of force, whether economic, commercial, financial, cyber, or verbal.</w:t>
            </w:r>
          </w:p>
        </w:tc>
        <w:tc>
          <w:tcPr>
            <w:tcW w:w="2085" w:type="dxa"/>
            <w:tcBorders>
              <w:top w:val="single" w:sz="4" w:space="0" w:color="000000"/>
              <w:start w:val="single" w:sz="4" w:space="0" w:color="000000"/>
              <w:bottom w:val="single" w:sz="4" w:space="0" w:color="000000"/>
              <w:end w:val="single" w:sz="4" w:space="0" w:color="000000"/>
            </w:tcBorders>
          </w:tcPr>
          <w:p>
            <w:pPr>
              <w:pStyle w:val="Normal1"/>
              <w:rPr/>
            </w:pPr>
            <w:hyperlink r:id="rId23" w:tgtFrame="_top">
              <w:r>
                <w:rPr>
                  <w:rStyle w:val="Hyperlink"/>
                  <w:rFonts w:eastAsia="Aptos" w:cs="Aptos" w:ascii="Aptos" w:hAnsi="Aptos"/>
                  <w:color w:val="0563C1"/>
                  <w:sz w:val="23"/>
                  <w:szCs w:val="23"/>
                  <w:shd w:fill="FF00FF" w:val="clear"/>
                </w:rPr>
                <w:t>Position Paper of the Republic of Cuba on the Application of International Law to Information and Communication Technologies in Cyberspace</w:t>
              </w:r>
            </w:hyperlink>
            <w:r>
              <w:rPr>
                <w:rStyle w:val="Fuentedeprrafopredeter"/>
                <w:rFonts w:eastAsia="Aptos" w:cs="Aptos" w:ascii="Aptos" w:hAnsi="Aptos"/>
                <w:color w:val="000000"/>
                <w:sz w:val="23"/>
                <w:szCs w:val="23"/>
                <w:shd w:fill="FF00FF" w:val="clear"/>
              </w:rPr>
              <w:t>, pg. 2, ¶12 (2024).</w:t>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 xml:space="preserve">6.2 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3"/>
                <w:szCs w:val="23"/>
              </w:rPr>
            </w:pPr>
            <w:r>
              <w:rPr>
                <w:rFonts w:eastAsia="Aptos" w:cs="Aptos" w:ascii="Aptos" w:hAnsi="Aptos"/>
                <w:color w:val="000000"/>
                <w:sz w:val="23"/>
                <w:szCs w:val="23"/>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6.3 Can non-violent effects alone qualify as “force” (e.g., substantial economic harm, losses of functionality, etc.)?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No</w:t>
            </w:r>
          </w:p>
        </w:tc>
        <w:tc>
          <w:tcPr>
            <w:tcW w:w="5715"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 xml:space="preserve">12. Armed attacks, as regulated in Article 51 of the Charter of the United Nations, are the only action that justifies the exercise of self-defense as an exception to the jus cogens prohibition on the use of force. In this context, the use of force can </w:t>
            </w:r>
            <w:r>
              <w:rPr>
                <w:rStyle w:val="Fuentedeprrafopredeter"/>
                <w:rFonts w:eastAsia="Arial" w:cs="Arial" w:ascii="Arial" w:hAnsi="Arial"/>
                <w:b/>
                <w:bCs/>
                <w:color w:val="000000"/>
                <w:sz w:val="22"/>
                <w:szCs w:val="22"/>
              </w:rPr>
              <w:t>only be understood as the use of the armed forces of one State against another and</w:t>
            </w:r>
            <w:r>
              <w:rPr>
                <w:rStyle w:val="Fuentedeprrafopredeter"/>
                <w:rFonts w:eastAsia="Arial" w:cs="Arial" w:ascii="Arial" w:hAnsi="Arial"/>
                <w:color w:val="000000"/>
                <w:sz w:val="22"/>
                <w:szCs w:val="22"/>
              </w:rPr>
              <w:t xml:space="preserve"> </w:t>
            </w:r>
            <w:r>
              <w:rPr>
                <w:rStyle w:val="Fuentedeprrafopredeter"/>
                <w:rFonts w:eastAsia="Arial" w:cs="Arial" w:ascii="Arial" w:hAnsi="Arial"/>
                <w:b/>
                <w:bCs/>
                <w:color w:val="000000"/>
                <w:sz w:val="22"/>
                <w:szCs w:val="22"/>
              </w:rPr>
              <w:t>not the use of any type of force, whether economic, commercial, financial, cyber, or verbal</w:t>
            </w:r>
            <w:r>
              <w:rPr>
                <w:rStyle w:val="Fuentedeprrafopredeter"/>
                <w:rFonts w:eastAsia="Arial" w:cs="Arial" w:ascii="Arial" w:hAnsi="Arial"/>
                <w:color w:val="000000"/>
                <w:sz w:val="22"/>
                <w:szCs w:val="22"/>
              </w:rPr>
              <w:t>.</w:t>
            </w:r>
          </w:p>
        </w:tc>
        <w:tc>
          <w:tcPr>
            <w:tcW w:w="2085" w:type="dxa"/>
            <w:tcBorders>
              <w:top w:val="single" w:sz="4" w:space="0" w:color="000000"/>
              <w:start w:val="single" w:sz="4" w:space="0" w:color="000000"/>
              <w:bottom w:val="single" w:sz="4" w:space="0" w:color="000000"/>
              <w:end w:val="single" w:sz="4" w:space="0" w:color="000000"/>
            </w:tcBorders>
          </w:tcPr>
          <w:p>
            <w:pPr>
              <w:pStyle w:val="Normal1"/>
              <w:rPr/>
            </w:pPr>
            <w:hyperlink r:id="rId24" w:tgtFrame="_top">
              <w:r>
                <w:rPr>
                  <w:rStyle w:val="Hyperlink"/>
                  <w:rFonts w:eastAsia="Aptos" w:cs="Aptos" w:ascii="Aptos" w:hAnsi="Aptos"/>
                  <w:color w:val="0563C1"/>
                  <w:sz w:val="23"/>
                  <w:szCs w:val="23"/>
                </w:rPr>
                <w:t>Position Paper of the Republic of Cuba on the Application of International Law to Information and Communication Technologies in Cyberspace</w:t>
              </w:r>
            </w:hyperlink>
            <w:r>
              <w:rPr>
                <w:rStyle w:val="Fuentedeprrafopredeter"/>
                <w:rFonts w:eastAsia="Aptos" w:cs="Aptos" w:ascii="Aptos" w:hAnsi="Aptos"/>
                <w:color w:val="000000"/>
                <w:sz w:val="23"/>
                <w:szCs w:val="23"/>
              </w:rPr>
              <w:t>, pg. 2, ¶12 (2024).</w:t>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6.4 Can spill over effects from a cyber operation (i.e., those that are secondary or knock-on from the immediate effects) qualify as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3"/>
                <w:szCs w:val="23"/>
              </w:rPr>
            </w:pPr>
            <w:r>
              <w:rPr>
                <w:rFonts w:eastAsia="Aptos" w:cs="Aptos" w:ascii="Aptos" w:hAnsi="Aptos"/>
                <w:color w:val="000000"/>
                <w:sz w:val="23"/>
                <w:szCs w:val="23"/>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7. Does the State recognize an accumulation theory or similar aggregation theory of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Arial" w:cs="Arial" w:ascii="Arial" w:hAnsi="Arial"/>
                <w:color w:val="000000"/>
                <w:sz w:val="22"/>
                <w:szCs w:val="22"/>
              </w:rPr>
              <w:t>Silent</w:t>
            </w:r>
          </w:p>
        </w:tc>
        <w:tc>
          <w:tcPr>
            <w:tcW w:w="5715"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sz w:val="22"/>
                <w:szCs w:val="22"/>
              </w:rPr>
            </w:pPr>
            <w:r>
              <w:rPr>
                <w:rFonts w:eastAsia="Arial" w:cs="Arial" w:ascii="Arial" w:hAnsi="Arial"/>
                <w:sz w:val="22"/>
                <w:szCs w:val="22"/>
              </w:rPr>
            </w:r>
          </w:p>
        </w:tc>
        <w:tc>
          <w:tcPr>
            <w:tcW w:w="2085"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r>
          </w:p>
        </w:tc>
      </w:tr>
      <w:tr>
        <w:trPr>
          <w:trHeight w:val="300" w:hRule="atLeast"/>
        </w:trPr>
        <w:tc>
          <w:tcPr>
            <w:tcW w:w="2940" w:type="dxa"/>
            <w:tcBorders>
              <w:top w:val="single" w:sz="4" w:space="0" w:color="000000"/>
              <w:start w:val="single" w:sz="6"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8. Does the State consider a use of force to be the equivalent of an armed attack (per Article 51 of the UN Charter) subject to the same threshold?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t>No</w:t>
            </w:r>
          </w:p>
        </w:tc>
        <w:tc>
          <w:tcPr>
            <w:tcW w:w="5715"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rial" w:cs="Arial" w:ascii="Arial" w:hAnsi="Arial"/>
                <w:sz w:val="22"/>
                <w:szCs w:val="22"/>
              </w:rPr>
              <w:t>“</w:t>
            </w:r>
            <w:r>
              <w:rPr>
                <w:rStyle w:val="Fuentedeprrafopredeter"/>
                <w:rFonts w:eastAsia="Arial" w:cs="Arial" w:ascii="Arial" w:hAnsi="Arial"/>
                <w:sz w:val="22"/>
                <w:szCs w:val="22"/>
              </w:rPr>
              <w:t xml:space="preserve">...the definition of armed attack is much more restrictive than that of use of force... </w:t>
            </w:r>
            <w:r>
              <w:rPr>
                <w:rStyle w:val="Fuentedeprrafopredeter"/>
                <w:rFonts w:eastAsia="Arial" w:cs="Arial" w:ascii="Arial" w:hAnsi="Arial"/>
                <w:b/>
                <w:bCs/>
                <w:sz w:val="22"/>
                <w:szCs w:val="22"/>
              </w:rPr>
              <w:t>a cyber action does not constitute an armed attack</w:t>
            </w:r>
            <w:r>
              <w:rPr>
                <w:rStyle w:val="Fuentedeprrafopredeter"/>
                <w:rFonts w:eastAsia="Arial" w:cs="Arial" w:ascii="Arial" w:hAnsi="Arial"/>
                <w:sz w:val="22"/>
                <w:szCs w:val="22"/>
              </w:rPr>
              <w:t>... ”</w:t>
            </w:r>
          </w:p>
          <w:p>
            <w:pPr>
              <w:pStyle w:val="Normal1"/>
              <w:rPr>
                <w:rFonts w:ascii="Arial" w:hAnsi="Arial" w:eastAsia="Arial" w:cs="Arial"/>
                <w:sz w:val="22"/>
                <w:szCs w:val="22"/>
              </w:rPr>
            </w:pPr>
            <w:r>
              <w:rPr>
                <w:rFonts w:eastAsia="Arial" w:cs="Arial" w:ascii="Arial" w:hAnsi="Arial"/>
                <w:sz w:val="22"/>
                <w:szCs w:val="22"/>
              </w:rPr>
            </w:r>
          </w:p>
          <w:p>
            <w:pPr>
              <w:pStyle w:val="Normal1"/>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t>Armed attacks... are the only action that justifies the exercise of self-defense as an exception to the jus cogens prohibition on the use of force”</w:t>
            </w:r>
          </w:p>
          <w:p>
            <w:pPr>
              <w:pStyle w:val="Normal1"/>
              <w:rPr>
                <w:rFonts w:ascii="Arial" w:hAnsi="Arial" w:eastAsia="Arial" w:cs="Arial"/>
                <w:sz w:val="22"/>
                <w:szCs w:val="22"/>
              </w:rPr>
            </w:pPr>
            <w:r>
              <w:rPr>
                <w:rFonts w:eastAsia="Arial" w:cs="Arial" w:ascii="Arial" w:hAnsi="Arial"/>
                <w:sz w:val="22"/>
                <w:szCs w:val="22"/>
              </w:rPr>
            </w:r>
          </w:p>
          <w:p>
            <w:pPr>
              <w:pStyle w:val="Normal1"/>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t>It is politically dangerous and legally premature to consider that an improper use of ICTs could be equated to the use of force for the purpose of triggering the recourse to self-defense...”</w:t>
            </w:r>
          </w:p>
        </w:tc>
        <w:tc>
          <w:tcPr>
            <w:tcW w:w="2085" w:type="dxa"/>
            <w:tcBorders>
              <w:top w:val="single" w:sz="4" w:space="0" w:color="000000"/>
              <w:start w:val="single" w:sz="4" w:space="0" w:color="000000"/>
              <w:bottom w:val="single" w:sz="4" w:space="0" w:color="000000"/>
              <w:end w:val="single" w:sz="4" w:space="0" w:color="000000"/>
            </w:tcBorders>
          </w:tcPr>
          <w:p>
            <w:pPr>
              <w:pStyle w:val="Normal1"/>
              <w:rPr/>
            </w:pPr>
            <w:hyperlink r:id="rId25" w:tgtFrame="_top">
              <w:r>
                <w:rPr>
                  <w:rStyle w:val="Hyperlink"/>
                  <w:rFonts w:eastAsia="Arial" w:cs="Arial" w:ascii="Arial" w:hAnsi="Arial"/>
                  <w:sz w:val="22"/>
                  <w:szCs w:val="22"/>
                </w:rPr>
                <w:t>Position Paper of the Republic of Cuba on the Application of International Law to Information and Communication Technologies in Cyberspace</w:t>
              </w:r>
            </w:hyperlink>
            <w:r>
              <w:rPr>
                <w:rStyle w:val="Fuentedeprrafopredeter"/>
                <w:rFonts w:eastAsia="Arial" w:cs="Arial" w:ascii="Arial" w:hAnsi="Arial"/>
                <w:color w:val="000000"/>
                <w:sz w:val="22"/>
                <w:szCs w:val="22"/>
              </w:rPr>
              <w:t xml:space="preserve"> </w:t>
            </w:r>
            <w:r>
              <w:rPr>
                <w:rStyle w:val="Fuentedeprrafopredeter"/>
                <w:rFonts w:eastAsia="Arial" w:cs="Arial" w:ascii="Arial" w:hAnsi="Arial"/>
                <w:sz w:val="22"/>
                <w:szCs w:val="22"/>
              </w:rPr>
              <w:t>pgs. 1, 2, 4 - ¶6, 12, 30 (2024)</w:t>
            </w:r>
          </w:p>
        </w:tc>
      </w:tr>
      <w:tr>
        <w:trPr>
          <w:trHeight w:val="300" w:hRule="atLeast"/>
        </w:trPr>
        <w:tc>
          <w:tcPr>
            <w:tcW w:w="2940" w:type="dxa"/>
            <w:tcBorders>
              <w:top w:val="single" w:sz="4" w:space="0" w:color="000000"/>
              <w:start w:val="single" w:sz="6" w:space="0" w:color="000000"/>
              <w:bottom w:val="single" w:sz="6" w:space="0" w:color="000000"/>
              <w:end w:val="single" w:sz="4" w:space="0" w:color="000000"/>
            </w:tcBorders>
          </w:tcPr>
          <w:p>
            <w:pPr>
              <w:pStyle w:val="Normal1"/>
              <w:rPr/>
            </w:pPr>
            <w:r>
              <w:rPr>
                <w:rStyle w:val="normaltextrun"/>
                <w:rFonts w:cs="Arial" w:ascii="Arial" w:hAnsi="Arial"/>
                <w:sz w:val="22"/>
                <w:szCs w:val="22"/>
                <w:lang w:val="en"/>
              </w:rPr>
              <w:t>9. Can a cyber operation amount to a prohibited threat of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6"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r>
          </w:p>
          <w:p>
            <w:pPr>
              <w:pStyle w:val="Normal1"/>
              <w:rPr>
                <w:rFonts w:ascii="Arial" w:hAnsi="Arial" w:eastAsia="Arial" w:cs="Arial"/>
                <w:color w:val="000000"/>
                <w:sz w:val="22"/>
                <w:szCs w:val="22"/>
              </w:rPr>
            </w:pPr>
            <w:r>
              <w:rPr>
                <w:rFonts w:eastAsia="Arial" w:cs="Arial" w:ascii="Arial" w:hAnsi="Arial"/>
                <w:color w:val="000000"/>
                <w:sz w:val="22"/>
                <w:szCs w:val="22"/>
              </w:rPr>
              <w:t>Silent</w:t>
            </w:r>
          </w:p>
        </w:tc>
        <w:tc>
          <w:tcPr>
            <w:tcW w:w="5715" w:type="dxa"/>
            <w:tcBorders>
              <w:top w:val="single" w:sz="4" w:space="0" w:color="000000"/>
              <w:start w:val="single" w:sz="4" w:space="0" w:color="000000"/>
              <w:bottom w:val="single" w:sz="6" w:space="0" w:color="000000"/>
              <w:end w:val="single" w:sz="4" w:space="0" w:color="000000"/>
            </w:tcBorders>
          </w:tcPr>
          <w:p>
            <w:pPr>
              <w:pStyle w:val="Normal1"/>
              <w:rPr>
                <w:rFonts w:ascii="Arial" w:hAnsi="Arial" w:eastAsia="Arial" w:cs="Arial"/>
                <w:sz w:val="22"/>
                <w:szCs w:val="22"/>
              </w:rPr>
            </w:pPr>
            <w:r>
              <w:rPr>
                <w:rFonts w:eastAsia="Arial" w:cs="Arial" w:ascii="Arial" w:hAnsi="Arial"/>
                <w:sz w:val="22"/>
                <w:szCs w:val="22"/>
              </w:rPr>
            </w:r>
          </w:p>
        </w:tc>
        <w:tc>
          <w:tcPr>
            <w:tcW w:w="2085" w:type="dxa"/>
            <w:tcBorders>
              <w:top w:val="single" w:sz="4" w:space="0" w:color="000000"/>
              <w:start w:val="single" w:sz="4" w:space="0" w:color="000000"/>
              <w:bottom w:val="single" w:sz="6" w:space="0" w:color="000000"/>
              <w:end w:val="single" w:sz="4" w:space="0" w:color="000000"/>
            </w:tcBorders>
          </w:tcPr>
          <w:p>
            <w:pPr>
              <w:pStyle w:val="Normal1"/>
              <w:rPr>
                <w:rFonts w:ascii="Arial" w:hAnsi="Arial" w:eastAsia="Arial" w:cs="Arial"/>
                <w:sz w:val="22"/>
                <w:szCs w:val="22"/>
              </w:rPr>
            </w:pPr>
            <w:r>
              <w:rPr>
                <w:rFonts w:eastAsia="Arial" w:cs="Arial" w:ascii="Arial" w:hAnsi="Arial"/>
                <w:sz w:val="22"/>
                <w:szCs w:val="22"/>
              </w:rPr>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807"/>
        <w:gridCol w:w="1428"/>
        <w:gridCol w:w="3031"/>
        <w:gridCol w:w="6526"/>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2" w:name="_Toc233322329"/>
            <w:r>
              <w:rPr>
                <w:rStyle w:val="Ttulo1Car"/>
              </w:rPr>
              <w:t>Czech Republic</w:t>
            </w:r>
            <w:bookmarkEnd w:id="12"/>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652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25. The prohibition of the threat or use of force contained in the UN Charter is deliberately general and encompasses any means and methods used (whether kinetic or </w:t>
            </w:r>
            <w:r>
              <w:rPr>
                <w:rStyle w:val="Fuentedeprrafopredeter"/>
                <w:b/>
                <w:bCs/>
              </w:rPr>
              <w:t>cyber means</w:t>
            </w:r>
            <w:r>
              <w:rPr/>
              <w:t xml:space="preserve">). Thus, the prohibition of the threat or use of force </w:t>
            </w:r>
            <w:r>
              <w:rPr>
                <w:rStyle w:val="Fuentedeprrafopredeter"/>
                <w:b/>
                <w:bCs/>
              </w:rPr>
              <w:t>applies also in cyberspace</w:t>
            </w:r>
            <w:r>
              <w:rPr/>
              <w:t>.</w:t>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26" w:tgtFrame="_top">
              <w:r>
                <w:rPr>
                  <w:rStyle w:val="Hyperlink"/>
                </w:rPr>
                <w:t>2024 Czech Republic_Position_paper_on_the_application_of_IL_cyberspace</w:t>
              </w:r>
              <w:r>
                <w:rPr>
                  <w:rStyle w:val="Hyperlink"/>
                  <w:color w:val="000000"/>
                </w:rPr>
                <w:t>,</w:t>
              </w:r>
            </w:hyperlink>
            <w:r>
              <w:rPr/>
              <w:t xml:space="preserve"> pg. 8 ¶25 (2024).</w:t>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Yes </w:t>
            </w:r>
          </w:p>
          <w:p>
            <w:pPr>
              <w:pStyle w:val="paragraph"/>
              <w:spacing w:before="0" w:after="0"/>
              <w:rPr/>
            </w:pPr>
            <w:r>
              <w:rPr/>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26. ...</w:t>
            </w:r>
            <w:r>
              <w:rPr>
                <w:rStyle w:val="Fuentedeprrafopredeter"/>
                <w:lang w:val="en"/>
              </w:rPr>
              <w:t>T</w:t>
            </w:r>
            <w:r>
              <w:rPr/>
              <w:t xml:space="preserve">he Czech Republic is of the opinion that cyber operation conducted in cyberspace could amount to the use of force under Article 2(4) of the UN Charter </w:t>
            </w:r>
            <w:r>
              <w:rPr>
                <w:rStyle w:val="Fuentedeprrafopredeter"/>
                <w:b/>
                <w:bCs/>
              </w:rPr>
              <w:t>when the effects of the operation</w:t>
            </w:r>
            <w:r>
              <w:rPr/>
              <w:t xml:space="preserve"> </w:t>
            </w:r>
            <w:r>
              <w:rPr>
                <w:rStyle w:val="Fuentedeprrafopredeter"/>
                <w:b/>
                <w:bCs/>
              </w:rPr>
              <w:t>are comparable to those of a conventional character.</w:t>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27" w:tgtFrame="_top">
              <w:r>
                <w:rPr>
                  <w:rStyle w:val="Hyperlink"/>
                </w:rPr>
                <w:t>2024 Czech Republic_Position_paper_on_the_application_of_IL_cyberspace</w:t>
              </w:r>
              <w:r>
                <w:rPr>
                  <w:rStyle w:val="Hyperlink"/>
                  <w:color w:val="000000"/>
                </w:rPr>
                <w:t>,</w:t>
              </w:r>
            </w:hyperlink>
            <w:r>
              <w:rPr/>
              <w:t xml:space="preserve"> pg. 8 ¶26 (2024).</w:t>
            </w:r>
            <w:r>
              <w:rPr>
                <w:rStyle w:val="Fuentedeprrafopredeter"/>
                <w:color w:val="FF0000"/>
              </w:rPr>
              <w:t xml:space="preserve"> </w:t>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rPr>
              <w:t>Silent</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lang w:val="en"/>
              </w:rPr>
            </w:pPr>
            <w:r>
              <w:rPr>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 xml:space="preserve"> </w:t>
            </w:r>
            <w:r>
              <w:rPr>
                <w:rStyle w:val="normaltextrun"/>
                <w:rFonts w:cs="Arial" w:ascii="Arial" w:hAnsi="Arial"/>
                <w:sz w:val="22"/>
                <w:szCs w:val="22"/>
              </w:rPr>
              <w:t>Silent</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lang w:val="en"/>
              </w:rPr>
            </w:pPr>
            <w:r>
              <w:rPr>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Does the State apply a “scale and effects” test to assess whether an action constitutes a use of force? </w:t>
            </w:r>
            <w:r>
              <w:rPr>
                <w:rStyle w:val="eop"/>
                <w:rFonts w:cs="Arial" w:ascii="Arial" w:hAnsi="Arial"/>
                <w:sz w:val="22"/>
                <w:szCs w:val="22"/>
                <w:shd w:fill="FF00FF" w:val="clear"/>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lang w:val="en"/>
              </w:rPr>
              <w:t>Ambiguous.</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rPr>
              <w:t>27... Whether activities in cyberspace, attributable to a State under international law, violate the prohibition of the threat or</w:t>
            </w:r>
            <w:r>
              <w:rPr>
                <w:rStyle w:val="normaltextrun"/>
                <w:rFonts w:cs="Arial" w:ascii="Arial" w:hAnsi="Arial"/>
                <w:sz w:val="22"/>
                <w:szCs w:val="22"/>
              </w:rPr>
              <w:t xml:space="preserve"> </w:t>
            </w:r>
          </w:p>
          <w:p>
            <w:pPr>
              <w:pStyle w:val="paragraph"/>
              <w:spacing w:lineRule="auto" w:line="256" w:before="0" w:after="0"/>
              <w:rPr/>
            </w:pPr>
            <w:r>
              <w:rPr>
                <w:rStyle w:val="normaltextrun"/>
                <w:rFonts w:cs="Arial" w:ascii="Arial" w:hAnsi="Arial"/>
                <w:sz w:val="22"/>
                <w:szCs w:val="22"/>
                <w:shd w:fill="FF00FF" w:val="clear"/>
              </w:rPr>
              <w:t>use of force as contained in Article 2(4) of the UN Charter needs to be assessed on case-by-case  basis. Activities conducted by cyber means that do not amount to a threat or use of force may still</w:t>
            </w:r>
          </w:p>
          <w:p>
            <w:pPr>
              <w:pStyle w:val="paragraph"/>
              <w:spacing w:lineRule="auto" w:line="256" w:before="0" w:after="0"/>
              <w:rPr/>
            </w:pPr>
            <w:r>
              <w:rPr>
                <w:rStyle w:val="normaltextrun"/>
                <w:rFonts w:cs="Arial" w:ascii="Arial" w:hAnsi="Arial"/>
                <w:sz w:val="22"/>
                <w:szCs w:val="22"/>
                <w:shd w:fill="FF00FF" w:val="clear"/>
              </w:rPr>
              <w:t>amount to a violation of sovereignty or a prohibited intervention into internal or external affairs. In the context of cyber operations, the Czech Republic is of the view that factors offered by the Tallinn Manual 2.0, such as severity, immediacy, directness, invasiveness, measurability of effects, military character, State involvement or presumptive legality of the cyber operation in question represent important criteria in the process of evaluation when deciding whether an act may be characterized as an unlawful use of force.</w:t>
            </w:r>
          </w:p>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shd w:fill="FF00FF" w:val="clear"/>
              </w:rPr>
              <w:t xml:space="preserve">29. ...In accordance with the general guidance provided by the International Court of Justice there are two main factors to be considered when assessing whether a use of force constitutes an armed attack: the scale and the effects of the particular act.  If a cyber operation was comparable in its </w:t>
            </w:r>
            <w:r>
              <w:rPr>
                <w:rStyle w:val="normaltextrun"/>
                <w:rFonts w:cs="Arial" w:ascii="Arial" w:hAnsi="Arial"/>
                <w:b/>
                <w:bCs/>
                <w:sz w:val="22"/>
                <w:szCs w:val="22"/>
                <w:shd w:fill="FF00FF" w:val="clear"/>
              </w:rPr>
              <w:t>scale and effect</w:t>
            </w:r>
            <w:r>
              <w:rPr>
                <w:rStyle w:val="normaltextrun"/>
                <w:rFonts w:cs="Arial" w:ascii="Arial" w:hAnsi="Arial"/>
                <w:sz w:val="22"/>
                <w:szCs w:val="22"/>
                <w:shd w:fill="FF00FF" w:val="clear"/>
              </w:rPr>
              <w:t xml:space="preserve"> to an</w:t>
            </w:r>
          </w:p>
          <w:p>
            <w:pPr>
              <w:pStyle w:val="paragraph"/>
              <w:spacing w:before="0" w:after="0"/>
              <w:rPr/>
            </w:pPr>
            <w:r>
              <w:rPr>
                <w:rStyle w:val="normaltextrun"/>
                <w:rFonts w:cs="Arial" w:ascii="Arial" w:hAnsi="Arial"/>
                <w:sz w:val="22"/>
                <w:szCs w:val="22"/>
                <w:shd w:fill="FF00FF" w:val="clear"/>
              </w:rPr>
              <w:t>attack by conventional means (kinetic operations) in terms of its gravity, such as fatalities, damage and destruction, it could be considered as constituting an armed attack under Article 51 of the UN Charter.</w:t>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28" w:tgtFrame="_top">
              <w:r>
                <w:rPr>
                  <w:rStyle w:val="Hyperlink"/>
                  <w:shd w:fill="FF00FF" w:val="clear"/>
                </w:rPr>
                <w:t>2024 Czech Republic_Position_paper_on_the_application_of_IL_cyberspace</w:t>
              </w:r>
              <w:r>
                <w:rPr>
                  <w:rStyle w:val="Hyperlink"/>
                  <w:color w:val="000000"/>
                  <w:shd w:fill="FF00FF" w:val="clear"/>
                </w:rPr>
                <w:t>,</w:t>
              </w:r>
            </w:hyperlink>
            <w:r>
              <w:rPr>
                <w:rStyle w:val="Fuentedeprrafopredeter"/>
                <w:shd w:fill="FF00FF" w:val="clear"/>
              </w:rPr>
              <w:t xml:space="preserve"> pg. 8 ¶29 (2024).</w:t>
            </w:r>
          </w:p>
          <w:p>
            <w:pPr>
              <w:pStyle w:val="Normal1"/>
              <w:rPr>
                <w:color w:val="FF0000"/>
                <w:shd w:fill="FF00FF" w:val="clear"/>
                <w:lang w:val="en"/>
              </w:rPr>
            </w:pPr>
            <w:r>
              <w:rPr>
                <w:color w:val="FF0000"/>
                <w:shd w:fill="FF00FF" w:val="clear"/>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t xml:space="preserve">27. ...Whether activities in cyberspace, attributable to a State under international law, violate the prohibition of the threat or use of force as contained in Article 2(4) of the UN Charter needs to be assessed on </w:t>
            </w:r>
            <w:r>
              <w:rPr>
                <w:rStyle w:val="Fuentedeprrafopredeter"/>
                <w:b/>
                <w:bCs/>
              </w:rPr>
              <w:t>case-by-case basis</w:t>
            </w:r>
            <w:r>
              <w:rPr/>
              <w:t xml:space="preserve">. Activities conducted by cyber means that do not amount to a threat or use of force may still amount to a violation of sovereignty or a prohibited intervention into internal or external affairs. In the context of cyber operations, the Czech Republic is of the view that factors offered by the Tallinn Manual 2.0, such as severity, immediacy, directness, invasiveness, measurability of effects, military character, State involvement or presumptive legality of the cyber operation in question represent important criteria in the process of evaluation when deciding whether an act may be characterized as an unlawful use of force. </w:t>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29" w:tgtFrame="_top">
              <w:r>
                <w:rPr>
                  <w:rStyle w:val="Hyperlink"/>
                </w:rPr>
                <w:t>2024 Czech Republic_Position_paper_on_the_application_of_IL_cyberspace</w:t>
              </w:r>
              <w:r>
                <w:rPr>
                  <w:rStyle w:val="Hyperlink"/>
                  <w:color w:val="000000"/>
                </w:rPr>
                <w:t>,</w:t>
              </w:r>
            </w:hyperlink>
            <w:r>
              <w:rPr/>
              <w:t xml:space="preserve"> pg. 8 ¶27 (2024).</w:t>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 xml:space="preserve">Yes </w:t>
            </w:r>
          </w:p>
          <w:p>
            <w:pPr>
              <w:pStyle w:val="paragraph"/>
              <w:spacing w:before="0" w:after="0"/>
              <w:rPr/>
            </w:pPr>
            <w:r>
              <w:rPr/>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26 ... The Czech Republic is of the opinion that cyber </w:t>
            </w:r>
          </w:p>
          <w:p>
            <w:pPr>
              <w:pStyle w:val="paragraph"/>
              <w:spacing w:before="0" w:after="0"/>
              <w:rPr/>
            </w:pPr>
            <w:r>
              <w:rPr/>
              <w:t xml:space="preserve">operation conducted in cyberspace could amount to the use of force under Article 2(4) of the UN Charter when the effects of the operation </w:t>
            </w:r>
            <w:r>
              <w:rPr>
                <w:rStyle w:val="Fuentedeprrafopredeter"/>
                <w:b/>
                <w:bCs/>
              </w:rPr>
              <w:t xml:space="preserve">are comparable </w:t>
            </w:r>
            <w:r>
              <w:rPr/>
              <w:t xml:space="preserve">to those of a conventional character </w:t>
            </w:r>
          </w:p>
          <w:p>
            <w:pPr>
              <w:pStyle w:val="paragraph"/>
              <w:spacing w:before="0" w:after="0"/>
              <w:rPr/>
            </w:pPr>
            <w:r>
              <w:rPr/>
            </w:r>
          </w:p>
          <w:p>
            <w:pPr>
              <w:pStyle w:val="paragraph"/>
              <w:spacing w:before="0" w:after="0"/>
              <w:rPr/>
            </w:pPr>
            <w:r>
              <w:rPr/>
              <w:t xml:space="preserve">27. ...Whether activities in cyberspace, attributable to a State under international law, violate the prohibition of the threat or use of force as contained in Article 2(4) of the UN Charter needs to be assessed on </w:t>
            </w:r>
            <w:r>
              <w:rPr>
                <w:rStyle w:val="Fuentedeprrafopredeter"/>
                <w:b/>
                <w:bCs/>
              </w:rPr>
              <w:t>case-by-case basis</w:t>
            </w:r>
            <w:r>
              <w:rPr/>
              <w:t>. ... In the context of cyber operations, the Czech Republic is of the view that factors offered by the Tallinn Manual 2.0, such as severity, immediacy, directness, invasiveness, measurability of effects, military character, State involvement or presumptive legality of the cyber operation in question represent important criteria in the process of evaluation when deciding whether an act may be characterized as an unlawful use of force.</w:t>
            </w:r>
          </w:p>
          <w:p>
            <w:pPr>
              <w:pStyle w:val="paragraph"/>
              <w:spacing w:before="0" w:after="0"/>
              <w:rPr/>
            </w:pPr>
            <w:r>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30" w:tgtFrame="_top">
              <w:r>
                <w:rPr>
                  <w:rStyle w:val="Hyperlink"/>
                </w:rPr>
                <w:t>2024 Czech Republic_Position_paper_on_the_application_of_IL_cyberspace</w:t>
              </w:r>
              <w:r>
                <w:rPr>
                  <w:rStyle w:val="Hyperlink"/>
                  <w:color w:val="000000"/>
                </w:rPr>
                <w:t>,</w:t>
              </w:r>
            </w:hyperlink>
            <w:r>
              <w:rPr/>
              <w:t xml:space="preserve"> pg. 8 ¶¶ 26-27 (2024).</w:t>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If a cyber operation was comparable in its scale and effect to an</w:t>
            </w:r>
          </w:p>
          <w:p>
            <w:pPr>
              <w:pStyle w:val="paragraph"/>
              <w:spacing w:before="0" w:after="0"/>
              <w:rPr/>
            </w:pPr>
            <w:r>
              <w:rPr>
                <w:rStyle w:val="normaltextrun"/>
                <w:rFonts w:cs="Arial" w:ascii="Arial" w:hAnsi="Arial"/>
                <w:sz w:val="22"/>
                <w:szCs w:val="22"/>
              </w:rPr>
              <w:t>attack by conventional means (</w:t>
            </w:r>
            <w:r>
              <w:rPr>
                <w:rStyle w:val="normaltextrun"/>
                <w:rFonts w:cs="Arial" w:ascii="Arial" w:hAnsi="Arial"/>
                <w:b/>
                <w:bCs/>
                <w:sz w:val="22"/>
                <w:szCs w:val="22"/>
              </w:rPr>
              <w:t>kinetic operations) in terms of its gravity, such as fatalities, damage and destruction, it could be considered as constituting an armed attack under Article 51 of the UN Charter.</w:t>
            </w:r>
          </w:p>
          <w:p>
            <w:pPr>
              <w:pStyle w:val="paragraph"/>
              <w:spacing w:lineRule="auto" w:line="256" w:before="0" w:after="0"/>
              <w:rPr/>
            </w:pPr>
            <w:r>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31" w:tgtFrame="_top">
              <w:r>
                <w:rPr>
                  <w:rStyle w:val="Hyperlink"/>
                </w:rPr>
                <w:t>2024 Czech Republic_Position_paper_on_the_application_of_IL_cyberspace</w:t>
              </w:r>
              <w:r>
                <w:rPr>
                  <w:rStyle w:val="Hyperlink"/>
                  <w:color w:val="000000"/>
                </w:rPr>
                <w:t>,</w:t>
              </w:r>
            </w:hyperlink>
            <w:r>
              <w:rPr/>
              <w:t xml:space="preserve"> pg. 9 ¶ 29 (2024).</w:t>
            </w:r>
          </w:p>
          <w:p>
            <w:pPr>
              <w:pStyle w:val="paragraph"/>
              <w:spacing w:before="0" w:after="0"/>
              <w:rPr>
                <w:lang w:val="en"/>
              </w:rPr>
            </w:pPr>
            <w:r>
              <w:rPr>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If a cyber operation was comparable in its scale and effect to an</w:t>
            </w:r>
          </w:p>
          <w:p>
            <w:pPr>
              <w:pStyle w:val="paragraph"/>
              <w:spacing w:before="0" w:after="0"/>
              <w:rPr/>
            </w:pPr>
            <w:r>
              <w:rPr>
                <w:rStyle w:val="normaltextrun"/>
                <w:rFonts w:cs="Arial" w:ascii="Arial" w:hAnsi="Arial"/>
                <w:sz w:val="22"/>
                <w:szCs w:val="22"/>
              </w:rPr>
              <w:t>attack by conventional means (</w:t>
            </w:r>
            <w:r>
              <w:rPr>
                <w:rStyle w:val="normaltextrun"/>
                <w:rFonts w:cs="Arial" w:ascii="Arial" w:hAnsi="Arial"/>
                <w:b/>
                <w:bCs/>
                <w:sz w:val="22"/>
                <w:szCs w:val="22"/>
              </w:rPr>
              <w:t>kinetic operations) in terms of its gravity, such as fatalities, damage and destruction, it could be considered as constituting an armed attack under Article 51 of the UN Charter.</w:t>
            </w:r>
          </w:p>
          <w:p>
            <w:pPr>
              <w:pStyle w:val="paragraph"/>
              <w:spacing w:before="0" w:after="0"/>
              <w:rPr/>
            </w:pPr>
            <w:r>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32" w:tgtFrame="_top">
              <w:r>
                <w:rPr>
                  <w:rStyle w:val="Hyperlink"/>
                </w:rPr>
                <w:t>2024 Czech Republic_Position_paper_on_the_application_of_IL_cyberspace</w:t>
              </w:r>
              <w:r>
                <w:rPr>
                  <w:rStyle w:val="Hyperlink"/>
                  <w:color w:val="000000"/>
                </w:rPr>
                <w:t>,</w:t>
              </w:r>
            </w:hyperlink>
            <w:r>
              <w:rPr/>
              <w:t xml:space="preserve"> pg. 8 ¶29 (2024).</w:t>
            </w:r>
          </w:p>
          <w:p>
            <w:pPr>
              <w:pStyle w:val="Normal1"/>
              <w:rPr>
                <w:color w:val="FF0000"/>
                <w:lang w:val="en"/>
              </w:rPr>
            </w:pPr>
            <w:r>
              <w:rPr>
                <w:color w:val="FF0000"/>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lang w:val="en"/>
              </w:rPr>
            </w:pPr>
            <w:r>
              <w:rPr>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Can non-violent effects alone qualify as “force” (e.g., substantial economic harm, losses of functionality, etc.)?  </w:t>
            </w:r>
            <w:r>
              <w:rPr>
                <w:rStyle w:val="eop"/>
                <w:rFonts w:cs="Arial" w:ascii="Arial" w:hAnsi="Arial"/>
                <w:sz w:val="22"/>
                <w:szCs w:val="22"/>
                <w:shd w:fill="FF00FF" w:val="clear"/>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lang w:val="en"/>
              </w:rPr>
              <w:t>Ambiguous</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Fuentedeprrafopredeter"/>
                <w:shd w:fill="FF00FF" w:val="clear"/>
              </w:rPr>
              <w:t xml:space="preserve">26. Given  the  dependency  of  all  States  and  societies  on  ICTs,  </w:t>
            </w:r>
            <w:r>
              <w:rPr>
                <w:rStyle w:val="Fuentedeprrafopredeter"/>
                <w:b/>
                <w:bCs/>
                <w:shd w:fill="FF00FF" w:val="clear"/>
              </w:rPr>
              <w:t>cyber activities can have  serious consequences not only in cyberspace but also in the physical world. Such activities can result in malfunction of critical  infrastructure, physical damage  or extensive  economic loss, threaten national security or put human lives into jeopardy.</w:t>
            </w:r>
            <w:r>
              <w:rPr>
                <w:rStyle w:val="Fuentedeprrafopredeter"/>
                <w:shd w:fill="FF00FF" w:val="clear"/>
              </w:rPr>
              <w:t xml:space="preserve"> The Czech Republic is of the opinion that cyber operation conducted in cyberspace could amount to the use of force under Article 2(4) of the UN Charter </w:t>
            </w:r>
            <w:r>
              <w:rPr>
                <w:rStyle w:val="Fuentedeprrafopredeter"/>
                <w:b/>
                <w:bCs/>
                <w:shd w:fill="FF00FF" w:val="clear"/>
              </w:rPr>
              <w:t>when the effects of the operation are comparable to those of a conventional character.</w:t>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33" w:tgtFrame="_top">
              <w:r>
                <w:rPr>
                  <w:rStyle w:val="Hyperlink"/>
                  <w:shd w:fill="FF00FF" w:val="clear"/>
                </w:rPr>
                <w:t>2024 Czech Republic_Position_paper_on_the_application_of_IL_cyberspace</w:t>
              </w:r>
              <w:r>
                <w:rPr>
                  <w:rStyle w:val="Hyperlink"/>
                  <w:color w:val="000000"/>
                  <w:shd w:fill="FF00FF" w:val="clear"/>
                </w:rPr>
                <w:t>,</w:t>
              </w:r>
            </w:hyperlink>
            <w:r>
              <w:rPr>
                <w:rStyle w:val="Fuentedeprrafopredeter"/>
                <w:shd w:fill="FF00FF" w:val="clear"/>
              </w:rPr>
              <w:t xml:space="preserve"> pg. 8 ¶26 (2024).</w:t>
            </w:r>
          </w:p>
          <w:p>
            <w:pPr>
              <w:pStyle w:val="paragraph"/>
              <w:spacing w:before="0" w:after="0"/>
              <w:rPr/>
            </w:pPr>
            <w:r>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Silent</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b/>
                <w:bCs/>
              </w:rPr>
            </w:pPr>
            <w:r>
              <w:rPr>
                <w:b/>
                <w:bCs/>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lang w:val="en"/>
              </w:rPr>
            </w:pPr>
            <w:r>
              <w:rPr>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6526" w:type="dxa"/>
            <w:tcBorders>
              <w:top w:val="single" w:sz="4" w:space="0" w:color="000000"/>
              <w:start w:val="single" w:sz="4" w:space="0" w:color="000000"/>
              <w:bottom w:val="single" w:sz="4" w:space="0" w:color="000000"/>
              <w:end w:val="single" w:sz="4" w:space="0" w:color="000000"/>
            </w:tcBorders>
          </w:tcPr>
          <w:p>
            <w:pPr>
              <w:pStyle w:val="Normal1"/>
              <w:rPr>
                <w:lang w:val="en"/>
              </w:rPr>
            </w:pPr>
            <w:r>
              <w:rPr>
                <w:lang w:val="en"/>
              </w:rPr>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lang w:val="en"/>
              </w:rPr>
              <w:t>No</w:t>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28. Depending on the facts and circumstances, cyber operations </w:t>
            </w:r>
            <w:r>
              <w:rPr>
                <w:rStyle w:val="normaltextrun"/>
                <w:rFonts w:cs="Arial" w:ascii="Arial" w:hAnsi="Arial"/>
                <w:b/>
                <w:bCs/>
                <w:sz w:val="22"/>
                <w:szCs w:val="22"/>
              </w:rPr>
              <w:t>attributable to a State</w:t>
            </w:r>
            <w:r>
              <w:rPr>
                <w:rStyle w:val="normaltextrun"/>
                <w:rFonts w:cs="Arial" w:ascii="Arial" w:hAnsi="Arial"/>
                <w:sz w:val="22"/>
                <w:szCs w:val="22"/>
              </w:rPr>
              <w:t xml:space="preserve"> and amounting to an unlawful use of force under Article 2(4) of the UN Charter </w:t>
            </w:r>
            <w:r>
              <w:rPr>
                <w:rStyle w:val="normaltextrun"/>
                <w:rFonts w:cs="Arial" w:ascii="Arial" w:hAnsi="Arial"/>
                <w:b/>
                <w:bCs/>
                <w:sz w:val="22"/>
                <w:szCs w:val="22"/>
              </w:rPr>
              <w:t>may also constitute an "armed attack", under Article 51 of the UN Charter.</w:t>
            </w:r>
            <w:r>
              <w:rPr>
                <w:rStyle w:val="normaltextrun"/>
                <w:rFonts w:cs="Arial" w:ascii="Arial" w:hAnsi="Arial"/>
                <w:sz w:val="22"/>
                <w:szCs w:val="22"/>
              </w:rPr>
              <w:t xml:space="preserve"> </w:t>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34" w:tgtFrame="_top">
              <w:r>
                <w:rPr>
                  <w:rStyle w:val="Hyperlink"/>
                </w:rPr>
                <w:t>2024 Czech Republic_Position_paper_on_the_application_of_IL_cyberspace</w:t>
              </w:r>
              <w:r>
                <w:rPr>
                  <w:rStyle w:val="Hyperlink"/>
                  <w:color w:val="000000"/>
                </w:rPr>
                <w:t>,</w:t>
              </w:r>
            </w:hyperlink>
            <w:r>
              <w:rPr/>
              <w:t xml:space="preserve"> pg. 8 ¶28 (2024).</w:t>
            </w:r>
          </w:p>
        </w:tc>
      </w:tr>
      <w:tr>
        <w:trPr>
          <w:trHeight w:val="300" w:hRule="atLeast"/>
        </w:trPr>
        <w:tc>
          <w:tcPr>
            <w:tcW w:w="18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2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30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25. The prohibition of the </w:t>
            </w:r>
            <w:r>
              <w:rPr>
                <w:rStyle w:val="Fuentedeprrafopredeter"/>
                <w:b/>
                <w:bCs/>
              </w:rPr>
              <w:t xml:space="preserve">threat </w:t>
            </w:r>
            <w:r>
              <w:rPr/>
              <w:t>or use of force contained in the UN Charter is deliberately general and encompasses any means and methods used (whether kinetic or</w:t>
            </w:r>
            <w:r>
              <w:rPr>
                <w:rStyle w:val="Fuentedeprrafopredeter"/>
                <w:b/>
                <w:bCs/>
              </w:rPr>
              <w:t xml:space="preserve"> cyber means</w:t>
            </w:r>
            <w:r>
              <w:rPr/>
              <w:t xml:space="preserve">). Thus, the prohibition of the threat or use of force applies also in </w:t>
            </w:r>
            <w:r>
              <w:rPr>
                <w:rStyle w:val="Fuentedeprrafopredeter"/>
                <w:b/>
                <w:bCs/>
              </w:rPr>
              <w:t>cyberspace</w:t>
            </w:r>
            <w:r>
              <w:rPr/>
              <w:t>.</w:t>
            </w:r>
          </w:p>
        </w:tc>
        <w:tc>
          <w:tcPr>
            <w:tcW w:w="6526" w:type="dxa"/>
            <w:tcBorders>
              <w:top w:val="single" w:sz="4" w:space="0" w:color="000000"/>
              <w:start w:val="single" w:sz="4" w:space="0" w:color="000000"/>
              <w:bottom w:val="single" w:sz="4" w:space="0" w:color="000000"/>
              <w:end w:val="single" w:sz="4" w:space="0" w:color="000000"/>
            </w:tcBorders>
          </w:tcPr>
          <w:p>
            <w:pPr>
              <w:pStyle w:val="Normal1"/>
              <w:rPr/>
            </w:pPr>
            <w:hyperlink r:id="rId35" w:tgtFrame="_top">
              <w:r>
                <w:rPr>
                  <w:rStyle w:val="Hyperlink"/>
                </w:rPr>
                <w:t>2024 Czech Republic_Position_paper_on_the_application_of_IL_cyberspace</w:t>
              </w:r>
              <w:r>
                <w:rPr>
                  <w:rStyle w:val="Hyperlink"/>
                  <w:color w:val="000000"/>
                </w:rPr>
                <w:t>,</w:t>
              </w:r>
            </w:hyperlink>
            <w:r>
              <w:rPr/>
              <w:t xml:space="preserve"> pg. 8 ¶25 (2024).</w:t>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470"/>
        <w:gridCol w:w="4918"/>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3" w:name="_Toc172753667"/>
            <w:r>
              <w:rPr>
                <w:rStyle w:val="Ttulo1Car"/>
              </w:rPr>
              <w:t>Denmark</w:t>
            </w:r>
            <w:bookmarkEnd w:id="13"/>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18"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w:t>
            </w:r>
            <w:r>
              <w:rPr>
                <w:rStyle w:val="normaltextrun"/>
                <w:rFonts w:cs="Arial" w:ascii="Arial" w:hAnsi="Arial"/>
                <w:sz w:val="22"/>
                <w:szCs w:val="22"/>
              </w:rPr>
              <w:t>Cyber operations may violate the prohibition on the threat or use of force, which primarily depends on the physical scale and effects of the cyber operation in question.”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450.</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Cyber operations may violate the prohibition on the threat or use of force, which primarily depends on the physical scale and effects of the cyber operation in question.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450.</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the cyber operation have a coercive character (or effect) to qualify as a use of force? </w:t>
            </w:r>
            <w:r>
              <w:rPr>
                <w:rStyle w:val="eop"/>
                <w:rFonts w:cs="Arial" w:ascii="Arial" w:hAnsi="Arial"/>
                <w:sz w:val="22"/>
                <w:szCs w:val="22"/>
                <w:shd w:fill="FF00FF" w:val="clear"/>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lang w:val="en"/>
              </w:rPr>
              <w:t xml:space="preserve"> </w:t>
            </w:r>
            <w:r>
              <w:rPr>
                <w:rStyle w:val="normaltextrun"/>
                <w:rFonts w:cs="Arial" w:ascii="Arial" w:hAnsi="Arial"/>
                <w:sz w:val="22"/>
                <w:szCs w:val="22"/>
                <w:shd w:fill="FF00FF" w:val="clear"/>
                <w:lang w:val="en"/>
              </w:rPr>
              <w:t>Yes</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P. 450: As emphasized by the Court in the</w:t>
            </w:r>
            <w:r>
              <w:rPr>
                <w:rStyle w:val="normaltextrun"/>
                <w:rFonts w:cs="Arial" w:ascii="Arial" w:hAnsi="Arial"/>
                <w:sz w:val="22"/>
                <w:szCs w:val="22"/>
                <w:lang w:val="en"/>
              </w:rPr>
              <w:t xml:space="preserve"> </w:t>
            </w:r>
          </w:p>
          <w:p>
            <w:pPr>
              <w:pStyle w:val="paragraph"/>
              <w:spacing w:before="0" w:after="0"/>
              <w:rPr/>
            </w:pPr>
            <w:r>
              <w:rPr>
                <w:rStyle w:val="normaltextrun"/>
                <w:rFonts w:cs="Arial" w:ascii="Arial" w:hAnsi="Arial"/>
                <w:sz w:val="22"/>
                <w:szCs w:val="22"/>
                <w:shd w:fill="FF00FF" w:val="clear"/>
                <w:lang w:val="en"/>
              </w:rPr>
              <w:t xml:space="preserve">Nicaragua judgment coercive acts involving the use of force are particularly </w:t>
            </w:r>
            <w:r>
              <w:rPr>
                <w:rStyle w:val="normaltextrun"/>
                <w:rFonts w:cs="Arial" w:ascii="Arial" w:hAnsi="Arial"/>
                <w:sz w:val="22"/>
                <w:szCs w:val="22"/>
                <w:shd w:fill="FF00FF" w:val="clear"/>
              </w:rPr>
              <w:t>obvious examples of unlawful interventions.4 Denmark considers that coercion is not limited to means of direct or indirect use of force and that also</w:t>
            </w:r>
            <w:r>
              <w:rPr>
                <w:rStyle w:val="normaltextrun"/>
                <w:rFonts w:cs="Arial" w:ascii="Arial" w:hAnsi="Arial"/>
                <w:sz w:val="22"/>
                <w:szCs w:val="22"/>
              </w:rPr>
              <w:t xml:space="preserve"> </w:t>
            </w:r>
          </w:p>
          <w:p>
            <w:pPr>
              <w:pStyle w:val="paragraph"/>
              <w:spacing w:before="0" w:after="0"/>
              <w:rPr/>
            </w:pPr>
            <w:r>
              <w:rPr>
                <w:rStyle w:val="normaltextrun"/>
                <w:rFonts w:cs="Arial" w:ascii="Arial" w:hAnsi="Arial"/>
                <w:sz w:val="22"/>
                <w:szCs w:val="22"/>
                <w:shd w:fill="FF00FF" w:val="clear"/>
              </w:rPr>
              <w:t>measures below this threshold may constitute coercion. Cyber activities that</w:t>
            </w:r>
            <w:r>
              <w:rPr>
                <w:rStyle w:val="normaltextrun"/>
                <w:rFonts w:cs="Arial" w:ascii="Arial" w:hAnsi="Arial"/>
                <w:sz w:val="22"/>
                <w:szCs w:val="22"/>
              </w:rPr>
              <w:t xml:space="preserve"> </w:t>
            </w:r>
          </w:p>
          <w:p>
            <w:pPr>
              <w:pStyle w:val="paragraph"/>
              <w:spacing w:before="0" w:after="0"/>
              <w:rPr/>
            </w:pPr>
            <w:r>
              <w:rPr>
                <w:rStyle w:val="normaltextrun"/>
                <w:rFonts w:cs="Arial" w:ascii="Arial" w:hAnsi="Arial"/>
                <w:sz w:val="22"/>
                <w:szCs w:val="22"/>
                <w:shd w:fill="FF00FF" w:val="clear"/>
                <w:lang w:val="en"/>
              </w:rPr>
              <w:t>do not amount to use of force can therefore also be coercive</w:t>
            </w:r>
            <w:r>
              <w:rPr>
                <w:rStyle w:val="normaltextrun"/>
                <w:rFonts w:cs="Arial" w:ascii="Arial" w:hAnsi="Arial"/>
                <w:sz w:val="22"/>
                <w:szCs w:val="22"/>
                <w:lang w:val="en"/>
              </w:rPr>
              <w:t xml:space="preserve"> </w:t>
            </w:r>
          </w:p>
          <w:p>
            <w:pPr>
              <w:pStyle w:val="paragraph"/>
              <w:spacing w:before="0" w:after="0"/>
              <w:rPr/>
            </w:pPr>
            <w:r>
              <w:rPr/>
            </w:r>
          </w:p>
          <w:p>
            <w:pPr>
              <w:pStyle w:val="paragraph"/>
              <w:spacing w:before="0" w:after="0"/>
              <w:rPr/>
            </w:pPr>
            <w:r>
              <w:rPr>
                <w:rStyle w:val="normaltextrun"/>
                <w:rFonts w:cs="Arial" w:ascii="Arial" w:hAnsi="Arial"/>
                <w:sz w:val="22"/>
                <w:szCs w:val="22"/>
                <w:shd w:fill="FF00FF" w:val="clear"/>
                <w:lang w:val="en"/>
              </w:rPr>
              <w:t>With regard to the precise interpretation of the term force and the question as to whether economic or political coercion can qualify as use of force, Denmark considers that it generally cannot be ruled out that acts of economic or political coercion can fall within the purview of Article 2(4) of the UN Charter if, for example, a cyber operation resulting in the malfunctioning of a State’s financial system leads to significant economic damage.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shd w:fill="FF00FF" w:val="clear"/>
              </w:rPr>
              <w:t xml:space="preserve">National position of Denmark, Applicability </w:t>
            </w:r>
            <w:r>
              <w:rPr>
                <w:rStyle w:val="Fuentedeprrafopredeter"/>
                <w:rFonts w:ascii="Aptos" w:hAnsi="Aptos"/>
                <w:sz w:val="22"/>
                <w:szCs w:val="22"/>
                <w:shd w:fill="FF00FF" w:val="clear"/>
                <w:lang w:val="en"/>
              </w:rPr>
              <w:t xml:space="preserve">of International Law, </w:t>
            </w:r>
            <w:r>
              <w:rPr>
                <w:rStyle w:val="Fuentedeprrafopredeter"/>
                <w:rFonts w:ascii="Aptos" w:hAnsi="Aptos"/>
                <w:sz w:val="22"/>
                <w:szCs w:val="22"/>
                <w:shd w:fill="FF00FF" w:val="clear"/>
              </w:rPr>
              <w:t xml:space="preserve">(2023) </w:t>
            </w:r>
            <w:r>
              <w:rPr>
                <w:rStyle w:val="Fuentedeprrafopredeter"/>
                <w:rFonts w:eastAsia="Roboto" w:cs="Roboto" w:ascii="Aptos" w:hAnsi="Aptos"/>
                <w:color w:val="111111"/>
                <w:sz w:val="22"/>
                <w:szCs w:val="22"/>
                <w:shd w:fill="FF00FF" w:val="clear"/>
              </w:rPr>
              <w:t>pg. 451.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Cyber operations may violate the prohibition on the threat or use of force, which primarily depends on the physical scale and effects of the cyber operation in question. It requires an individual assessment of the specific circumstances in each case to determine whether the scale and effects of a cyber operation correspond to what would qualify as use of force had they resulted from conventional weapons.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450.</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 r</w:t>
            </w:r>
            <w:r>
              <w:rPr>
                <w:rStyle w:val="normaltextrun"/>
                <w:rFonts w:cs="Arial" w:ascii="Arial" w:hAnsi="Arial"/>
                <w:b/>
                <w:bCs/>
                <w:sz w:val="22"/>
                <w:szCs w:val="22"/>
              </w:rPr>
              <w:t>equires an individual assessment of the specific circumstances in each case</w:t>
            </w:r>
            <w:r>
              <w:rPr>
                <w:rStyle w:val="normaltextrun"/>
                <w:rFonts w:cs="Arial" w:ascii="Arial" w:hAnsi="Arial"/>
                <w:sz w:val="22"/>
                <w:szCs w:val="22"/>
              </w:rPr>
              <w:t xml:space="preserve"> to determine whether the scale and effects of a cyber operation correspond to what would qualify as use of force had they resulted from conventional weapons.</w:t>
            </w:r>
          </w:p>
          <w:p>
            <w:pPr>
              <w:pStyle w:val="paragraph"/>
              <w:spacing w:before="0" w:after="0"/>
              <w:rPr/>
            </w:pPr>
            <w:r>
              <w:rPr/>
            </w:r>
          </w:p>
          <w:p>
            <w:pPr>
              <w:pStyle w:val="paragraph"/>
              <w:spacing w:before="0" w:after="0"/>
              <w:rPr/>
            </w:pPr>
            <w:r>
              <w:rPr>
                <w:rStyle w:val="normaltextrun"/>
                <w:rFonts w:cs="Arial" w:ascii="Arial" w:hAnsi="Arial"/>
                <w:sz w:val="22"/>
                <w:szCs w:val="22"/>
                <w:lang w:val="en"/>
              </w:rPr>
              <w:t>It has been suggested that States should apply the following non-exhaustive factors for determining if a cyber operation reaches the level of use of force: Severity, immediacy, directness, invasiveness, measurability of effects, military character, State involvement, presumptive legality.[5] While few States in their public positions have endorsed these particular factors, Denmark is of the view that these factors are useful reference points for further understanding and discussing the definition of use of force in cyberspace.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451.</w:t>
            </w:r>
          </w:p>
        </w:tc>
      </w:tr>
      <w:tr>
        <w:trPr>
          <w:trHeight w:val="2745"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Cyber operations may violate the prohibition on the threat or use of force, which primarily depends on the physical scale and effects of the cyber operation in question. It requires an individual assessment of the specific circumstances in each case to determine whether the scale and effects of a cyber operation correspond to what would qualify as use of force had they resulted from conventional weapons.</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450-51.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lang w:val="en"/>
              </w:rPr>
              <w:t>No</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Cyber operations may violate the prohibition on the threat or use of force, which </w:t>
            </w:r>
            <w:r>
              <w:rPr>
                <w:rStyle w:val="normaltextrun"/>
                <w:rFonts w:cs="Arial" w:ascii="Arial" w:hAnsi="Arial"/>
                <w:b/>
                <w:bCs/>
                <w:sz w:val="22"/>
                <w:szCs w:val="22"/>
              </w:rPr>
              <w:t xml:space="preserve">primarily </w:t>
            </w:r>
            <w:r>
              <w:rPr>
                <w:rStyle w:val="normaltextrun"/>
                <w:rFonts w:cs="Arial" w:ascii="Arial" w:hAnsi="Arial"/>
                <w:sz w:val="22"/>
                <w:szCs w:val="22"/>
              </w:rPr>
              <w:t>depends on the physical scale and effects of the cyber operation in question. It requires an individual assessment of the specific circumstances in each case to determine whether the scale and effects of a cyber operation correspond to what would qualify as use of force had they resulted from conventional weapons.</w:t>
            </w:r>
          </w:p>
          <w:p>
            <w:pPr>
              <w:pStyle w:val="paragraph"/>
              <w:spacing w:before="0" w:after="0"/>
              <w:rPr/>
            </w:pPr>
            <w:r>
              <w:rPr/>
            </w:r>
          </w:p>
          <w:p>
            <w:pPr>
              <w:pStyle w:val="paragraph"/>
              <w:spacing w:before="0" w:after="0"/>
              <w:rPr/>
            </w:pPr>
            <w:r>
              <w:rPr>
                <w:rStyle w:val="normaltextrun"/>
                <w:rFonts w:cs="Arial" w:ascii="Arial" w:hAnsi="Arial"/>
                <w:b/>
                <w:bCs/>
                <w:sz w:val="22"/>
                <w:szCs w:val="22"/>
              </w:rPr>
              <w:t>Generally</w:t>
            </w:r>
            <w:r>
              <w:rPr>
                <w:rStyle w:val="normaltextrun"/>
                <w:rFonts w:cs="Arial" w:ascii="Arial" w:hAnsi="Arial"/>
                <w:sz w:val="22"/>
                <w:szCs w:val="22"/>
              </w:rPr>
              <w:t>, Denmark subscribes to the notion that where a cyber operation results in injury, death, or significant physical damage, this prima facie qualifies as use of force.</w:t>
            </w:r>
          </w:p>
          <w:p>
            <w:pPr>
              <w:pStyle w:val="paragraph"/>
              <w:spacing w:before="0" w:after="0"/>
              <w:rPr/>
            </w:pPr>
            <w:r>
              <w:rPr/>
            </w:r>
          </w:p>
          <w:p>
            <w:pPr>
              <w:pStyle w:val="paragraph"/>
              <w:spacing w:before="0" w:after="0"/>
              <w:rPr/>
            </w:pPr>
            <w:r>
              <w:rPr>
                <w:rStyle w:val="normaltextrun"/>
                <w:rFonts w:cs="Arial" w:ascii="Arial" w:hAnsi="Arial"/>
                <w:sz w:val="22"/>
                <w:szCs w:val="22"/>
              </w:rPr>
              <w:t xml:space="preserve">451: With regard to the precise interpretation of the term force and the question as to whether economic or political coercion can qualify as use of force, Denmark considers that it generally cannot be ruled out that acts of economic or political coercion can fall within the purview of Article 2(4) of the UN </w:t>
            </w:r>
          </w:p>
          <w:p>
            <w:pPr>
              <w:pStyle w:val="paragraph"/>
              <w:spacing w:before="0" w:after="0"/>
              <w:rPr/>
            </w:pPr>
            <w:r>
              <w:rPr>
                <w:rStyle w:val="normaltextrun"/>
                <w:rFonts w:cs="Arial" w:ascii="Arial" w:hAnsi="Arial"/>
                <w:sz w:val="22"/>
                <w:szCs w:val="22"/>
              </w:rPr>
              <w:t xml:space="preserve">Charter if, for example, a cyber operation resulting in the malfunctioning of a </w:t>
            </w:r>
          </w:p>
          <w:p>
            <w:pPr>
              <w:pStyle w:val="paragraph"/>
              <w:spacing w:before="0" w:after="0"/>
              <w:rPr/>
            </w:pPr>
            <w:r>
              <w:rPr>
                <w:rStyle w:val="normaltextrun"/>
                <w:rFonts w:cs="Arial" w:ascii="Arial" w:hAnsi="Arial"/>
                <w:sz w:val="22"/>
                <w:szCs w:val="22"/>
              </w:rPr>
              <w:t>State’s financial system leads to significant economic damage.</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450-51.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p>
            <w:pPr>
              <w:pStyle w:val="paragraph"/>
              <w:spacing w:before="0" w:after="0"/>
              <w:rPr/>
            </w:pPr>
            <w:r>
              <w:rPr/>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 has been suggested that States should apply the following non-exhaustive factors for determining if a cyber operation reaches the level of use of force: Severity, immediacy, directness, invasiveness, measurability of effects, military character, State involvement, presumptive legality. While few States in their public positions have endorsed these particular factors, Denmark is of the view that these factors are useful reference points for further understanding and discussing the definition of use of force in cyberspace.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 xml:space="preserve">451: With regard to the precise interpretation of the term force and the question as to whether economic or political coercion can qualify as use of force, Denmark considers that it generally cannot be ruled out that acts of economic or political coercion can fall within the purview of Article 2(4) of the UN </w:t>
            </w:r>
          </w:p>
          <w:p>
            <w:pPr>
              <w:pStyle w:val="paragraph"/>
              <w:spacing w:before="0" w:after="0"/>
              <w:rPr/>
            </w:pPr>
            <w:r>
              <w:rPr>
                <w:rStyle w:val="normaltextrun"/>
                <w:rFonts w:cs="Arial" w:ascii="Arial" w:hAnsi="Arial"/>
                <w:sz w:val="22"/>
                <w:szCs w:val="22"/>
              </w:rPr>
              <w:t xml:space="preserve">Charter if, for example, a cyber operation resulting in the malfunctioning of a </w:t>
            </w:r>
          </w:p>
          <w:p>
            <w:pPr>
              <w:pStyle w:val="paragraph"/>
              <w:spacing w:before="0" w:after="0"/>
              <w:rPr/>
            </w:pPr>
            <w:r>
              <w:rPr>
                <w:rStyle w:val="normaltextrun"/>
                <w:rFonts w:cs="Arial" w:ascii="Arial" w:hAnsi="Arial"/>
                <w:sz w:val="22"/>
                <w:szCs w:val="22"/>
              </w:rPr>
              <w:t>State’s financial system leads to significant economic damage.</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451.</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Denmark considers that a cyber operation, which e.g. leads to serious injury or death, or which causes significant physical damage, may qualify as an armed attack. This could be the case if a c</w:t>
            </w:r>
            <w:r>
              <w:rPr>
                <w:rStyle w:val="normaltextrun"/>
                <w:rFonts w:cs="Arial" w:ascii="Arial" w:hAnsi="Arial"/>
                <w:b/>
                <w:bCs/>
                <w:sz w:val="22"/>
                <w:szCs w:val="22"/>
              </w:rPr>
              <w:t xml:space="preserve">yber attack leads to the </w:t>
            </w:r>
            <w:r>
              <w:rPr>
                <w:rStyle w:val="normaltextrun"/>
                <w:rFonts w:cs="Arial" w:ascii="Arial" w:hAnsi="Arial"/>
                <w:b/>
                <w:bCs/>
                <w:sz w:val="22"/>
                <w:szCs w:val="22"/>
                <w:lang w:val="en"/>
              </w:rPr>
              <w:t xml:space="preserve">disabling of an air traffic control system which causes planes to crash or an </w:t>
            </w:r>
            <w:r>
              <w:rPr>
                <w:rStyle w:val="normaltextrun"/>
                <w:rFonts w:cs="Arial" w:ascii="Arial" w:hAnsi="Arial"/>
                <w:b/>
                <w:bCs/>
                <w:sz w:val="22"/>
                <w:szCs w:val="22"/>
              </w:rPr>
              <w:t>interference with the operating system of a power station, which causes serious physical damage.</w:t>
            </w:r>
            <w:r>
              <w:rPr>
                <w:rStyle w:val="normaltextrun"/>
                <w:rFonts w:cs="Arial" w:ascii="Arial" w:hAnsi="Arial"/>
                <w:sz w:val="22"/>
                <w:szCs w:val="22"/>
              </w:rPr>
              <w:t>”</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of International Law, pg. 452 (2023)</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lang w:val="en"/>
              </w:rPr>
            </w:pPr>
            <w:r>
              <w:rPr>
                <w:lang w:val="en"/>
              </w:rPr>
              <w:t>Denmark subscribes to the understanding that not all illegal use of force under article 2(4) of the UN Charter necessarily amounts to an armed attack under article 51 of the Charter.</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451-52.</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7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Cyber operations may violate the prohibition on the threat or use of force, which primarily depends on the physical scale and effects of the cyber operation in question.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ascii="Aptos" w:hAnsi="Aptos"/>
                <w:sz w:val="22"/>
                <w:szCs w:val="22"/>
              </w:rPr>
              <w:t xml:space="preserve">National position of Denmark, Applicability </w:t>
            </w:r>
            <w:r>
              <w:rPr>
                <w:rStyle w:val="Fuentedeprrafopredeter"/>
                <w:rFonts w:ascii="Aptos" w:hAnsi="Aptos"/>
                <w:sz w:val="22"/>
                <w:szCs w:val="22"/>
                <w:lang w:val="en"/>
              </w:rPr>
              <w:t xml:space="preserve">of International Law, </w:t>
            </w:r>
            <w:r>
              <w:rPr>
                <w:rStyle w:val="Fuentedeprrafopredeter"/>
                <w:rFonts w:ascii="Aptos" w:hAnsi="Aptos"/>
                <w:sz w:val="22"/>
                <w:szCs w:val="22"/>
              </w:rPr>
              <w:t xml:space="preserve">(2023) </w:t>
            </w:r>
            <w:r>
              <w:rPr>
                <w:rStyle w:val="Fuentedeprrafopredeter"/>
                <w:rFonts w:eastAsia="Roboto" w:cs="Roboto" w:ascii="Aptos" w:hAnsi="Aptos"/>
                <w:color w:val="111111"/>
                <w:sz w:val="22"/>
                <w:szCs w:val="22"/>
              </w:rPr>
              <w:t>pg. 450.</w:t>
            </w:r>
          </w:p>
        </w:tc>
      </w:tr>
    </w:tbl>
    <w:p>
      <w:pPr>
        <w:pStyle w:val="Normal1"/>
        <w:rPr/>
      </w:pPr>
      <w:r>
        <w:rPr/>
      </w:r>
    </w:p>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410"/>
        <w:gridCol w:w="4978"/>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4" w:name="_Toc484024293"/>
            <w:r>
              <w:rPr>
                <w:rStyle w:val="Ttulo1Car"/>
              </w:rPr>
              <w:t>Ecuador</w:t>
            </w:r>
            <w:bookmarkEnd w:id="14"/>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 xml:space="preserve">Yes. The fields of international law do apply in cyberspace.”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t>Permanent Mission of Ecuador, Questions and Answers</w:t>
            </w:r>
            <w:r>
              <w:rPr>
                <w:rStyle w:val="Fuentedeprrafopredeter"/>
                <w:lang w:val="en"/>
              </w:rPr>
              <w:t xml:space="preserve"> RE Note Verbale, Question 2 (2019).</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t>Silent</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Must a State intend for a cyber operation to amount to a use of force for there to be a violation of the prohibition on the use of force?  </w:t>
            </w:r>
            <w:r>
              <w:rPr>
                <w:rStyle w:val="eop"/>
                <w:rFonts w:cs="Arial" w:ascii="Arial" w:hAnsi="Arial"/>
                <w:sz w:val="22"/>
                <w:szCs w:val="22"/>
                <w:shd w:fill="FFFF00" w:val="clear"/>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w:t>
            </w:r>
            <w:r>
              <w:rPr>
                <w:rStyle w:val="normaltextrun"/>
                <w:rFonts w:cs="Arial" w:ascii="Arial" w:hAnsi="Arial"/>
                <w:sz w:val="22"/>
                <w:szCs w:val="22"/>
                <w:shd w:fill="FFFF00" w:val="clear"/>
              </w:rPr>
              <w:t xml:space="preserve">According to NATO, a cyber attack is ‘an offensive or defensive cyber operation that is </w:t>
            </w:r>
            <w:r>
              <w:rPr>
                <w:rStyle w:val="normaltextrun"/>
                <w:rFonts w:cs="Arial" w:ascii="Arial" w:hAnsi="Arial"/>
                <w:b/>
                <w:bCs/>
                <w:sz w:val="22"/>
                <w:szCs w:val="22"/>
                <w:shd w:fill="FFFF00" w:val="clear"/>
              </w:rPr>
              <w:t xml:space="preserve">intended </w:t>
            </w:r>
            <w:r>
              <w:rPr>
                <w:rStyle w:val="normaltextrun"/>
                <w:rFonts w:cs="Arial" w:ascii="Arial" w:hAnsi="Arial"/>
                <w:sz w:val="22"/>
                <w:szCs w:val="22"/>
                <w:shd w:fill="FFFF00" w:val="clear"/>
              </w:rPr>
              <w:t>to cause injury or kill people or to damage or destroy objects.’ According to this concept, it can be considered an armed attack”. (question 3)</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lang w:val="en"/>
              </w:rPr>
            </w:pPr>
            <w:r>
              <w:rPr>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96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lang w:val="en"/>
              </w:rPr>
            </w:pPr>
            <w:r>
              <w:rPr>
                <w:lang w:val="en"/>
              </w:rPr>
            </w:r>
          </w:p>
        </w:tc>
      </w:tr>
    </w:tbl>
    <w:p>
      <w:pPr>
        <w:pStyle w:val="Normal1"/>
        <w:rPr/>
      </w:pPr>
      <w:r>
        <w:rPr/>
      </w:r>
    </w:p>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515"/>
        <w:gridCol w:w="4873"/>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5" w:name="_Toc1244059586"/>
            <w:r>
              <w:rPr>
                <w:rStyle w:val="Ttulo1Car"/>
              </w:rPr>
              <w:t>Estonia</w:t>
            </w:r>
            <w:bookmarkEnd w:id="15"/>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S</w:t>
            </w:r>
            <w:r>
              <w:rPr/>
              <w:t>tates must refrain in their international relations from carrying out cyber operations which, based on their scale and effect, would constitute a threat or use of force against the territorial integrity or a political independence of any state, or in any other manner inconsistent with the purposes of the UN.</w:t>
            </w:r>
          </w:p>
          <w:p>
            <w:pPr>
              <w:pStyle w:val="paragraph"/>
              <w:spacing w:before="0" w:after="0"/>
              <w:rPr/>
            </w:pPr>
            <w:r>
              <w:rPr/>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Estonia, UNGA Compendium, pg. 25 (2021)</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 cyber operation that targets critical infrastructure and results in serious</w:t>
            </w:r>
          </w:p>
          <w:p>
            <w:pPr>
              <w:pStyle w:val="paragraph"/>
              <w:spacing w:before="0" w:after="0"/>
              <w:rPr/>
            </w:pPr>
            <w:r>
              <w:rPr>
                <w:rStyle w:val="normaltextrun"/>
                <w:rFonts w:cs="Arial" w:ascii="Arial" w:hAnsi="Arial"/>
                <w:sz w:val="22"/>
                <w:szCs w:val="22"/>
                <w:lang w:val="en"/>
              </w:rPr>
              <w:t>damage, injury or death, or a threat of such an operation, would be an example of use</w:t>
            </w:r>
          </w:p>
          <w:p>
            <w:pPr>
              <w:pStyle w:val="paragraph"/>
              <w:spacing w:before="0" w:after="0"/>
              <w:rPr/>
            </w:pPr>
            <w:r>
              <w:rPr>
                <w:rStyle w:val="normaltextrun"/>
                <w:rFonts w:cs="Arial" w:ascii="Arial" w:hAnsi="Arial"/>
                <w:sz w:val="22"/>
                <w:szCs w:val="22"/>
                <w:lang w:val="en"/>
              </w:rPr>
              <w:t>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Estonia, UNGA Compendium, pg. 26 (2021)</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States must refrain in their international relations from carrying out cyber operations which, based on their scale and effect, would constitute a threat or use of force against the territorial integrity or a political independence of any state, or in any other manner inconsistent with the purposes of the UN.”</w:t>
            </w:r>
          </w:p>
          <w:p>
            <w:pPr>
              <w:pStyle w:val="paragraph"/>
              <w:spacing w:before="0" w:after="0"/>
              <w:rPr/>
            </w:pPr>
            <w:r>
              <w:rPr/>
            </w:r>
          </w:p>
          <w:p>
            <w:pPr>
              <w:pStyle w:val="paragraph"/>
              <w:spacing w:before="0" w:after="0"/>
              <w:rPr/>
            </w:pPr>
            <w:r>
              <w:rPr/>
              <w:t>In order to assess if a cyber operation reaches the threshold of the use of force or an armed attack based on Article 2(4) or 51 of the UN Charter, we must consider the scale and effects of the operation.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Estonia, UNGA Compendium, pg. 25, 30 (2021)</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A cyber operation that targets critical infrastructure </w:t>
            </w:r>
            <w:r>
              <w:rPr>
                <w:rStyle w:val="normaltextrun"/>
                <w:rFonts w:cs="Arial" w:ascii="Arial" w:hAnsi="Arial"/>
                <w:b/>
                <w:bCs/>
                <w:sz w:val="22"/>
                <w:szCs w:val="22"/>
                <w:lang w:val="en"/>
              </w:rPr>
              <w:t>and results in</w:t>
            </w:r>
            <w:r>
              <w:rPr>
                <w:rStyle w:val="normaltextrun"/>
                <w:rFonts w:cs="Arial" w:ascii="Arial" w:hAnsi="Arial"/>
                <w:sz w:val="22"/>
                <w:szCs w:val="22"/>
                <w:lang w:val="en"/>
              </w:rPr>
              <w:t xml:space="preserve"> serious</w:t>
            </w:r>
          </w:p>
          <w:p>
            <w:pPr>
              <w:pStyle w:val="paragraph"/>
              <w:spacing w:before="0" w:after="0"/>
              <w:rPr/>
            </w:pPr>
            <w:r>
              <w:rPr>
                <w:rStyle w:val="normaltextrun"/>
                <w:rFonts w:cs="Arial" w:ascii="Arial" w:hAnsi="Arial"/>
                <w:sz w:val="22"/>
                <w:szCs w:val="22"/>
                <w:lang w:val="en"/>
              </w:rPr>
              <w:t>damage, injury or death, or a threat of such an operation, would be an example of use</w:t>
            </w:r>
          </w:p>
          <w:p>
            <w:pPr>
              <w:pStyle w:val="paragraph"/>
              <w:spacing w:before="0" w:after="0"/>
              <w:rPr/>
            </w:pPr>
            <w:r>
              <w:rPr>
                <w:rStyle w:val="normaltextrun"/>
                <w:rFonts w:cs="Arial" w:ascii="Arial" w:hAnsi="Arial"/>
                <w:sz w:val="22"/>
                <w:szCs w:val="22"/>
                <w:lang w:val="en"/>
              </w:rPr>
              <w:t xml:space="preserve">of force.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Estonia, UNGA Compendium, pg. 26 (2021)</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A cyber operation that targets critical infrastructure and results in serious damage, injury or death, or a threat of such an operation, would be an example of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Estonia, UNGA Compendium, pg. 26 (2021)</w:t>
            </w:r>
          </w:p>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States must refrain in their international relations from carrying out cyber operations which, based on their scale and effect, would constitute a threat or use of force against the territorial integrity or a political independence of any state, or in any other manner inconsistent with the purposes of the UN.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w:t>
            </w:r>
          </w:p>
          <w:p>
            <w:pPr>
              <w:pStyle w:val="paragraph"/>
              <w:spacing w:lineRule="auto" w:line="256"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Does the State consider a use of force to be the equivalent of an armed attack (per Article 51 of the UN Charter) subject to the same threshold?   </w:t>
            </w:r>
            <w:r>
              <w:rPr>
                <w:rStyle w:val="eop"/>
                <w:rFonts w:cs="Arial" w:ascii="Arial" w:hAnsi="Arial"/>
                <w:sz w:val="22"/>
                <w:szCs w:val="22"/>
                <w:shd w:fill="FF00FF" w:val="clear"/>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shd w:fill="FF00FF" w:val="clear"/>
                <w:lang w:val="en"/>
              </w:rPr>
              <w:t>Ambiguous</w:t>
            </w:r>
            <w:r>
              <w:rPr>
                <w:rStyle w:val="normaltextrun"/>
                <w:rFonts w:cs="Arial" w:ascii="Arial" w:hAnsi="Arial"/>
                <w:sz w:val="22"/>
                <w:szCs w:val="22"/>
                <w:lang w:val="en"/>
              </w:rPr>
              <w:t xml:space="preserve"> </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shd w:fill="FF00FF" w:val="clear"/>
              </w:rPr>
            </w:pPr>
            <w:r>
              <w:rPr>
                <w:shd w:fill="FF00FF" w:val="clear"/>
              </w:rPr>
              <w:t>In order to assess if a cyber operation reaches the threshold of the use of force or an armed attack based on Article 2(4) or 51 of the UN Charter, we must consider the scale and effects of the operation.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Estonia, UNGA Compendium, pg. 30</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51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87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 cyber operation that targets critical infrastructure and results in serious</w:t>
            </w:r>
          </w:p>
          <w:p>
            <w:pPr>
              <w:pStyle w:val="paragraph"/>
              <w:spacing w:before="0" w:after="0"/>
              <w:rPr/>
            </w:pPr>
            <w:r>
              <w:rPr>
                <w:rStyle w:val="normaltextrun"/>
                <w:rFonts w:cs="Arial" w:ascii="Arial" w:hAnsi="Arial"/>
                <w:sz w:val="22"/>
                <w:szCs w:val="22"/>
                <w:lang w:val="en"/>
              </w:rPr>
              <w:t>damage, injury or death, or a threat of such an operation, would be an example of use</w:t>
            </w:r>
          </w:p>
          <w:p>
            <w:pPr>
              <w:pStyle w:val="paragraph"/>
              <w:spacing w:before="0" w:after="0"/>
              <w:rPr/>
            </w:pPr>
            <w:r>
              <w:rPr>
                <w:rStyle w:val="normaltextrun"/>
                <w:rFonts w:cs="Arial" w:ascii="Arial" w:hAnsi="Arial"/>
                <w:sz w:val="22"/>
                <w:szCs w:val="22"/>
                <w:lang w:val="en"/>
              </w:rPr>
              <w:t>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Estonia, UNGA Compendium, pg. 25 (2021)</w:t>
            </w:r>
          </w:p>
        </w:tc>
      </w:tr>
    </w:tbl>
    <w:p>
      <w:pPr>
        <w:pStyle w:val="paragraph"/>
        <w:spacing w:before="0" w:after="0"/>
        <w:rPr/>
      </w:pPr>
      <w:r>
        <w:rPr/>
      </w:r>
    </w:p>
    <w:p>
      <w:pPr>
        <w:pStyle w:val="paragraph"/>
        <w:spacing w:before="0" w:after="0"/>
        <w:rPr/>
      </w:pPr>
      <w:r>
        <w:rPr/>
      </w:r>
    </w:p>
    <w:tbl>
      <w:tblPr>
        <w:tblW w:w="5000" w:type="pct"/>
        <w:jc w:val="start"/>
        <w:tblInd w:w="-1185" w:type="dxa"/>
        <w:tblLayout w:type="autofit"/>
        <w:tblCellMar>
          <w:top w:w="0" w:type="dxa"/>
          <w:start w:w="105" w:type="dxa"/>
          <w:bottom w:w="0" w:type="dxa"/>
          <w:end w:w="105" w:type="dxa"/>
        </w:tblCellMar>
      </w:tblPr>
      <w:tblGrid>
        <w:gridCol w:w="3600"/>
        <w:gridCol w:w="1440"/>
        <w:gridCol w:w="4860"/>
        <w:gridCol w:w="1646"/>
      </w:tblGrid>
      <w:tr>
        <w:trPr>
          <w:trHeight w:val="300" w:hRule="atLeast"/>
        </w:trPr>
        <w:tc>
          <w:tcPr>
            <w:tcW w:w="14580" w:type="dxa"/>
            <w:gridSpan w:val="4"/>
            <w:tcBorders>
              <w:top w:val="single" w:sz="6" w:space="0" w:color="000000"/>
              <w:start w:val="single" w:sz="6" w:space="0" w:color="000000"/>
              <w:bottom w:val="single" w:sz="4" w:space="0" w:color="000000"/>
              <w:end w:val="single" w:sz="6" w:space="0" w:color="000000"/>
            </w:tcBorders>
          </w:tcPr>
          <w:p>
            <w:pPr>
              <w:pStyle w:val="Ttulo1"/>
              <w:tabs>
                <w:tab w:val="clear" w:pos="720"/>
                <w:tab w:val="left" w:pos="0" w:leader="none"/>
              </w:tabs>
              <w:spacing w:before="240" w:after="0"/>
              <w:ind w:hanging="0" w:start="0"/>
              <w:jc w:val="center"/>
              <w:rPr/>
            </w:pPr>
            <w:bookmarkStart w:id="16" w:name="_Toc659353986"/>
            <w:r>
              <w:rPr/>
              <w:t>European Union</w:t>
            </w:r>
            <w:bookmarkEnd w:id="16"/>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Questions</w:t>
            </w:r>
          </w:p>
        </w:tc>
        <w:tc>
          <w:tcPr>
            <w:tcW w:w="1440" w:type="dxa"/>
            <w:tcBorders>
              <w:top w:val="single" w:sz="4" w:space="0" w:color="000000"/>
              <w:start w:val="single" w:sz="4"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Answer</w:t>
            </w:r>
          </w:p>
        </w:tc>
        <w:tc>
          <w:tcPr>
            <w:tcW w:w="4860" w:type="dxa"/>
            <w:tcBorders>
              <w:top w:val="single" w:sz="4" w:space="0" w:color="000000"/>
              <w:start w:val="single" w:sz="4"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Citation</w:t>
            </w:r>
          </w:p>
        </w:tc>
        <w:tc>
          <w:tcPr>
            <w:tcW w:w="1646" w:type="dxa"/>
            <w:tcBorders>
              <w:top w:val="single" w:sz="4" w:space="0" w:color="000000"/>
              <w:start w:val="single" w:sz="4" w:space="0" w:color="000000"/>
              <w:bottom w:val="single" w:sz="4" w:space="0" w:color="000000"/>
              <w:end w:val="single" w:sz="4" w:space="0" w:color="000000"/>
            </w:tcBorders>
          </w:tcPr>
          <w:p>
            <w:pPr>
              <w:pStyle w:val="Normal1"/>
              <w:jc w:val="center"/>
              <w:rPr/>
            </w:pPr>
            <w:r>
              <w:rPr>
                <w:rStyle w:val="Fuentedeprrafopredeter"/>
                <w:rFonts w:eastAsia="Aptos" w:cs="Aptos" w:ascii="Aptos" w:hAnsi="Aptos"/>
                <w:b/>
                <w:bCs/>
                <w:color w:val="000000"/>
                <w:sz w:val="22"/>
                <w:szCs w:val="22"/>
              </w:rPr>
              <w:t>Pincite</w:t>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Yes</w:t>
            </w:r>
          </w:p>
        </w:tc>
        <w:tc>
          <w:tcPr>
            <w:tcW w:w="4860"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ptos" w:cs="Aptos" w:ascii="Aptos" w:hAnsi="Aptos"/>
                <w:color w:val="000000"/>
                <w:sz w:val="22"/>
                <w:szCs w:val="22"/>
              </w:rPr>
              <w:t>“</w:t>
            </w:r>
            <w:r>
              <w:rPr>
                <w:rStyle w:val="Fuentedeprrafopredeter"/>
                <w:rFonts w:eastAsia="Aptos" w:cs="Aptos" w:ascii="Aptos" w:hAnsi="Aptos"/>
                <w:color w:val="000000"/>
                <w:sz w:val="22"/>
                <w:szCs w:val="22"/>
              </w:rPr>
              <w:t xml:space="preserve">Modern societies have come to rely heavily on ICT which can be disrupted, its usage prevented or denied or its workings altered by a cyber operation without resulting in any physical damage. A cyber operation can have far-reaching adverse effects or cause severe interruption of daily life. </w:t>
            </w:r>
            <w:r>
              <w:rPr>
                <w:rStyle w:val="Fuentedeprrafopredeter"/>
                <w:rFonts w:eastAsia="Aptos" w:cs="Aptos" w:ascii="Aptos" w:hAnsi="Aptos"/>
                <w:b/>
                <w:bCs/>
                <w:color w:val="000000"/>
                <w:sz w:val="22"/>
                <w:szCs w:val="22"/>
              </w:rPr>
              <w:t>Depending on the circumstances, the combined effects of several cyber operations could, taken together, be comparable to a kinetic use of force.”</w:t>
            </w:r>
          </w:p>
          <w:p>
            <w:pPr>
              <w:pStyle w:val="Normal1"/>
              <w:rPr>
                <w:rFonts w:ascii="Aptos" w:hAnsi="Aptos" w:eastAsia="Aptos" w:cs="Aptos"/>
                <w:b/>
                <w:bCs/>
                <w:color w:val="000000"/>
                <w:sz w:val="22"/>
                <w:szCs w:val="22"/>
              </w:rPr>
            </w:pPr>
            <w:r>
              <w:rPr>
                <w:rFonts w:eastAsia="Aptos" w:cs="Aptos" w:ascii="Aptos" w:hAnsi="Aptos"/>
                <w:b/>
                <w:bCs/>
                <w:color w:val="000000"/>
                <w:sz w:val="22"/>
                <w:szCs w:val="22"/>
              </w:rPr>
            </w:r>
          </w:p>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Whenever the scale and effects of a cyber</w:t>
            </w:r>
          </w:p>
          <w:p>
            <w:pPr>
              <w:pStyle w:val="Normal1"/>
              <w:rPr>
                <w:rFonts w:ascii="Aptos" w:hAnsi="Aptos" w:eastAsia="Aptos" w:cs="Aptos"/>
                <w:color w:val="000000"/>
                <w:sz w:val="22"/>
                <w:szCs w:val="22"/>
              </w:rPr>
            </w:pPr>
            <w:r>
              <w:rPr>
                <w:rFonts w:eastAsia="Aptos" w:cs="Aptos" w:ascii="Aptos" w:hAnsi="Aptos"/>
                <w:color w:val="000000"/>
                <w:sz w:val="22"/>
                <w:szCs w:val="22"/>
              </w:rPr>
              <w:t>operation are comparable to those of a traditional kinetic use of force, it constitutes a use of force within the meaning of Article 2 (4) of the UN Charter, which is prohibited unless specifically justified.”</w:t>
            </w:r>
          </w:p>
          <w:p>
            <w:pPr>
              <w:pStyle w:val="Normal1"/>
              <w:rPr>
                <w:rFonts w:ascii="Aptos" w:hAnsi="Aptos" w:eastAsia="Aptos" w:cs="Aptos"/>
                <w:b/>
                <w:bCs/>
                <w:color w:val="000000"/>
                <w:sz w:val="22"/>
                <w:szCs w:val="22"/>
              </w:rPr>
            </w:pPr>
            <w:r>
              <w:rPr>
                <w:rFonts w:eastAsia="Aptos" w:cs="Aptos" w:ascii="Aptos" w:hAnsi="Aptos"/>
                <w:b/>
                <w:bCs/>
                <w:color w:val="000000"/>
                <w:sz w:val="22"/>
                <w:szCs w:val="22"/>
              </w:rPr>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European Union (Common Understanding of International Law in Cyberspace (2024), page 6</w:t>
            </w:r>
          </w:p>
        </w:tc>
      </w:tr>
      <w:tr>
        <w:trPr>
          <w:trHeight w:val="300" w:hRule="atLeast"/>
        </w:trPr>
        <w:tc>
          <w:tcPr>
            <w:tcW w:w="3600" w:type="dxa"/>
            <w:tcBorders>
              <w:top w:val="single" w:sz="6" w:space="0" w:color="000000"/>
              <w:start w:val="single" w:sz="6" w:space="0" w:color="000000"/>
              <w:bottom w:val="single" w:sz="6" w:space="0" w:color="000000"/>
              <w:end w:val="single" w:sz="6" w:space="0" w:color="000000"/>
            </w:tcBorders>
            <w:shd w:fill="FFFFFF" w:val="clear"/>
          </w:tcPr>
          <w:p>
            <w:pPr>
              <w:pStyle w:val="Normal1"/>
              <w:rPr/>
            </w:pPr>
            <w:r>
              <w:rPr>
                <w:rStyle w:val="Fuentedeprrafopredeter"/>
                <w:rFonts w:eastAsia="Arial" w:cs="Arial" w:ascii="Arial" w:hAnsi="Arial"/>
                <w:color w:val="000000"/>
                <w:sz w:val="22"/>
                <w:szCs w:val="22"/>
                <w:lang w:val="en"/>
              </w:rPr>
              <w:t xml:space="preserve">Can a stand-alone cyber operation violate the prohibition on the use of force? </w:t>
            </w:r>
            <w:r>
              <w:rPr>
                <w:rStyle w:val="Fuentedeprrafopredeter"/>
                <w:rFonts w:eastAsia="Aptos" w:cs="Aptos" w:ascii="Aptos" w:hAnsi="Aptos"/>
                <w:sz w:val="22"/>
                <w:szCs w:val="22"/>
              </w:rPr>
              <w:t xml:space="preserve"> </w:t>
            </w:r>
          </w:p>
        </w:tc>
        <w:tc>
          <w:tcPr>
            <w:tcW w:w="1440" w:type="dxa"/>
            <w:tcBorders>
              <w:top w:val="single" w:sz="6" w:space="0" w:color="000000"/>
              <w:start w:val="single" w:sz="6" w:space="0" w:color="000000"/>
              <w:bottom w:val="single" w:sz="6" w:space="0" w:color="000000"/>
              <w:end w:val="single" w:sz="6" w:space="0" w:color="000000"/>
            </w:tcBorders>
            <w:shd w:fill="FFFFFF" w:val="clear"/>
          </w:tcPr>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t>Yes</w:t>
            </w:r>
          </w:p>
        </w:tc>
        <w:tc>
          <w:tcPr>
            <w:tcW w:w="4860" w:type="dxa"/>
            <w:tcBorders>
              <w:top w:val="single" w:sz="6" w:space="0" w:color="000000"/>
              <w:start w:val="single" w:sz="6" w:space="0" w:color="000000"/>
              <w:bottom w:val="single" w:sz="6" w:space="0" w:color="000000"/>
              <w:end w:val="single" w:sz="6" w:space="0" w:color="000000"/>
            </w:tcBorders>
            <w:shd w:fill="FFFFFF" w:val="clear"/>
          </w:tcPr>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Whenever the scale and effects of a cyber</w:t>
            </w:r>
          </w:p>
          <w:p>
            <w:pPr>
              <w:pStyle w:val="Normal1"/>
              <w:rPr>
                <w:rFonts w:ascii="Aptos" w:hAnsi="Aptos" w:eastAsia="Aptos" w:cs="Aptos"/>
                <w:color w:val="000000"/>
                <w:sz w:val="22"/>
                <w:szCs w:val="22"/>
              </w:rPr>
            </w:pPr>
            <w:r>
              <w:rPr>
                <w:rFonts w:eastAsia="Aptos" w:cs="Aptos" w:ascii="Aptos" w:hAnsi="Aptos"/>
                <w:color w:val="000000"/>
                <w:sz w:val="22"/>
                <w:szCs w:val="22"/>
              </w:rPr>
              <w:t>operation are comparable to those of a traditional kinetic use of force, it constitutes a use of force within the meaning of Article 2 (4) of the UN Charter, which is prohibited unless specifically justified.”</w:t>
            </w:r>
          </w:p>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6" w:space="0" w:color="000000"/>
              <w:start w:val="single" w:sz="6" w:space="0" w:color="000000"/>
              <w:bottom w:val="single" w:sz="6" w:space="0" w:color="000000"/>
              <w:end w:val="single" w:sz="6" w:space="0" w:color="000000"/>
            </w:tcBorders>
            <w:shd w:fill="FFFFFF" w:val="clear"/>
          </w:tcPr>
          <w:p>
            <w:pPr>
              <w:pStyle w:val="Normal1"/>
              <w:rPr>
                <w:rFonts w:ascii="Aptos" w:hAnsi="Aptos" w:eastAsia="Aptos" w:cs="Aptos"/>
                <w:color w:val="000000"/>
                <w:sz w:val="22"/>
                <w:szCs w:val="22"/>
              </w:rPr>
            </w:pPr>
            <w:r>
              <w:rPr>
                <w:rFonts w:eastAsia="Aptos" w:cs="Aptos" w:ascii="Aptos" w:hAnsi="Aptos"/>
                <w:color w:val="000000"/>
                <w:sz w:val="22"/>
                <w:szCs w:val="22"/>
              </w:rPr>
              <w:t>European Union (Common Understanding of International Law in Cyberspace (2024), page 6</w:t>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 xml:space="preserve">Must a State intend for a cyber operation to amount to a use of force for there to be a violation of the prohibition on the use of force? </w:t>
            </w:r>
            <w:r>
              <w:rPr>
                <w:rStyle w:val="Fuentedeprrafopredeter"/>
                <w:rFonts w:eastAsia="Aptos" w:cs="Aptos" w:ascii="Aptos" w:hAnsi="Aptos"/>
                <w:sz w:val="22"/>
                <w:szCs w:val="22"/>
              </w:rPr>
              <w:t xml:space="preserve"> </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lang w:val="en"/>
              </w:rPr>
              <w:t>Must the cyber operation have a coercive character (or effect) to qualify as a use of force?</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Does the State apply a “scale and effects” test to assess whether an action constitutes a use of force?</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Yes</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Whenever the scale and effects of a cyber</w:t>
            </w:r>
          </w:p>
          <w:p>
            <w:pPr>
              <w:pStyle w:val="Normal1"/>
              <w:rPr>
                <w:rFonts w:ascii="Aptos" w:hAnsi="Aptos" w:eastAsia="Aptos" w:cs="Aptos"/>
                <w:color w:val="000000"/>
                <w:sz w:val="22"/>
                <w:szCs w:val="22"/>
              </w:rPr>
            </w:pPr>
            <w:r>
              <w:rPr>
                <w:rFonts w:eastAsia="Aptos" w:cs="Aptos" w:ascii="Aptos" w:hAnsi="Aptos"/>
                <w:color w:val="000000"/>
                <w:sz w:val="22"/>
                <w:szCs w:val="22"/>
              </w:rPr>
              <w:t>operation are comparable to those of a traditional kinetic use of force, it constitutes a use of force within the meaning of Article 2 (4) of the UN Charter, which is prohibited unless specifically justified.”</w:t>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European Union (Common Understanding of International Law in Cyberspace (2024), page 6</w:t>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lang w:val="en"/>
              </w:rPr>
              <w:t>Does the State apply a totality of circumstances or similar context-based test to assess uses of force?</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lang w:val="en"/>
              </w:rPr>
              <w:t>Does the State weigh the actual consequences of an action to assess whether it amounts to a use of force?</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6" w:space="0" w:color="000000"/>
              <w:start w:val="single" w:sz="6" w:space="0" w:color="000000"/>
              <w:bottom w:val="single" w:sz="6" w:space="0" w:color="000000"/>
              <w:end w:val="single" w:sz="6" w:space="0" w:color="000000"/>
            </w:tcBorders>
            <w:shd w:fill="FFFFFF" w:val="clear"/>
          </w:tcPr>
          <w:p>
            <w:pPr>
              <w:pStyle w:val="Normal1"/>
              <w:spacing w:before="0" w:after="200"/>
              <w:rPr/>
            </w:pPr>
            <w:r>
              <w:rPr>
                <w:rStyle w:val="Fuentedeprrafopredeter"/>
                <w:rFonts w:eastAsia="Arial" w:cs="Arial" w:ascii="Arial" w:hAnsi="Arial"/>
                <w:color w:val="000000"/>
                <w:sz w:val="22"/>
                <w:szCs w:val="22"/>
              </w:rPr>
              <w:t xml:space="preserve">Does the State only recognize a use of force in cyber contexts by analogy to consequences caused by kinetic force (e.g., injury, death, damage or destruction)? </w:t>
            </w:r>
          </w:p>
        </w:tc>
        <w:tc>
          <w:tcPr>
            <w:tcW w:w="1440" w:type="dxa"/>
            <w:tcBorders>
              <w:top w:val="single" w:sz="6" w:space="0" w:color="000000"/>
              <w:start w:val="single" w:sz="6" w:space="0" w:color="000000"/>
              <w:bottom w:val="single" w:sz="6" w:space="0" w:color="000000"/>
              <w:end w:val="single" w:sz="6" w:space="0" w:color="000000"/>
            </w:tcBorders>
            <w:shd w:fill="FFFFFF" w:val="clear"/>
          </w:tcPr>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t>Ambiguous</w:t>
            </w:r>
          </w:p>
        </w:tc>
        <w:tc>
          <w:tcPr>
            <w:tcW w:w="4860" w:type="dxa"/>
            <w:tcBorders>
              <w:top w:val="single" w:sz="6" w:space="0" w:color="000000"/>
              <w:start w:val="single" w:sz="6" w:space="0" w:color="000000"/>
              <w:bottom w:val="single" w:sz="6" w:space="0" w:color="000000"/>
              <w:end w:val="single" w:sz="6" w:space="0" w:color="000000"/>
            </w:tcBorders>
            <w:shd w:fill="FFFFFF" w:val="clear"/>
          </w:tcPr>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Whenever the scale and effects of a cyber</w:t>
            </w:r>
          </w:p>
          <w:p>
            <w:pPr>
              <w:pStyle w:val="Normal1"/>
              <w:rPr>
                <w:rFonts w:ascii="Aptos" w:hAnsi="Aptos" w:eastAsia="Aptos" w:cs="Aptos"/>
                <w:color w:val="000000"/>
                <w:sz w:val="22"/>
                <w:szCs w:val="22"/>
              </w:rPr>
            </w:pPr>
            <w:r>
              <w:rPr>
                <w:rFonts w:eastAsia="Aptos" w:cs="Aptos" w:ascii="Aptos" w:hAnsi="Aptos"/>
                <w:color w:val="000000"/>
                <w:sz w:val="22"/>
                <w:szCs w:val="22"/>
              </w:rPr>
              <w:t>operation are comparable to those of a traditional kinetic use of force, it constitutes a use of force within the meaning of Article 2 (4) of the UN Charter, which is prohibited unless specifically justified.”</w:t>
            </w:r>
          </w:p>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6" w:space="0" w:color="000000"/>
              <w:start w:val="single" w:sz="6" w:space="0" w:color="000000"/>
              <w:bottom w:val="single" w:sz="6" w:space="0" w:color="000000"/>
              <w:end w:val="single" w:sz="6" w:space="0" w:color="000000"/>
            </w:tcBorders>
            <w:shd w:fill="FFFFFF" w:val="clear"/>
          </w:tcPr>
          <w:p>
            <w:pPr>
              <w:pStyle w:val="Normal1"/>
              <w:rPr>
                <w:rFonts w:ascii="Aptos" w:hAnsi="Aptos" w:eastAsia="Aptos" w:cs="Aptos"/>
                <w:color w:val="000000"/>
                <w:sz w:val="22"/>
                <w:szCs w:val="22"/>
              </w:rPr>
            </w:pPr>
            <w:r>
              <w:rPr>
                <w:rFonts w:eastAsia="Aptos" w:cs="Aptos" w:ascii="Aptos" w:hAnsi="Aptos"/>
                <w:color w:val="000000"/>
                <w:sz w:val="22"/>
                <w:szCs w:val="22"/>
              </w:rPr>
              <w:t>European Union (Common Understanding of International Law in Cyberspace (2024), page 6</w:t>
            </w:r>
          </w:p>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shd w:fill="FFFF00" w:val="clear"/>
              </w:rPr>
              <w:t>Are kinetic-like effects a required consequence of a cyber operation to qualify as a use of force (versus a factor among others to be considered)?</w:t>
            </w:r>
          </w:p>
        </w:tc>
        <w:tc>
          <w:tcPr>
            <w:tcW w:w="144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ptos" w:hAnsi="Aptos" w:eastAsia="Aptos" w:cs="Aptos"/>
                <w:color w:val="000000"/>
                <w:sz w:val="22"/>
                <w:szCs w:val="22"/>
                <w:shd w:fill="FFFF00" w:val="clear"/>
              </w:rPr>
            </w:pPr>
            <w:r>
              <w:rPr>
                <w:rFonts w:eastAsia="Aptos" w:cs="Aptos" w:ascii="Aptos" w:hAnsi="Aptos"/>
                <w:color w:val="000000"/>
                <w:sz w:val="22"/>
                <w:szCs w:val="22"/>
                <w:shd w:fill="FFFF00" w:val="clear"/>
              </w:rPr>
              <w:t>Ambiguous</w:t>
            </w:r>
          </w:p>
        </w:tc>
        <w:tc>
          <w:tcPr>
            <w:tcW w:w="4860"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ptos" w:cs="Aptos" w:ascii="Aptos" w:hAnsi="Aptos"/>
                <w:color w:val="000000"/>
                <w:sz w:val="22"/>
                <w:szCs w:val="22"/>
                <w:shd w:fill="FFFF00" w:val="clear"/>
              </w:rPr>
              <w:t>“</w:t>
            </w:r>
            <w:r>
              <w:rPr>
                <w:rStyle w:val="Fuentedeprrafopredeter"/>
                <w:rFonts w:eastAsia="Aptos" w:cs="Aptos" w:ascii="Aptos" w:hAnsi="Aptos"/>
                <w:color w:val="000000"/>
                <w:sz w:val="22"/>
                <w:szCs w:val="22"/>
                <w:shd w:fill="FFFF00" w:val="clear"/>
              </w:rPr>
              <w:t>A cyber operation can have far-reaching adverse effects or cause severe interruption of daily life.</w:t>
            </w:r>
            <w:r>
              <w:rPr>
                <w:rStyle w:val="Fuentedeprrafopredeter"/>
                <w:rFonts w:eastAsia="Aptos" w:cs="Aptos" w:ascii="Aptos" w:hAnsi="Aptos"/>
                <w:color w:val="000000"/>
                <w:sz w:val="22"/>
                <w:szCs w:val="22"/>
              </w:rPr>
              <w:t xml:space="preserve"> </w:t>
            </w:r>
          </w:p>
          <w:p>
            <w:pPr>
              <w:pStyle w:val="Normal1"/>
              <w:rPr/>
            </w:pPr>
            <w:r>
              <w:rPr>
                <w:rStyle w:val="Fuentedeprrafopredeter"/>
                <w:rFonts w:eastAsia="Aptos" w:cs="Aptos" w:ascii="Aptos" w:hAnsi="Aptos"/>
                <w:color w:val="000000"/>
                <w:sz w:val="22"/>
                <w:szCs w:val="22"/>
                <w:shd w:fill="FFFF00" w:val="clear"/>
              </w:rPr>
              <w:t xml:space="preserve">Depending on the circumstances, the combined effects of several cyber operations could, taken together, be comparable to a kinetic use of force. </w:t>
            </w:r>
            <w:r>
              <w:rPr>
                <w:rStyle w:val="Fuentedeprrafopredeter"/>
                <w:rFonts w:eastAsia="Aptos" w:cs="Aptos" w:ascii="Aptos" w:hAnsi="Aptos"/>
                <w:b/>
                <w:bCs/>
                <w:color w:val="000000"/>
                <w:sz w:val="22"/>
                <w:szCs w:val="22"/>
                <w:shd w:fill="FFFF00" w:val="clear"/>
              </w:rPr>
              <w:t>Whenever the scale and effects of a cyber</w:t>
            </w:r>
          </w:p>
          <w:p>
            <w:pPr>
              <w:pStyle w:val="Normal1"/>
              <w:rPr/>
            </w:pPr>
            <w:r>
              <w:rPr>
                <w:rStyle w:val="Fuentedeprrafopredeter"/>
                <w:rFonts w:eastAsia="Aptos" w:cs="Aptos" w:ascii="Aptos" w:hAnsi="Aptos"/>
                <w:b/>
                <w:bCs/>
                <w:color w:val="000000"/>
                <w:sz w:val="22"/>
                <w:szCs w:val="22"/>
                <w:shd w:fill="FFFF00" w:val="clear"/>
              </w:rPr>
              <w:t xml:space="preserve">operation are comparable to those of a traditional kinetic use of force, it constitutes a use of force within the meaning of Article 2 (4) </w:t>
            </w:r>
            <w:r>
              <w:rPr>
                <w:rStyle w:val="Fuentedeprrafopredeter"/>
                <w:rFonts w:eastAsia="Aptos" w:cs="Aptos" w:ascii="Aptos" w:hAnsi="Aptos"/>
                <w:color w:val="000000"/>
                <w:sz w:val="22"/>
                <w:szCs w:val="22"/>
                <w:shd w:fill="FFFF00" w:val="clear"/>
              </w:rPr>
              <w:t>of the UN Charter, which is prohibited unless specifically justified.”</w:t>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shd w:fill="FFFF00" w:val="clear"/>
              </w:rPr>
            </w:pPr>
            <w:r>
              <w:rPr>
                <w:rFonts w:eastAsia="Aptos" w:cs="Aptos" w:ascii="Aptos" w:hAnsi="Aptos"/>
                <w:color w:val="000000"/>
                <w:sz w:val="22"/>
                <w:szCs w:val="22"/>
                <w:shd w:fill="FFFF00" w:val="clear"/>
              </w:rPr>
              <w:t>European Union (Common Understanding of International Law in Cyberspace (2024), page 6</w:t>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Does the State recognize a “small” or de minimus effects exception to the prohibition on the use of force?</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rial" w:cs="Arial" w:ascii="Arial" w:hAnsi="Arial"/>
                <w:color w:val="000000"/>
                <w:sz w:val="22"/>
                <w:szCs w:val="22"/>
              </w:rPr>
              <w:t>Can non-violent effects alone qualify as “force” (e.g., substantial economic harm, losses of functionality, etc.)?</w:t>
            </w:r>
          </w:p>
        </w:tc>
        <w:tc>
          <w:tcPr>
            <w:tcW w:w="1440" w:type="dxa"/>
            <w:tcBorders>
              <w:top w:val="single" w:sz="6" w:space="0" w:color="000000"/>
              <w:start w:val="single" w:sz="6" w:space="0" w:color="000000"/>
              <w:bottom w:val="single" w:sz="6" w:space="0" w:color="000000"/>
              <w:end w:val="single" w:sz="6"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6" w:space="0" w:color="000000"/>
              <w:start w:val="single" w:sz="6" w:space="0" w:color="000000"/>
              <w:bottom w:val="single" w:sz="6" w:space="0" w:color="000000"/>
              <w:end w:val="single" w:sz="6"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6" w:space="0" w:color="000000"/>
              <w:start w:val="single" w:sz="6" w:space="0" w:color="000000"/>
              <w:bottom w:val="single" w:sz="6" w:space="0" w:color="000000"/>
              <w:end w:val="single" w:sz="6"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 xml:space="preserve">Can spill over effects from a cyber operation (i.e., those that are secondary or knock-on from the immediate effects) qualify as a use of force? </w:t>
            </w:r>
            <w:r>
              <w:rPr>
                <w:rStyle w:val="Fuentedeprrafopredeter"/>
                <w:rFonts w:eastAsia="Aptos" w:cs="Aptos" w:ascii="Aptos" w:hAnsi="Aptos"/>
                <w:sz w:val="22"/>
                <w:szCs w:val="22"/>
              </w:rPr>
              <w:t xml:space="preserve"> </w:t>
            </w:r>
          </w:p>
        </w:tc>
        <w:tc>
          <w:tcPr>
            <w:tcW w:w="144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Does the State recognize an accumulation theory or similar aggregation theory of use of force?</w:t>
            </w:r>
          </w:p>
        </w:tc>
        <w:tc>
          <w:tcPr>
            <w:tcW w:w="144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t xml:space="preserve">Yes </w:t>
            </w:r>
          </w:p>
        </w:tc>
        <w:tc>
          <w:tcPr>
            <w:tcW w:w="4860"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ptos" w:cs="Aptos" w:ascii="Aptos" w:hAnsi="Aptos"/>
                <w:color w:val="000000"/>
                <w:sz w:val="22"/>
                <w:szCs w:val="22"/>
              </w:rPr>
              <w:t>Depending on the circumstances, t</w:t>
            </w:r>
            <w:r>
              <w:rPr>
                <w:rStyle w:val="Fuentedeprrafopredeter"/>
                <w:rFonts w:eastAsia="Aptos" w:cs="Aptos" w:ascii="Aptos" w:hAnsi="Aptos"/>
                <w:b/>
                <w:bCs/>
                <w:color w:val="000000"/>
                <w:sz w:val="22"/>
                <w:szCs w:val="22"/>
              </w:rPr>
              <w:t>he combined effects of several cyber operations could, taken together, be comparable to a kinetic use of force</w:t>
            </w:r>
            <w:r>
              <w:rPr>
                <w:rStyle w:val="Fuentedeprrafopredeter"/>
                <w:rFonts w:eastAsia="Aptos" w:cs="Aptos" w:ascii="Aptos" w:hAnsi="Aptos"/>
                <w:color w:val="000000"/>
                <w:sz w:val="22"/>
                <w:szCs w:val="22"/>
              </w:rPr>
              <w:t>.</w:t>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European Union (Common Understanding of International Law in Cyberspace (2024), page 6</w:t>
            </w:r>
          </w:p>
          <w:p>
            <w:pPr>
              <w:pStyle w:val="Normal1"/>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600" w:type="dxa"/>
            <w:tcBorders>
              <w:top w:val="single" w:sz="4" w:space="0" w:color="000000"/>
              <w:start w:val="single" w:sz="6"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Does the State consider a use of force to be the equivalent of an armed attack (per Article 51 of the UN Charter) subject to the same threshold?</w:t>
            </w:r>
          </w:p>
        </w:tc>
        <w:tc>
          <w:tcPr>
            <w:tcW w:w="144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t>No</w:t>
            </w:r>
          </w:p>
        </w:tc>
        <w:tc>
          <w:tcPr>
            <w:tcW w:w="4860"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The use of force that takes place within the limits of the consent of the State in whose territory that force will be used does not violate the prohibition on the use of force. Moreover, the use of force does not always constitute an armed attack.”</w:t>
            </w:r>
          </w:p>
        </w:tc>
        <w:tc>
          <w:tcPr>
            <w:tcW w:w="1646" w:type="dxa"/>
            <w:tcBorders>
              <w:top w:val="single" w:sz="4" w:space="0" w:color="000000"/>
              <w:start w:val="single" w:sz="4" w:space="0" w:color="000000"/>
              <w:bottom w:val="single" w:sz="4"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European Union (Common Understanding of International Law in Cyberspace (2024), page 6</w:t>
            </w:r>
          </w:p>
        </w:tc>
      </w:tr>
      <w:tr>
        <w:trPr>
          <w:trHeight w:val="300" w:hRule="atLeast"/>
        </w:trPr>
        <w:tc>
          <w:tcPr>
            <w:tcW w:w="3600" w:type="dxa"/>
            <w:tcBorders>
              <w:top w:val="single" w:sz="4" w:space="0" w:color="000000"/>
              <w:start w:val="single" w:sz="6" w:space="0" w:color="000000"/>
              <w:bottom w:val="single" w:sz="6" w:space="0" w:color="000000"/>
              <w:end w:val="single" w:sz="4" w:space="0" w:color="000000"/>
            </w:tcBorders>
          </w:tcPr>
          <w:p>
            <w:pPr>
              <w:pStyle w:val="Normal1"/>
              <w:rPr/>
            </w:pPr>
            <w:r>
              <w:rPr>
                <w:rStyle w:val="Fuentedeprrafopredeter"/>
                <w:rFonts w:eastAsia="Arial" w:cs="Arial" w:ascii="Arial" w:hAnsi="Arial"/>
                <w:color w:val="000000"/>
                <w:sz w:val="22"/>
                <w:szCs w:val="22"/>
              </w:rPr>
              <w:t>Can a cyber operation amount to a prohibited threat of a use of force?</w:t>
            </w:r>
          </w:p>
        </w:tc>
        <w:tc>
          <w:tcPr>
            <w:tcW w:w="1440" w:type="dxa"/>
            <w:tcBorders>
              <w:top w:val="single" w:sz="4" w:space="0" w:color="000000"/>
              <w:start w:val="single" w:sz="4" w:space="0" w:color="000000"/>
              <w:bottom w:val="single" w:sz="6" w:space="0" w:color="000000"/>
              <w:end w:val="single" w:sz="4" w:space="0" w:color="000000"/>
            </w:tcBorders>
          </w:tcPr>
          <w:p>
            <w:pPr>
              <w:pStyle w:val="Normal1"/>
              <w:spacing w:lineRule="auto" w:line="256"/>
              <w:rPr>
                <w:rFonts w:ascii="Aptos" w:hAnsi="Aptos" w:eastAsia="Aptos" w:cs="Aptos"/>
                <w:color w:val="000000"/>
                <w:sz w:val="22"/>
                <w:szCs w:val="22"/>
              </w:rPr>
            </w:pPr>
            <w:r>
              <w:rPr>
                <w:rFonts w:eastAsia="Aptos" w:cs="Aptos" w:ascii="Aptos" w:hAnsi="Aptos"/>
                <w:color w:val="000000"/>
                <w:sz w:val="22"/>
                <w:szCs w:val="22"/>
              </w:rPr>
              <w:t>Silent</w:t>
            </w:r>
          </w:p>
        </w:tc>
        <w:tc>
          <w:tcPr>
            <w:tcW w:w="4860" w:type="dxa"/>
            <w:tcBorders>
              <w:top w:val="single" w:sz="4" w:space="0" w:color="000000"/>
              <w:start w:val="single" w:sz="4" w:space="0" w:color="000000"/>
              <w:bottom w:val="single" w:sz="6"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1646" w:type="dxa"/>
            <w:tcBorders>
              <w:top w:val="single" w:sz="4" w:space="0" w:color="000000"/>
              <w:start w:val="single" w:sz="4" w:space="0" w:color="000000"/>
              <w:bottom w:val="single" w:sz="6" w:space="0" w:color="000000"/>
              <w:end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r>
          </w:p>
        </w:tc>
      </w:tr>
    </w:tbl>
    <w:p>
      <w:pPr>
        <w:pStyle w:val="paragraph"/>
        <w:spacing w:before="0" w:after="0"/>
        <w:rPr/>
      </w:pPr>
      <w:r>
        <w:rPr/>
      </w:r>
    </w:p>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01"/>
        <w:gridCol w:w="1317"/>
        <w:gridCol w:w="5093"/>
        <w:gridCol w:w="1706"/>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7" w:name="_Toc1158634600"/>
            <w:r>
              <w:rPr>
                <w:rStyle w:val="Ttulo1Car"/>
              </w:rPr>
              <w:t>Finland</w:t>
            </w:r>
            <w:bookmarkEnd w:id="17"/>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While there is currently no established definition of a cyberattack that would pass the threshold of “use of force” in the sense of article 2(4) of the UN Charter, or “armed attack” in the sense of article 51, it is widely recognized that such a qualification depends on the consequences of a </w:t>
            </w:r>
          </w:p>
          <w:p>
            <w:pPr>
              <w:pStyle w:val="paragraph"/>
              <w:spacing w:before="0" w:after="0"/>
              <w:rPr/>
            </w:pPr>
            <w:r>
              <w:rPr>
                <w:rStyle w:val="normaltextrun"/>
                <w:rFonts w:cs="Arial" w:ascii="Arial" w:hAnsi="Arial"/>
                <w:sz w:val="22"/>
                <w:szCs w:val="22"/>
                <w:lang w:val="en"/>
              </w:rPr>
              <w:t>cyberattack. For a cyberattack to be comparable to use of force, it must be sufficiently serious</w:t>
            </w:r>
          </w:p>
          <w:p>
            <w:pPr>
              <w:pStyle w:val="paragraph"/>
              <w:spacing w:before="0" w:after="0"/>
              <w:rPr/>
            </w:pPr>
            <w:r>
              <w:rPr>
                <w:rStyle w:val="normaltextrun"/>
                <w:rFonts w:cs="Arial" w:ascii="Arial" w:hAnsi="Arial"/>
                <w:sz w:val="22"/>
                <w:szCs w:val="22"/>
              </w:rPr>
              <w:t>and have impacts in the territory of the target State, or in areas within its jurisdiction, that are</w:t>
            </w:r>
          </w:p>
          <w:p>
            <w:pPr>
              <w:pStyle w:val="paragraph"/>
              <w:spacing w:before="0" w:after="0"/>
              <w:rPr/>
            </w:pPr>
            <w:r>
              <w:rPr>
                <w:rStyle w:val="normaltextrun"/>
                <w:rFonts w:cs="Arial" w:ascii="Arial" w:hAnsi="Arial"/>
                <w:sz w:val="22"/>
                <w:szCs w:val="22"/>
              </w:rPr>
              <w:t xml:space="preserve">similar to those of the use of force. </w:t>
            </w:r>
            <w:r>
              <w:rPr>
                <w:rStyle w:val="normaltextrun"/>
                <w:rFonts w:cs="Arial" w:ascii="Arial" w:hAnsi="Arial"/>
                <w:sz w:val="22"/>
                <w:szCs w:val="22"/>
                <w:lang w:val="en"/>
              </w:rPr>
              <w:t xml:space="preserve"> </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Finland Position (2020), pg 6</w:t>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While there is currently no established definition of a cyberattack that would pass the threshold of “use of force” in the sense of article 2(4) of the UN Charter, or “armed attack” in the sense of </w:t>
            </w:r>
          </w:p>
          <w:p>
            <w:pPr>
              <w:pStyle w:val="paragraph"/>
              <w:spacing w:before="0" w:after="0"/>
              <w:rPr/>
            </w:pPr>
            <w:r>
              <w:rPr>
                <w:rStyle w:val="normaltextrun"/>
                <w:rFonts w:cs="Arial" w:ascii="Arial" w:hAnsi="Arial"/>
                <w:sz w:val="22"/>
                <w:szCs w:val="22"/>
                <w:lang w:val="en"/>
              </w:rPr>
              <w:t>article 51, it is widely recognized that such a qualification depends on the consequences of a cyberattack. For a cyberattack to be comparable to use of force, it must be sufficiently serious</w:t>
            </w:r>
          </w:p>
          <w:p>
            <w:pPr>
              <w:pStyle w:val="paragraph"/>
              <w:spacing w:before="0" w:after="0"/>
              <w:rPr/>
            </w:pPr>
            <w:r>
              <w:rPr>
                <w:rStyle w:val="normaltextrun"/>
                <w:rFonts w:cs="Arial" w:ascii="Arial" w:hAnsi="Arial"/>
                <w:sz w:val="22"/>
                <w:szCs w:val="22"/>
              </w:rPr>
              <w:t>and have impacts in the territory of the target State, or in areas within its jurisdiction, that are</w:t>
            </w:r>
          </w:p>
          <w:p>
            <w:pPr>
              <w:pStyle w:val="paragraph"/>
              <w:spacing w:before="0" w:after="0"/>
              <w:rPr/>
            </w:pPr>
            <w:r>
              <w:rPr>
                <w:rStyle w:val="normaltextrun"/>
                <w:rFonts w:cs="Arial" w:ascii="Arial" w:hAnsi="Arial"/>
                <w:sz w:val="22"/>
                <w:szCs w:val="22"/>
              </w:rPr>
              <w:t xml:space="preserve">similar to those of the use of force. </w:t>
            </w:r>
            <w:r>
              <w:rPr>
                <w:rStyle w:val="normaltextrun"/>
                <w:rFonts w:cs="Arial" w:ascii="Arial" w:hAnsi="Arial"/>
                <w:sz w:val="22"/>
                <w:szCs w:val="22"/>
                <w:lang w:val="en"/>
              </w:rPr>
              <w:t xml:space="preserve"> </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Finland Position (2020), pg 6</w:t>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the cyber operation have a coercive character (or effect) to qualify as a use of force? </w:t>
            </w:r>
            <w:r>
              <w:rPr>
                <w:rStyle w:val="eop"/>
                <w:rFonts w:cs="Arial" w:ascii="Arial" w:hAnsi="Arial"/>
                <w:sz w:val="22"/>
                <w:szCs w:val="22"/>
                <w:shd w:fill="FF00FF" w:val="clear"/>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 xml:space="preserve"> </w:t>
            </w:r>
            <w:r>
              <w:rPr>
                <w:rStyle w:val="normaltextrun"/>
                <w:rFonts w:cs="Arial" w:ascii="Arial" w:hAnsi="Arial"/>
                <w:sz w:val="22"/>
                <w:szCs w:val="22"/>
                <w:shd w:fill="FF00FF" w:val="clear"/>
                <w:lang w:val="en"/>
              </w:rPr>
              <w:t>Yes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lang w:val="en"/>
              </w:rPr>
              <w:t>According to the International Court of Justice, the element of coercion is particularly clear if</w:t>
            </w:r>
            <w:r>
              <w:rPr>
                <w:rStyle w:val="normaltextrun"/>
                <w:rFonts w:cs="Arial" w:ascii="Arial" w:hAnsi="Arial"/>
                <w:sz w:val="22"/>
                <w:szCs w:val="22"/>
                <w:lang w:val="en"/>
              </w:rPr>
              <w:t xml:space="preserve"> </w:t>
            </w:r>
          </w:p>
          <w:p>
            <w:pPr>
              <w:pStyle w:val="paragraph"/>
              <w:spacing w:before="0" w:after="0"/>
              <w:rPr/>
            </w:pPr>
            <w:r>
              <w:rPr>
                <w:rStyle w:val="normaltextrun"/>
                <w:rFonts w:cs="Arial" w:ascii="Arial" w:hAnsi="Arial"/>
                <w:sz w:val="22"/>
                <w:szCs w:val="22"/>
                <w:shd w:fill="FF00FF" w:val="clear"/>
                <w:lang w:val="en"/>
              </w:rPr>
              <w:t>force is used through means of military action, threats of such action, or through support to</w:t>
            </w:r>
            <w:r>
              <w:rPr>
                <w:rStyle w:val="normaltextrun"/>
                <w:rFonts w:cs="Arial" w:ascii="Arial" w:hAnsi="Arial"/>
                <w:sz w:val="22"/>
                <w:szCs w:val="22"/>
                <w:lang w:val="en"/>
              </w:rPr>
              <w:t xml:space="preserve"> </w:t>
            </w:r>
          </w:p>
          <w:p>
            <w:pPr>
              <w:pStyle w:val="paragraph"/>
              <w:spacing w:before="0" w:after="0"/>
              <w:rPr/>
            </w:pPr>
            <w:r>
              <w:rPr>
                <w:rStyle w:val="normaltextrun"/>
                <w:rFonts w:cs="Arial" w:ascii="Arial" w:hAnsi="Arial"/>
                <w:sz w:val="22"/>
                <w:szCs w:val="22"/>
                <w:shd w:fill="FF00FF" w:val="clear"/>
                <w:lang w:val="en"/>
              </w:rPr>
              <w:t>armed groups in another State</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Finland Position (2020), pg 3,</w:t>
            </w:r>
            <w:r>
              <w:rPr>
                <w:rStyle w:val="normaltextrun"/>
                <w:rFonts w:cs="Arial" w:ascii="Arial" w:hAnsi="Arial"/>
                <w:sz w:val="22"/>
                <w:szCs w:val="22"/>
              </w:rPr>
              <w:t xml:space="preserve"> </w:t>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 xml:space="preserve">Ambiguous </w:t>
            </w:r>
          </w:p>
        </w:tc>
        <w:tc>
          <w:tcPr>
            <w:tcW w:w="509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 xml:space="preserve">Most commentators agree that when the scale and effects of a cyberattack correspond </w:t>
            </w:r>
            <w:r>
              <w:rPr>
                <w:rStyle w:val="normaltextrun"/>
                <w:rFonts w:cs="Arial" w:ascii="Arial" w:hAnsi="Arial"/>
                <w:sz w:val="22"/>
                <w:szCs w:val="22"/>
              </w:rPr>
              <w:t>to those of an armed attack responding to the cyberattack is justifiable as self-defence. It is</w:t>
            </w:r>
          </w:p>
          <w:p>
            <w:pPr>
              <w:pStyle w:val="paragraph"/>
              <w:spacing w:before="0" w:after="0"/>
              <w:rPr/>
            </w:pPr>
            <w:r>
              <w:rPr>
                <w:rStyle w:val="normaltextrun"/>
                <w:rFonts w:cs="Arial" w:ascii="Arial" w:hAnsi="Arial"/>
                <w:sz w:val="22"/>
                <w:szCs w:val="22"/>
              </w:rPr>
              <w:t xml:space="preserve">obvious that the attack must have caused death, injury or substantial material damage, but it is </w:t>
            </w:r>
            <w:r>
              <w:rPr>
                <w:rStyle w:val="normaltextrun"/>
                <w:rFonts w:cs="Arial" w:ascii="Arial" w:hAnsi="Arial"/>
                <w:sz w:val="22"/>
                <w:szCs w:val="22"/>
                <w:lang w:val="en"/>
              </w:rPr>
              <w:t xml:space="preserve">impossible to set a precise quantitative threshold for the effects, and other circumstantial factors </w:t>
            </w:r>
            <w:r>
              <w:rPr>
                <w:rStyle w:val="normaltextrun"/>
                <w:rFonts w:cs="Arial" w:ascii="Arial" w:hAnsi="Arial"/>
                <w:sz w:val="22"/>
                <w:szCs w:val="22"/>
              </w:rPr>
              <w:t>must be taken into account in the analysis, as well (page 6)</w:t>
            </w:r>
          </w:p>
        </w:tc>
        <w:tc>
          <w:tcPr>
            <w:tcW w:w="1706"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Finland Position (2020), pg 6, para 4/second to last full para</w:t>
            </w:r>
          </w:p>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Most commentators agree that when the scale and effects of a cyberattack correspond</w:t>
            </w:r>
          </w:p>
          <w:p>
            <w:pPr>
              <w:pStyle w:val="paragraph"/>
              <w:spacing w:before="0" w:after="0"/>
              <w:rPr/>
            </w:pPr>
            <w:r>
              <w:rPr>
                <w:rStyle w:val="normaltextrun"/>
                <w:rFonts w:cs="Arial" w:ascii="Arial" w:hAnsi="Arial"/>
                <w:sz w:val="22"/>
                <w:szCs w:val="22"/>
              </w:rPr>
              <w:t>to those of an armed attack responding to the cyberattack is justifiable as self-defence. It is</w:t>
            </w:r>
          </w:p>
          <w:p>
            <w:pPr>
              <w:pStyle w:val="paragraph"/>
              <w:spacing w:before="0" w:after="0"/>
              <w:rPr/>
            </w:pPr>
            <w:r>
              <w:rPr>
                <w:rStyle w:val="normaltextrun"/>
                <w:rFonts w:cs="Arial" w:ascii="Arial" w:hAnsi="Arial"/>
                <w:sz w:val="22"/>
                <w:szCs w:val="22"/>
              </w:rPr>
              <w:t xml:space="preserve">obvious that the attack must have caused death, injury or substantial material damage, but it is </w:t>
            </w:r>
            <w:r>
              <w:rPr>
                <w:rStyle w:val="normaltextrun"/>
                <w:rFonts w:cs="Arial" w:ascii="Arial" w:hAnsi="Arial"/>
                <w:sz w:val="22"/>
                <w:szCs w:val="22"/>
                <w:lang w:val="en"/>
              </w:rPr>
              <w:t xml:space="preserve">impossible to set a precise quantitative threshold for the effects, and other circumstantial factors </w:t>
            </w:r>
            <w:r>
              <w:rPr>
                <w:rStyle w:val="normaltextrun"/>
                <w:rFonts w:cs="Arial" w:ascii="Arial" w:hAnsi="Arial"/>
                <w:sz w:val="22"/>
                <w:szCs w:val="22"/>
              </w:rPr>
              <w:t>must be taken into account in the analysis, as well (page 6)</w:t>
            </w:r>
          </w:p>
          <w:p>
            <w:pPr>
              <w:pStyle w:val="paragraph"/>
              <w:spacing w:before="0" w:after="0"/>
              <w:rPr/>
            </w:pPr>
            <w:r>
              <w:rPr/>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Finland Position (2020), pg 6, para 4/second to last full para</w:t>
            </w:r>
          </w:p>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 widely discussed question is, to what extent</w:t>
            </w:r>
          </w:p>
          <w:p>
            <w:pPr>
              <w:pStyle w:val="paragraph"/>
              <w:spacing w:before="0" w:after="0"/>
              <w:rPr/>
            </w:pPr>
            <w:r>
              <w:rPr>
                <w:rStyle w:val="normaltextrun"/>
                <w:rFonts w:cs="Arial" w:ascii="Arial" w:hAnsi="Arial"/>
                <w:sz w:val="22"/>
                <w:szCs w:val="22"/>
                <w:lang w:val="en"/>
              </w:rPr>
              <w:t xml:space="preserve">the definition of a cyberattack comparable to an armed attack should take account of the indirectand long-term impacts of the attack. In any case, this would require that the impacts can beassessed with sufficient precision </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Finland Position (2020), pg 6, para 5/last full para</w:t>
            </w:r>
          </w:p>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t>Silent</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For a cyberattack to be comparable to use of force, it must be sufficiently serious</w:t>
            </w:r>
          </w:p>
          <w:p>
            <w:pPr>
              <w:pStyle w:val="paragraph"/>
              <w:spacing w:before="0" w:after="0"/>
              <w:rPr/>
            </w:pPr>
            <w:r>
              <w:rPr>
                <w:rStyle w:val="normaltextrun"/>
                <w:rFonts w:cs="Arial" w:ascii="Arial" w:hAnsi="Arial"/>
                <w:sz w:val="22"/>
                <w:szCs w:val="22"/>
              </w:rPr>
              <w:t>and have impacts in the territory of the target State, or in areas within its jurisdiction, that aresimilar to those of the use of force. (page 6)</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Finland Position (2020), pg 6, para 4/second to last full para</w:t>
            </w:r>
          </w:p>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lang w:val="en"/>
              </w:rPr>
              <w:t>Ambiguous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A widely discussed question is, to what extent </w:t>
            </w:r>
          </w:p>
          <w:p>
            <w:pPr>
              <w:pStyle w:val="paragraph"/>
              <w:spacing w:before="0" w:after="0"/>
              <w:rPr/>
            </w:pPr>
            <w:r>
              <w:rPr>
                <w:rStyle w:val="normaltextrun"/>
                <w:rFonts w:cs="Arial" w:ascii="Arial" w:hAnsi="Arial"/>
                <w:sz w:val="22"/>
                <w:szCs w:val="22"/>
              </w:rPr>
              <w:t xml:space="preserve">the definition of a cyberattack comparable to an armed attack should take account of the indirect and long-term impacts of the attack. In any case, this would require that the impacts can be </w:t>
            </w:r>
            <w:r>
              <w:rPr>
                <w:rStyle w:val="normaltextrun"/>
                <w:rFonts w:cs="Arial" w:ascii="Arial" w:hAnsi="Arial"/>
                <w:sz w:val="22"/>
                <w:szCs w:val="22"/>
                <w:lang w:val="en"/>
              </w:rPr>
              <w:t xml:space="preserve">assessed with sufficient precision. </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Finland Position (2020), pg 6, para 5</w:t>
            </w:r>
          </w:p>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No</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While there is currently no established definition of a cyberattack that would pass the thresholdof “use of force” in the sense of article 2(4) of the UN Charter,</w:t>
            </w:r>
            <w:r>
              <w:rPr>
                <w:rStyle w:val="normaltextrun"/>
                <w:rFonts w:cs="Arial" w:ascii="Arial" w:hAnsi="Arial"/>
                <w:b/>
                <w:bCs/>
                <w:sz w:val="22"/>
                <w:szCs w:val="22"/>
                <w:lang w:val="en"/>
              </w:rPr>
              <w:t xml:space="preserve"> or </w:t>
            </w:r>
            <w:r>
              <w:rPr>
                <w:rStyle w:val="normaltextrun"/>
                <w:rFonts w:cs="Arial" w:ascii="Arial" w:hAnsi="Arial"/>
                <w:sz w:val="22"/>
                <w:szCs w:val="22"/>
                <w:lang w:val="en"/>
              </w:rPr>
              <w:t>“armed attack” in the sense of</w:t>
            </w:r>
          </w:p>
          <w:p>
            <w:pPr>
              <w:pStyle w:val="paragraph"/>
              <w:spacing w:before="0" w:after="0"/>
              <w:rPr/>
            </w:pPr>
            <w:r>
              <w:rPr>
                <w:rStyle w:val="normaltextrun"/>
                <w:rFonts w:cs="Arial" w:ascii="Arial" w:hAnsi="Arial"/>
                <w:sz w:val="22"/>
                <w:szCs w:val="22"/>
              </w:rPr>
              <w:t>article 51, it is widely recognized that such a qualification depends on the consequences of a cyberattack. Any interpretation of the use of force in cyberspace should respect the UN Charter and not just the letter of the Charter but also its object and purpose, which is to prevent the escalation of armed activities. This would mean, for instance, that the distinction between armed attack as a particularly serious violation of the Charter, on the one hand, and any lesser uses of force, on the other, is preserved.</w:t>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Finland Position (2020), pg 6-7</w:t>
            </w:r>
          </w:p>
        </w:tc>
      </w:tr>
      <w:tr>
        <w:trPr>
          <w:trHeight w:val="300" w:hRule="atLeast"/>
        </w:trPr>
        <w:tc>
          <w:tcPr>
            <w:tcW w:w="35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 threat of such a cyberattack could also violate Article 2(4) </w:t>
            </w:r>
            <w:r>
              <w:rPr>
                <w:rStyle w:val="normaltextrun"/>
                <w:rFonts w:cs="Arial" w:ascii="Arial" w:hAnsi="Arial"/>
                <w:sz w:val="22"/>
                <w:szCs w:val="22"/>
                <w:lang w:val="en"/>
              </w:rPr>
              <w:t>of the Charter, if the threat is sufficiently precise and directed against another State. (page 6)</w:t>
            </w:r>
          </w:p>
          <w:p>
            <w:pPr>
              <w:pStyle w:val="paragraph"/>
              <w:spacing w:before="0" w:after="0"/>
              <w:rPr/>
            </w:pPr>
            <w:r>
              <w:rPr/>
            </w:r>
          </w:p>
        </w:tc>
        <w:tc>
          <w:tcPr>
            <w:tcW w:w="170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Finland Position (2020), pg 6, para 4/second to last full para</w:t>
            </w:r>
          </w:p>
          <w:p>
            <w:pPr>
              <w:pStyle w:val="paragraph"/>
              <w:spacing w:before="0" w:after="0"/>
              <w:rPr/>
            </w:pPr>
            <w:r>
              <w:rPr/>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09"/>
        <w:gridCol w:w="1317"/>
        <w:gridCol w:w="5077"/>
        <w:gridCol w:w="1709"/>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8" w:name="_Toc187959793"/>
            <w:r>
              <w:rPr>
                <w:rStyle w:val="Ttulo1Car"/>
              </w:rPr>
              <w:t>France</w:t>
            </w:r>
            <w:bookmarkEnd w:id="18"/>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77"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The most serious violations of sovereignty, especially those that infringe France’s territorial integrity or political independence, may violate the prohibition of the threat or use of force, which applies to any use of force, regardless of the weapons employed.</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3, § 1.1.2 (2021).</w:t>
            </w:r>
          </w:p>
          <w:p>
            <w:pPr>
              <w:pStyle w:val="paragraph"/>
              <w:spacing w:before="0" w:after="0"/>
              <w:rPr/>
            </w:pPr>
            <w:r>
              <w:rPr/>
            </w:r>
          </w:p>
          <w:p>
            <w:pPr>
              <w:pStyle w:val="paragraph"/>
              <w:spacing w:before="0" w:after="0"/>
              <w:rPr/>
            </w:pPr>
            <w:r>
              <w:rPr/>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Some cyberoperations may violate the prohibition of the threat or use of force. </w:t>
            </w:r>
            <w:r>
              <w:rPr>
                <w:rStyle w:val="normaltextrun"/>
                <w:rFonts w:cs="Arial" w:ascii="Arial" w:hAnsi="Arial"/>
                <w:sz w:val="22"/>
                <w:szCs w:val="22"/>
              </w:rPr>
              <w:t>The most serious violations of sovereignty, especially those that infringe France’s territorial integrity or political independence, may violate the prohibition of the threat or use of force, which applies to any use of force, regardless of the weapons employed.</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3, § 1.1.2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Silent</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Yes</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 cyberoperation may be deemed a use of force against the yardstick of several criteria, including the circumstances prevailing at the time of the operation, such as the origin of the operation and the nature of the instigator (military or not), the extent of intrusion, the actual or intended effects of the operation or the nature of the intended target. This is of course not an exhaustive list. </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3, § 1.1.2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weigh the actual consequences of an action to assess whether it amounts to a use of force? </w:t>
            </w:r>
            <w:r>
              <w:rPr>
                <w:rStyle w:val="eop"/>
                <w:rFonts w:cs="Arial" w:ascii="Arial" w:hAnsi="Arial"/>
                <w:sz w:val="22"/>
                <w:szCs w:val="22"/>
                <w:shd w:fill="FFFF00" w:val="clear"/>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A cyberattack could be categorised as an armed attack if it caused substantial loss of life or considerable physical or economic damage. That would be the case of an operation in cyberspace that caused a failure of critical infrastructure with significant consequences or consequences liable to paralyse whole swathes of the country’s activity . . .</w:t>
            </w:r>
            <w:r>
              <w:rPr>
                <w:rStyle w:val="normaltextrun"/>
                <w:rFonts w:cs="Arial" w:ascii="Arial" w:hAnsi="Arial"/>
                <w:sz w:val="22"/>
                <w:szCs w:val="22"/>
              </w:rPr>
              <w:t xml:space="preserve"> </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 xml:space="preserve">France, </w:t>
            </w:r>
            <w:r>
              <w:rPr>
                <w:rStyle w:val="normaltextrun"/>
                <w:rFonts w:cs="Arial" w:ascii="Arial" w:hAnsi="Arial"/>
                <w:i/>
                <w:iCs/>
                <w:sz w:val="22"/>
                <w:szCs w:val="22"/>
                <w:shd w:fill="FFFF00" w:val="clear"/>
                <w:lang w:val="en"/>
              </w:rPr>
              <w:t xml:space="preserve">International Law Applied </w:t>
            </w:r>
            <w:r>
              <w:rPr>
                <w:rStyle w:val="normaltextrun"/>
                <w:rFonts w:cs="Arial" w:ascii="Arial" w:hAnsi="Arial"/>
                <w:sz w:val="22"/>
                <w:szCs w:val="22"/>
                <w:shd w:fill="FFFF00" w:val="clear"/>
                <w:lang w:val="en"/>
              </w:rPr>
              <w:t>to</w:t>
            </w:r>
            <w:r>
              <w:rPr>
                <w:rStyle w:val="normaltextrun"/>
                <w:rFonts w:cs="Arial" w:ascii="Arial" w:hAnsi="Arial"/>
                <w:i/>
                <w:iCs/>
                <w:sz w:val="22"/>
                <w:szCs w:val="22"/>
                <w:shd w:fill="FFFF00" w:val="clear"/>
                <w:lang w:val="en"/>
              </w:rPr>
              <w:t xml:space="preserve"> Operations in Cyberspace</w:t>
            </w:r>
            <w:r>
              <w:rPr>
                <w:rStyle w:val="normaltextrun"/>
                <w:rFonts w:cs="Arial" w:ascii="Arial" w:hAnsi="Arial"/>
                <w:sz w:val="22"/>
                <w:szCs w:val="22"/>
                <w:shd w:fill="FFFF00" w:val="clear"/>
                <w:lang w:val="en"/>
              </w:rPr>
              <w:t>, pg. 3, § 1.2.1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 xml:space="preserve">However, France does not rule out the possibility that a cyberoperation without physical effects may also be characterised as a use of force. In the absence of physical damage, a cyberoperation may be deemed a use of force against the yardstick of several criteria . . . </w:t>
            </w:r>
          </w:p>
          <w:p>
            <w:pPr>
              <w:pStyle w:val="paragraph"/>
              <w:spacing w:before="0" w:after="0"/>
              <w:rPr/>
            </w:pPr>
            <w:r>
              <w:rPr>
                <w:rStyle w:val="normaltextrun"/>
                <w:rFonts w:cs="Arial" w:ascii="Arial" w:hAnsi="Arial"/>
                <w:sz w:val="22"/>
                <w:szCs w:val="22"/>
              </w:rPr>
              <w:t xml:space="preserve"> </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3, § 1.1.2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cyberoperation carried out by one State against another State violates the prohibition of the use of force if its effects are similar to those that result from the use of conventional weapons.</w:t>
            </w:r>
          </w:p>
          <w:p>
            <w:pPr>
              <w:pStyle w:val="paragraph"/>
              <w:spacing w:before="0" w:after="0"/>
              <w:rPr/>
            </w:pPr>
            <w:r>
              <w:rPr>
                <w:rStyle w:val="normaltextrun"/>
                <w:rFonts w:cs="Arial" w:ascii="Arial" w:hAnsi="Arial"/>
                <w:sz w:val="22"/>
                <w:szCs w:val="22"/>
              </w:rPr>
              <w:t>However, F</w:t>
            </w:r>
            <w:r>
              <w:rPr>
                <w:rStyle w:val="normaltextrun"/>
                <w:rFonts w:cs="Arial" w:ascii="Arial" w:hAnsi="Arial"/>
                <w:b/>
                <w:bCs/>
                <w:sz w:val="22"/>
                <w:szCs w:val="22"/>
              </w:rPr>
              <w:t>rance does not rule out the possibility that a cyberoperation without physical effects may also be characterised as a use of force</w:t>
            </w:r>
            <w:r>
              <w:rPr>
                <w:rStyle w:val="normaltextrun"/>
                <w:rFonts w:cs="Arial" w:ascii="Arial" w:hAnsi="Arial"/>
                <w:sz w:val="22"/>
                <w:szCs w:val="22"/>
              </w:rPr>
              <w:t>. In the absence of physical damage, a cyberoperation may be deemed a use of force against the yardstick of several criteria, including the circumstances prevailing at the time of the operation, such as the origin of the operation and the nature of the instigator (military or not), the extent of intrusion, the actual or intended effects of the operation or the nature of the intended target. This is of course not an exhaustive list. For example, penetrating military systems in order to compromise French defence capabilities, or financing or even training individuals to carry out cyberattacks against France, could also be deemed uses of force. (para 1.1.2)</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3-4, § 1.1.2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This is of course not an exhaustive list. For example, penetrating military systems in order to compromise French defence capabilities, or financing or even training individuals to carry out cyberattacks against France, could also be deemed uses of force. (para 1.1.2)</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3-4, § 1.1.2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Cyberattacks which do not reach the threshold of an armed attack when taken in isolation could be </w:t>
            </w:r>
            <w:r>
              <w:rPr>
                <w:rStyle w:val="normaltextrun"/>
                <w:rFonts w:cs="Arial" w:ascii="Arial" w:hAnsi="Arial"/>
                <w:sz w:val="22"/>
                <w:szCs w:val="22"/>
              </w:rPr>
              <w:t>categorised as such if the accumulation of their effects reaches a sufficient threshold of gravity, or if they are carried out concurrently with operations in the physical sphere which constitute an armed attack, where such attacks are coordinated and stem from the same entity or from different entities acting in Concert. (para 1.2.2)</w:t>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7, § 1.2.2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No</w:t>
            </w:r>
          </w:p>
          <w:p>
            <w:pPr>
              <w:pStyle w:val="paragraph"/>
              <w:spacing w:before="0" w:after="0"/>
              <w:rPr/>
            </w:pPr>
            <w:r>
              <w:rPr/>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However, </w:t>
            </w:r>
            <w:r>
              <w:rPr>
                <w:rStyle w:val="normaltextrun"/>
                <w:rFonts w:cs="Arial" w:ascii="Arial" w:hAnsi="Arial"/>
                <w:b/>
                <w:bCs/>
                <w:sz w:val="22"/>
                <w:szCs w:val="22"/>
              </w:rPr>
              <w:t>not every use of force is an armed attack within the meaning of Article 51 of the United Nations Charter,</w:t>
            </w:r>
            <w:r>
              <w:rPr>
                <w:rStyle w:val="normaltextrun"/>
                <w:rFonts w:cs="Arial" w:ascii="Arial" w:hAnsi="Arial"/>
                <w:sz w:val="22"/>
                <w:szCs w:val="22"/>
              </w:rPr>
              <w:t xml:space="preserve"> especially if its effects are limited or reversible or do not attain a certain level of gravity. </w:t>
            </w:r>
          </w:p>
          <w:p>
            <w:pPr>
              <w:pStyle w:val="paragraph"/>
              <w:spacing w:before="0" w:after="0"/>
              <w:rPr/>
            </w:pPr>
            <w:r>
              <w:rPr/>
            </w:r>
          </w:p>
          <w:p>
            <w:pPr>
              <w:pStyle w:val="paragraph"/>
              <w:spacing w:before="0" w:after="0"/>
              <w:rPr/>
            </w:pPr>
            <w:r>
              <w:rPr>
                <w:rStyle w:val="normaltextrun"/>
                <w:rFonts w:cs="Arial" w:ascii="Arial" w:hAnsi="Arial"/>
                <w:sz w:val="22"/>
                <w:szCs w:val="22"/>
                <w:lang w:val="en"/>
              </w:rPr>
              <w:t>France reaffirms that a cyberattack may constitute an armed attack within the meaning of Article 51 of the United Nations Charter19, if it is of a scale and severity comparable to those resulting from the use of physical force (para. 1.2.1)</w:t>
            </w:r>
          </w:p>
          <w:p>
            <w:pPr>
              <w:pStyle w:val="paragraph"/>
              <w:spacing w:before="0" w:after="0"/>
              <w:rPr/>
            </w:pPr>
            <w:r>
              <w:rPr/>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4, § 1.1.2 (2021).</w:t>
            </w:r>
          </w:p>
        </w:tc>
      </w:tr>
      <w:tr>
        <w:trPr>
          <w:trHeight w:val="300" w:hRule="atLeast"/>
        </w:trPr>
        <w:tc>
          <w:tcPr>
            <w:tcW w:w="35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7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Some cyberoperations may violate the prohibition of the threat or use of force (para 1.1.2)</w:t>
            </w:r>
          </w:p>
          <w:p>
            <w:pPr>
              <w:pStyle w:val="paragraph"/>
              <w:spacing w:before="0" w:after="0"/>
              <w:rPr/>
            </w:pPr>
            <w:r>
              <w:rPr/>
            </w:r>
          </w:p>
          <w:p>
            <w:pPr>
              <w:pStyle w:val="paragraph"/>
              <w:spacing w:before="0" w:after="0"/>
              <w:rPr/>
            </w:pPr>
            <w:r>
              <w:rPr/>
            </w:r>
          </w:p>
          <w:p>
            <w:pPr>
              <w:pStyle w:val="paragraph"/>
              <w:spacing w:before="0" w:after="0"/>
              <w:rPr/>
            </w:pPr>
            <w:r>
              <w:rPr/>
            </w:r>
          </w:p>
        </w:tc>
        <w:tc>
          <w:tcPr>
            <w:tcW w:w="170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France, </w:t>
            </w:r>
            <w:r>
              <w:rPr>
                <w:rStyle w:val="normaltextrun"/>
                <w:rFonts w:cs="Arial" w:ascii="Arial" w:hAnsi="Arial"/>
                <w:i/>
                <w:iCs/>
                <w:sz w:val="22"/>
                <w:szCs w:val="22"/>
                <w:lang w:val="en"/>
              </w:rPr>
              <w:t xml:space="preserve">International Law Applied </w:t>
            </w:r>
            <w:r>
              <w:rPr>
                <w:rStyle w:val="normaltextrun"/>
                <w:rFonts w:cs="Arial" w:ascii="Arial" w:hAnsi="Arial"/>
                <w:sz w:val="22"/>
                <w:szCs w:val="22"/>
                <w:lang w:val="en"/>
              </w:rPr>
              <w:t>to</w:t>
            </w:r>
            <w:r>
              <w:rPr>
                <w:rStyle w:val="normaltextrun"/>
                <w:rFonts w:cs="Arial" w:ascii="Arial" w:hAnsi="Arial"/>
                <w:i/>
                <w:iCs/>
                <w:sz w:val="22"/>
                <w:szCs w:val="22"/>
                <w:lang w:val="en"/>
              </w:rPr>
              <w:t xml:space="preserve"> Operations in Cyberspace</w:t>
            </w:r>
            <w:r>
              <w:rPr>
                <w:rStyle w:val="normaltextrun"/>
                <w:rFonts w:cs="Arial" w:ascii="Arial" w:hAnsi="Arial"/>
                <w:sz w:val="22"/>
                <w:szCs w:val="22"/>
                <w:lang w:val="en"/>
              </w:rPr>
              <w:t>, pg. 3, § 1.1.2 (2021).</w:t>
            </w:r>
          </w:p>
        </w:tc>
      </w:tr>
    </w:tbl>
    <w:p>
      <w:pPr>
        <w:pStyle w:val="paragraph"/>
        <w:spacing w:before="0" w:after="0"/>
        <w:rPr/>
      </w:pPr>
      <w:r>
        <w:rPr/>
      </w:r>
    </w:p>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02"/>
        <w:gridCol w:w="1374"/>
        <w:gridCol w:w="5035"/>
        <w:gridCol w:w="1707"/>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19" w:name="_Toc2320394"/>
            <w:r>
              <w:rPr>
                <w:rStyle w:val="Ttulo1Car"/>
              </w:rPr>
              <w:t>Germany</w:t>
            </w:r>
            <w:bookmarkEnd w:id="19"/>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So far, the vast majority of malicious cyber operations fall outside the scope of ‘force’. However, cyber operations might in extremis fall within the scope of the prohibition of the use of force and thus constitute a breach of art. 2 para. 4 UN Charter. </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Germany Position Paper (2021), pg. 6, II.c </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Cyber operations can cross the threshold into use of force and cause significant damage in</w:t>
            </w:r>
          </w:p>
          <w:p>
            <w:pPr>
              <w:pStyle w:val="paragraph"/>
              <w:spacing w:before="0" w:after="0"/>
              <w:rPr/>
            </w:pPr>
            <w:r>
              <w:rPr>
                <w:rStyle w:val="normaltextrun"/>
                <w:rFonts w:cs="Arial" w:ascii="Arial" w:hAnsi="Arial"/>
                <w:sz w:val="22"/>
                <w:szCs w:val="22"/>
              </w:rPr>
              <w:t>two ways. Firstly, they can be part of a wider kinetic attack. In such cases they are one</w:t>
            </w:r>
          </w:p>
          <w:p>
            <w:pPr>
              <w:pStyle w:val="paragraph"/>
              <w:spacing w:before="0" w:after="0"/>
              <w:rPr/>
            </w:pPr>
            <w:r>
              <w:rPr>
                <w:rStyle w:val="normaltextrun"/>
                <w:rFonts w:cs="Arial" w:ascii="Arial" w:hAnsi="Arial"/>
                <w:sz w:val="22"/>
                <w:szCs w:val="22"/>
              </w:rPr>
              <w:t>component of a wider operation clearly involving the use of physical force, and can be</w:t>
            </w:r>
          </w:p>
          <w:p>
            <w:pPr>
              <w:pStyle w:val="paragraph"/>
              <w:spacing w:before="0" w:after="0"/>
              <w:rPr/>
            </w:pPr>
            <w:r>
              <w:rPr>
                <w:rStyle w:val="normaltextrun"/>
                <w:rFonts w:cs="Arial" w:ascii="Arial" w:hAnsi="Arial"/>
                <w:sz w:val="22"/>
                <w:szCs w:val="22"/>
                <w:lang w:val="en"/>
              </w:rPr>
              <w:t>assessed within the examination of the wider incident. Secondly, outside the wider context</w:t>
            </w:r>
          </w:p>
          <w:p>
            <w:pPr>
              <w:pStyle w:val="paragraph"/>
              <w:spacing w:before="0" w:after="0"/>
              <w:rPr/>
            </w:pPr>
            <w:r>
              <w:rPr>
                <w:rStyle w:val="normaltextrun"/>
                <w:rFonts w:cs="Arial" w:ascii="Arial" w:hAnsi="Arial"/>
                <w:sz w:val="22"/>
                <w:szCs w:val="22"/>
                <w:lang w:val="en"/>
              </w:rPr>
              <w:t>of a kinetic military operation, cyber operations can by themselves cause serious harm and</w:t>
            </w:r>
          </w:p>
          <w:p>
            <w:pPr>
              <w:pStyle w:val="paragraph"/>
              <w:spacing w:before="0" w:after="0"/>
              <w:rPr/>
            </w:pPr>
            <w:r>
              <w:rPr>
                <w:rStyle w:val="normaltextrun"/>
                <w:rFonts w:cs="Arial" w:ascii="Arial" w:hAnsi="Arial"/>
                <w:sz w:val="22"/>
                <w:szCs w:val="22"/>
              </w:rPr>
              <w:t>may result in massive casualties. (Page 6)</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Germany Position Paper (2021), pg. 6, II.c, </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the cyber operation have a coercive character (or effect) to qualify as a use of force? </w:t>
            </w:r>
            <w:r>
              <w:rPr>
                <w:rStyle w:val="eop"/>
                <w:rFonts w:cs="Arial" w:ascii="Arial" w:hAnsi="Arial"/>
                <w:sz w:val="22"/>
                <w:szCs w:val="22"/>
                <w:shd w:fill="FF00FF" w:val="clear"/>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shd w:fill="FF00FF" w:val="clear"/>
                <w:lang w:val="en"/>
              </w:rPr>
              <w:t>Ambiguous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shd w:fill="FF00FF" w:val="clear"/>
              </w:rPr>
            </w:pPr>
            <w:r>
              <w:rPr>
                <w:shd w:fill="FF00FF" w:val="clear"/>
              </w:rPr>
              <w:t>In its Nicaragua judgement, the International Court of Justice (ICJ) held that ‘[t]he element of coercion, which defines, and indeed forms the very essence of, prohibited intervention, is particularly obvious in the case of an intervention which uses force, either in the direct form of military action, or in the indirect form of support for subversive or terrorist armed activities within another State.’ 73 Malicious cyber activities will only in some cases amount to direct or indirect use of force. 74 However, measures below this threshold may also qualify as coercive</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Germany Position Paper (2021), pg. 5,</w:t>
            </w:r>
            <w:r>
              <w:rPr>
                <w:rStyle w:val="normaltextrun"/>
                <w:rFonts w:cs="Arial" w:ascii="Arial" w:hAnsi="Arial"/>
                <w:sz w:val="22"/>
                <w:szCs w:val="22"/>
              </w:rPr>
              <w:t xml:space="preserve"> </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With regard to the latter case, Germany shares the view expressed in the Tallinn Manual 2.0:</w:t>
            </w:r>
          </w:p>
          <w:p>
            <w:pPr>
              <w:pStyle w:val="paragraph"/>
              <w:spacing w:before="0" w:after="0"/>
              <w:rPr/>
            </w:pPr>
            <w:r>
              <w:rPr>
                <w:rStyle w:val="normaltextrun"/>
                <w:rFonts w:cs="Arial" w:ascii="Arial" w:hAnsi="Arial"/>
                <w:sz w:val="22"/>
                <w:szCs w:val="22"/>
                <w:lang w:val="en"/>
              </w:rPr>
              <w:t>the threshold of use of force in cyber operations is defined, in analogy to the ICJ’s Nicaragua</w:t>
            </w:r>
          </w:p>
          <w:p>
            <w:pPr>
              <w:pStyle w:val="paragraph"/>
              <w:spacing w:before="0" w:after="0"/>
              <w:rPr/>
            </w:pPr>
            <w:r>
              <w:rPr>
                <w:rStyle w:val="normaltextrun"/>
                <w:rFonts w:cs="Arial" w:ascii="Arial" w:hAnsi="Arial"/>
                <w:sz w:val="22"/>
                <w:szCs w:val="22"/>
                <w:lang w:val="en"/>
              </w:rPr>
              <w:t>judgement, by the scale and effects of such a cyber operation. Whenever scale and</w:t>
            </w:r>
          </w:p>
          <w:p>
            <w:pPr>
              <w:pStyle w:val="paragraph"/>
              <w:spacing w:before="0" w:after="0"/>
              <w:rPr/>
            </w:pPr>
            <w:r>
              <w:rPr>
                <w:rStyle w:val="normaltextrun"/>
                <w:rFonts w:cs="Arial" w:ascii="Arial" w:hAnsi="Arial"/>
                <w:sz w:val="22"/>
                <w:szCs w:val="22"/>
                <w:lang w:val="en"/>
              </w:rPr>
              <w:t>effects of a cyber operation are comparable to those of a traditional kinetic use of force, it</w:t>
            </w:r>
          </w:p>
          <w:p>
            <w:pPr>
              <w:pStyle w:val="paragraph"/>
              <w:spacing w:before="0" w:after="0"/>
              <w:rPr/>
            </w:pPr>
            <w:r>
              <w:rPr>
                <w:rStyle w:val="normaltextrun"/>
                <w:rFonts w:cs="Arial" w:ascii="Arial" w:hAnsi="Arial"/>
                <w:sz w:val="22"/>
                <w:szCs w:val="22"/>
              </w:rPr>
              <w:t>would constitute a breach of art. 2 para. 4 UN Charter. (page 6)</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Germany Position Paper (2021), pg. 6, II.c, para 4-5</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Based on the assessment of the</w:t>
            </w:r>
          </w:p>
          <w:p>
            <w:pPr>
              <w:pStyle w:val="paragraph"/>
              <w:spacing w:before="0" w:after="0"/>
              <w:rPr/>
            </w:pPr>
            <w:r>
              <w:rPr>
                <w:rStyle w:val="normaltextrun"/>
                <w:rFonts w:cs="Arial" w:ascii="Arial" w:hAnsi="Arial"/>
                <w:sz w:val="22"/>
                <w:szCs w:val="22"/>
                <w:lang w:val="en"/>
              </w:rPr>
              <w:t>scale and effects of the operation, the broader context of the situation and the significance</w:t>
            </w:r>
          </w:p>
          <w:p>
            <w:pPr>
              <w:pStyle w:val="paragraph"/>
              <w:spacing w:before="0" w:after="0"/>
              <w:rPr/>
            </w:pPr>
            <w:r>
              <w:rPr>
                <w:rStyle w:val="normaltextrun"/>
                <w:rFonts w:cs="Arial" w:ascii="Arial" w:hAnsi="Arial"/>
                <w:sz w:val="22"/>
                <w:szCs w:val="22"/>
              </w:rPr>
              <w:t>of the malicious cyber operation will have to be taken into account. Qualitative criteria which</w:t>
            </w:r>
          </w:p>
          <w:p>
            <w:pPr>
              <w:pStyle w:val="paragraph"/>
              <w:spacing w:before="0" w:after="0"/>
              <w:rPr/>
            </w:pPr>
            <w:r>
              <w:rPr>
                <w:rStyle w:val="normaltextrun"/>
                <w:rFonts w:cs="Arial" w:ascii="Arial" w:hAnsi="Arial"/>
                <w:sz w:val="22"/>
                <w:szCs w:val="22"/>
              </w:rPr>
              <w:t>may play a role in the assessment are, inter alia, the severity of the interference, the</w:t>
            </w:r>
          </w:p>
          <w:p>
            <w:pPr>
              <w:pStyle w:val="paragraph"/>
              <w:spacing w:before="0" w:after="0"/>
              <w:rPr/>
            </w:pPr>
            <w:r>
              <w:rPr>
                <w:rStyle w:val="normaltextrun"/>
                <w:rFonts w:cs="Arial" w:ascii="Arial" w:hAnsi="Arial"/>
                <w:sz w:val="22"/>
                <w:szCs w:val="22"/>
                <w:lang w:val="en"/>
              </w:rPr>
              <w:t>immediacy of its effects, the degree of intrusion into a foreign cyber infrastructure and the</w:t>
            </w:r>
          </w:p>
          <w:p>
            <w:pPr>
              <w:pStyle w:val="paragraph"/>
              <w:spacing w:before="0" w:after="0"/>
              <w:rPr/>
            </w:pPr>
            <w:r>
              <w:rPr>
                <w:rStyle w:val="normaltextrun"/>
                <w:rFonts w:cs="Arial" w:ascii="Arial" w:hAnsi="Arial"/>
                <w:sz w:val="22"/>
                <w:szCs w:val="22"/>
              </w:rPr>
              <w:t>degree of organization and coordination of the malicious cyber operation. (page 6)</w:t>
            </w:r>
          </w:p>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Germany Position Paper (2021), pg. 6, II.c, last para</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Based on the assessment of the</w:t>
            </w:r>
          </w:p>
          <w:p>
            <w:pPr>
              <w:pStyle w:val="paragraph"/>
              <w:spacing w:before="0" w:after="0"/>
              <w:rPr/>
            </w:pPr>
            <w:r>
              <w:rPr>
                <w:rStyle w:val="normaltextrun"/>
                <w:rFonts w:cs="Arial" w:ascii="Arial" w:hAnsi="Arial"/>
                <w:sz w:val="22"/>
                <w:szCs w:val="22"/>
                <w:lang w:val="en"/>
              </w:rPr>
              <w:t>scale and effects of the operation, the broader context of the situation and the significance</w:t>
            </w:r>
          </w:p>
          <w:p>
            <w:pPr>
              <w:pStyle w:val="paragraph"/>
              <w:spacing w:before="0" w:after="0"/>
              <w:rPr/>
            </w:pPr>
            <w:r>
              <w:rPr>
                <w:rStyle w:val="normaltextrun"/>
                <w:rFonts w:cs="Arial" w:ascii="Arial" w:hAnsi="Arial"/>
                <w:sz w:val="22"/>
                <w:szCs w:val="22"/>
              </w:rPr>
              <w:t>of the malicious cyber operation will have to be taken into account. Qualitative criteria which</w:t>
            </w:r>
          </w:p>
          <w:p>
            <w:pPr>
              <w:pStyle w:val="paragraph"/>
              <w:spacing w:before="0" w:after="0"/>
              <w:rPr/>
            </w:pPr>
            <w:r>
              <w:rPr>
                <w:rStyle w:val="normaltextrun"/>
                <w:rFonts w:cs="Arial" w:ascii="Arial" w:hAnsi="Arial"/>
                <w:sz w:val="22"/>
                <w:szCs w:val="22"/>
              </w:rPr>
              <w:t>may play a role in the assessment are, inter alia, the severity of the interference, the</w:t>
            </w:r>
          </w:p>
          <w:p>
            <w:pPr>
              <w:pStyle w:val="paragraph"/>
              <w:spacing w:before="0" w:after="0"/>
              <w:rPr/>
            </w:pPr>
            <w:r>
              <w:rPr>
                <w:rStyle w:val="normaltextrun"/>
                <w:rFonts w:cs="Arial" w:ascii="Arial" w:hAnsi="Arial"/>
                <w:sz w:val="22"/>
                <w:szCs w:val="22"/>
                <w:lang w:val="en"/>
              </w:rPr>
              <w:t>immediacy of its effects, the degree of intrusion into a foreign cyber infrastructure and the</w:t>
            </w:r>
          </w:p>
          <w:p>
            <w:pPr>
              <w:pStyle w:val="paragraph"/>
              <w:spacing w:before="0" w:after="0"/>
              <w:rPr/>
            </w:pPr>
            <w:r>
              <w:rPr>
                <w:rStyle w:val="normaltextrun"/>
                <w:rFonts w:cs="Arial" w:ascii="Arial" w:hAnsi="Arial"/>
                <w:sz w:val="22"/>
                <w:szCs w:val="22"/>
              </w:rPr>
              <w:t>degree of organization and coordination of the malicious cyber operation. (page 6)</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Germany Position Paper (2021), pg. 6, II.c, last para</w:t>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lang w:val="en"/>
              </w:rPr>
              <w:t>Yes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t>Whenever scale and effects of a cyber operation are comparable to those of a traditional kinetic use of force, it would constitute a breach of art. 2 para. 4 UN Charter</w:t>
            </w:r>
            <w:r>
              <w:rPr>
                <w:rStyle w:val="normaltextrun"/>
                <w:rFonts w:cs="Arial" w:ascii="Arial" w:hAnsi="Arial"/>
                <w:sz w:val="22"/>
                <w:szCs w:val="22"/>
              </w:rPr>
              <w:t xml:space="preserve"> </w:t>
            </w:r>
          </w:p>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rPr>
              <w:t>The determination of a cyber operation as having crossed the threshold of a prohibited use of force is a decision to be taken on a case-by-case basis. Based on the assessment of the</w:t>
            </w:r>
          </w:p>
          <w:p>
            <w:pPr>
              <w:pStyle w:val="paragraph"/>
              <w:spacing w:before="0" w:after="0"/>
              <w:rPr/>
            </w:pPr>
            <w:r>
              <w:rPr>
                <w:rStyle w:val="normaltextrun"/>
                <w:rFonts w:cs="Arial" w:ascii="Arial" w:hAnsi="Arial"/>
                <w:sz w:val="22"/>
                <w:szCs w:val="22"/>
                <w:lang w:val="en"/>
              </w:rPr>
              <w:t>scale and effects of the operation, the broader context of the situation and the significance</w:t>
            </w:r>
          </w:p>
          <w:p>
            <w:pPr>
              <w:pStyle w:val="paragraph"/>
              <w:spacing w:before="0" w:after="0"/>
              <w:rPr/>
            </w:pPr>
            <w:r>
              <w:rPr>
                <w:rStyle w:val="normaltextrun"/>
                <w:rFonts w:cs="Arial" w:ascii="Arial" w:hAnsi="Arial"/>
                <w:sz w:val="22"/>
                <w:szCs w:val="22"/>
              </w:rPr>
              <w:t>of the malicious cyber operation will have to be taken into account. Qualitative criteria which</w:t>
            </w:r>
          </w:p>
          <w:p>
            <w:pPr>
              <w:pStyle w:val="paragraph"/>
              <w:spacing w:before="0" w:after="0"/>
              <w:rPr/>
            </w:pPr>
            <w:r>
              <w:rPr>
                <w:rStyle w:val="normaltextrun"/>
                <w:rFonts w:cs="Arial" w:ascii="Arial" w:hAnsi="Arial"/>
                <w:sz w:val="22"/>
                <w:szCs w:val="22"/>
              </w:rPr>
              <w:t>may play a role in the assessment are, inter alia, the severity of the interference, the</w:t>
            </w:r>
          </w:p>
          <w:p>
            <w:pPr>
              <w:pStyle w:val="paragraph"/>
              <w:spacing w:before="0" w:after="0"/>
              <w:rPr/>
            </w:pPr>
            <w:r>
              <w:rPr>
                <w:rStyle w:val="normaltextrun"/>
                <w:rFonts w:cs="Arial" w:ascii="Arial" w:hAnsi="Arial"/>
                <w:sz w:val="22"/>
                <w:szCs w:val="22"/>
                <w:lang w:val="en"/>
              </w:rPr>
              <w:t>immediacy of its effects, the degree of intrusion into a foreign cyber infrastructure and the</w:t>
            </w:r>
          </w:p>
          <w:p>
            <w:pPr>
              <w:pStyle w:val="paragraph"/>
              <w:spacing w:before="0" w:after="0"/>
              <w:rPr/>
            </w:pPr>
            <w:r>
              <w:rPr>
                <w:rStyle w:val="normaltextrun"/>
                <w:rFonts w:cs="Arial" w:ascii="Arial" w:hAnsi="Arial"/>
                <w:sz w:val="22"/>
                <w:szCs w:val="22"/>
                <w:lang w:val="en"/>
              </w:rPr>
              <w:t>degree of organization and coordination of the malicious cyber operation (page 6)</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Germany Position Paper (2021), pg. 6, II.c</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Are kinetic-like effects a required consequence of a cyber operation to qualify as a use of force (versus a factor among others to be considered)?   </w:t>
            </w:r>
            <w:r>
              <w:rPr>
                <w:rStyle w:val="eop"/>
                <w:rFonts w:cs="Arial" w:ascii="Arial" w:hAnsi="Arial"/>
                <w:sz w:val="22"/>
                <w:szCs w:val="22"/>
                <w:shd w:fill="FFFF00" w:val="clear"/>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Germany Position Paper (2021), pg. 6, II.c, para 4</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Silent</w:t>
            </w:r>
          </w:p>
        </w:tc>
        <w:tc>
          <w:tcPr>
            <w:tcW w:w="5035"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color w:val="012169"/>
              </w:rPr>
              <w:t xml:space="preserve"> </w:t>
            </w:r>
            <w:r>
              <w:rPr>
                <w:rStyle w:val="Fuentedeprrafopredeter"/>
                <w:color w:val="012169"/>
              </w:rPr>
              <w:t>Furthermore, Germany acknowledges the view expressed in the ICJ’s Nicaragua judgment, namely that an armed attack constitutes the gravest form of use of force.</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Germany Position Paper (2021), pg. 15, IV.b.4, para 4</w:t>
            </w:r>
          </w:p>
          <w:p>
            <w:pPr>
              <w:pStyle w:val="paragraph"/>
              <w:spacing w:before="0" w:after="0"/>
              <w:rPr/>
            </w:pPr>
            <w:r>
              <w:rPr/>
            </w:r>
          </w:p>
        </w:tc>
      </w:tr>
      <w:tr>
        <w:trPr>
          <w:trHeight w:val="300" w:hRule="atLeast"/>
        </w:trPr>
        <w:tc>
          <w:tcPr>
            <w:tcW w:w="350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74"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2"/>
        <w:gridCol w:w="1350"/>
        <w:gridCol w:w="5038"/>
        <w:gridCol w:w="1710"/>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0" w:name="_Toc769726574"/>
            <w:r>
              <w:rPr>
                <w:rStyle w:val="Ttulo1Car"/>
              </w:rPr>
              <w:t>Guyana</w:t>
            </w:r>
            <w:bookmarkEnd w:id="20"/>
            <w:r>
              <w:rPr/>
            </w:r>
            <w:r/>
            <w: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 is respectfully submitted that while it is acknowledged that international law should or ought to apply to cyberspace, given the nature of cyberspace and non-physical elements of attacks and consequences, it is difficult to easily apply existing principles of international law, for example with the “use of force”, where it traditionally implies some physical element and armed attacks which traditionally imply some sort od weapon. In the cyberspace, these cyber oprations do not fit into traditional concepts. (Question 2)</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cs="Arial" w:ascii="Arial" w:hAnsi="Arial"/>
                <w:sz w:val="22"/>
                <w:szCs w:val="22"/>
              </w:rPr>
              <w:t xml:space="preserve">Permanent Mission of the Republic of Guyana to the Organization of American States, </w:t>
            </w:r>
            <w:r>
              <w:rPr>
                <w:rStyle w:val="Fuentedeprrafopredeter"/>
                <w:rFonts w:cs="Arial" w:ascii="Arial" w:hAnsi="Arial"/>
                <w:i/>
                <w:iCs/>
                <w:sz w:val="22"/>
                <w:szCs w:val="22"/>
              </w:rPr>
              <w:t>Note No: 105/2019</w:t>
            </w:r>
            <w:r>
              <w:rPr>
                <w:rStyle w:val="Fuentedeprrafopredeter"/>
                <w:rFonts w:cs="Arial" w:ascii="Arial" w:hAnsi="Arial"/>
                <w:sz w:val="22"/>
                <w:szCs w:val="22"/>
              </w:rPr>
              <w:t>, pg. 2, Answer 2 (</w:t>
            </w:r>
            <w:r>
              <w:rPr/>
              <w:t>2019).</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 cyber operation therefore covers the entire scope of cyberspace and related operations, both technical and non-technical. According to Black’s law dictionary, force is “Power dynamically considered, that is , in motion or in action”. Use of force relates to the extent to which this power is used. </w:t>
            </w:r>
            <w:r>
              <w:rPr>
                <w:rStyle w:val="normaltextrun"/>
                <w:rFonts w:cs="Arial" w:ascii="Arial" w:hAnsi="Arial"/>
                <w:b/>
                <w:bCs/>
                <w:sz w:val="22"/>
                <w:szCs w:val="22"/>
              </w:rPr>
              <w:t>Consequently, a cyber operation by itself may not constitute a use of force. (Question 3)</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cs="Arial" w:ascii="Arial" w:hAnsi="Arial"/>
                <w:sz w:val="22"/>
                <w:szCs w:val="22"/>
              </w:rPr>
              <w:t xml:space="preserve">Permanent Mission of the Republic of Guyana to the Organization of American States, </w:t>
            </w:r>
            <w:r>
              <w:rPr>
                <w:rStyle w:val="Fuentedeprrafopredeter"/>
                <w:rFonts w:cs="Arial" w:ascii="Arial" w:hAnsi="Arial"/>
                <w:i/>
                <w:iCs/>
                <w:sz w:val="22"/>
                <w:szCs w:val="22"/>
              </w:rPr>
              <w:t>Note No: 105/2019</w:t>
            </w:r>
            <w:r>
              <w:rPr>
                <w:rStyle w:val="Fuentedeprrafopredeter"/>
                <w:rFonts w:cs="Arial" w:ascii="Arial" w:hAnsi="Arial"/>
                <w:sz w:val="22"/>
                <w:szCs w:val="22"/>
              </w:rPr>
              <w:t xml:space="preserve">, pg. 3, Answer 3 </w:t>
            </w:r>
            <w:r>
              <w:rPr/>
              <w:t>2019).</w:t>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lang w:val="en"/>
              </w:rPr>
            </w:pPr>
            <w:r>
              <w:rPr>
                <w:lang w:val="en"/>
              </w:rPr>
            </w:r>
          </w:p>
        </w:tc>
      </w:tr>
      <w:tr>
        <w:trPr>
          <w:trHeight w:val="300" w:hRule="atLeast"/>
        </w:trPr>
        <w:tc>
          <w:tcPr>
            <w:tcW w:w="351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lang w:val="en"/>
              </w:rPr>
            </w:pPr>
            <w:r>
              <w:rPr>
                <w:lang w:val="en"/>
              </w:rPr>
            </w:r>
          </w:p>
        </w:tc>
      </w:tr>
    </w:tbl>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693"/>
        <w:gridCol w:w="1761"/>
        <w:gridCol w:w="1317"/>
        <w:gridCol w:w="5218"/>
        <w:gridCol w:w="1767"/>
      </w:tblGrid>
      <w:tr>
        <w:trPr>
          <w:trHeight w:val="300" w:hRule="atLeast"/>
        </w:trPr>
        <w:tc>
          <w:tcPr>
            <w:tcW w:w="1693"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97"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1" w:name="_Toc432315932"/>
            <w:r>
              <w:rPr>
                <w:rStyle w:val="Ttulo1Car"/>
              </w:rPr>
              <w:t>Guatemala</w:t>
            </w:r>
            <w:bookmarkEnd w:id="21"/>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6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18" w:type="dxa"/>
            <w:tcBorders>
              <w:top w:val="single" w:sz="4" w:space="0" w:color="000000"/>
              <w:start w:val="single" w:sz="4" w:space="0" w:color="000000"/>
              <w:bottom w:val="single" w:sz="4" w:space="0" w:color="000000"/>
              <w:end w:val="single" w:sz="4" w:space="0" w:color="000000"/>
            </w:tcBorders>
          </w:tcPr>
          <w:p>
            <w:pPr>
              <w:pStyle w:val="Normal1"/>
              <w:rPr>
                <w:rFonts w:eastAsia="Yu Mincho"/>
                <w:color w:val="000000"/>
              </w:rPr>
            </w:pPr>
            <w:r>
              <w:rPr>
                <w:rFonts w:eastAsia="Yu Mincho"/>
                <w:color w:val="000000"/>
              </w:rPr>
              <w:t xml:space="preserve">Question 3: Yes: a cyber operation in and of itself can qualify as a use of force. </w:t>
            </w:r>
          </w:p>
          <w:p>
            <w:pPr>
              <w:pStyle w:val="Normal1"/>
              <w:rPr/>
            </w:pPr>
            <w:r>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Yu Mincho"/>
              </w:rPr>
              <w:t>OAS Survey Response Submitted by Guatemala, pg3, question 3. </w:t>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18" w:type="dxa"/>
            <w:tcBorders>
              <w:top w:val="single" w:sz="4" w:space="0" w:color="000000"/>
              <w:start w:val="single" w:sz="4" w:space="0" w:color="000000"/>
              <w:bottom w:val="single" w:sz="4" w:space="0" w:color="000000"/>
              <w:end w:val="single" w:sz="4" w:space="0" w:color="000000"/>
            </w:tcBorders>
          </w:tcPr>
          <w:p>
            <w:pPr>
              <w:pStyle w:val="Normal1"/>
              <w:rPr>
                <w:rFonts w:eastAsia="Yu Mincho"/>
                <w:color w:val="000000"/>
              </w:rPr>
            </w:pPr>
            <w:r>
              <w:rPr>
                <w:rFonts w:eastAsia="Yu Mincho"/>
                <w:color w:val="000000"/>
              </w:rPr>
              <w:t>Question 3: Yes: a cyber operation in and of itself can qualify as a use of force.</w:t>
            </w:r>
          </w:p>
          <w:p>
            <w:pPr>
              <w:pStyle w:val="paragraph"/>
              <w:spacing w:before="0" w:after="0"/>
              <w:rPr/>
            </w:pPr>
            <w:r>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Yu Mincho"/>
              </w:rPr>
              <w:t>OAS Survey Response Submitted by Guatemala, pg3, question 3.  </w:t>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 xml:space="preserve">Silent </w:t>
            </w:r>
          </w:p>
        </w:tc>
        <w:tc>
          <w:tcPr>
            <w:tcW w:w="5218" w:type="dxa"/>
            <w:tcBorders>
              <w:top w:val="single" w:sz="4" w:space="0" w:color="000000"/>
              <w:start w:val="single" w:sz="4" w:space="0" w:color="000000"/>
              <w:bottom w:val="single" w:sz="4" w:space="0" w:color="000000"/>
              <w:end w:val="single" w:sz="4" w:space="0" w:color="000000"/>
            </w:tcBorders>
          </w:tcPr>
          <w:p>
            <w:pPr>
              <w:pStyle w:val="paragraph"/>
              <w:tabs>
                <w:tab w:val="left" w:pos="720" w:leader="none"/>
              </w:tabs>
              <w:spacing w:lineRule="auto" w:line="256" w:before="0" w:after="0"/>
              <w:rPr>
                <w:rFonts w:ascii="Cambria" w:hAnsi="Cambria" w:eastAsia="Cambria" w:cs="Cambria"/>
                <w:b/>
                <w:bCs/>
                <w:color w:val="000000"/>
              </w:rPr>
            </w:pPr>
            <w:r>
              <w:rPr>
                <w:rFonts w:eastAsia="Cambria" w:cs="Cambria" w:ascii="Cambria" w:hAnsi="Cambria"/>
                <w:b/>
                <w:bCs/>
                <w:color w:val="000000"/>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rFonts w:eastAsia="Yu Mincho"/>
                <w:lang w:val="en"/>
              </w:rPr>
            </w:pPr>
            <w:r>
              <w:rPr>
                <w:rFonts w:eastAsia="Yu Mincho"/>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218"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mbria" w:hAnsi="Cambria" w:eastAsia="Cambria" w:cs="Cambria"/>
              </w:rPr>
            </w:pPr>
            <w:r>
              <w:rPr>
                <w:rFonts w:eastAsia="Cambria" w:cs="Cambria" w:ascii="Cambria" w:hAnsi="Cambria"/>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rFonts w:eastAsia="Yu Mincho"/>
                <w:lang w:val="en"/>
              </w:rPr>
            </w:pPr>
            <w:r>
              <w:rPr>
                <w:rFonts w:eastAsia="Yu Mincho"/>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rPr>
              <w:t>Silent</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rFonts w:ascii="Cambria" w:hAnsi="Cambria" w:eastAsia="Cambria" w:cs="Cambria"/>
              </w:rPr>
            </w:pPr>
            <w:r>
              <w:rPr>
                <w:rFonts w:eastAsia="Cambria" w:cs="Cambria" w:ascii="Cambria" w:hAnsi="Cambria"/>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rFonts w:eastAsia="Yu Mincho"/>
                <w:lang w:val="en"/>
              </w:rPr>
            </w:pPr>
            <w:r>
              <w:rPr>
                <w:rFonts w:eastAsia="Yu Mincho"/>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Silent</w:t>
            </w:r>
          </w:p>
        </w:tc>
        <w:tc>
          <w:tcPr>
            <w:tcW w:w="5218"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mbria" w:hAnsi="Cambria" w:eastAsia="Cambria" w:cs="Cambria"/>
              </w:rPr>
            </w:pPr>
            <w:r>
              <w:rPr>
                <w:rFonts w:eastAsia="Cambria" w:cs="Cambria" w:ascii="Cambria" w:hAnsi="Cambria"/>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rFonts w:eastAsia="Yu Mincho"/>
                <w:lang w:val="en"/>
              </w:rPr>
            </w:pPr>
            <w:r>
              <w:rPr>
                <w:rFonts w:eastAsia="Yu Mincho"/>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Yes</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Question 3: </w:t>
            </w:r>
            <w:r>
              <w:rPr>
                <w:rStyle w:val="Fuentedeprrafopredeter"/>
                <w:rFonts w:eastAsia="Cambria" w:cs="Cambria" w:ascii="Cambria" w:hAnsi="Cambria"/>
              </w:rPr>
              <w:t xml:space="preserve">...Thought must be given to expanding our concept of the term “weapon,” in order to </w:t>
            </w:r>
            <w:r>
              <w:rPr>
                <w:rStyle w:val="Fuentedeprrafopredeter"/>
                <w:rFonts w:eastAsia="Cambria" w:cs="Cambria" w:ascii="Cambria" w:hAnsi="Cambria"/>
                <w:b/>
                <w:bCs/>
              </w:rPr>
              <w:t xml:space="preserve">see them in the light of their consequences </w:t>
            </w:r>
            <w:r>
              <w:rPr>
                <w:rStyle w:val="Fuentedeprrafopredeter"/>
                <w:rFonts w:eastAsia="Cambria" w:cs="Cambria" w:ascii="Cambria" w:hAnsi="Cambria"/>
              </w:rPr>
              <w:t xml:space="preserve">and not that of the physical components with which they are built. In light of the foregoing, we believe that there is a right of legitimate defense against a cyber attack or operation against a country’s sovereignty. This is because the </w:t>
            </w:r>
            <w:r>
              <w:rPr>
                <w:rStyle w:val="Fuentedeprrafopredeter"/>
                <w:rFonts w:eastAsia="Cambria" w:cs="Cambria" w:ascii="Cambria" w:hAnsi="Cambria"/>
                <w:b/>
                <w:bCs/>
              </w:rPr>
              <w:t>consequences thereof can be greater and more lasting</w:t>
            </w:r>
            <w:r>
              <w:rPr>
                <w:rStyle w:val="Fuentedeprrafopredeter"/>
                <w:rFonts w:eastAsia="Cambria" w:cs="Cambria" w:ascii="Cambria" w:hAnsi="Cambria"/>
              </w:rPr>
              <w:t xml:space="preserve">, in that they threaten such sectors as health, security, and others. In addition, because of the </w:t>
            </w:r>
            <w:r>
              <w:rPr>
                <w:rStyle w:val="Fuentedeprrafopredeter"/>
                <w:rFonts w:eastAsia="Cambria" w:cs="Cambria" w:ascii="Cambria" w:hAnsi="Cambria"/>
                <w:b/>
                <w:bCs/>
              </w:rPr>
              <w:t>consequences they can produce — such as death, anxiety, and poverty</w:t>
            </w:r>
            <w:r>
              <w:rPr>
                <w:rStyle w:val="Fuentedeprrafopredeter"/>
                <w:rFonts w:eastAsia="Cambria" w:cs="Cambria" w:ascii="Cambria" w:hAnsi="Cambria"/>
              </w:rPr>
              <w:t xml:space="preserve"> — they should be considered violent.</w:t>
            </w:r>
          </w:p>
        </w:tc>
        <w:tc>
          <w:tcPr>
            <w:tcW w:w="1767"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Yu Mincho"/>
              </w:rPr>
              <w:t>OAS Survey Response Submitted by Guatemala, pg3, question 3.  </w:t>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Question 3: </w:t>
            </w:r>
            <w:r>
              <w:rPr>
                <w:rStyle w:val="Fuentedeprrafopredeter"/>
                <w:rFonts w:eastAsia="Cambria" w:cs="Cambria" w:ascii="Cambria" w:hAnsi="Cambria"/>
                <w:b/>
                <w:bCs/>
              </w:rPr>
              <w:t>“use of force” does not exclusively mean physical force</w:t>
            </w:r>
            <w:r>
              <w:rPr>
                <w:rStyle w:val="Fuentedeprrafopredeter"/>
                <w:rFonts w:eastAsia="Cambria" w:cs="Cambria" w:ascii="Cambria" w:hAnsi="Cambria"/>
              </w:rPr>
              <w:t>; it also covers threats to and violations of the security and protection of third parties. Although they are not weapons as we commonly understand them, cyber channels c</w:t>
            </w:r>
            <w:r>
              <w:rPr>
                <w:rStyle w:val="Fuentedeprrafopredeter"/>
                <w:rFonts w:eastAsia="Cambria" w:cs="Cambria" w:ascii="Cambria" w:hAnsi="Cambria"/>
                <w:b/>
                <w:bCs/>
              </w:rPr>
              <w:t xml:space="preserve">an be used to deploy weapons or measures with a similar — or even greater — impact than that obtained with kinetic weapons. </w:t>
            </w:r>
            <w:r>
              <w:rPr>
                <w:rStyle w:val="Fuentedeprrafopredeter"/>
                <w:rFonts w:eastAsia="Cambria" w:cs="Cambria" w:ascii="Cambria" w:hAnsi="Cambria"/>
              </w:rPr>
              <w:t>Thought must be given to expanding our concept of the term “weapon,” in order to see them in the light of their consequences and not that of the physical components with which they are built. In light of the foregoing, we believe that there is a right of legitimate defense against a cyber attack or operation against a country’s sovereignty. This is because the consequences thereof can be greater and more lasting, in that they threaten such sectors as health, security, and others. In addition, because of the consequences they can produce — such as death, anxiety, and poverty — they should be considered violent.</w:t>
            </w:r>
          </w:p>
        </w:tc>
        <w:tc>
          <w:tcPr>
            <w:tcW w:w="1767"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Yu Mincho"/>
              </w:rPr>
              <w:t>OAS Survey Response Submitted by Guatemala, pg3, question 3.  </w:t>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Question 3: </w:t>
            </w:r>
            <w:r>
              <w:rPr>
                <w:rStyle w:val="Fuentedeprrafopredeter"/>
                <w:rFonts w:eastAsia="Cambria" w:cs="Cambria" w:ascii="Cambria" w:hAnsi="Cambria"/>
                <w:b/>
                <w:bCs/>
              </w:rPr>
              <w:t>“use of force” does not exclusively mean physical force</w:t>
            </w:r>
            <w:r>
              <w:rPr>
                <w:rStyle w:val="Fuentedeprrafopredeter"/>
                <w:rFonts w:eastAsia="Cambria" w:cs="Cambria" w:ascii="Cambria" w:hAnsi="Cambria"/>
              </w:rPr>
              <w:t xml:space="preserve">; it also covers threats to and violations of the security and protection of third parties. Although they are not weapons as we commonly understand them, cyber channels can be used to deploy weapons or measures with a similar — or even greater — impact than that obtained with kinetic weapons. Thought must be given to </w:t>
            </w:r>
            <w:r>
              <w:rPr>
                <w:rStyle w:val="Fuentedeprrafopredeter"/>
                <w:rFonts w:eastAsia="Cambria" w:cs="Cambria" w:ascii="Cambria" w:hAnsi="Cambria"/>
                <w:b/>
                <w:bCs/>
              </w:rPr>
              <w:t xml:space="preserve">expanding </w:t>
            </w:r>
            <w:r>
              <w:rPr>
                <w:rStyle w:val="Fuentedeprrafopredeter"/>
                <w:rFonts w:eastAsia="Cambria" w:cs="Cambria" w:ascii="Cambria" w:hAnsi="Cambria"/>
              </w:rPr>
              <w:t>our concept of the term “weapon,” in order to see them in the light of their consequences and not that of the physical components with which they are built. In light of the foregoing, we believe that there is a right of legitimate defense against a cyber attack or operation against a country’s sovereignty. This is because the consequences thereof can be greater and more lasting, in that they threaten such sectors as health, security, and others. In addition, because of the consequences they can produce — such as death, anxiety, and poverty — they should be considered violent.</w:t>
            </w:r>
          </w:p>
        </w:tc>
        <w:tc>
          <w:tcPr>
            <w:tcW w:w="1767"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Yu Mincho"/>
              </w:rPr>
              <w:t>OAS Survey Response Submitted by Guatemala, pg3, question 3.</w:t>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lang w:val="en"/>
              </w:rPr>
              <w:t>Silent</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67" w:type="dxa"/>
            <w:tcBorders>
              <w:top w:val="single" w:sz="4" w:space="0" w:color="000000"/>
              <w:start w:val="single" w:sz="4" w:space="0" w:color="000000"/>
              <w:bottom w:val="single" w:sz="4" w:space="0" w:color="000000"/>
              <w:end w:val="single" w:sz="4" w:space="0" w:color="000000"/>
            </w:tcBorders>
          </w:tcPr>
          <w:p>
            <w:pPr>
              <w:pStyle w:val="paragraph"/>
              <w:spacing w:before="0" w:after="0"/>
              <w:rPr>
                <w:rFonts w:eastAsia="Yu Mincho"/>
                <w:lang w:val="en"/>
              </w:rPr>
            </w:pPr>
            <w:r>
              <w:rPr>
                <w:rFonts w:eastAsia="Yu Mincho"/>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Can non-violent effects alone qualify as “force” (e.g., substantial economic harm, losses of functionality, etc.)?  </w:t>
            </w:r>
            <w:r>
              <w:rPr>
                <w:rStyle w:val="eop"/>
                <w:rFonts w:cs="Arial" w:ascii="Arial" w:hAnsi="Arial"/>
                <w:sz w:val="22"/>
                <w:szCs w:val="22"/>
                <w:shd w:fill="FF00FF" w:val="clear"/>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shd w:fill="FF00FF" w:val="clear"/>
                <w:lang w:val="en"/>
              </w:rPr>
              <w:t>Silent</w:t>
            </w:r>
          </w:p>
        </w:tc>
        <w:tc>
          <w:tcPr>
            <w:tcW w:w="5218"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Arial" w:hAnsi="Arial" w:eastAsia="Arial" w:cs="Arial"/>
                <w:sz w:val="22"/>
                <w:szCs w:val="22"/>
                <w:shd w:fill="FF00FF" w:val="clear"/>
              </w:rPr>
            </w:pPr>
            <w:r>
              <w:rPr>
                <w:rFonts w:eastAsia="Arial" w:cs="Arial" w:ascii="Arial" w:hAnsi="Arial"/>
                <w:sz w:val="22"/>
                <w:szCs w:val="22"/>
                <w:shd w:fill="FF00FF" w:val="clear"/>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rFonts w:eastAsia="Yu Mincho"/>
                <w:shd w:fill="FF00FF" w:val="clear"/>
                <w:lang w:val="en"/>
              </w:rPr>
            </w:pPr>
            <w:r>
              <w:rPr>
                <w:rFonts w:eastAsia="Yu Mincho"/>
                <w:shd w:fill="FF00FF" w:val="clear"/>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Silent </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rFonts w:ascii="Cambria" w:hAnsi="Cambria" w:eastAsia="Cambria" w:cs="Cambria"/>
              </w:rPr>
            </w:pPr>
            <w:r>
              <w:rPr>
                <w:rFonts w:eastAsia="Cambria" w:cs="Cambria" w:ascii="Cambria" w:hAnsi="Cambria"/>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rFonts w:eastAsia="Yu Mincho"/>
                <w:lang w:val="en"/>
              </w:rPr>
            </w:pPr>
            <w:r>
              <w:rPr>
                <w:rFonts w:eastAsia="Yu Mincho"/>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67" w:type="dxa"/>
            <w:tcBorders>
              <w:top w:val="single" w:sz="4" w:space="0" w:color="000000"/>
              <w:start w:val="single" w:sz="4" w:space="0" w:color="000000"/>
              <w:bottom w:val="single" w:sz="4" w:space="0" w:color="000000"/>
              <w:end w:val="single" w:sz="4" w:space="0" w:color="000000"/>
            </w:tcBorders>
          </w:tcPr>
          <w:p>
            <w:pPr>
              <w:pStyle w:val="Normal1"/>
              <w:rPr>
                <w:rFonts w:eastAsia="Yu Mincho"/>
                <w:lang w:val="en"/>
              </w:rPr>
            </w:pPr>
            <w:r>
              <w:rPr>
                <w:rFonts w:eastAsia="Yu Mincho"/>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 xml:space="preserve">Silent </w:t>
            </w:r>
          </w:p>
        </w:tc>
        <w:tc>
          <w:tcPr>
            <w:tcW w:w="5218" w:type="dxa"/>
            <w:tcBorders>
              <w:top w:val="single" w:sz="4" w:space="0" w:color="000000"/>
              <w:start w:val="single" w:sz="4" w:space="0" w:color="000000"/>
              <w:bottom w:val="single" w:sz="4" w:space="0" w:color="000000"/>
              <w:end w:val="single" w:sz="4" w:space="0" w:color="000000"/>
            </w:tcBorders>
          </w:tcPr>
          <w:p>
            <w:pPr>
              <w:pStyle w:val="paragraph"/>
              <w:spacing w:before="0" w:after="0"/>
              <w:rPr>
                <w:color w:val="000000"/>
              </w:rPr>
            </w:pPr>
            <w:r>
              <w:rPr>
                <w:color w:val="000000"/>
              </w:rPr>
            </w:r>
          </w:p>
        </w:tc>
        <w:tc>
          <w:tcPr>
            <w:tcW w:w="1767" w:type="dxa"/>
            <w:tcBorders>
              <w:top w:val="single" w:sz="4" w:space="0" w:color="000000"/>
              <w:start w:val="single" w:sz="4" w:space="0" w:color="000000"/>
              <w:bottom w:val="single" w:sz="4" w:space="0" w:color="000000"/>
              <w:end w:val="single" w:sz="4" w:space="0" w:color="000000"/>
            </w:tcBorders>
          </w:tcPr>
          <w:p>
            <w:pPr>
              <w:pStyle w:val="paragraph"/>
              <w:spacing w:before="0" w:after="0"/>
              <w:rPr>
                <w:rFonts w:ascii="Calibri" w:hAnsi="Calibri" w:eastAsia="Yu Mincho" w:cs="Arial"/>
                <w:lang w:val="en"/>
              </w:rPr>
            </w:pPr>
            <w:r>
              <w:rPr>
                <w:rFonts w:eastAsia="Yu Mincho" w:cs="Arial" w:ascii="Calibri" w:hAnsi="Calibri"/>
                <w:lang w:val="en"/>
              </w:rPr>
            </w:r>
          </w:p>
        </w:tc>
      </w:tr>
      <w:tr>
        <w:trPr>
          <w:trHeight w:val="300" w:hRule="atLeast"/>
        </w:trPr>
        <w:tc>
          <w:tcPr>
            <w:tcW w:w="3454"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218"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color w:val="000000"/>
              </w:rPr>
              <w:t xml:space="preserve">Question 3: Yes: a cyber operation in and of itself can qualify as a use of force, since “use of force” does not exclusively mean physical force; it also covers </w:t>
            </w:r>
            <w:r>
              <w:rPr>
                <w:rStyle w:val="Fuentedeprrafopredeter"/>
                <w:b/>
                <w:bCs/>
                <w:color w:val="000000"/>
              </w:rPr>
              <w:t>threats to</w:t>
            </w:r>
            <w:r>
              <w:rPr>
                <w:rStyle w:val="Fuentedeprrafopredeter"/>
                <w:color w:val="000000"/>
              </w:rPr>
              <w:t xml:space="preserve"> and violations of the security and protection of third parties. </w:t>
            </w:r>
          </w:p>
        </w:tc>
        <w:tc>
          <w:tcPr>
            <w:tcW w:w="1767"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Yu Mincho"/>
              </w:rPr>
              <w:t>OAS Survey Response Submitted by Guatemala, pg3, question 3.</w:t>
            </w:r>
          </w:p>
        </w:tc>
      </w:tr>
    </w:tbl>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425"/>
        <w:gridCol w:w="496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2" w:name="_Toc647607393"/>
            <w:r>
              <w:rPr>
                <w:rStyle w:val="Ttulo1Car"/>
              </w:rPr>
              <w:t>Iran</w:t>
            </w:r>
            <w:bookmarkEnd w:id="22"/>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Considering that a wide range of general principles of current international law, including equality of sovereignty of states, the prohibition against the use of force and act of aggression may apply to the use of cyberspace (article 1, para.3)</w:t>
            </w:r>
          </w:p>
          <w:p>
            <w:pPr>
              <w:pStyle w:val="paragraph"/>
              <w:spacing w:before="0" w:after="0"/>
              <w:rPr/>
            </w:pPr>
            <w:r>
              <w:rPr/>
            </w:r>
          </w:p>
          <w:p>
            <w:pPr>
              <w:pStyle w:val="paragraph"/>
              <w:spacing w:before="0" w:after="0"/>
              <w:rPr/>
            </w:pPr>
            <w:r>
              <w:rPr>
                <w:rStyle w:val="normaltextrun"/>
                <w:rFonts w:cs="Arial" w:ascii="Arial" w:hAnsi="Arial"/>
                <w:sz w:val="22"/>
                <w:szCs w:val="22"/>
              </w:rPr>
              <w:t xml:space="preserve">Armed forces of the Islamic Republic of Iran believe that certainly, </w:t>
            </w:r>
            <w:r>
              <w:rPr>
                <w:rStyle w:val="normaltextrun"/>
                <w:rFonts w:cs="Arial" w:ascii="Arial" w:hAnsi="Arial"/>
                <w:b/>
                <w:bCs/>
                <w:sz w:val="22"/>
                <w:szCs w:val="22"/>
              </w:rPr>
              <w:t>those cyber operations resulting in material damage to property and/or persons in the widespread and grave manner and or it logically is probable to result in such implications constitutes use of force</w:t>
            </w:r>
            <w:r>
              <w:rPr>
                <w:rStyle w:val="normaltextrun"/>
                <w:rFonts w:cs="Arial" w:ascii="Arial" w:hAnsi="Arial"/>
                <w:sz w:val="22"/>
                <w:szCs w:val="22"/>
              </w:rPr>
              <w:t>. Should such operations affect the vital national infrastructures, including defensive infrastructures- whether owned by the public or private sector- they shall violate the principle of the non-use of force. (Article IV, para. 1)</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Iran Cyber Statement (2020), Art. 1 Pt. 3</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lang w:val="en"/>
              </w:rPr>
              <w:t>Art. IV, Pt. 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Armed forces of the Islamic Republic of Iran believe that certainly, </w:t>
            </w:r>
            <w:r>
              <w:rPr>
                <w:rStyle w:val="normaltextrun"/>
                <w:rFonts w:cs="Arial" w:ascii="Arial" w:hAnsi="Arial"/>
                <w:b/>
                <w:bCs/>
                <w:sz w:val="22"/>
                <w:szCs w:val="22"/>
              </w:rPr>
              <w:t>those cyber operations resulting in material damage to property and/or persons in the widespread and grave manner and or it logically is probable to result in such implications constitutes use of force</w:t>
            </w:r>
            <w:r>
              <w:rPr>
                <w:rStyle w:val="normaltextrun"/>
                <w:rFonts w:cs="Arial" w:ascii="Arial" w:hAnsi="Arial"/>
                <w:sz w:val="22"/>
                <w:szCs w:val="22"/>
              </w:rPr>
              <w:t>. Should such operations affect the vital national infrastructures, including defensive infrastructures- whether owned by the public or private sector- they shall violate the principle of the non-use of force. (Article IV, para. 1)</w:t>
            </w:r>
          </w:p>
          <w:p>
            <w:pPr>
              <w:pStyle w:val="paragraph"/>
              <w:spacing w:lineRule="auto" w:line="256"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Iran Cyber Statement (2020), </w:t>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lang w:val="en"/>
              </w:rPr>
              <w:t>Art. IV, Pt. 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Armed forces of the Islamic Republic of Iran believe that certainly, those cyber operations resulting in material damage to property and/or persons in the widespread and grave manner and or it logically is probable to result in such implications constitutes use of force. Should such operations affect the vital national infrastructures, including defensive infrastructures- whether owned by the public or private sector- they shall violate the principle of the non-use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Iran Cyber Statement (2020) Art. IV, Pt. 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Yes</w:t>
            </w:r>
          </w:p>
        </w:tc>
        <w:tc>
          <w:tcPr>
            <w:tcW w:w="496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 xml:space="preserve">Armed forces of the Islamic Republic of Iran believe that certainly, those cyber operations resulting in material damage to property and/or persons in the widespread and grave manner and or it logically is probable to result in such implications constitutes use of force. Should </w:t>
            </w:r>
            <w:r>
              <w:rPr>
                <w:rStyle w:val="normaltextrun"/>
                <w:rFonts w:cs="Arial" w:ascii="Arial" w:hAnsi="Arial"/>
                <w:b/>
                <w:bCs/>
                <w:sz w:val="22"/>
                <w:szCs w:val="22"/>
                <w:lang w:val="en"/>
              </w:rPr>
              <w:t xml:space="preserve">such </w:t>
            </w:r>
            <w:r>
              <w:rPr>
                <w:rStyle w:val="normaltextrun"/>
                <w:rFonts w:cs="Arial" w:ascii="Arial" w:hAnsi="Arial"/>
                <w:sz w:val="22"/>
                <w:szCs w:val="22"/>
                <w:lang w:val="en"/>
              </w:rPr>
              <w:t>operations affect the vital national infrastructures, including defensive infrastructures- whether owned by the public or private sector- they shall violate the principle of the non-use of force.</w:t>
            </w:r>
          </w:p>
        </w:tc>
        <w:tc>
          <w:tcPr>
            <w:tcW w:w="1710"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Iran Cyber Statement (2020) Art. IV, Pt. 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Armed forces of the Islamic Republic of Iran believe that certainly, those cyber operations resulting in material damage to property and/or persons in the widespread and grave manner and </w:t>
            </w:r>
            <w:r>
              <w:rPr>
                <w:rStyle w:val="normaltextrun"/>
                <w:rFonts w:cs="Arial" w:ascii="Arial" w:hAnsi="Arial"/>
                <w:b/>
                <w:bCs/>
                <w:sz w:val="22"/>
                <w:szCs w:val="22"/>
                <w:lang w:val="en"/>
              </w:rPr>
              <w:t>or it logically is probable to result in such implications constitutes use of force</w:t>
            </w:r>
            <w:r>
              <w:rPr>
                <w:rStyle w:val="normaltextrun"/>
                <w:rFonts w:cs="Arial" w:ascii="Arial" w:hAnsi="Arial"/>
                <w:sz w:val="22"/>
                <w:szCs w:val="22"/>
                <w:lang w:val="en"/>
              </w:rPr>
              <w:t xml:space="preserve">. Should </w:t>
            </w:r>
            <w:r>
              <w:rPr>
                <w:rStyle w:val="normaltextrun"/>
                <w:rFonts w:cs="Arial" w:ascii="Arial" w:hAnsi="Arial"/>
                <w:b/>
                <w:bCs/>
                <w:sz w:val="22"/>
                <w:szCs w:val="22"/>
                <w:lang w:val="en"/>
              </w:rPr>
              <w:t xml:space="preserve">such </w:t>
            </w:r>
            <w:r>
              <w:rPr>
                <w:rStyle w:val="normaltextrun"/>
                <w:rFonts w:cs="Arial" w:ascii="Arial" w:hAnsi="Arial"/>
                <w:sz w:val="22"/>
                <w:szCs w:val="22"/>
                <w:lang w:val="en"/>
              </w:rPr>
              <w:t>operations affect the vital national infrastructures, including defensive infrastructures- whether owned by the public or private sector- they shall violate the principle of the non-use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Iran Cyber Statement (2020) Art. IV, Pt. 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Armed forces of the Islamic Republic of Iran believe that certainly, those cyber operations resulting in material damage to property and/or persons in the widespread and grave manner and or it logically is probable to result in such implications constitutes use of force. Should </w:t>
            </w:r>
            <w:r>
              <w:rPr>
                <w:rStyle w:val="normaltextrun"/>
                <w:rFonts w:cs="Arial" w:ascii="Arial" w:hAnsi="Arial"/>
                <w:b/>
                <w:bCs/>
                <w:sz w:val="22"/>
                <w:szCs w:val="22"/>
                <w:lang w:val="en"/>
              </w:rPr>
              <w:t xml:space="preserve">such </w:t>
            </w:r>
            <w:r>
              <w:rPr>
                <w:rStyle w:val="normaltextrun"/>
                <w:rFonts w:cs="Arial" w:ascii="Arial" w:hAnsi="Arial"/>
                <w:sz w:val="22"/>
                <w:szCs w:val="22"/>
                <w:lang w:val="en"/>
              </w:rPr>
              <w:t>operations affect the vital national infrastructures, including defensive infrastructures- whether owned by the public or private sector- they shall violate the principle of the non-use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Iran Cyber Statement (2020) Art. IV, Pt. 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404040"/>
                <w:sz w:val="22"/>
                <w:szCs w:val="22"/>
                <w:lang w:val="en"/>
              </w:rPr>
            </w:pPr>
            <w:r>
              <w:rPr>
                <w:rFonts w:eastAsia="Arial" w:cs="Arial" w:ascii="Arial" w:hAnsi="Arial"/>
                <w:color w:val="404040"/>
                <w:sz w:val="22"/>
                <w:szCs w:val="22"/>
                <w:lang w:val="en"/>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eastAsia="Arial" w:cs="Arial" w:ascii="Arial" w:hAnsi="Arial"/>
                <w:sz w:val="22"/>
                <w:szCs w:val="22"/>
                <w:lang w:val="en"/>
              </w:rPr>
              <w:t>.</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2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365"/>
        <w:gridCol w:w="502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3" w:name="_Toc822860211"/>
            <w:r>
              <w:rPr>
                <w:rStyle w:val="Ttulo1Car"/>
              </w:rPr>
              <w:t>Ireland</w:t>
            </w:r>
            <w:bookmarkEnd w:id="23"/>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eastAsia="Arial Nova" w:cs="Arial Nova" w:ascii="Arial Nova" w:hAnsi="Arial Nova"/>
                <w:sz w:val="22"/>
                <w:szCs w:val="22"/>
              </w:rPr>
              <w:t xml:space="preserve">At the OEWG, states reaffirmed that “international law, and in particular the Charter of the United Nations, is applicable and essential to maintaining peace and stability and promoting an open, secure, stable, accessible and peaceful ICT environment </w:t>
            </w:r>
          </w:p>
          <w:p>
            <w:pPr>
              <w:pStyle w:val="paragraph"/>
              <w:spacing w:before="0" w:after="0"/>
              <w:rPr>
                <w:rFonts w:ascii="Arial Nova" w:hAnsi="Arial Nova" w:eastAsia="Arial Nova" w:cs="Arial Nova"/>
              </w:rPr>
            </w:pPr>
            <w:r>
              <w:rPr>
                <w:rFonts w:eastAsia="Arial Nova" w:cs="Arial Nova" w:ascii="Arial Nova" w:hAnsi="Arial Nova"/>
              </w:rPr>
            </w:r>
          </w:p>
          <w:p>
            <w:pPr>
              <w:pStyle w:val="paragraph"/>
              <w:spacing w:before="0" w:after="0"/>
              <w:rPr/>
            </w:pPr>
            <w:r>
              <w:rPr>
                <w:rStyle w:val="Fuentedeprrafopredeter"/>
                <w:rFonts w:eastAsia="Arial Nova" w:cs="Arial Nova" w:ascii="Arial Nova" w:hAnsi="Arial Nova"/>
              </w:rPr>
              <w:t>The prohibition on the use of force applies regardless of the means or weapons employed.”</w:t>
            </w:r>
          </w:p>
          <w:p>
            <w:pPr>
              <w:pStyle w:val="paragraph"/>
              <w:spacing w:before="0" w:after="0"/>
              <w:rPr>
                <w:rFonts w:ascii="Arial Nova" w:hAnsi="Arial Nova" w:eastAsia="Arial Nova" w:cs="Arial Nova"/>
              </w:rPr>
            </w:pPr>
            <w:r>
              <w:rPr>
                <w:rFonts w:eastAsia="Arial Nova" w:cs="Arial Nova" w:ascii="Arial Nova" w:hAnsi="Arial Nova"/>
              </w:rPr>
            </w:r>
          </w:p>
          <w:p>
            <w:pPr>
              <w:pStyle w:val="paragraph"/>
              <w:spacing w:before="0" w:after="0"/>
              <w:rPr/>
            </w:pPr>
            <w:r>
              <w:rPr>
                <w:rStyle w:val="Fuentedeprrafopredeter"/>
                <w:rFonts w:eastAsia="Arial Nova" w:cs="Arial Nova" w:ascii="Arial Nova" w:hAnsi="Arial Nova"/>
              </w:rPr>
              <w:t xml:space="preserve">In Ireland’s view, a cyber-operation attributable to a state will amount to a use of force if its scale and effects correspond to those of a physical use of force.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16, 18</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The prohibition on the use of force applies regardless of the means or weapons employed."</w:t>
            </w:r>
          </w:p>
          <w:p>
            <w:pPr>
              <w:pStyle w:val="paragraph"/>
              <w:spacing w:before="0" w:after="0"/>
              <w:rPr/>
            </w:pPr>
            <w:r>
              <w:rPr/>
            </w:r>
          </w:p>
          <w:p>
            <w:pPr>
              <w:pStyle w:val="paragraph"/>
              <w:spacing w:before="0" w:after="0"/>
              <w:rPr/>
            </w:pPr>
            <w:r>
              <w:rPr>
                <w:rStyle w:val="normaltextrun"/>
                <w:rFonts w:cs="Arial" w:ascii="Arial" w:hAnsi="Arial"/>
                <w:sz w:val="22"/>
                <w:szCs w:val="22"/>
              </w:rPr>
              <w:t>Although present day technology and our heavily digitised world may not have</w:t>
            </w:r>
          </w:p>
          <w:p>
            <w:pPr>
              <w:pStyle w:val="paragraph"/>
              <w:spacing w:before="0" w:after="0"/>
              <w:rPr/>
            </w:pPr>
            <w:r>
              <w:rPr>
                <w:rStyle w:val="normaltextrun"/>
                <w:rFonts w:cs="Arial" w:ascii="Arial" w:hAnsi="Arial"/>
                <w:sz w:val="22"/>
                <w:szCs w:val="22"/>
              </w:rPr>
              <w:t>been contemplated at the time of the adoption of the Charter,</w:t>
            </w:r>
            <w:r>
              <w:rPr>
                <w:rStyle w:val="normaltextrun"/>
                <w:rFonts w:cs="Arial" w:ascii="Arial" w:hAnsi="Arial"/>
                <w:b/>
                <w:bCs/>
                <w:sz w:val="22"/>
                <w:szCs w:val="22"/>
              </w:rPr>
              <w:t xml:space="preserve"> it is appropriate to</w:t>
            </w:r>
          </w:p>
          <w:p>
            <w:pPr>
              <w:pStyle w:val="paragraph"/>
              <w:spacing w:before="0" w:after="0"/>
              <w:rPr/>
            </w:pPr>
            <w:r>
              <w:rPr>
                <w:rStyle w:val="normaltextrun"/>
                <w:rFonts w:cs="Arial" w:ascii="Arial" w:hAnsi="Arial"/>
                <w:b/>
                <w:bCs/>
                <w:sz w:val="22"/>
                <w:szCs w:val="22"/>
                <w:lang w:val="en"/>
              </w:rPr>
              <w:t>interpret Article 2(4) as applying to force emanating from cyber operations,</w:t>
            </w:r>
          </w:p>
          <w:p>
            <w:pPr>
              <w:pStyle w:val="paragraph"/>
              <w:spacing w:before="0" w:after="0"/>
              <w:rPr/>
            </w:pPr>
            <w:r>
              <w:rPr>
                <w:rStyle w:val="normaltextrun"/>
                <w:rFonts w:cs="Arial" w:ascii="Arial" w:hAnsi="Arial"/>
                <w:b/>
                <w:bCs/>
                <w:sz w:val="22"/>
                <w:szCs w:val="22"/>
              </w:rPr>
              <w:t>notwithstanding the fact that the traditional physical or kinetic element may be lacking</w:t>
            </w:r>
          </w:p>
          <w:p>
            <w:pPr>
              <w:pStyle w:val="paragraph"/>
              <w:spacing w:before="0" w:after="0"/>
              <w:rPr/>
            </w:pPr>
            <w:r>
              <w:rPr>
                <w:rStyle w:val="normaltextrun"/>
                <w:rFonts w:cs="Arial" w:ascii="Arial" w:hAnsi="Arial"/>
                <w:b/>
                <w:bCs/>
                <w:sz w:val="22"/>
                <w:szCs w:val="22"/>
              </w:rPr>
              <w:t>in terms of both means and impact.</w:t>
            </w:r>
            <w:r>
              <w:rPr>
                <w:rStyle w:val="normaltextrun"/>
                <w:rFonts w:cs="Arial" w:ascii="Arial" w:hAnsi="Arial"/>
                <w:sz w:val="22"/>
                <w:szCs w:val="22"/>
              </w:rPr>
              <w:t xml:space="preserve"> (para.18)</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17</w:t>
            </w:r>
          </w:p>
          <w:p>
            <w:pPr>
              <w:pStyle w:val="paragraph"/>
              <w:spacing w:before="0" w:after="0"/>
              <w:rPr/>
            </w:pPr>
            <w:r>
              <w:rPr/>
            </w:r>
          </w:p>
          <w:p>
            <w:pPr>
              <w:pStyle w:val="paragraph"/>
              <w:spacing w:before="0" w:after="0"/>
              <w:rPr/>
            </w:pPr>
            <w:r>
              <w:rPr>
                <w:rStyle w:val="normaltextrun"/>
                <w:rFonts w:cs="Arial" w:ascii="Arial" w:hAnsi="Arial"/>
                <w:sz w:val="22"/>
                <w:szCs w:val="22"/>
                <w:lang w:val="en"/>
              </w:rPr>
              <w:t>Ireland (2023) pg. 4, pt. 18</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In Ireland’s view, a cyber-operation attributable to a state will amount to a use of force i</w:t>
            </w:r>
            <w:r>
              <w:rPr>
                <w:rStyle w:val="normaltextrun"/>
                <w:rFonts w:cs="Arial" w:ascii="Arial" w:hAnsi="Arial"/>
                <w:b/>
                <w:bCs/>
                <w:sz w:val="22"/>
                <w:szCs w:val="22"/>
              </w:rPr>
              <w:t>f its scale and effects correspond to those of a physical use of force</w:t>
            </w:r>
            <w:r>
              <w:rPr>
                <w:rStyle w:val="normaltextrun"/>
                <w:rFonts w:cs="Arial" w:ascii="Arial" w:hAnsi="Arial"/>
                <w:sz w:val="22"/>
                <w:szCs w:val="22"/>
              </w:rPr>
              <w:t xml:space="preserve">.” </w:t>
            </w:r>
          </w:p>
          <w:p>
            <w:pPr>
              <w:pStyle w:val="paragraph"/>
              <w:spacing w:before="0" w:after="0"/>
              <w:rPr/>
            </w:pPr>
            <w:r>
              <w:rPr/>
            </w:r>
          </w:p>
          <w:p>
            <w:pPr>
              <w:pStyle w:val="paragraph"/>
              <w:spacing w:before="0" w:after="0"/>
              <w:rPr/>
            </w:pPr>
            <w:r>
              <w:rPr>
                <w:rStyle w:val="normaltextrun"/>
                <w:rFonts w:cs="Arial" w:ascii="Arial" w:hAnsi="Arial"/>
                <w:sz w:val="22"/>
                <w:szCs w:val="22"/>
              </w:rPr>
              <w:t>In the Nicaragua case, looking at the notion of “force”, the ICJ determined that assistance to rebels in the form of the provision of weapons or logistical or other support may be regarded as a threat or use of force. The Court further determined that “</w:t>
            </w:r>
            <w:r>
              <w:rPr>
                <w:rStyle w:val="normaltextrun"/>
                <w:rFonts w:cs="Arial" w:ascii="Arial" w:hAnsi="Arial"/>
                <w:b/>
                <w:bCs/>
                <w:sz w:val="22"/>
                <w:szCs w:val="22"/>
              </w:rPr>
              <w:t>scale and effects</w:t>
            </w:r>
            <w:r>
              <w:rPr>
                <w:rStyle w:val="normaltextrun"/>
                <w:rFonts w:cs="Arial" w:ascii="Arial" w:hAnsi="Arial"/>
                <w:sz w:val="22"/>
                <w:szCs w:val="22"/>
              </w:rPr>
              <w:t>” are to be considered when determining whether particular actions amount to an “armed attack (para. 17)</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18</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lang w:val="en"/>
              </w:rPr>
              <w:t>Ireland (2023) pg. 4, pt. 17</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In Ireland’s view, a cyber-operation attributable to a state will amount to a use of force i</w:t>
            </w:r>
            <w:r>
              <w:rPr>
                <w:rStyle w:val="normaltextrun"/>
                <w:rFonts w:cs="Arial" w:ascii="Arial" w:hAnsi="Arial"/>
                <w:b/>
                <w:bCs/>
                <w:sz w:val="22"/>
                <w:szCs w:val="22"/>
                <w:lang w:val="en"/>
              </w:rPr>
              <w:t>f its scale and effects correspond to those of a physical use of force</w:t>
            </w:r>
            <w:r>
              <w:rPr>
                <w:rStyle w:val="normaltextrun"/>
                <w:rFonts w:cs="Arial" w:ascii="Arial" w:hAnsi="Arial"/>
                <w:sz w:val="22"/>
                <w:szCs w:val="22"/>
                <w:lang w:val="en"/>
              </w:rPr>
              <w:t>. This may include instances where a cyber-operation does not cause physical damage, such as where there is significant impairment of functionality of critical infrastructure.”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18</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Although present day technology and our heavily digitised world may not have been contemplated at the time of the adoption of the Charter, it is appropriate to interpret Article 2(4) as applying to force emanating from cyber operations, notwithstanding the fact that the traditional physical or kinetic element may be lacking in terms of both means and impact.”</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18</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This may include instances where a cyber-operation does not cause physical damage, such as where there is significant impairment of functionality of critical infrastructure.”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18</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This may include instances where a cyber-operation does not cause physical damage, such as where there is significant impairment of functionality of critical infrastructure.”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18</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sz w:val="22"/>
                <w:szCs w:val="22"/>
                <w:lang w:val="en"/>
              </w:rPr>
            </w:pPr>
            <w:r>
              <w:rPr>
                <w:rFonts w:eastAsia="Arial" w:cs="Arial" w:ascii="Arial" w:hAnsi="Arial"/>
                <w:sz w:val="22"/>
                <w:szCs w:val="22"/>
                <w:lang w:val="en"/>
              </w:rPr>
            </w:r>
          </w:p>
        </w:tc>
        <w:tc>
          <w:tcPr>
            <w:tcW w:w="1710"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sz w:val="22"/>
                <w:szCs w:val="22"/>
                <w:lang w:val="en"/>
              </w:rPr>
            </w:pPr>
            <w:r>
              <w:rPr>
                <w:rFonts w:eastAsia="Arial" w:cs="Arial" w:ascii="Arial" w:hAnsi="Arial"/>
                <w:sz w:val="22"/>
                <w:szCs w:val="22"/>
                <w:lang w:val="en"/>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Moreover, not every use of force contrary to Article 2(4) will amount to an “armed attack” within the meaning of Article 51 of the UN Charter...”</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Ireland (2023) pg. 4, pt. 19</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Can a cyber operation amount to a prohibited threat of a use of force?   </w:t>
            </w:r>
            <w:r>
              <w:rPr>
                <w:rStyle w:val="eop"/>
                <w:rFonts w:cs="Arial" w:ascii="Arial" w:hAnsi="Arial"/>
                <w:sz w:val="22"/>
                <w:szCs w:val="22"/>
                <w:shd w:fill="FF00FF" w:val="clear"/>
              </w:rPr>
              <w:t> </w:t>
            </w:r>
          </w:p>
        </w:tc>
        <w:tc>
          <w:tcPr>
            <w:tcW w:w="136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lang w:val="en"/>
              </w:rPr>
              <w:t xml:space="preserve">Silent </w:t>
            </w:r>
          </w:p>
        </w:tc>
        <w:tc>
          <w:tcPr>
            <w:tcW w:w="502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440"/>
        <w:gridCol w:w="4948"/>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4" w:name="_Toc1631472107"/>
            <w:r>
              <w:rPr>
                <w:rStyle w:val="Ttulo1Car"/>
              </w:rPr>
              <w:t>Israel</w:t>
            </w:r>
            <w:bookmarkEnd w:id="24"/>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the customary prohibition set out in Article 2(4) of the Charter of the United Nations, on “the threat or use of force” in international relations, is</w:t>
            </w:r>
            <w:r>
              <w:rPr>
                <w:rStyle w:val="normaltextrun"/>
                <w:rFonts w:cs="Arial" w:ascii="Arial" w:hAnsi="Arial"/>
                <w:b/>
                <w:bCs/>
                <w:sz w:val="22"/>
                <w:szCs w:val="22"/>
              </w:rPr>
              <w:t xml:space="preserve"> clearly applicable i</w:t>
            </w:r>
            <w:r>
              <w:rPr>
                <w:rStyle w:val="normaltextrun"/>
                <w:rFonts w:cs="Arial" w:ascii="Arial" w:hAnsi="Arial"/>
                <w:sz w:val="22"/>
                <w:szCs w:val="22"/>
              </w:rPr>
              <w:t>n the cyber domain.</w:t>
            </w:r>
          </w:p>
        </w:tc>
        <w:tc>
          <w:tcPr>
            <w:tcW w:w="1710"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 xml:space="preserve">Roy Schöndorf, </w:t>
            </w:r>
            <w:r>
              <w:rPr>
                <w:rStyle w:val="normaltextrun"/>
                <w:rFonts w:cs="Arial" w:ascii="Arial" w:hAnsi="Arial"/>
                <w:i/>
                <w:iCs/>
                <w:sz w:val="22"/>
                <w:szCs w:val="22"/>
              </w:rPr>
              <w:t>Israel’s Perspective on Key Legal and Practical issues Concerning the Application of International Law to Cyber Operations</w:t>
            </w:r>
            <w:r>
              <w:rPr>
                <w:rStyle w:val="normaltextrun"/>
                <w:rFonts w:cs="Arial" w:ascii="Arial" w:hAnsi="Arial"/>
                <w:sz w:val="22"/>
                <w:szCs w:val="22"/>
              </w:rPr>
              <w:t xml:space="preserve">, pg 398 (2020). </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 We share the support among States for the view that a cyber operation can amount to use of force if </w:t>
            </w:r>
            <w:r>
              <w:rPr>
                <w:rStyle w:val="normaltextrun"/>
                <w:rFonts w:cs="Arial" w:ascii="Arial" w:hAnsi="Arial"/>
                <w:b/>
                <w:bCs/>
                <w:sz w:val="22"/>
                <w:szCs w:val="22"/>
              </w:rPr>
              <w:t>it is expected</w:t>
            </w:r>
            <w:r>
              <w:rPr>
                <w:rStyle w:val="normaltextrun"/>
                <w:rFonts w:cs="Arial" w:ascii="Arial" w:hAnsi="Arial"/>
                <w:sz w:val="22"/>
                <w:szCs w:val="22"/>
              </w:rPr>
              <w:t xml:space="preserve"> to cause physical damage, injury or death, which would establish the use of force if caused by kinetic means.</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Roy Schöndorf, </w:t>
            </w:r>
            <w:r>
              <w:rPr>
                <w:rStyle w:val="normaltextrun"/>
                <w:rFonts w:cs="Arial" w:ascii="Arial" w:hAnsi="Arial"/>
                <w:i/>
                <w:iCs/>
                <w:sz w:val="22"/>
                <w:szCs w:val="22"/>
              </w:rPr>
              <w:t>Israel’s Perspective on Key Legal and Practical issues Concerning the Application of International Law to Cyber Operations</w:t>
            </w:r>
            <w:r>
              <w:rPr>
                <w:rStyle w:val="normaltextrun"/>
                <w:rFonts w:cs="Arial" w:ascii="Arial" w:hAnsi="Arial"/>
                <w:sz w:val="22"/>
                <w:szCs w:val="22"/>
              </w:rPr>
              <w:t>, pg 398-99 (2020).</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Must a State intend for a cyber operation to amount to a use of force for there to be a violation of the prohibition on the use of force?  </w:t>
            </w:r>
            <w:r>
              <w:rPr>
                <w:rStyle w:val="eop"/>
                <w:rFonts w:cs="Arial" w:ascii="Arial" w:hAnsi="Arial"/>
                <w:sz w:val="22"/>
                <w:szCs w:val="22"/>
                <w:shd w:fill="FFFF00" w:val="clear"/>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r>
              <w:rPr>
                <w:rStyle w:val="normaltextrun"/>
                <w:rFonts w:cs="Arial" w:ascii="Arial" w:hAnsi="Arial"/>
                <w:sz w:val="22"/>
                <w:szCs w:val="22"/>
                <w:lang w:val="en"/>
              </w:rPr>
              <w:t xml:space="preserve"> </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 xml:space="preserve">We share the support among States for the view that a cyber operation can amount to use of force if </w:t>
            </w:r>
            <w:r>
              <w:rPr>
                <w:rStyle w:val="normaltextrun"/>
                <w:rFonts w:cs="Arial" w:ascii="Arial" w:hAnsi="Arial"/>
                <w:b/>
                <w:bCs/>
                <w:sz w:val="22"/>
                <w:szCs w:val="22"/>
                <w:shd w:fill="FFFF00" w:val="clear"/>
              </w:rPr>
              <w:t>it is expected</w:t>
            </w:r>
            <w:r>
              <w:rPr>
                <w:rStyle w:val="normaltextrun"/>
                <w:rFonts w:cs="Arial" w:ascii="Arial" w:hAnsi="Arial"/>
                <w:sz w:val="22"/>
                <w:szCs w:val="22"/>
                <w:shd w:fill="FFFF00" w:val="clear"/>
              </w:rPr>
              <w:t xml:space="preserve"> to cause physical damage, injury or death, which would establish the use of force if caused by kinetic means.</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Does the State weigh the actual consequences of an action to assess whether it amounts to a use of force? </w:t>
            </w:r>
            <w:r>
              <w:rPr>
                <w:rStyle w:val="eop"/>
                <w:rFonts w:cs="Arial" w:ascii="Arial" w:hAnsi="Arial"/>
                <w:sz w:val="22"/>
                <w:szCs w:val="22"/>
                <w:shd w:fill="FF00FF" w:val="clear"/>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 xml:space="preserve">Ambiguous </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We share the support among States for the view that a cyber operation can amount to use of force i</w:t>
            </w:r>
            <w:r>
              <w:rPr>
                <w:rStyle w:val="normaltextrun"/>
                <w:rFonts w:cs="Arial" w:ascii="Arial" w:hAnsi="Arial"/>
                <w:b/>
                <w:bCs/>
                <w:sz w:val="22"/>
                <w:szCs w:val="22"/>
                <w:shd w:fill="FF00FF" w:val="clear"/>
              </w:rPr>
              <w:t>f it is expected</w:t>
            </w:r>
            <w:r>
              <w:rPr>
                <w:rStyle w:val="normaltextrun"/>
                <w:rFonts w:cs="Arial" w:ascii="Arial" w:hAnsi="Arial"/>
                <w:sz w:val="22"/>
                <w:szCs w:val="22"/>
                <w:shd w:fill="FF00FF" w:val="clear"/>
              </w:rPr>
              <w:t xml:space="preserve"> to cause physical damage, injury or death, which would establish the use of force if caused by kinetic means.</w:t>
            </w:r>
            <w:r>
              <w:rPr>
                <w:rStyle w:val="normaltextrun"/>
                <w:rFonts w:cs="Arial" w:ascii="Arial" w:hAnsi="Arial"/>
                <w:sz w:val="22"/>
                <w:szCs w:val="22"/>
              </w:rPr>
              <w:t xml:space="preserve">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 xml:space="preserve">Roy Schöndorf, </w:t>
            </w:r>
            <w:r>
              <w:rPr>
                <w:rStyle w:val="normaltextrun"/>
                <w:rFonts w:cs="Arial" w:ascii="Arial" w:hAnsi="Arial"/>
                <w:i/>
                <w:iCs/>
                <w:sz w:val="22"/>
                <w:szCs w:val="22"/>
                <w:shd w:fill="FF00FF" w:val="clear"/>
              </w:rPr>
              <w:t>Israel’s Perspective on Key Legal and Practical issues Concerning the Application of International Law to Cyber Operations</w:t>
            </w:r>
            <w:r>
              <w:rPr>
                <w:rStyle w:val="normaltextrun"/>
                <w:rFonts w:cs="Arial" w:ascii="Arial" w:hAnsi="Arial"/>
                <w:sz w:val="22"/>
                <w:szCs w:val="22"/>
                <w:shd w:fill="FF00FF" w:val="clear"/>
              </w:rPr>
              <w:t>, pg 398-99 (2020).</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 </w:t>
            </w:r>
            <w:r>
              <w:rPr>
                <w:rStyle w:val="normaltextrun"/>
                <w:rFonts w:cs="Arial" w:ascii="Arial" w:hAnsi="Arial"/>
                <w:sz w:val="22"/>
                <w:szCs w:val="22"/>
                <w:lang w:val="en"/>
              </w:rPr>
              <w:t>Ambiguous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We share the support among States for the view that a cyber operation can amount to use of force if</w:t>
            </w:r>
            <w:r>
              <w:rPr>
                <w:rStyle w:val="normaltextrun"/>
                <w:rFonts w:cs="Arial" w:ascii="Arial" w:hAnsi="Arial"/>
                <w:b/>
                <w:bCs/>
                <w:sz w:val="22"/>
                <w:szCs w:val="22"/>
              </w:rPr>
              <w:t xml:space="preserve"> it is expected to cause physical damage, injury or death, which would establish the use of force if caused by kinetic means.</w:t>
            </w:r>
            <w:r>
              <w:rPr>
                <w:rStyle w:val="normaltextrun"/>
                <w:rFonts w:cs="Arial" w:ascii="Arial" w:hAnsi="Arial"/>
                <w:sz w:val="22"/>
                <w:szCs w:val="22"/>
              </w:rPr>
              <w:t xml:space="preserve"> For example, hacking into the computers of the railroad network of another State and programming the controls in a manner that is expected to cause a collision between trains can amount to use of force. As with any legal assessment relating to the cyber domain, as practice in this field continues to evolve, t</w:t>
            </w:r>
            <w:r>
              <w:rPr>
                <w:rStyle w:val="normaltextrun"/>
                <w:rFonts w:cs="Arial" w:ascii="Arial" w:hAnsi="Arial"/>
                <w:b/>
                <w:bCs/>
                <w:sz w:val="22"/>
                <w:szCs w:val="22"/>
              </w:rPr>
              <w:t>here may be room to further examine whether operations not causing physical damage could also amount to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Roy Schöndorf, </w:t>
            </w:r>
            <w:r>
              <w:rPr>
                <w:rStyle w:val="normaltextrun"/>
                <w:rFonts w:cs="Arial" w:ascii="Arial" w:hAnsi="Arial"/>
                <w:i/>
                <w:iCs/>
                <w:sz w:val="22"/>
                <w:szCs w:val="22"/>
              </w:rPr>
              <w:t>Israel’s Perspective on Key Legal and Practical issues Concerning the Application of International Law to Cyber Operations</w:t>
            </w:r>
            <w:r>
              <w:rPr>
                <w:rStyle w:val="normaltextrun"/>
                <w:rFonts w:cs="Arial" w:ascii="Arial" w:hAnsi="Arial"/>
                <w:sz w:val="22"/>
                <w:szCs w:val="22"/>
              </w:rPr>
              <w:t>, pg 398-99 (2020).</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 </w:t>
            </w:r>
            <w:r>
              <w:rPr>
                <w:rStyle w:val="normaltextrun"/>
                <w:rFonts w:cs="Arial" w:ascii="Arial" w:hAnsi="Arial"/>
                <w:sz w:val="22"/>
                <w:szCs w:val="22"/>
                <w:lang w:val="en"/>
              </w:rPr>
              <w:t>Ambiguous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As with any legal assessment relating to the cyber domain, as practice in this field continues to evolve, t</w:t>
            </w:r>
            <w:r>
              <w:rPr>
                <w:rStyle w:val="normaltextrun"/>
                <w:rFonts w:cs="Arial" w:ascii="Arial" w:hAnsi="Arial"/>
                <w:b/>
                <w:bCs/>
                <w:sz w:val="22"/>
                <w:szCs w:val="22"/>
                <w:lang w:val="en"/>
              </w:rPr>
              <w:t>here may be room to further examine whether operations not causing physical damage could also amount to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Roy Schöndorf, </w:t>
            </w:r>
            <w:r>
              <w:rPr>
                <w:rStyle w:val="normaltextrun"/>
                <w:rFonts w:cs="Arial" w:ascii="Arial" w:hAnsi="Arial"/>
                <w:i/>
                <w:iCs/>
                <w:sz w:val="22"/>
                <w:szCs w:val="22"/>
              </w:rPr>
              <w:t>Israel’s Perspective on Key Legal and Practical issues Concerning the Application of International Law to Cyber Operations</w:t>
            </w:r>
            <w:r>
              <w:rPr>
                <w:rStyle w:val="normaltextrun"/>
                <w:rFonts w:cs="Arial" w:ascii="Arial" w:hAnsi="Arial"/>
                <w:sz w:val="22"/>
                <w:szCs w:val="22"/>
              </w:rPr>
              <w:t>, pg 399 (2020).</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We share the support among States for the view that a cyber operation can amount to use of force if it is expected to cause physical damage, injury or death, which would establish the use of force if caused by kinetic means. For example, hacking into the computers of the railroad network of another State and programming the controls in a manner that is expected to cause a collision between trains can amount to use of force. </w:t>
            </w:r>
            <w:r>
              <w:rPr>
                <w:rStyle w:val="normaltextrun"/>
                <w:rFonts w:cs="Arial" w:ascii="Arial" w:hAnsi="Arial"/>
                <w:b/>
                <w:bCs/>
                <w:sz w:val="22"/>
                <w:szCs w:val="22"/>
              </w:rPr>
              <w:t>As with any legal assessment relating to the cyber domain, as practice in this field continues to evolve, there may be room to further examine whether operations not causing physical damage could also amount to use of force.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Roy Schöndorf, </w:t>
            </w:r>
            <w:r>
              <w:rPr>
                <w:rStyle w:val="normaltextrun"/>
                <w:rFonts w:cs="Arial" w:ascii="Arial" w:hAnsi="Arial"/>
                <w:i/>
                <w:iCs/>
                <w:sz w:val="22"/>
                <w:szCs w:val="22"/>
              </w:rPr>
              <w:t>Israel’s Perspective on Key Legal and Practical issues Concerning the Application of International Law to Cyber Operations</w:t>
            </w:r>
            <w:r>
              <w:rPr>
                <w:rStyle w:val="normaltextrun"/>
                <w:rFonts w:cs="Arial" w:ascii="Arial" w:hAnsi="Arial"/>
                <w:sz w:val="22"/>
                <w:szCs w:val="22"/>
              </w:rPr>
              <w:t>, pg 398-99 (2020).</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when the use of force in the cyber domain, by either a State or non-State actor, can be considered as an actual or imminent armed attack, the State under attack may act in accordance with its inherent right to self-defense, as enshrined in Article 51 of the UN Charter. Of course, the exercise of this right is subject to the customary principles of necessity and proportionality.</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Roy Schöndorf, </w:t>
            </w:r>
            <w:r>
              <w:rPr>
                <w:rStyle w:val="normaltextrun"/>
                <w:rFonts w:cs="Arial" w:ascii="Arial" w:hAnsi="Arial"/>
                <w:i/>
                <w:iCs/>
                <w:sz w:val="22"/>
                <w:szCs w:val="22"/>
              </w:rPr>
              <w:t>Israel’s Perspective on Key Legal and Practical issues Concerning the Application of International Law to Cyber Operations</w:t>
            </w:r>
            <w:r>
              <w:rPr>
                <w:rStyle w:val="normaltextrun"/>
                <w:rFonts w:cs="Arial" w:ascii="Arial" w:hAnsi="Arial"/>
                <w:sz w:val="22"/>
                <w:szCs w:val="22"/>
              </w:rPr>
              <w:t>, pg 399 (2020).</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Arial Nova" w:cs="Arial Nova" w:ascii="Arial Nova" w:hAnsi="Arial Nova"/>
              </w:rPr>
              <w:t>First — and this has already been acknowledged by many others— the customary prohibition set out in Article 2(4) of the Charter of the United Nations, on “the threat or use of force” in international relations, is clearly applicable in the cyber domain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Roy Schöndorf, </w:t>
            </w:r>
            <w:r>
              <w:rPr>
                <w:rStyle w:val="normaltextrun"/>
                <w:rFonts w:cs="Arial" w:ascii="Arial" w:hAnsi="Arial"/>
                <w:i/>
                <w:iCs/>
                <w:sz w:val="22"/>
                <w:szCs w:val="22"/>
              </w:rPr>
              <w:t>Israel’s Perspective on Key Legal and Practical issues Concerning the Application of International Law to Cyber Operations</w:t>
            </w:r>
            <w:r>
              <w:rPr>
                <w:rStyle w:val="normaltextrun"/>
                <w:rFonts w:cs="Arial" w:ascii="Arial" w:hAnsi="Arial"/>
                <w:sz w:val="22"/>
                <w:szCs w:val="22"/>
              </w:rPr>
              <w:t>, pg 398-99 (2020).</w:t>
            </w:r>
          </w:p>
        </w:tc>
      </w:tr>
    </w:tbl>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757"/>
        <w:gridCol w:w="4631"/>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5" w:name="_Toc622365880"/>
            <w:r>
              <w:rPr>
                <w:rStyle w:val="Ttulo1Car"/>
              </w:rPr>
              <w:t>Italy</w:t>
            </w:r>
            <w:bookmarkEnd w:id="25"/>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There is no established definition or threshold of hostile cyber operations falling within the scope of the prohibition of the ‘use of force’ in the sense of article 2(4) of the UN Charter. Such assessment will be determined on a case-by-case basis depending on the consequences of any given cyber operation.”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Italian Position Paper, pg.8, § III.a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Yes</w:t>
            </w:r>
          </w:p>
        </w:tc>
        <w:tc>
          <w:tcPr>
            <w:tcW w:w="4631"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 xml:space="preserve">There is no established definition or threshold of hostile cyber operations falling within the scope of the prohibition of the ‘use of force’ in the sense of article 2(4) of the UN Charter. </w:t>
            </w:r>
            <w:r>
              <w:rPr>
                <w:rStyle w:val="normaltextrun"/>
                <w:rFonts w:cs="Arial" w:ascii="Arial" w:hAnsi="Arial"/>
                <w:sz w:val="22"/>
                <w:szCs w:val="22"/>
              </w:rPr>
              <w:t>Such assessment will be determined on a case-by-case basis depending on the consequences of any given cyber operation.”</w:t>
            </w:r>
          </w:p>
        </w:tc>
        <w:tc>
          <w:tcPr>
            <w:tcW w:w="1710"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Italian Position Paper, pg.8, § III.a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 xml:space="preserve">Italy considers a cyber operation conducted by a State against another State as a use of force, </w:t>
            </w:r>
            <w:r>
              <w:rPr>
                <w:rStyle w:val="normaltextrun"/>
                <w:rFonts w:cs="Arial" w:ascii="Arial" w:hAnsi="Arial"/>
                <w:sz w:val="22"/>
                <w:szCs w:val="22"/>
              </w:rPr>
              <w:t>when its scale and effects are comparable to those of a conventional use of force, resulting in physical damage of  property, human injury or loss of life.”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Italian Position Paper, pg.8, § III.a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Such assessment will be determined on a case-by-case basis depending on the consequences of any given cyber operation.”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Italian Position Paper, pg.8, § III.a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 xml:space="preserve">Such assessment will be determined on a case-by-case basis depending on the consequences of any </w:t>
            </w:r>
            <w:r>
              <w:rPr>
                <w:rStyle w:val="normaltextrun"/>
                <w:rFonts w:cs="Arial" w:ascii="Arial" w:hAnsi="Arial"/>
                <w:sz w:val="22"/>
                <w:szCs w:val="22"/>
                <w:lang w:val="en"/>
              </w:rPr>
              <w:t>given cyber operation.”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Italian Position, Italian Position Paper, pg.8, § III.a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w:t>
            </w:r>
            <w:r>
              <w:rPr>
                <w:rStyle w:val="normaltextrun"/>
                <w:rFonts w:cs="Arial" w:ascii="Arial" w:hAnsi="Arial"/>
                <w:sz w:val="22"/>
                <w:szCs w:val="22"/>
                <w:lang w:val="en"/>
              </w:rPr>
              <w:t xml:space="preserve">Italy considers a cyber operation conducted by a State against another State as a use of force, when its scale and effects are comparable to those of a conventional use of force, resulting in </w:t>
            </w:r>
            <w:r>
              <w:rPr>
                <w:rStyle w:val="normaltextrun"/>
                <w:rFonts w:cs="Arial" w:ascii="Arial" w:hAnsi="Arial"/>
                <w:sz w:val="22"/>
                <w:szCs w:val="22"/>
              </w:rPr>
              <w:t>physical damage of property, human injury or loss of life.”</w:t>
            </w:r>
          </w:p>
          <w:p>
            <w:pPr>
              <w:pStyle w:val="paragraph"/>
              <w:spacing w:before="0" w:after="0"/>
              <w:rPr/>
            </w:pPr>
            <w:r>
              <w:rPr/>
            </w:r>
          </w:p>
          <w:p>
            <w:pPr>
              <w:pStyle w:val="paragraph"/>
              <w:spacing w:before="0" w:after="0"/>
              <w:rPr/>
            </w:pPr>
            <w:r>
              <w:rPr>
                <w:rStyle w:val="normaltextrun"/>
                <w:rFonts w:cs="Arial" w:ascii="Arial" w:hAnsi="Arial"/>
                <w:sz w:val="22"/>
                <w:szCs w:val="22"/>
              </w:rPr>
              <w:t xml:space="preserve">While it is generally accepted that cyber operations resulting in material damage can constitute a use of force, we consider the qualification of </w:t>
            </w:r>
            <w:r>
              <w:rPr>
                <w:rStyle w:val="normaltextrun"/>
                <w:rFonts w:cs="Arial" w:ascii="Arial" w:hAnsi="Arial"/>
                <w:b/>
                <w:bCs/>
                <w:sz w:val="22"/>
                <w:szCs w:val="22"/>
              </w:rPr>
              <w:t xml:space="preserve">cyber operations which merely cause loss of functionality a controversial one. The inclusion of such operations in the scope of the prohibition of the use of force, however, </w:t>
            </w:r>
            <w:r>
              <w:rPr>
                <w:rStyle w:val="normaltextrun"/>
                <w:rFonts w:cs="Arial" w:ascii="Arial" w:hAnsi="Arial"/>
                <w:b/>
                <w:bCs/>
                <w:sz w:val="22"/>
                <w:szCs w:val="22"/>
                <w:u w:val="single"/>
              </w:rPr>
              <w:t>could be justifie</w:t>
            </w:r>
            <w:r>
              <w:rPr>
                <w:rStyle w:val="normaltextrun"/>
                <w:rFonts w:cs="Arial" w:ascii="Arial" w:hAnsi="Arial"/>
                <w:sz w:val="22"/>
                <w:szCs w:val="22"/>
                <w:u w:val="single"/>
              </w:rPr>
              <w:t>d</w:t>
            </w:r>
            <w:r>
              <w:rPr>
                <w:rStyle w:val="normaltextrun"/>
                <w:rFonts w:cs="Arial" w:ascii="Arial" w:hAnsi="Arial"/>
                <w:sz w:val="22"/>
                <w:szCs w:val="22"/>
              </w:rPr>
              <w:t xml:space="preserve"> if one considers that, because of the reliance of modern societies on computers, computer systems and networks, cyber technologies have enabled States to cause the interruption of essential services without the need of physical damage.”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Italian Position Paper, pg.8, § III.a (2021).</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rPr>
              <w:t>Italian Position Paper, pg.8, § III.a (2021).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Are kinetic-like effects a required consequence of a cyber operation to qualify as a use of force (versus a factor among others to be considered)?   </w:t>
            </w:r>
            <w:r>
              <w:rPr>
                <w:rStyle w:val="eop"/>
                <w:rFonts w:cs="Arial" w:ascii="Arial" w:hAnsi="Arial"/>
                <w:sz w:val="22"/>
                <w:szCs w:val="22"/>
                <w:shd w:fill="FF00FF" w:val="clear"/>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 xml:space="preserve">Yes </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w:t>
            </w:r>
            <w:r>
              <w:rPr>
                <w:rStyle w:val="normaltextrun"/>
                <w:rFonts w:cs="Arial" w:ascii="Arial" w:hAnsi="Arial"/>
                <w:sz w:val="22"/>
                <w:szCs w:val="22"/>
                <w:shd w:fill="FF00FF" w:val="clear"/>
                <w:lang w:val="en"/>
              </w:rPr>
              <w:t>Italy considers a cyber operation conducted by a State against another State as a use of force,</w:t>
            </w:r>
            <w:r>
              <w:rPr>
                <w:rStyle w:val="normaltextrun"/>
                <w:rFonts w:cs="Arial" w:ascii="Arial" w:hAnsi="Arial"/>
                <w:sz w:val="22"/>
                <w:szCs w:val="22"/>
                <w:lang w:val="en"/>
              </w:rPr>
              <w:t xml:space="preserve"> </w:t>
            </w:r>
            <w:r>
              <w:rPr>
                <w:rStyle w:val="normaltextrun"/>
                <w:rFonts w:cs="Arial" w:ascii="Arial" w:hAnsi="Arial"/>
                <w:sz w:val="22"/>
                <w:szCs w:val="22"/>
                <w:shd w:fill="FF00FF" w:val="clear"/>
                <w:lang w:val="en"/>
              </w:rPr>
              <w:t>when its scale and effects are comparable to those of a conventional use of force, resulting in</w:t>
            </w:r>
            <w:r>
              <w:rPr>
                <w:rStyle w:val="normaltextrun"/>
                <w:rFonts w:cs="Arial" w:ascii="Arial" w:hAnsi="Arial"/>
                <w:sz w:val="22"/>
                <w:szCs w:val="22"/>
                <w:lang w:val="en"/>
              </w:rPr>
              <w:t xml:space="preserve"> </w:t>
            </w:r>
            <w:r>
              <w:rPr>
                <w:rStyle w:val="normaltextrun"/>
                <w:rFonts w:cs="Arial" w:ascii="Arial" w:hAnsi="Arial"/>
                <w:sz w:val="22"/>
                <w:szCs w:val="22"/>
                <w:shd w:fill="FF00FF" w:val="clear"/>
              </w:rPr>
              <w:t>physical damage of property, human injury or loss of life.”</w:t>
            </w:r>
          </w:p>
          <w:p>
            <w:pPr>
              <w:pStyle w:val="paragraph"/>
              <w:spacing w:before="0" w:after="0"/>
              <w:rPr/>
            </w:pPr>
            <w:r>
              <w:rPr/>
            </w:r>
          </w:p>
          <w:p>
            <w:pPr>
              <w:pStyle w:val="paragraph"/>
              <w:spacing w:before="0" w:after="0"/>
              <w:rPr/>
            </w:pPr>
            <w:r>
              <w:rPr>
                <w:rStyle w:val="normaltextrun"/>
                <w:rFonts w:cs="Arial" w:ascii="Arial" w:hAnsi="Arial"/>
                <w:sz w:val="22"/>
                <w:szCs w:val="22"/>
                <w:shd w:fill="FF00FF" w:val="clear"/>
              </w:rPr>
              <w:t xml:space="preserve">While it is generally accepted that cyber operations resulting in material damage can constitute a use of force, we consider the qualification of </w:t>
            </w:r>
            <w:r>
              <w:rPr>
                <w:rStyle w:val="normaltextrun"/>
                <w:rFonts w:cs="Arial" w:ascii="Arial" w:hAnsi="Arial"/>
                <w:b/>
                <w:bCs/>
                <w:sz w:val="22"/>
                <w:szCs w:val="22"/>
                <w:shd w:fill="FF00FF" w:val="clear"/>
              </w:rPr>
              <w:t xml:space="preserve">cyber operations which merely cause loss of functionality a controversial one. The inclusion of such operations in the scope of the prohibition of the use of force, however, </w:t>
            </w:r>
            <w:r>
              <w:rPr>
                <w:rStyle w:val="normaltextrun"/>
                <w:rFonts w:cs="Arial" w:ascii="Arial" w:hAnsi="Arial"/>
                <w:b/>
                <w:bCs/>
                <w:sz w:val="22"/>
                <w:szCs w:val="22"/>
                <w:u w:val="single"/>
                <w:shd w:fill="FF00FF" w:val="clear"/>
              </w:rPr>
              <w:t>could be justifie</w:t>
            </w:r>
            <w:r>
              <w:rPr>
                <w:rStyle w:val="normaltextrun"/>
                <w:rFonts w:cs="Arial" w:ascii="Arial" w:hAnsi="Arial"/>
                <w:sz w:val="22"/>
                <w:szCs w:val="22"/>
                <w:u w:val="single"/>
                <w:shd w:fill="FF00FF" w:val="clear"/>
              </w:rPr>
              <w:t>d</w:t>
            </w:r>
            <w:r>
              <w:rPr>
                <w:rStyle w:val="normaltextrun"/>
                <w:rFonts w:cs="Arial" w:ascii="Arial" w:hAnsi="Arial"/>
                <w:sz w:val="22"/>
                <w:szCs w:val="22"/>
                <w:shd w:fill="FF00FF" w:val="clear"/>
              </w:rPr>
              <w:t xml:space="preserve"> if one considers that, because of the reliance of modern societies on computers, computer systems and networks, cyber technologies have enabled States to cause the interruption of essential services without the need of physical damage.”</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Italian Position Paper, pg.8, § III.a (2021).</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shd w:fill="FF00FF" w:val="clear"/>
              </w:rPr>
              <w:t>Italian Position Paper, pg.8, § III.a (2021).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w:t>
            </w:r>
            <w:r>
              <w:rPr>
                <w:rStyle w:val="normaltextrun"/>
                <w:rFonts w:cs="Arial" w:ascii="Arial" w:hAnsi="Arial"/>
                <w:sz w:val="22"/>
                <w:szCs w:val="22"/>
              </w:rPr>
              <w:t xml:space="preserve">While it is generally accepted that cyber operations resulting in material damage can constitute a use of force, we consider the qualification of </w:t>
            </w:r>
            <w:r>
              <w:rPr>
                <w:rStyle w:val="normaltextrun"/>
                <w:rFonts w:cs="Arial" w:ascii="Arial" w:hAnsi="Arial"/>
                <w:b/>
                <w:bCs/>
                <w:sz w:val="22"/>
                <w:szCs w:val="22"/>
              </w:rPr>
              <w:t xml:space="preserve">cyber operations which merely cause loss of functionality a controversial one. The inclusion of such operations in the scope of the prohibition of the use of force, however, </w:t>
            </w:r>
            <w:r>
              <w:rPr>
                <w:rStyle w:val="normaltextrun"/>
                <w:rFonts w:cs="Arial" w:ascii="Arial" w:hAnsi="Arial"/>
                <w:b/>
                <w:bCs/>
                <w:sz w:val="22"/>
                <w:szCs w:val="22"/>
                <w:u w:val="single"/>
              </w:rPr>
              <w:t>could be justifie</w:t>
            </w:r>
            <w:r>
              <w:rPr>
                <w:rStyle w:val="normaltextrun"/>
                <w:rFonts w:cs="Arial" w:ascii="Arial" w:hAnsi="Arial"/>
                <w:sz w:val="22"/>
                <w:szCs w:val="22"/>
                <w:u w:val="single"/>
              </w:rPr>
              <w:t>d</w:t>
            </w:r>
            <w:r>
              <w:rPr>
                <w:rStyle w:val="normaltextrun"/>
                <w:rFonts w:cs="Arial" w:ascii="Arial" w:hAnsi="Arial"/>
                <w:sz w:val="22"/>
                <w:szCs w:val="22"/>
              </w:rPr>
              <w:t xml:space="preserve"> if one considers that, because of the reliance of modern societies on computers, computer systems and networks, cyber technologies have enabled States to cause the interruption of essential services without the need of physical damage.”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Italian Position Paper, pg.8, § III.a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75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3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290"/>
        <w:gridCol w:w="5098"/>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6" w:name="_Toc727116600"/>
            <w:r>
              <w:rPr>
                <w:rStyle w:val="Ttulo1Car"/>
              </w:rPr>
              <w:t>Japan</w:t>
            </w:r>
            <w:bookmarkEnd w:id="26"/>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Under certain circumstances, a cyber operation may constitute the threat or use of force prohibited by Article 2(4) of the UN Charter. Pursuant to this article, all States shall refrain in their international relations from the threat or use of force. (Basic p.6)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Japan Statement (2021) pg. 6, 5(b)</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cyber operation may constitute the threat or use of force prohibited by Article 2(4) of the UN Charter.</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p>
            <w:pPr>
              <w:pStyle w:val="paragraph"/>
              <w:spacing w:before="0" w:after="0"/>
              <w:rPr/>
            </w:pPr>
            <w:r>
              <w:rPr/>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Does the State consider a use of force to be the equivalent of an armed attack (per Article 51 of the UN Charter) subject to the same threshold?   </w:t>
            </w:r>
            <w:r>
              <w:rPr>
                <w:rStyle w:val="eop"/>
                <w:rFonts w:cs="Arial" w:ascii="Arial" w:hAnsi="Arial"/>
                <w:sz w:val="22"/>
                <w:szCs w:val="22"/>
                <w:shd w:fill="FF00FF" w:val="clear"/>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shd w:fill="FF00FF" w:val="clear"/>
                <w:lang w:val="en"/>
              </w:rPr>
              <w:t>Silent</w:t>
            </w:r>
            <w:r>
              <w:rPr>
                <w:rStyle w:val="normaltextrun"/>
                <w:rFonts w:cs="Arial" w:ascii="Arial" w:hAnsi="Arial"/>
                <w:sz w:val="22"/>
                <w:szCs w:val="22"/>
                <w:lang w:val="en"/>
              </w:rPr>
              <w:t xml:space="preserve"> </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29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9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Under certain circumstances, a cyber operation may constitute the threat or use of force prohibited by Article 2(4) of the UN Charter. Pursuant to this article, all States shall refrain in their international relations from the threat or use of force. (Basic p.6)</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Japan Statement (2021) pg. 6, 5(b)</w:t>
            </w:r>
          </w:p>
          <w:p>
            <w:pPr>
              <w:pStyle w:val="paragraph"/>
              <w:spacing w:before="0" w:after="0"/>
              <w:rPr/>
            </w:pPr>
            <w:r>
              <w:rPr/>
            </w:r>
          </w:p>
        </w:tc>
      </w:tr>
    </w:tbl>
    <w:p>
      <w:pPr>
        <w:pStyle w:val="paragraph"/>
        <w:spacing w:before="0" w:after="0"/>
        <w:rPr/>
      </w:pPr>
      <w:r>
        <w:rPr/>
      </w:r>
    </w:p>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245"/>
        <w:gridCol w:w="514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7" w:name="_Toc2126524955"/>
            <w:r>
              <w:rPr>
                <w:rStyle w:val="Ttulo1Car"/>
              </w:rPr>
              <w:t>Kazakhstan</w:t>
            </w:r>
            <w:bookmarkEnd w:id="27"/>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Normal1"/>
        <w:rPr/>
      </w:pPr>
      <w:r>
        <w:rPr/>
      </w:r>
    </w:p>
    <w:p>
      <w:pPr>
        <w:pStyle w:val="Normal1"/>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245"/>
        <w:gridCol w:w="514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8" w:name="_Toc627268016"/>
            <w:r>
              <w:rPr>
                <w:rStyle w:val="Ttulo1Car"/>
              </w:rPr>
              <w:t>Kenya</w:t>
            </w:r>
            <w:bookmarkEnd w:id="28"/>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085"/>
        <w:gridCol w:w="1195"/>
        <w:gridCol w:w="4691"/>
        <w:gridCol w:w="2832"/>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29" w:name="_Toc451830516"/>
            <w:r>
              <w:rPr>
                <w:rStyle w:val="Ttulo1Car"/>
              </w:rPr>
              <w:t>The Republic of Korea</w:t>
            </w:r>
            <w:bookmarkEnd w:id="29"/>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The Republic of Korea affirms that this principle prohibiting the use of force under international law applies equally to activities conducted in cyberspace.</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36" w:tgtFrame="_top">
              <w:r>
                <w:rPr>
                  <w:rStyle w:val="Hyperlink"/>
                  <w:rFonts w:cs="Arial" w:ascii="Arial" w:hAnsi="Arial"/>
                  <w:sz w:val="22"/>
                  <w:szCs w:val="22"/>
                  <w:lang w:val="en"/>
                </w:rPr>
                <w:t>National Position of the Republic of Korea on the Application of International Law in Cyberspace, pg. 4, § 3.1 (2025)</w:t>
              </w:r>
            </w:hyperlink>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If a certain cyber activity results in physical effects that are equivalent to those caused by a traditional use of force under international law, it may, prima facie, be regarded as a use of force.</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37" w:tgtFrame="_top">
              <w:r>
                <w:rPr>
                  <w:rStyle w:val="Hyperlink"/>
                  <w:rFonts w:cs="Arial" w:ascii="Arial" w:hAnsi="Arial"/>
                  <w:sz w:val="22"/>
                  <w:szCs w:val="22"/>
                  <w:lang w:val="en"/>
                </w:rPr>
                <w:t>National Position of the Republic of Korea on the Application of International Law in Cyberspace, pg. 4, § 3.2 (2025)</w:t>
              </w:r>
            </w:hyperlink>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Does the State apply a “scale and effects” test to assess whether an action constitutes a use of force? </w:t>
            </w:r>
            <w:r>
              <w:rPr>
                <w:rStyle w:val="eop"/>
                <w:rFonts w:cs="Arial" w:ascii="Arial" w:hAnsi="Arial"/>
                <w:sz w:val="22"/>
                <w:szCs w:val="22"/>
                <w:shd w:fill="FF00FF" w:val="clear"/>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rPr>
              <w:t>Ambigous</w:t>
            </w:r>
            <w:r>
              <w:rPr>
                <w:rStyle w:val="normaltextrun"/>
                <w:rFonts w:cs="Arial" w:ascii="Arial" w:hAnsi="Arial"/>
                <w:sz w:val="22"/>
                <w:szCs w:val="22"/>
              </w:rPr>
              <w:t xml:space="preserve"> </w:t>
            </w:r>
          </w:p>
          <w:p>
            <w:pPr>
              <w:pStyle w:val="paragraph"/>
              <w:spacing w:lineRule="auto" w:line="256" w:before="0" w:after="0"/>
              <w:rPr/>
            </w:pPr>
            <w:r>
              <w:rPr>
                <w:rStyle w:val="normaltextrun"/>
                <w:rFonts w:cs="Arial" w:ascii="Arial" w:hAnsi="Arial"/>
                <w:sz w:val="22"/>
                <w:szCs w:val="22"/>
                <w:shd w:fill="FF00FF" w:val="clear"/>
                <w:lang w:val="en"/>
              </w:rPr>
              <w:t>Yes</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The International Court of Justice (ICJ) has clarified that not every use of force qualifies as an armed attack; only those uses of force that reach a certain threshold of gravity in terms of scale and effects may be considered armed attacks</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38" w:tgtFrame="_top">
              <w:r>
                <w:rPr>
                  <w:rStyle w:val="Hyperlink"/>
                  <w:rFonts w:cs="Arial" w:ascii="Arial" w:hAnsi="Arial"/>
                  <w:sz w:val="22"/>
                  <w:szCs w:val="22"/>
                  <w:shd w:fill="FF00FF" w:val="clear"/>
                  <w:lang w:val="en"/>
                </w:rPr>
                <w:t>National Position of the Republic of Korea on the Application of International Law in Cyberspace, pg. 4, § 3.2 (2025)</w:t>
              </w:r>
            </w:hyperlink>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Whether a cyber activity constitutes a ‘use of force’ must be assessed based on a </w:t>
            </w:r>
            <w:r>
              <w:rPr>
                <w:rStyle w:val="normaltextrun"/>
                <w:rFonts w:cs="Arial" w:ascii="Arial" w:hAnsi="Arial"/>
                <w:b/>
                <w:bCs/>
                <w:sz w:val="22"/>
                <w:szCs w:val="22"/>
              </w:rPr>
              <w:t>holistic consideration</w:t>
            </w:r>
            <w:r>
              <w:rPr>
                <w:rStyle w:val="normaltextrun"/>
                <w:rFonts w:cs="Arial" w:ascii="Arial" w:hAnsi="Arial"/>
                <w:sz w:val="22"/>
                <w:szCs w:val="22"/>
              </w:rPr>
              <w:t xml:space="preserve"> of its consequences, nature, the identity of the actor, and the target</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39" w:tgtFrame="_top">
              <w:r>
                <w:rPr>
                  <w:rStyle w:val="Hyperlink"/>
                  <w:rFonts w:cs="Arial" w:ascii="Arial" w:hAnsi="Arial"/>
                  <w:sz w:val="22"/>
                  <w:szCs w:val="22"/>
                  <w:lang w:val="en"/>
                </w:rPr>
                <w:t>National Position of the Republic of Korea on the Application of International Law in Cyberspace, pg. 4, § 3.2 (2025)</w:t>
              </w:r>
            </w:hyperlink>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If a certain cyber activity </w:t>
            </w:r>
            <w:r>
              <w:rPr>
                <w:rStyle w:val="normaltextrun"/>
                <w:rFonts w:cs="Arial" w:ascii="Arial" w:hAnsi="Arial"/>
                <w:b/>
                <w:bCs/>
                <w:sz w:val="22"/>
                <w:szCs w:val="22"/>
                <w:lang w:val="en"/>
              </w:rPr>
              <w:t xml:space="preserve">results </w:t>
            </w:r>
            <w:r>
              <w:rPr>
                <w:rStyle w:val="normaltextrun"/>
                <w:rFonts w:cs="Arial" w:ascii="Arial" w:hAnsi="Arial"/>
                <w:sz w:val="22"/>
                <w:szCs w:val="22"/>
                <w:lang w:val="en"/>
              </w:rPr>
              <w:t>in physical effects that are equivalent to those caused by a traditional use of force… it may, prima facie, be regarded as a use of force.</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0" w:tgtFrame="_top">
              <w:r>
                <w:rPr>
                  <w:rStyle w:val="Hyperlink"/>
                  <w:rFonts w:cs="Arial" w:ascii="Arial" w:hAnsi="Arial"/>
                  <w:sz w:val="22"/>
                  <w:szCs w:val="22"/>
                  <w:lang w:val="en"/>
                </w:rPr>
                <w:t>National Position of the Republic of Korea on the Application of International Law in Cyberspace, pg. 4, § 3.2 (2025)</w:t>
              </w:r>
            </w:hyperlink>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physical effects that are equivalent to those caused by a traditional use of force…</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1" w:tgtFrame="_top">
              <w:r>
                <w:rPr>
                  <w:rStyle w:val="Hyperlink"/>
                  <w:rFonts w:cs="Arial" w:ascii="Arial" w:hAnsi="Arial"/>
                  <w:sz w:val="22"/>
                  <w:szCs w:val="22"/>
                  <w:lang w:val="en"/>
                </w:rPr>
                <w:t>National Position of the Republic of Korea on the Application of International Law in Cyberspace, pg. 4, § 3.2 (2025)</w:t>
              </w:r>
            </w:hyperlink>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p>
            <w:pPr>
              <w:pStyle w:val="paragraph"/>
              <w:spacing w:before="0" w:after="0"/>
              <w:rPr/>
            </w:pPr>
            <w:r>
              <w:rPr/>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The concept of ‘use of force’ encompasses the narrower category of ‘armed attack.’The International Court of Justice (ICJ) has clarified that not every use of force qualifies as an armed attack</w:t>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2" w:tgtFrame="_top">
              <w:r>
                <w:rPr>
                  <w:rStyle w:val="Hyperlink"/>
                  <w:rFonts w:cs="Arial" w:ascii="Arial" w:hAnsi="Arial"/>
                  <w:sz w:val="22"/>
                  <w:szCs w:val="22"/>
                  <w:lang w:val="en"/>
                </w:rPr>
                <w:t>National Position of the Republic of Korea on the Application of International Law in Cyberspace, pg. 4, § 3.2 (2025)</w:t>
              </w:r>
            </w:hyperlink>
          </w:p>
        </w:tc>
      </w:tr>
      <w:tr>
        <w:trPr>
          <w:trHeight w:val="300" w:hRule="atLeast"/>
        </w:trPr>
        <w:tc>
          <w:tcPr>
            <w:tcW w:w="308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19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6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832"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3510"/>
        <w:gridCol w:w="1260"/>
        <w:gridCol w:w="6063"/>
        <w:gridCol w:w="1591"/>
      </w:tblGrid>
      <w:tr>
        <w:trPr>
          <w:trHeight w:val="300" w:hRule="atLeast"/>
        </w:trPr>
        <w:tc>
          <w:tcPr>
            <w:tcW w:w="1449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0" w:name="_Toc22743672"/>
            <w:r>
              <w:rPr>
                <w:rStyle w:val="Ttulo1Car"/>
              </w:rPr>
              <w:t>Netherlands</w:t>
            </w:r>
            <w:bookmarkEnd w:id="30"/>
            <w:r/>
            <w:r>
              <w:rPr/>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Article 2(4) of the UN Charter lays down a prohibition on the threat or use of force. It reads as follows: ‘All Members shall refrain in their international relations from the threat or use of force against the territorial integrity or political independence of any state.’ This prohibition applies to the use of force in any form, regardless of the weapons or means employed.”</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xml:space="preserve">, pg. 3 (2019). </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The government believes that cyber operations can fall within the scope of the prohibition of the use of force, particularly when the effects of the operation are comparable to those of a conventional act of violence covered by the prohibition.”</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pg. 3 (2019).</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Yes </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t>Although there is no clear definition of the element of coercion, it should be noted that the use of force will always meet the definition of coercion. Use of force against another state is always a form of intervention</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Netherlands, Appdx. P. 57 (2021)</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6063"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The government believes that cyber operations can fall within the scope of the prohibition of the use of force, particularly when the effects of the operation are comparable to those of a conventional act of violence covered by the prohibition. In other words, the effects of the operation determine whether the prohibition applies, not the manner in which those effects are</w:t>
            </w:r>
          </w:p>
          <w:p>
            <w:pPr>
              <w:pStyle w:val="paragraph"/>
              <w:rPr/>
            </w:pPr>
            <w:r>
              <w:rPr>
                <w:rStyle w:val="normaltextrun"/>
                <w:rFonts w:cs="Arial" w:ascii="Arial" w:hAnsi="Arial"/>
                <w:sz w:val="22"/>
                <w:szCs w:val="22"/>
              </w:rPr>
              <w:t>achieved. This position is supported by the case law of the International Court of Justice, which has</w:t>
            </w:r>
          </w:p>
          <w:p>
            <w:pPr>
              <w:pStyle w:val="paragraph"/>
              <w:rPr/>
            </w:pPr>
            <w:r>
              <w:rPr>
                <w:rStyle w:val="normaltextrun"/>
                <w:rFonts w:cs="Arial" w:ascii="Arial" w:hAnsi="Arial"/>
                <w:sz w:val="22"/>
                <w:szCs w:val="22"/>
              </w:rPr>
              <w:t>ruled that the scale and effects of an operation must be considered when assessing whether an</w:t>
            </w:r>
          </w:p>
          <w:p>
            <w:pPr>
              <w:pStyle w:val="paragraph"/>
              <w:rPr/>
            </w:pPr>
            <w:r>
              <w:rPr>
                <w:rStyle w:val="normaltextrun"/>
                <w:rFonts w:cs="Arial" w:ascii="Arial" w:hAnsi="Arial"/>
                <w:sz w:val="22"/>
                <w:szCs w:val="22"/>
              </w:rPr>
              <w:t>armed attack in the context of the right of self-defence has taken place (see below). There is no</w:t>
            </w:r>
          </w:p>
          <w:p>
            <w:pPr>
              <w:pStyle w:val="paragraph"/>
              <w:rPr/>
            </w:pPr>
            <w:r>
              <w:rPr>
                <w:rStyle w:val="normaltextrun"/>
                <w:rFonts w:cs="Arial" w:ascii="Arial" w:hAnsi="Arial"/>
                <w:sz w:val="22"/>
                <w:szCs w:val="22"/>
              </w:rPr>
              <w:t>reason not to take the same approach when assessing whether an act may be deemed a use of force</w:t>
            </w:r>
          </w:p>
          <w:p>
            <w:pPr>
              <w:pStyle w:val="paragraph"/>
              <w:rPr/>
            </w:pPr>
            <w:r>
              <w:rPr>
                <w:rStyle w:val="normaltextrun"/>
                <w:rFonts w:cs="Arial" w:ascii="Arial" w:hAnsi="Arial"/>
                <w:sz w:val="22"/>
                <w:szCs w:val="22"/>
              </w:rPr>
              <w:t>within the meaning of article 2 (4) of the UN Charter. A cyber operation would therefore in any case be qualified as a use of force if its scale and effects reached the same level as those of the use of</w:t>
            </w:r>
          </w:p>
          <w:p>
            <w:pPr>
              <w:pStyle w:val="paragraph"/>
              <w:suppressAutoHyphens w:val="true"/>
              <w:spacing w:before="100" w:after="100"/>
              <w:rPr/>
            </w:pPr>
            <w:r>
              <w:rPr>
                <w:rStyle w:val="normaltextrun"/>
                <w:rFonts w:cs="Arial" w:ascii="Arial" w:hAnsi="Arial"/>
                <w:sz w:val="22"/>
                <w:szCs w:val="22"/>
              </w:rPr>
              <w:t>force in non-cyber operations.</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pg. 4 (2019).</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 </w:t>
            </w:r>
            <w:r>
              <w:rPr>
                <w:rStyle w:val="normaltextrun"/>
                <w:rFonts w:cs="Arial" w:ascii="Arial" w:hAnsi="Arial"/>
                <w:sz w:val="22"/>
                <w:szCs w:val="22"/>
                <w:lang w:val="en"/>
              </w:rPr>
              <w:t>It is necessary, when assessing the scale and effects of a cyber operation, to examine both</w:t>
            </w:r>
          </w:p>
          <w:p>
            <w:pPr>
              <w:pStyle w:val="paragraph"/>
              <w:spacing w:before="0" w:after="0"/>
              <w:rPr/>
            </w:pPr>
            <w:r>
              <w:rPr>
                <w:rStyle w:val="normaltextrun"/>
                <w:rFonts w:cs="Arial" w:ascii="Arial" w:hAnsi="Arial"/>
                <w:sz w:val="22"/>
                <w:szCs w:val="22"/>
              </w:rPr>
              <w:t>qualitative and quantitative factors. The Tallinn Manual 2.0 refers to a number of factors that could</w:t>
            </w:r>
          </w:p>
          <w:p>
            <w:pPr>
              <w:pStyle w:val="paragraph"/>
              <w:spacing w:before="0" w:after="0"/>
              <w:rPr/>
            </w:pPr>
            <w:r>
              <w:rPr>
                <w:rStyle w:val="normaltextrun"/>
                <w:rFonts w:cs="Arial" w:ascii="Arial" w:hAnsi="Arial"/>
                <w:sz w:val="22"/>
                <w:szCs w:val="22"/>
                <w:lang w:val="en"/>
              </w:rPr>
              <w:t>play a role in this regard, including how serious and far-reaching the cyber operation’s consequences</w:t>
            </w:r>
          </w:p>
          <w:p>
            <w:pPr>
              <w:pStyle w:val="paragraph"/>
              <w:spacing w:before="0" w:after="0"/>
              <w:rPr/>
            </w:pPr>
            <w:r>
              <w:rPr>
                <w:rStyle w:val="normaltextrun"/>
                <w:rFonts w:cs="Arial" w:ascii="Arial" w:hAnsi="Arial"/>
                <w:sz w:val="22"/>
                <w:szCs w:val="22"/>
                <w:lang w:val="en"/>
              </w:rPr>
              <w:t>are, whether the operation is military in nature and whether it is carried out by a state.9 These are</w:t>
            </w:r>
          </w:p>
          <w:p>
            <w:pPr>
              <w:pStyle w:val="paragraph"/>
              <w:spacing w:before="0" w:after="0"/>
              <w:rPr/>
            </w:pPr>
            <w:r>
              <w:rPr>
                <w:rStyle w:val="normaltextrun"/>
                <w:rFonts w:cs="Arial" w:ascii="Arial" w:hAnsi="Arial"/>
                <w:sz w:val="22"/>
                <w:szCs w:val="22"/>
              </w:rPr>
              <w:t>not binding legal criteria. They are factors that could provide an indication that a cyber operation</w:t>
            </w:r>
          </w:p>
          <w:p>
            <w:pPr>
              <w:pStyle w:val="paragraph"/>
              <w:spacing w:before="0" w:after="0"/>
              <w:rPr/>
            </w:pPr>
            <w:r>
              <w:rPr>
                <w:rStyle w:val="normaltextrun"/>
                <w:rFonts w:cs="Arial" w:ascii="Arial" w:hAnsi="Arial"/>
                <w:sz w:val="22"/>
                <w:szCs w:val="22"/>
              </w:rPr>
              <w:t>may be deemed a use of force, and the government endorses this approach.</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pg. 3 (2019).</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In other words, the effects of the operation determine whether the prohibition applies, not the manner in which those effects are achieved." It is necessary, when assessing the scale and effects of a cyber operation, to examine both qualitative and quantitative factors.</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pg. 3 (2019).</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In the view of the government, at this time it cannot be ruled out that a cyber operation with a very serious financial or economic impact may qualify as the use of force.”</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It is necessary, when assessing the scale and effects of a cyber operation, to examine both</w:t>
            </w:r>
          </w:p>
          <w:p>
            <w:pPr>
              <w:pStyle w:val="paragraph"/>
              <w:spacing w:before="0" w:after="0"/>
              <w:rPr/>
            </w:pPr>
            <w:r>
              <w:rPr>
                <w:rStyle w:val="normaltextrun"/>
                <w:rFonts w:cs="Arial" w:ascii="Arial" w:hAnsi="Arial"/>
                <w:sz w:val="22"/>
                <w:szCs w:val="22"/>
              </w:rPr>
              <w:t>qualitative and quantitative factors. The Tallinn Manual 2.0 refers to a number of factors that could</w:t>
            </w:r>
          </w:p>
          <w:p>
            <w:pPr>
              <w:pStyle w:val="paragraph"/>
              <w:spacing w:before="0" w:after="0"/>
              <w:rPr/>
            </w:pPr>
            <w:r>
              <w:rPr>
                <w:rStyle w:val="normaltextrun"/>
                <w:rFonts w:cs="Arial" w:ascii="Arial" w:hAnsi="Arial"/>
                <w:sz w:val="22"/>
                <w:szCs w:val="22"/>
                <w:lang w:val="en"/>
              </w:rPr>
              <w:t>play a role in this regard, including how serious and far-reaching the cyber operation’s consequences</w:t>
            </w:r>
          </w:p>
          <w:p>
            <w:pPr>
              <w:pStyle w:val="paragraph"/>
              <w:spacing w:before="0" w:after="0"/>
              <w:rPr/>
            </w:pPr>
            <w:r>
              <w:rPr>
                <w:rStyle w:val="normaltextrun"/>
                <w:rFonts w:cs="Arial" w:ascii="Arial" w:hAnsi="Arial"/>
                <w:sz w:val="22"/>
                <w:szCs w:val="22"/>
              </w:rPr>
              <w:t>are, whether the operation is military in nature and whether it is carried out by a state.9 These are not binding legal criteria. They are factors that could provide an indication that a cyber operation may be deemed a use of force, and the government endorses this approach.”</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In the view of the government, at this time it cannot be ruled out that a cyber operation with a very serious financial or economic impact may qualify as the use of force.”</w:t>
            </w:r>
          </w:p>
          <w:p>
            <w:pPr>
              <w:pStyle w:val="paragraph"/>
              <w:spacing w:before="0" w:after="0"/>
              <w:rPr/>
            </w:pPr>
            <w:r>
              <w:rPr/>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pg. 4 (2019).</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rPr>
              <w:t>Netherlands, Appdx. P. 58 (2021)</w:t>
            </w:r>
          </w:p>
          <w:p>
            <w:pPr>
              <w:pStyle w:val="paragraph"/>
              <w:spacing w:before="0" w:after="0"/>
              <w:rPr/>
            </w:pPr>
            <w:r>
              <w:rPr/>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Yes</w:t>
            </w:r>
          </w:p>
        </w:tc>
        <w:tc>
          <w:tcPr>
            <w:tcW w:w="606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In the view of the government, at this time it cannot be ruled out that a cyber operation with a very serious financial or economic impact may qualify as the use of force.”</w:t>
            </w:r>
          </w:p>
        </w:tc>
        <w:tc>
          <w:tcPr>
            <w:tcW w:w="1591"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pg. 4 (2019).</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Silent</w:t>
            </w:r>
          </w:p>
        </w:tc>
        <w:tc>
          <w:tcPr>
            <w:tcW w:w="606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
          </w:p>
        </w:tc>
        <w:tc>
          <w:tcPr>
            <w:tcW w:w="1591"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606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 </w:t>
            </w:r>
            <w:r>
              <w:rPr>
                <w:rStyle w:val="normaltextrun"/>
                <w:rFonts w:cs="Arial" w:ascii="Arial" w:hAnsi="Arial"/>
                <w:sz w:val="22"/>
                <w:szCs w:val="22"/>
              </w:rPr>
              <w:t>An armed attack is not the same as the use of force within the meaning of article 2(4) of the UN Charter (see above).”   In the Nicaragua case, the International Court of Justice defined an armed attack as the most serious form of the use of force. This implies that not every use of force</w:t>
            </w:r>
          </w:p>
          <w:p>
            <w:pPr>
              <w:pStyle w:val="paragraph"/>
              <w:spacing w:before="0" w:after="0"/>
              <w:rPr/>
            </w:pPr>
            <w:r>
              <w:rPr>
                <w:rStyle w:val="normaltextrun"/>
                <w:rFonts w:cs="Arial" w:ascii="Arial" w:hAnsi="Arial"/>
                <w:sz w:val="22"/>
                <w:szCs w:val="22"/>
              </w:rPr>
              <w:t>constitutes an armed attack.</w:t>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Netherlands,</w:t>
            </w:r>
            <w:r>
              <w:rPr/>
              <w:t xml:space="preserve"> </w:t>
            </w:r>
            <w:r>
              <w:rPr>
                <w:rStyle w:val="normaltextrun"/>
                <w:rFonts w:cs="Arial" w:ascii="Arial" w:hAnsi="Arial"/>
                <w:i/>
                <w:iCs/>
                <w:sz w:val="22"/>
                <w:szCs w:val="22"/>
                <w:lang w:val="en"/>
              </w:rPr>
              <w:t>Appendix: International law in cyberspace</w:t>
            </w:r>
            <w:r>
              <w:rPr>
                <w:rStyle w:val="normaltextrun"/>
                <w:rFonts w:cs="Arial" w:ascii="Arial" w:hAnsi="Arial"/>
                <w:sz w:val="22"/>
                <w:szCs w:val="22"/>
                <w:lang w:val="en"/>
              </w:rPr>
              <w:t>, pg. 8 (2019).</w:t>
            </w:r>
          </w:p>
        </w:tc>
      </w:tr>
      <w:tr>
        <w:trPr>
          <w:trHeight w:val="300" w:hRule="atLeast"/>
        </w:trPr>
        <w:tc>
          <w:tcPr>
            <w:tcW w:w="35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26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6063"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
          </w:p>
        </w:tc>
        <w:tc>
          <w:tcPr>
            <w:tcW w:w="159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04"/>
        <w:gridCol w:w="1785"/>
        <w:gridCol w:w="1317"/>
        <w:gridCol w:w="5111"/>
        <w:gridCol w:w="1707"/>
      </w:tblGrid>
      <w:tr>
        <w:trPr>
          <w:trHeight w:val="300" w:hRule="atLeast"/>
        </w:trPr>
        <w:tc>
          <w:tcPr>
            <w:tcW w:w="1704"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6"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1" w:name="_Toc1631897955"/>
            <w:r>
              <w:rPr>
                <w:rStyle w:val="Ttulo1Car"/>
              </w:rPr>
              <w:t>New Zealand</w:t>
            </w:r>
            <w:bookmarkEnd w:id="31"/>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The United Nations Charter and customary international law rules concerning the use of force apply to state activity in cyberspace. (para 6)</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Application of International Law to State Activity in Cyberspace, para. 6 (2020)</w:t>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State cyber activity can amount to a use of force for the purposes of international law.</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Application of International Law to State Activity in Cyberspace, para. 7 (2020)</w:t>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In assessing the scale and effects of</w:t>
            </w:r>
          </w:p>
          <w:p>
            <w:pPr>
              <w:pStyle w:val="paragraph"/>
              <w:spacing w:before="0" w:after="0"/>
              <w:rPr/>
            </w:pPr>
            <w:r>
              <w:rPr>
                <w:rStyle w:val="normaltextrun"/>
                <w:rFonts w:cs="Arial" w:ascii="Arial" w:hAnsi="Arial"/>
                <w:sz w:val="22"/>
                <w:szCs w:val="22"/>
              </w:rPr>
              <w:t>malicious state cyber activity, states may take into account both the immediate impacts and the intended or</w:t>
            </w:r>
          </w:p>
          <w:p>
            <w:pPr>
              <w:pStyle w:val="paragraph"/>
              <w:spacing w:before="0" w:after="0"/>
              <w:rPr/>
            </w:pPr>
            <w:r>
              <w:rPr>
                <w:rStyle w:val="normaltextrun"/>
                <w:rFonts w:cs="Arial" w:ascii="Arial" w:hAnsi="Arial"/>
                <w:sz w:val="22"/>
                <w:szCs w:val="22"/>
                <w:lang w:val="en"/>
              </w:rPr>
              <w:t>reasonably expected consequential impacts.</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Application of International Law to State Activity in Cyberspace, para. 7 (2020)</w:t>
            </w:r>
          </w:p>
          <w:p>
            <w:pPr>
              <w:pStyle w:val="paragraph"/>
              <w:spacing w:before="0" w:after="0"/>
              <w:rPr/>
            </w:pPr>
            <w:r>
              <w:rPr/>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State cyber activity can amount to a use of force for the purposes of international law. Whether it does in any given context depends on an assessment of the scale and effects of the activity. State cyber activity will amount to a use of force if it results in effects of a scale and nature equivalent to those caused by kinetic activity which constitutes a use of force at international law. (para 7)</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Application of International Law to State Activity in Cyberspace, para. 7 (2020)</w:t>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No</w:t>
            </w:r>
          </w:p>
        </w:tc>
        <w:tc>
          <w:tcPr>
            <w:tcW w:w="5111"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 xml:space="preserve">State cyber activity can amount to a use of force for the purposes of international law. Whether it does in any given context depends on an assessment of the scale and effects of the activity. State cyber activity will amount to a use of force if it results in effects of a scale and nature equivalent to those caused by kinetic activity which constitutes a use of force at international law. Such effects may include death, serious injury to persons, or significant damage to the victim state’s objects </w:t>
            </w:r>
            <w:r>
              <w:rPr>
                <w:rStyle w:val="normaltextrun"/>
                <w:rFonts w:cs="Arial" w:ascii="Arial" w:hAnsi="Arial"/>
                <w:b/>
                <w:bCs/>
                <w:sz w:val="22"/>
                <w:szCs w:val="22"/>
              </w:rPr>
              <w:t>and/or state functioning</w:t>
            </w:r>
            <w:r>
              <w:rPr>
                <w:rStyle w:val="normaltextrun"/>
                <w:rFonts w:cs="Arial" w:ascii="Arial" w:hAnsi="Arial"/>
                <w:sz w:val="22"/>
                <w:szCs w:val="22"/>
              </w:rPr>
              <w:t xml:space="preserve">.  </w:t>
            </w:r>
          </w:p>
        </w:tc>
        <w:tc>
          <w:tcPr>
            <w:tcW w:w="1707"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 xml:space="preserve">Application of International Law to State Activity in Cyberspace,  para. 7 </w:t>
            </w:r>
            <w:r>
              <w:rPr>
                <w:rStyle w:val="normaltextrun"/>
                <w:rFonts w:cs="Arial" w:ascii="Arial" w:hAnsi="Arial"/>
                <w:sz w:val="22"/>
                <w:szCs w:val="22"/>
                <w:lang w:val="en"/>
              </w:rPr>
              <w:t>(2020)</w:t>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shd w:fill="FFFFFF" w:val="clear"/>
          </w:tcPr>
          <w:p>
            <w:pPr>
              <w:pStyle w:val="paragraph"/>
              <w:spacing w:lineRule="auto" w:line="256" w:before="0" w:after="0"/>
              <w:rPr/>
            </w:pPr>
            <w:r>
              <w:rPr>
                <w:rStyle w:val="normaltextrun"/>
                <w:rFonts w:cs="Arial" w:ascii="Arial" w:hAnsi="Arial"/>
                <w:sz w:val="22"/>
                <w:szCs w:val="22"/>
                <w:lang w:val="en"/>
              </w:rPr>
              <w:t>No</w:t>
            </w:r>
          </w:p>
        </w:tc>
        <w:tc>
          <w:tcPr>
            <w:tcW w:w="5111"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 xml:space="preserve">State cyber activity can amount to a use of force for the purposes of international law. Whether it does in any given context depends on an assessment of the scale and effects of the activity. State cyber activity will amount to a use of force if it results in effects of a scale and nature equivalent to those caused by kinetic activity which constitutes a use of force at international law. Such effects </w:t>
            </w:r>
            <w:r>
              <w:rPr>
                <w:rStyle w:val="normaltextrun"/>
                <w:rFonts w:cs="Arial" w:ascii="Arial" w:hAnsi="Arial"/>
                <w:b/>
                <w:bCs/>
                <w:sz w:val="22"/>
                <w:szCs w:val="22"/>
              </w:rPr>
              <w:t>may include</w:t>
            </w:r>
            <w:r>
              <w:rPr>
                <w:rStyle w:val="normaltextrun"/>
                <w:rFonts w:cs="Arial" w:ascii="Arial" w:hAnsi="Arial"/>
                <w:sz w:val="22"/>
                <w:szCs w:val="22"/>
              </w:rPr>
              <w:t xml:space="preserve"> death, serious injury to persons, or significant damage to the victim state’s objects </w:t>
            </w:r>
            <w:r>
              <w:rPr>
                <w:rStyle w:val="normaltextrun"/>
                <w:rFonts w:cs="Arial" w:ascii="Arial" w:hAnsi="Arial"/>
                <w:b/>
                <w:bCs/>
                <w:sz w:val="22"/>
                <w:szCs w:val="22"/>
              </w:rPr>
              <w:t>and/or state functioning</w:t>
            </w:r>
            <w:r>
              <w:rPr>
                <w:rStyle w:val="normaltextrun"/>
                <w:rFonts w:cs="Arial" w:ascii="Arial" w:hAnsi="Arial"/>
                <w:sz w:val="22"/>
                <w:szCs w:val="22"/>
              </w:rPr>
              <w:t>. In assessing the scale and effects of malicious state cyber activity, states may take into account both the immediate impacts and the intended or reasonably expected consequential impacts. (para. 7)</w:t>
            </w:r>
          </w:p>
        </w:tc>
        <w:tc>
          <w:tcPr>
            <w:tcW w:w="1707"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Application of International Law to State Activity in Cyberspace, para. 7 (2020)</w:t>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Can non-violent effects alone qualify as “force” (e.g., substantial economic harm, losses of functionality, etc.)?  </w:t>
            </w:r>
            <w:r>
              <w:rPr>
                <w:rStyle w:val="eop"/>
                <w:rFonts w:cs="Arial" w:ascii="Arial" w:hAnsi="Arial"/>
                <w:sz w:val="22"/>
                <w:szCs w:val="22"/>
                <w:shd w:fill="FF00FF" w:val="clear"/>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 xml:space="preserve">Yes </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 xml:space="preserve">State cyber activity can amount to a use of force for the purposes of international law. Whether it does in any given context depends on an assessment of the scale and effects of the activity. State cyber activity will amount to a use of force if it results in effects of a scale and nature equivalent to those caused by kinetic activity which constitutes a use of force at international law. Such effects </w:t>
            </w:r>
            <w:r>
              <w:rPr>
                <w:rStyle w:val="normaltextrun"/>
                <w:rFonts w:cs="Arial" w:ascii="Arial" w:hAnsi="Arial"/>
                <w:b/>
                <w:bCs/>
                <w:sz w:val="22"/>
                <w:szCs w:val="22"/>
                <w:shd w:fill="FF00FF" w:val="clear"/>
              </w:rPr>
              <w:t>may include</w:t>
            </w:r>
            <w:r>
              <w:rPr>
                <w:rStyle w:val="normaltextrun"/>
                <w:rFonts w:cs="Arial" w:ascii="Arial" w:hAnsi="Arial"/>
                <w:sz w:val="22"/>
                <w:szCs w:val="22"/>
                <w:shd w:fill="FF00FF" w:val="clear"/>
              </w:rPr>
              <w:t xml:space="preserve"> death, serious injury to persons, or significant damage to the victim state’s objects </w:t>
            </w:r>
            <w:r>
              <w:rPr>
                <w:rStyle w:val="normaltextrun"/>
                <w:rFonts w:cs="Arial" w:ascii="Arial" w:hAnsi="Arial"/>
                <w:b/>
                <w:bCs/>
                <w:sz w:val="22"/>
                <w:szCs w:val="22"/>
                <w:shd w:fill="FF00FF" w:val="clear"/>
              </w:rPr>
              <w:t>and/or state functioning</w:t>
            </w:r>
            <w:r>
              <w:rPr>
                <w:rStyle w:val="normaltextrun"/>
                <w:rFonts w:cs="Arial" w:ascii="Arial" w:hAnsi="Arial"/>
                <w:sz w:val="22"/>
                <w:szCs w:val="22"/>
                <w:shd w:fill="FF00FF" w:val="clear"/>
              </w:rPr>
              <w:t>. In assessing the scale and effects of malicious state cyber activity, states may take into account both the immediate impacts and the intended or reasonably expected consequential impacts. (para. 7)</w:t>
            </w:r>
          </w:p>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rPr>
              <w:t xml:space="preserve">Application of International Law to State Activity in Cyberspace,  para. 7 </w:t>
            </w:r>
            <w:r>
              <w:rPr>
                <w:rStyle w:val="normaltextrun"/>
                <w:rFonts w:cs="Arial" w:ascii="Arial" w:hAnsi="Arial"/>
                <w:sz w:val="22"/>
                <w:szCs w:val="22"/>
                <w:shd w:fill="FF00FF" w:val="clear"/>
                <w:lang w:val="en"/>
              </w:rPr>
              <w:t>(2020)</w:t>
            </w:r>
          </w:p>
          <w:p>
            <w:pPr>
              <w:pStyle w:val="paragraph"/>
              <w:spacing w:before="0" w:after="0"/>
              <w:rPr/>
            </w:pPr>
            <w:r>
              <w:rPr/>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In assessing the scale and effects of malicious state cyber activity, states may take into account both the immediate impacts and the intended or reasonably expected consequential impacts.</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3" w:tgtFrame="_top">
              <w:r>
                <w:rPr>
                  <w:rStyle w:val="Hyperlink"/>
                  <w:rFonts w:cs="Arial" w:ascii="Arial" w:hAnsi="Arial"/>
                  <w:sz w:val="22"/>
                  <w:szCs w:val="22"/>
                  <w:lang w:val="en"/>
                </w:rPr>
                <w:t>Application of International Law to State Activity in Cyberspace, pg. 2 ¶ 7(2020)</w:t>
              </w:r>
            </w:hyperlink>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Cyber activity that amounts to a use of force will also constitute an armed attack for the purposes of Article 51 of the UN Charter if it results in effects of a scale and nature equivalent to those caused by a kinetic armed attack. (para. 8)</w:t>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Application of International Law to State Activity in Cyberspace, para. 8 (2020)</w:t>
            </w:r>
          </w:p>
        </w:tc>
      </w:tr>
      <w:tr>
        <w:trPr>
          <w:trHeight w:val="300" w:hRule="atLeast"/>
        </w:trPr>
        <w:tc>
          <w:tcPr>
            <w:tcW w:w="348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11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01"/>
        <w:gridCol w:w="1777"/>
        <w:gridCol w:w="1317"/>
        <w:gridCol w:w="5249"/>
        <w:gridCol w:w="1705"/>
      </w:tblGrid>
      <w:tr>
        <w:trPr>
          <w:trHeight w:val="300" w:hRule="atLeast"/>
        </w:trPr>
        <w:tc>
          <w:tcPr>
            <w:tcW w:w="1701"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9"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2" w:name="_Toc1441809724"/>
            <w:r>
              <w:rPr>
                <w:rStyle w:val="Ttulo1Car"/>
              </w:rPr>
              <w:t>Norway</w:t>
            </w:r>
            <w:bookmarkEnd w:id="32"/>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49"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w:t>
            </w:r>
            <w:r>
              <w:rPr>
                <w:rStyle w:val="normaltextrun"/>
                <w:rFonts w:cs="Arial" w:ascii="Arial" w:hAnsi="Arial"/>
                <w:sz w:val="22"/>
                <w:szCs w:val="22"/>
              </w:rPr>
              <w:t>Article 2(4) of the UN Charter prohibits the threat or use of force by a State against the territorial integrity or political independence of another State, or in any other manner inconsistent with the purposes of the UN. The prohibition is a norm of customary international law.14 It applies to any use of force, regardless of the weapons or means employed.”</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49"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w:t>
            </w:r>
            <w:r>
              <w:rPr>
                <w:rStyle w:val="normaltextrun"/>
                <w:rFonts w:cs="Arial" w:ascii="Arial" w:hAnsi="Arial"/>
                <w:sz w:val="22"/>
                <w:szCs w:val="22"/>
              </w:rPr>
              <w:t>A cyber operation may constitute use of force or even an armed attack if its scale and effects are comparable to those of the use of force or an armed attack by conventional means. ”</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Whether a cyber operation violates the prohibition on the threat or use of force in Article 2(4) of the UN Charter depends on its scale and effects, physical or otherwise.”</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This must be determined based on a case-by-case assessment</w:t>
            </w:r>
          </w:p>
          <w:p>
            <w:pPr>
              <w:pStyle w:val="paragraph"/>
              <w:spacing w:before="0" w:after="0"/>
              <w:rPr/>
            </w:pPr>
            <w:r>
              <w:rPr>
                <w:rStyle w:val="normaltextrun"/>
                <w:rFonts w:cs="Arial" w:ascii="Arial" w:hAnsi="Arial"/>
                <w:sz w:val="22"/>
                <w:szCs w:val="22"/>
              </w:rPr>
              <w:t>having regard to the specific circumstances. A number of factors may be taken into</w:t>
            </w:r>
          </w:p>
          <w:p>
            <w:pPr>
              <w:pStyle w:val="paragraph"/>
              <w:spacing w:before="0" w:after="0"/>
              <w:rPr/>
            </w:pPr>
            <w:r>
              <w:rPr>
                <w:rStyle w:val="normaltextrun"/>
                <w:rFonts w:cs="Arial" w:ascii="Arial" w:hAnsi="Arial"/>
                <w:sz w:val="22"/>
                <w:szCs w:val="22"/>
              </w:rPr>
              <w:t>consideration, such as the severity of the consequences (the level of harm inflicted),</w:t>
            </w:r>
          </w:p>
          <w:p>
            <w:pPr>
              <w:pStyle w:val="paragraph"/>
              <w:spacing w:before="0" w:after="0"/>
              <w:rPr/>
            </w:pPr>
            <w:r>
              <w:rPr>
                <w:rStyle w:val="normaltextrun"/>
                <w:rFonts w:cs="Arial" w:ascii="Arial" w:hAnsi="Arial"/>
                <w:sz w:val="22"/>
                <w:szCs w:val="22"/>
              </w:rPr>
              <w:t>immediacy, directness, invasiveness, measurability, military character, State</w:t>
            </w:r>
          </w:p>
          <w:p>
            <w:pPr>
              <w:pStyle w:val="paragraph"/>
              <w:spacing w:before="0" w:after="0"/>
              <w:rPr/>
            </w:pPr>
            <w:r>
              <w:rPr>
                <w:rStyle w:val="normaltextrun"/>
                <w:rFonts w:cs="Arial" w:ascii="Arial" w:hAnsi="Arial"/>
                <w:sz w:val="22"/>
                <w:szCs w:val="22"/>
              </w:rPr>
              <w:t>involvement, the nature of the target (such as critical infrastructure) and whether this</w:t>
            </w:r>
          </w:p>
          <w:p>
            <w:pPr>
              <w:pStyle w:val="paragraph"/>
              <w:spacing w:before="0" w:after="0"/>
              <w:rPr/>
            </w:pPr>
            <w:r>
              <w:rPr>
                <w:rStyle w:val="normaltextrun"/>
                <w:rFonts w:cs="Arial" w:ascii="Arial" w:hAnsi="Arial"/>
                <w:sz w:val="22"/>
                <w:szCs w:val="22"/>
              </w:rPr>
              <w:t>category of action has generally been characterised as the use of force.190 This list is</w:t>
            </w:r>
          </w:p>
          <w:p>
            <w:pPr>
              <w:pStyle w:val="paragraph"/>
              <w:spacing w:before="0" w:after="0"/>
              <w:rPr/>
            </w:pPr>
            <w:r>
              <w:rPr>
                <w:rStyle w:val="normaltextrun"/>
                <w:rFonts w:cs="Arial" w:ascii="Arial" w:hAnsi="Arial"/>
                <w:sz w:val="22"/>
                <w:szCs w:val="22"/>
              </w:rPr>
              <w:t>not exhaustive.</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p>
            <w:pPr>
              <w:pStyle w:val="paragraph"/>
              <w:spacing w:before="0" w:after="0"/>
              <w:rPr/>
            </w:pPr>
            <w:r>
              <w:rPr/>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A cyber operation may constitute use of force or even an armed attack if its scale and effects are comparable to those of the use of force or an armed attack by conventional means. This must be determined based on a case-by-case assessment having regard to the specific circumstances.”</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Likewise, a cyber</w:t>
            </w:r>
          </w:p>
          <w:p>
            <w:pPr>
              <w:pStyle w:val="paragraph"/>
              <w:spacing w:before="0" w:after="0"/>
              <w:rPr/>
            </w:pPr>
            <w:r>
              <w:rPr>
                <w:rStyle w:val="normaltextrun"/>
                <w:rFonts w:cs="Arial" w:ascii="Arial" w:hAnsi="Arial"/>
                <w:sz w:val="22"/>
                <w:szCs w:val="22"/>
              </w:rPr>
              <w:t>operation causing severe disruption to the functioning of the State such as the use of</w:t>
            </w:r>
          </w:p>
          <w:p>
            <w:pPr>
              <w:pStyle w:val="paragraph"/>
              <w:spacing w:before="0" w:after="0"/>
              <w:rPr/>
            </w:pPr>
            <w:r>
              <w:rPr>
                <w:rStyle w:val="normaltextrun"/>
                <w:rFonts w:cs="Arial" w:ascii="Arial" w:hAnsi="Arial"/>
                <w:sz w:val="22"/>
                <w:szCs w:val="22"/>
              </w:rPr>
              <w:t>crypto viruses or other forms of digital sabotage against governmental or private</w:t>
            </w:r>
          </w:p>
          <w:p>
            <w:pPr>
              <w:pStyle w:val="paragraph"/>
              <w:spacing w:before="0" w:after="0"/>
              <w:rPr/>
            </w:pPr>
            <w:r>
              <w:rPr>
                <w:rStyle w:val="normaltextrun"/>
                <w:rFonts w:cs="Arial" w:ascii="Arial" w:hAnsi="Arial"/>
                <w:sz w:val="22"/>
                <w:szCs w:val="22"/>
              </w:rPr>
              <w:t>power grid- or telecommunications infrastructure, or cyber operations leading to the</w:t>
            </w:r>
          </w:p>
          <w:p>
            <w:pPr>
              <w:pStyle w:val="paragraph"/>
              <w:spacing w:before="0" w:after="0"/>
              <w:rPr/>
            </w:pPr>
            <w:r>
              <w:rPr>
                <w:rStyle w:val="normaltextrun"/>
                <w:rFonts w:cs="Arial" w:ascii="Arial" w:hAnsi="Arial"/>
                <w:sz w:val="22"/>
                <w:szCs w:val="22"/>
              </w:rPr>
              <w:t>destruction of stockpiles of Covid-19 vaccines, could amount to the use of force in</w:t>
            </w:r>
          </w:p>
          <w:p>
            <w:pPr>
              <w:pStyle w:val="paragraph"/>
              <w:spacing w:before="0" w:after="0"/>
              <w:rPr/>
            </w:pPr>
            <w:r>
              <w:rPr>
                <w:rStyle w:val="normaltextrun"/>
                <w:rFonts w:cs="Arial" w:ascii="Arial" w:hAnsi="Arial"/>
                <w:sz w:val="22"/>
                <w:szCs w:val="22"/>
              </w:rPr>
              <w:t>violation of Article 2(4). Similarly, the use of crypto viruses or other forms of digital</w:t>
            </w:r>
          </w:p>
          <w:p>
            <w:pPr>
              <w:pStyle w:val="paragraph"/>
              <w:spacing w:before="0" w:after="0"/>
              <w:rPr/>
            </w:pPr>
            <w:r>
              <w:rPr>
                <w:rStyle w:val="normaltextrun"/>
                <w:rFonts w:cs="Arial" w:ascii="Arial" w:hAnsi="Arial"/>
                <w:sz w:val="22"/>
                <w:szCs w:val="22"/>
              </w:rPr>
              <w:t>sabotage against a State’s financial and banking system, or other operations that cause</w:t>
            </w:r>
          </w:p>
          <w:p>
            <w:pPr>
              <w:pStyle w:val="paragraph"/>
              <w:spacing w:before="0" w:after="0"/>
              <w:rPr/>
            </w:pPr>
            <w:r>
              <w:rPr>
                <w:rStyle w:val="normaltextrun"/>
                <w:rFonts w:cs="Arial" w:ascii="Arial" w:hAnsi="Arial"/>
                <w:sz w:val="22"/>
                <w:szCs w:val="22"/>
              </w:rPr>
              <w:t>widespread economic effects and destabilisation, may amount to the use of force in</w:t>
            </w:r>
          </w:p>
          <w:p>
            <w:pPr>
              <w:pStyle w:val="paragraph"/>
              <w:spacing w:before="0" w:after="0"/>
              <w:rPr/>
            </w:pPr>
            <w:r>
              <w:rPr>
                <w:rStyle w:val="normaltextrun"/>
                <w:rFonts w:cs="Arial" w:ascii="Arial" w:hAnsi="Arial"/>
                <w:sz w:val="22"/>
                <w:szCs w:val="22"/>
              </w:rPr>
              <w:t>violation of Article 2(4).</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Likewise, a cyber operation causing severe disruption to the functioning of the State such as the use of crypto viruses or other forms of digital sabotage against governmental or private power grid- or telecommunications infrastructure, or cyber operations leading to the destruction of stockpiles of Covid-19 vaccines, could amount to the use of force in violation of Article 2(4). </w:t>
            </w:r>
          </w:p>
          <w:p>
            <w:pPr>
              <w:pStyle w:val="paragraph"/>
              <w:spacing w:before="0" w:after="0"/>
              <w:rPr/>
            </w:pPr>
            <w:r>
              <w:rPr/>
            </w:r>
          </w:p>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A number of factors may be taken into consideration, such as the severity of the consequences (the level of harm inflicted), immediacy, directness, invasiveness, measurability, military character, State involvement, the nature of the target (such as critical infrastructure) and whether this category of action has generally been characterised as the use of force. This list is not exhaustive.”</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Likewise, a cyber operation causing severe disruption to the functioning of the State such as the use of crypto viruses or other forms of digital sabotage against governmental or private power grid- or telecommunications infrastructure, or cyber operations leading to the destruction of stockpiles of Covid-19 vaccines, could amount to the use of force in violation of Article 2(4). Similarly, the use of crypto viruses or other forms of digital sabotage against a State’s financial and banking system, or other operations that cause widespread economic effects and destabilisation, may amount to the use of force in violation of Article 2(4).”</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6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Likewise, a cyber operation causing severe disruption to the functioning of the State such as the use of crypto viruses or other forms of digital sabotage against  governmental or private power grid- or telecommunications infrastructure, or c</w:t>
            </w:r>
            <w:r>
              <w:rPr>
                <w:rStyle w:val="normaltextrun"/>
                <w:rFonts w:cs="Arial" w:ascii="Arial" w:hAnsi="Arial"/>
                <w:b/>
                <w:bCs/>
                <w:sz w:val="22"/>
                <w:szCs w:val="22"/>
                <w:lang w:val="en"/>
              </w:rPr>
              <w:t>yber operations leading to the destruction of stockpiles of Covid-19 vaccines</w:t>
            </w:r>
            <w:r>
              <w:rPr>
                <w:rStyle w:val="normaltextrun"/>
                <w:rFonts w:cs="Arial" w:ascii="Arial" w:hAnsi="Arial"/>
                <w:sz w:val="22"/>
                <w:szCs w:val="22"/>
                <w:lang w:val="en"/>
              </w:rPr>
              <w:t xml:space="preserve">, could amount to the use of force in violation of Article </w:t>
            </w:r>
            <w:r>
              <w:rPr>
                <w:rStyle w:val="normaltextrun"/>
                <w:rFonts w:cs="Arial" w:ascii="Arial" w:hAnsi="Arial"/>
                <w:sz w:val="22"/>
                <w:szCs w:val="22"/>
              </w:rPr>
              <w:t>2(4).”</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6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24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Depending on its gravity, a cyber operation may also constitute an armed</w:t>
            </w:r>
          </w:p>
          <w:p>
            <w:pPr>
              <w:pStyle w:val="paragraph"/>
              <w:spacing w:before="0" w:after="0"/>
              <w:rPr/>
            </w:pPr>
            <w:r>
              <w:rPr>
                <w:rStyle w:val="normaltextrun"/>
                <w:rFonts w:cs="Arial" w:ascii="Arial" w:hAnsi="Arial"/>
                <w:sz w:val="22"/>
                <w:szCs w:val="22"/>
                <w:lang w:val="en"/>
              </w:rPr>
              <w:t>attack under international law.</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r>
        <w:trPr>
          <w:trHeight w:val="300" w:hRule="atLeast"/>
        </w:trPr>
        <w:tc>
          <w:tcPr>
            <w:tcW w:w="3478"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249"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lang w:val="en"/>
              </w:rPr>
              <w:t>A cyber operation may, depending on its scale and effects, violate the prohibition on the threat or use of force in Article 2(4) of the UN Charter.</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Norway, </w:t>
            </w:r>
            <w:r>
              <w:rPr>
                <w:rStyle w:val="Fuentedeprrafopredeter"/>
                <w:rFonts w:cs="Arial" w:ascii="Arial" w:hAnsi="Arial"/>
                <w:i/>
                <w:iCs/>
                <w:sz w:val="22"/>
                <w:szCs w:val="22"/>
              </w:rPr>
              <w:t>Norwegian positions on selected questions of International Law relating to Cyberspace</w:t>
            </w:r>
            <w:r>
              <w:rPr>
                <w:rStyle w:val="Fuentedeprrafopredeter"/>
                <w:rFonts w:cs="Arial" w:ascii="Arial" w:hAnsi="Arial"/>
                <w:sz w:val="22"/>
                <w:szCs w:val="22"/>
              </w:rPr>
              <w:t>,</w:t>
            </w:r>
            <w:r>
              <w:rPr/>
              <w:t xml:space="preserve"> pg. 5 (2021).</w:t>
            </w:r>
          </w:p>
        </w:tc>
      </w:tr>
    </w:tbl>
    <w:p>
      <w:pPr>
        <w:pStyle w:val="paragraph"/>
        <w:spacing w:before="0" w:after="0"/>
        <w:rPr/>
      </w:pPr>
      <w:r>
        <w:rPr/>
      </w:r>
    </w:p>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245"/>
        <w:gridCol w:w="514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78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3" w:name="_Toc1607431858"/>
            <w:r>
              <w:rPr>
                <w:rStyle w:val="Ttulo1Car"/>
              </w:rPr>
              <w:t>Pakistan</w:t>
            </w:r>
            <w:bookmarkEnd w:id="33"/>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Pakistan believes that the principles of non-use of force, sovereign equality of all</w:t>
            </w:r>
          </w:p>
          <w:p>
            <w:pPr>
              <w:pStyle w:val="paragraph"/>
              <w:spacing w:before="0" w:after="0"/>
              <w:rPr/>
            </w:pPr>
            <w:r>
              <w:rPr>
                <w:rStyle w:val="normaltextrun"/>
                <w:rFonts w:cs="Arial" w:ascii="Arial" w:hAnsi="Arial"/>
                <w:sz w:val="22"/>
                <w:szCs w:val="22"/>
              </w:rPr>
              <w:t>nations, non-interventionism, and peaceful settlement of disputes, as enshrined in the UN</w:t>
            </w:r>
          </w:p>
          <w:p>
            <w:pPr>
              <w:pStyle w:val="paragraph"/>
              <w:spacing w:before="0" w:after="0"/>
              <w:rPr/>
            </w:pPr>
            <w:r>
              <w:rPr>
                <w:rStyle w:val="normaltextrun"/>
                <w:rFonts w:cs="Arial" w:ascii="Arial" w:hAnsi="Arial"/>
                <w:sz w:val="22"/>
                <w:szCs w:val="22"/>
              </w:rPr>
              <w:t>Charter, continue to apply in cyberspace as in the physical world.</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UNODA, ‘Pakistan’s Position on the Application of International Law in Cyberspace’ para. 6 (3 March 2023)</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24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4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Normal1"/>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04"/>
        <w:gridCol w:w="1787"/>
        <w:gridCol w:w="1317"/>
        <w:gridCol w:w="5116"/>
        <w:gridCol w:w="1705"/>
      </w:tblGrid>
      <w:tr>
        <w:trPr>
          <w:trHeight w:val="300" w:hRule="atLeast"/>
        </w:trPr>
        <w:tc>
          <w:tcPr>
            <w:tcW w:w="1704"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876"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4" w:name="_Toc1828925260"/>
            <w:r>
              <w:rPr>
                <w:rStyle w:val="Ttulo1Car"/>
              </w:rPr>
              <w:t>Peru</w:t>
            </w:r>
            <w:bookmarkEnd w:id="34"/>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11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16"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lang w:val="en"/>
              </w:rPr>
              <w:t>“</w:t>
            </w:r>
            <w:r>
              <w:rPr>
                <w:rStyle w:val="normaltextrun"/>
                <w:rFonts w:cs="Arial" w:ascii="Arial" w:hAnsi="Arial"/>
                <w:sz w:val="22"/>
                <w:szCs w:val="22"/>
                <w:lang w:val="en"/>
              </w:rPr>
              <w:t>Based on the foregoing, one might reasonably say that a cyber operation that entails or causes damage of that order of magnitude to military targets or individuals or property protected by international humanitarian law could in itself constitute a use of force.”</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Peru, OAS Response, question 3, pg 3 (2019)</w:t>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16"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rial" w:cs="Arial" w:ascii="Arial" w:hAnsi="Arial"/>
                <w:color w:val="000000"/>
                <w:sz w:val="22"/>
                <w:szCs w:val="22"/>
              </w:rPr>
              <w:t>one might reasonably say that a cyber operation that entails or causes damage of that order of magnitude to military targets or individuals or property protected by international humanitarian law could in itself constitute a use of force. In that sense, the inherent right of states to legitimate self-defense under Article 51 of the United Nations Charter ought to be considered valid.</w:t>
            </w:r>
          </w:p>
          <w:p>
            <w:pPr>
              <w:pStyle w:val="paragraph"/>
              <w:spacing w:before="0" w:after="0"/>
              <w:rPr/>
            </w:pPr>
            <w:r>
              <w:rPr>
                <w:rStyle w:val="normaltextrun"/>
                <w:rFonts w:cs="Arial" w:ascii="Arial" w:hAnsi="Arial"/>
                <w:sz w:val="22"/>
                <w:szCs w:val="22"/>
                <w:lang w:val="en"/>
              </w:rPr>
              <w:t>Question 3</w:t>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Peru, OAS Response, question 3, pg 3 (2019)</w:t>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Silent</w:t>
            </w:r>
          </w:p>
        </w:tc>
        <w:tc>
          <w:tcPr>
            <w:tcW w:w="511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269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sz w:val="22"/>
                <w:szCs w:val="22"/>
              </w:rPr>
            </w:pPr>
            <w:r>
              <w:rPr>
                <w:rFonts w:eastAsia="Arial" w:cs="Arial" w:ascii="Arial" w:hAnsi="Arial"/>
                <w:sz w:val="22"/>
                <w:szCs w:val="22"/>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116"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color w:val="000000"/>
                <w:sz w:val="22"/>
                <w:szCs w:val="22"/>
              </w:rPr>
            </w:pPr>
            <w:r>
              <w:rPr>
                <w:rFonts w:eastAsia="Arial" w:cs="Arial" w:ascii="Arial" w:hAnsi="Arial"/>
                <w:color w:val="000000"/>
                <w:sz w:val="22"/>
                <w:szCs w:val="22"/>
              </w:rPr>
              <w:t>With respect to the possibility of a cyber operation that does not cause violent effects being classed as a use of force or an armed attack, it should be noted that if military damage is not caused, the threshold would be met if the act was likely to cause death or injury to persons or property protected from attacks, provided that the military act also satisfies the requirements of direct causation and belligerent nexus</w:t>
            </w:r>
          </w:p>
          <w:p>
            <w:pPr>
              <w:pStyle w:val="Normal1"/>
              <w:rPr>
                <w:rFonts w:ascii="Arial" w:hAnsi="Arial" w:eastAsia="Arial" w:cs="Arial"/>
                <w:color w:val="000000"/>
                <w:sz w:val="22"/>
                <w:szCs w:val="22"/>
              </w:rPr>
            </w:pPr>
            <w:r>
              <w:rPr>
                <w:rFonts w:eastAsia="Arial" w:cs="Arial" w:ascii="Arial" w:hAnsi="Arial"/>
                <w:color w:val="000000"/>
                <w:sz w:val="22"/>
                <w:szCs w:val="22"/>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Peru, OAS Response, question 3, pg 3 (2019)</w:t>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116" w:type="dxa"/>
            <w:tcBorders>
              <w:top w:val="single" w:sz="4" w:space="0" w:color="000000"/>
              <w:start w:val="single" w:sz="4" w:space="0" w:color="000000"/>
              <w:bottom w:val="single" w:sz="4" w:space="0" w:color="000000"/>
              <w:end w:val="single" w:sz="4" w:space="0" w:color="000000"/>
            </w:tcBorders>
          </w:tcPr>
          <w:p>
            <w:pPr>
              <w:pStyle w:val="Normal1"/>
              <w:rPr/>
            </w:pPr>
            <w:r>
              <w:rPr>
                <w:rStyle w:val="normaltextrun"/>
                <w:rFonts w:cs="Arial" w:ascii="Arial" w:hAnsi="Arial"/>
                <w:sz w:val="22"/>
                <w:szCs w:val="22"/>
                <w:lang w:val="en"/>
              </w:rPr>
              <w:t>Based on the foregoing, one might reasonably say that a cyber operation that entails or causes damage of that order of magnitude to military targets or individuals or property protected by international humanitarian law could in itself constitute a use of force….</w:t>
            </w:r>
            <w:r>
              <w:rPr>
                <w:rStyle w:val="Fuentedeprrafopredeter"/>
                <w:rFonts w:eastAsia="Arial" w:cs="Arial" w:ascii="Arial" w:hAnsi="Arial"/>
                <w:color w:val="000000"/>
                <w:sz w:val="22"/>
                <w:szCs w:val="22"/>
              </w:rPr>
              <w:t xml:space="preserve"> With respect to the possibility of a cyber operation that does not cause violent effects being classed as a use of force or an armed attack, it should be noted that if military damage is not caused, the threshold would be met if the act was likely to cause death or injury to persons or property protected from attacks, provided that the military act also satisfies the requirements of direct causation and belligerent nexus</w:t>
            </w:r>
          </w:p>
          <w:p>
            <w:pPr>
              <w:pStyle w:val="paragraph"/>
              <w:suppressAutoHyphens w:val="true"/>
              <w:spacing w:before="100" w:after="10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Peru, OAS Response, question 3, pg 3 (2019)</w:t>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116"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rial" w:cs="Arial" w:ascii="Arial" w:hAnsi="Arial"/>
                <w:sz w:val="22"/>
                <w:szCs w:val="22"/>
              </w:rPr>
              <w:t>With respect to the possibility of a cyber operation that does not cause violent effects being classed as a use of force or an armed attack, it should be noted that if military damage is not caused, the threshold would be met if the act was likely to cause death or injury to persons or property protected from attacks, provided that the military act also satisfies the requirements of direct causation and belligerent nexus…</w:t>
            </w:r>
            <w:r>
              <w:rPr>
                <w:rStyle w:val="Fuentedeprrafopredeter"/>
                <w:rFonts w:eastAsia="Arial" w:cs="Arial" w:ascii="Arial" w:hAnsi="Arial"/>
                <w:color w:val="000000"/>
                <w:sz w:val="22"/>
                <w:szCs w:val="22"/>
              </w:rPr>
              <w:t>As to whether a cyber operation can qualify as a use of force or an armed attack without causing violent effects, this General Office is of the opinion that a use of force does not necessarily cause violent effects such that it should be regarded as violating Article 2.4 of the Charter</w:t>
            </w:r>
          </w:p>
          <w:p>
            <w:pPr>
              <w:pStyle w:val="Normal1"/>
              <w:rPr>
                <w:rFonts w:ascii="Arial" w:hAnsi="Arial" w:eastAsia="Arial" w:cs="Arial"/>
                <w:sz w:val="22"/>
                <w:szCs w:val="22"/>
              </w:rPr>
            </w:pPr>
            <w:r>
              <w:rPr>
                <w:rFonts w:eastAsia="Arial" w:cs="Arial" w:ascii="Arial" w:hAnsi="Arial"/>
                <w:sz w:val="22"/>
                <w:szCs w:val="22"/>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Peru, OAS Response, question 3, pg 3 (2019)</w:t>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sz w:val="22"/>
                <w:szCs w:val="22"/>
              </w:rPr>
            </w:pPr>
            <w:r>
              <w:rPr>
                <w:rFonts w:eastAsia="Arial" w:cs="Arial" w:ascii="Arial" w:hAnsi="Arial"/>
                <w:sz w:val="22"/>
                <w:szCs w:val="22"/>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116" w:type="dxa"/>
            <w:tcBorders>
              <w:top w:val="single" w:sz="4" w:space="0" w:color="000000"/>
              <w:start w:val="single" w:sz="4" w:space="0" w:color="000000"/>
              <w:bottom w:val="single" w:sz="4" w:space="0" w:color="000000"/>
              <w:end w:val="single" w:sz="4" w:space="0" w:color="000000"/>
            </w:tcBorders>
          </w:tcPr>
          <w:p>
            <w:pPr>
              <w:pStyle w:val="Normal1"/>
              <w:jc w:val="both"/>
              <w:rPr>
                <w:rFonts w:ascii="Arial" w:hAnsi="Arial" w:eastAsia="Arial" w:cs="Arial"/>
                <w:color w:val="000000"/>
                <w:sz w:val="22"/>
                <w:szCs w:val="22"/>
              </w:rPr>
            </w:pPr>
            <w:r>
              <w:rPr>
                <w:rFonts w:eastAsia="Arial" w:cs="Arial" w:ascii="Arial" w:hAnsi="Arial"/>
                <w:color w:val="000000"/>
                <w:sz w:val="22"/>
                <w:szCs w:val="22"/>
              </w:rPr>
              <w:t>cyber operation that entails or causes damage of that order of magnitude to military targets or individuals or property protected by international humanitarian law could in itself constitute a use of force. In that sense, the inherent right of states to legitimate self-defense under Article 51 of the United Nations Charter ought to be considered valid. Question 3</w:t>
            </w:r>
          </w:p>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Peru, OAS Response, question 3, pg 3 (2019)</w:t>
            </w:r>
          </w:p>
        </w:tc>
      </w:tr>
      <w:tr>
        <w:trPr>
          <w:trHeight w:val="300" w:hRule="atLeast"/>
        </w:trPr>
        <w:tc>
          <w:tcPr>
            <w:tcW w:w="3491"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16"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0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05"/>
        <w:gridCol w:w="1791"/>
        <w:gridCol w:w="1317"/>
        <w:gridCol w:w="5101"/>
        <w:gridCol w:w="1953"/>
      </w:tblGrid>
      <w:tr>
        <w:trPr>
          <w:trHeight w:val="300" w:hRule="atLeast"/>
        </w:trPr>
        <w:tc>
          <w:tcPr>
            <w:tcW w:w="1705"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875"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5" w:name="_Toc1189425912"/>
            <w:r>
              <w:rPr>
                <w:rStyle w:val="Ttulo1Car"/>
              </w:rPr>
              <w:t>Poland</w:t>
            </w:r>
            <w:bookmarkEnd w:id="35"/>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In certain circumstances actions in cyberspace may constitute a violation of the prohibition of the use of force. </w:t>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 xml:space="preserve">The Republic of Poland’s position </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on the application of international law in cyberspace, pg. 5, §4 (2022)</w:t>
            </w:r>
          </w:p>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01"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Style w:val="normaltextrun"/>
                <w:rFonts w:cs="Arial" w:ascii="Arial" w:hAnsi="Arial"/>
                <w:sz w:val="22"/>
                <w:szCs w:val="22"/>
              </w:rPr>
              <w:t>According to the Advisory Opinion of the International Court of Justice on the legality of the threat or use of nuclear weapons13, an action may be considered the use of force irrespective of the means used. What matters are the effects of the actions taken. As a result, it cannot be ruled out that in some circumstances a cyberattack will reach such a threshold that it will be deemed the use of force.</w:t>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 xml:space="preserve">The Republic of Poland’s position </w:t>
            </w:r>
          </w:p>
          <w:p>
            <w:pPr>
              <w:pStyle w:val="Normal1"/>
              <w:spacing w:lineRule="auto" w:line="256"/>
              <w:rPr/>
            </w:pPr>
            <w:r>
              <w:rPr>
                <w:rStyle w:val="Fuentedeprrafopredeter"/>
                <w:rFonts w:eastAsia="Calibri" w:cs="Calibri"/>
                <w:color w:val="000000"/>
                <w:sz w:val="22"/>
                <w:szCs w:val="22"/>
              </w:rPr>
              <w:t>on the application of international law in cyberspace, pg. 5, §4 (2022)</w:t>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the cyber operation have a coercive character (or effect) to qualify as a use of force? </w:t>
            </w:r>
            <w:r>
              <w:rPr>
                <w:rStyle w:val="eop"/>
                <w:rFonts w:cs="Arial" w:ascii="Arial" w:hAnsi="Arial"/>
                <w:sz w:val="22"/>
                <w:szCs w:val="22"/>
                <w:shd w:fill="FF00FF" w:val="clear"/>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Yes</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rPr>
              <w:t>There is no universally acceptable definition of “coercion”, but an unambiguous example of a prohibited intervention is the use of force.</w:t>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shd w:fill="FF00FF" w:val="clear"/>
              </w:rPr>
              <w:t>The Republic of Poland’s position</w:t>
            </w:r>
            <w:r>
              <w:rPr>
                <w:rStyle w:val="Fuentedeprrafopredeter"/>
                <w:rFonts w:eastAsia="Calibri" w:cs="Calibri"/>
                <w:color w:val="000000"/>
                <w:sz w:val="22"/>
                <w:szCs w:val="22"/>
              </w:rPr>
              <w:t xml:space="preserve"> </w:t>
            </w:r>
          </w:p>
          <w:p>
            <w:pPr>
              <w:pStyle w:val="paragraph"/>
              <w:spacing w:before="0" w:after="0"/>
              <w:rPr/>
            </w:pPr>
            <w:r>
              <w:rPr>
                <w:rStyle w:val="Fuentedeprrafopredeter"/>
                <w:rFonts w:eastAsia="Calibri" w:cs="Calibri" w:ascii="Calibri" w:hAnsi="Calibri"/>
                <w:color w:val="000000"/>
                <w:sz w:val="22"/>
                <w:szCs w:val="22"/>
                <w:shd w:fill="FF00FF" w:val="clear"/>
              </w:rPr>
              <w:t>on the application of international law in cyberspace, pg. 4 (2022)</w:t>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Perceiving a cyberattack as the use of force is supported by the possibility of it causing similar effects to those caused by a classic armed attack executed with the use of conventional weapons. When assessing whether or not a cyber operation reaches the threshold of the use of force, the situation must be analysed individually, taking into consideration the circumstances of actions taken in accordance with the requirements of international law.</w:t>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 xml:space="preserve">The Republic of Poland’s position </w:t>
            </w:r>
          </w:p>
          <w:p>
            <w:pPr>
              <w:pStyle w:val="paragraph"/>
              <w:spacing w:before="0" w:after="0"/>
              <w:rPr/>
            </w:pPr>
            <w:r>
              <w:rPr>
                <w:rStyle w:val="Fuentedeprrafopredeter"/>
                <w:rFonts w:eastAsia="Calibri" w:cs="Calibri" w:ascii="Calibri" w:hAnsi="Calibri"/>
                <w:color w:val="000000"/>
                <w:sz w:val="22"/>
                <w:szCs w:val="22"/>
              </w:rPr>
              <w:t>on the application of international law in cyberspace, pg. 5, §4 (2022)</w:t>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Perceiving a cyberattack as the use of force is supported by the possibility of it causing similar effects to those caused by a classic armed attack executed with the use of conventional weapons. When assessing whether or not a cyber operation reaches the threshold of the use of force, the situation must be analysed individually, taking into consideration the circumstances of actions taken in accordance with the requirements of international law.</w:t>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 xml:space="preserve">The Republic of Poland’s position </w:t>
            </w:r>
          </w:p>
          <w:p>
            <w:pPr>
              <w:pStyle w:val="paragraph"/>
              <w:spacing w:before="0" w:after="0"/>
              <w:rPr/>
            </w:pPr>
            <w:r>
              <w:rPr>
                <w:rStyle w:val="Fuentedeprrafopredeter"/>
                <w:rFonts w:eastAsia="Calibri" w:cs="Calibri" w:ascii="Calibri" w:hAnsi="Calibri"/>
                <w:color w:val="000000"/>
                <w:sz w:val="22"/>
                <w:szCs w:val="22"/>
              </w:rPr>
              <w:t>on the application of international law in cyberspace, pg. 5, §4 (2022)</w:t>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de </w:t>
            </w:r>
            <w:r>
              <w:rPr>
                <w:rStyle w:val="normaltextrun"/>
                <w:rFonts w:cs="Arial" w:ascii="Arial" w:hAnsi="Arial"/>
                <w:i/>
                <w:iCs/>
                <w:sz w:val="22"/>
                <w:szCs w:val="22"/>
                <w:lang w:val="en"/>
              </w:rPr>
              <w:t xml:space="preserve">minimis </w:t>
            </w:r>
            <w:r>
              <w:rPr>
                <w:rStyle w:val="normaltextrun"/>
                <w:rFonts w:cs="Arial" w:ascii="Arial" w:hAnsi="Arial"/>
                <w:sz w:val="22"/>
                <w:szCs w:val="22"/>
                <w:lang w:val="en"/>
              </w:rPr>
              <w:t>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rFonts w:ascii="Calibri" w:hAnsi="Calibri" w:eastAsia="Calibri" w:cs="Calibri"/>
                <w:color w:val="000000"/>
                <w:sz w:val="22"/>
                <w:szCs w:val="22"/>
                <w:lang w:val="en"/>
              </w:rPr>
            </w:pPr>
            <w:r>
              <w:rPr>
                <w:rFonts w:eastAsia="Calibri" w:cs="Calibri" w:ascii="Calibri" w:hAnsi="Calibri"/>
                <w:color w:val="000000"/>
                <w:sz w:val="22"/>
                <w:szCs w:val="22"/>
                <w:lang w:val="en"/>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10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Pursuant to Article 51 of the Charter of the United Nations and customary international</w:t>
            </w:r>
          </w:p>
          <w:p>
            <w:pPr>
              <w:pStyle w:val="paragraph"/>
              <w:spacing w:before="0" w:after="0"/>
              <w:rPr/>
            </w:pPr>
            <w:r>
              <w:rPr>
                <w:rStyle w:val="normaltextrun"/>
                <w:rFonts w:cs="Arial" w:ascii="Arial" w:hAnsi="Arial"/>
                <w:sz w:val="22"/>
                <w:szCs w:val="22"/>
              </w:rPr>
              <w:t>law, a state has the right of self-defence in the event of an armed attack. In the context of</w:t>
            </w:r>
          </w:p>
          <w:p>
            <w:pPr>
              <w:pStyle w:val="paragraph"/>
              <w:spacing w:before="0" w:after="0"/>
              <w:rPr/>
            </w:pPr>
            <w:r>
              <w:rPr>
                <w:rStyle w:val="normaltextrun"/>
                <w:rFonts w:cs="Arial" w:ascii="Arial" w:hAnsi="Arial"/>
                <w:sz w:val="22"/>
                <w:szCs w:val="22"/>
              </w:rPr>
              <w:t>cyberspace, a cyberattack that results in death or injury of people or damage or destruction of</w:t>
            </w:r>
          </w:p>
          <w:p>
            <w:pPr>
              <w:pStyle w:val="paragraph"/>
              <w:spacing w:before="0" w:after="0"/>
              <w:rPr/>
            </w:pPr>
            <w:r>
              <w:rPr>
                <w:rStyle w:val="normaltextrun"/>
                <w:rFonts w:cs="Arial" w:ascii="Arial" w:hAnsi="Arial"/>
                <w:sz w:val="22"/>
                <w:szCs w:val="22"/>
                <w:lang w:val="en"/>
              </w:rPr>
              <w:t>property of significant value may be considered an armed attack. In such circumstances,</w:t>
            </w:r>
          </w:p>
          <w:p>
            <w:pPr>
              <w:pStyle w:val="paragraph"/>
              <w:spacing w:before="0" w:after="0"/>
              <w:rPr/>
            </w:pPr>
            <w:r>
              <w:rPr>
                <w:rStyle w:val="normaltextrun"/>
                <w:rFonts w:cs="Arial" w:ascii="Arial" w:hAnsi="Arial"/>
                <w:sz w:val="22"/>
                <w:szCs w:val="22"/>
              </w:rPr>
              <w:t>according to international law, a state enjoys the right of self-defence, however, this right</w:t>
            </w:r>
          </w:p>
          <w:p>
            <w:pPr>
              <w:pStyle w:val="paragraph"/>
              <w:spacing w:before="0" w:after="0"/>
              <w:rPr/>
            </w:pPr>
            <w:r>
              <w:rPr>
                <w:rStyle w:val="normaltextrun"/>
                <w:rFonts w:cs="Arial" w:ascii="Arial" w:hAnsi="Arial"/>
                <w:sz w:val="22"/>
                <w:szCs w:val="22"/>
                <w:lang w:val="en"/>
              </w:rPr>
              <w:t>should be exercised in line with the principles arising from customary international law,</w:t>
            </w:r>
          </w:p>
          <w:p>
            <w:pPr>
              <w:pStyle w:val="paragraph"/>
              <w:spacing w:before="0" w:after="0"/>
              <w:rPr/>
            </w:pPr>
            <w:r>
              <w:rPr>
                <w:rStyle w:val="normaltextrun"/>
                <w:rFonts w:cs="Arial" w:ascii="Arial" w:hAnsi="Arial"/>
                <w:sz w:val="22"/>
                <w:szCs w:val="22"/>
              </w:rPr>
              <w:t>namely the principle of necessity and proportionality.</w:t>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 xml:space="preserve">The Republic of Poland’s position </w:t>
            </w:r>
          </w:p>
          <w:p>
            <w:pPr>
              <w:pStyle w:val="paragraph"/>
              <w:spacing w:before="0" w:after="0"/>
              <w:rPr/>
            </w:pPr>
            <w:r>
              <w:rPr>
                <w:rStyle w:val="Fuentedeprrafopredeter"/>
                <w:rFonts w:eastAsia="Calibri" w:cs="Calibri" w:ascii="Calibri" w:hAnsi="Calibri"/>
                <w:color w:val="000000"/>
                <w:sz w:val="22"/>
                <w:szCs w:val="22"/>
              </w:rPr>
              <w:t>on the application of international law in cyberspace, pg. 5, §5 (2022)</w:t>
            </w:r>
          </w:p>
          <w:p>
            <w:pPr>
              <w:pStyle w:val="paragraph"/>
              <w:spacing w:before="0" w:after="0"/>
              <w:rPr/>
            </w:pPr>
            <w:r>
              <w:rPr/>
            </w:r>
          </w:p>
          <w:p>
            <w:pPr>
              <w:pStyle w:val="paragraph"/>
              <w:spacing w:before="0" w:after="0"/>
              <w:rPr/>
            </w:pPr>
            <w:r>
              <w:rPr/>
            </w:r>
          </w:p>
          <w:p>
            <w:pPr>
              <w:pStyle w:val="paragraph"/>
              <w:spacing w:before="0" w:after="0"/>
              <w:rPr/>
            </w:pPr>
            <w:r>
              <w:rPr/>
            </w:r>
          </w:p>
        </w:tc>
      </w:tr>
      <w:tr>
        <w:trPr>
          <w:trHeight w:val="300" w:hRule="atLeast"/>
        </w:trPr>
        <w:tc>
          <w:tcPr>
            <w:tcW w:w="3496"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101" w:type="dxa"/>
            <w:tcBorders>
              <w:top w:val="single" w:sz="4" w:space="0" w:color="000000"/>
              <w:start w:val="single" w:sz="4" w:space="0" w:color="000000"/>
              <w:bottom w:val="single" w:sz="4" w:space="0" w:color="000000"/>
              <w:end w:val="single" w:sz="4" w:space="0" w:color="000000"/>
            </w:tcBorders>
          </w:tcPr>
          <w:p>
            <w:pPr>
              <w:pStyle w:val="paragraph"/>
              <w:suppressAutoHyphens w:val="true"/>
              <w:spacing w:before="100" w:after="100"/>
              <w:rPr/>
            </w:pPr>
            <w:r>
              <w:rPr/>
            </w:r>
          </w:p>
        </w:tc>
        <w:tc>
          <w:tcPr>
            <w:tcW w:w="1953"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bl>
    <w:p>
      <w:pPr>
        <w:pStyle w:val="paragraph"/>
        <w:spacing w:before="0" w:after="0"/>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350"/>
        <w:gridCol w:w="5038"/>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87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6" w:name="_Toc505985290"/>
            <w:r>
              <w:rPr>
                <w:rStyle w:val="Ttulo1Car"/>
              </w:rPr>
              <w:t>Romania</w:t>
            </w:r>
            <w:bookmarkEnd w:id="36"/>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The prohibition of the threat or use of force is a well-established principle of international law, being included in art. 2(4) of the UN Charter...</w:t>
            </w:r>
          </w:p>
          <w:p>
            <w:pPr>
              <w:pStyle w:val="paragraph"/>
              <w:spacing w:before="0" w:after="0"/>
              <w:rPr/>
            </w:pPr>
            <w:r>
              <w:rPr>
                <w:rStyle w:val="normaltextrun"/>
                <w:rFonts w:cs="Arial" w:ascii="Arial" w:hAnsi="Arial"/>
                <w:sz w:val="22"/>
                <w:szCs w:val="22"/>
              </w:rPr>
              <w:t>In order to ascertain whether a cyber operation represents a threat or use of force</w:t>
            </w:r>
          </w:p>
          <w:p>
            <w:pPr>
              <w:pStyle w:val="paragraph"/>
              <w:spacing w:before="0" w:after="0"/>
              <w:rPr/>
            </w:pPr>
            <w:r>
              <w:rPr>
                <w:rStyle w:val="normaltextrun"/>
                <w:rFonts w:cs="Arial" w:ascii="Arial" w:hAnsi="Arial"/>
                <w:sz w:val="22"/>
                <w:szCs w:val="22"/>
                <w:lang w:val="en"/>
              </w:rPr>
              <w:t xml:space="preserve">and whether it even amounts to a cyberattack, a case-by-case analysis must be carried </w:t>
            </w:r>
            <w:r>
              <w:rPr>
                <w:rStyle w:val="normaltextrun"/>
                <w:rFonts w:cs="Arial" w:ascii="Arial" w:hAnsi="Arial"/>
                <w:sz w:val="22"/>
                <w:szCs w:val="22"/>
              </w:rPr>
              <w:t>out...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Romania, UNGA Compendium, pg. 77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In order to ascertain whether a cyber operation represents a threat or use of force</w:t>
            </w:r>
          </w:p>
          <w:p>
            <w:pPr>
              <w:pStyle w:val="paragraph"/>
              <w:spacing w:before="0" w:after="0"/>
              <w:rPr/>
            </w:pPr>
            <w:r>
              <w:rPr>
                <w:rStyle w:val="normaltextrun"/>
                <w:rFonts w:cs="Arial" w:ascii="Arial" w:hAnsi="Arial"/>
                <w:sz w:val="22"/>
                <w:szCs w:val="22"/>
                <w:lang w:val="en"/>
              </w:rPr>
              <w:t>and whether it even amounts to a cyberattack, a case-by-case analysis must be carried</w:t>
            </w:r>
          </w:p>
          <w:p>
            <w:pPr>
              <w:pStyle w:val="paragraph"/>
              <w:spacing w:before="0" w:after="0"/>
              <w:rPr/>
            </w:pPr>
            <w:r>
              <w:rPr>
                <w:rStyle w:val="normaltextrun"/>
                <w:rFonts w:cs="Arial" w:ascii="Arial" w:hAnsi="Arial"/>
                <w:sz w:val="22"/>
                <w:szCs w:val="22"/>
              </w:rPr>
              <w:t>out to determine the circumstance in which the attack occurred, the nature of the</w:t>
            </w:r>
          </w:p>
          <w:p>
            <w:pPr>
              <w:pStyle w:val="paragraph"/>
              <w:spacing w:before="0" w:after="0"/>
              <w:rPr/>
            </w:pPr>
            <w:r>
              <w:rPr>
                <w:rStyle w:val="normaltextrun"/>
                <w:rFonts w:cs="Arial" w:ascii="Arial" w:hAnsi="Arial"/>
                <w:sz w:val="22"/>
                <w:szCs w:val="22"/>
                <w:lang w:val="en"/>
              </w:rPr>
              <w:t>operation (military or not) and the scale and the effects of the operation (by</w:t>
            </w:r>
          </w:p>
          <w:p>
            <w:pPr>
              <w:pStyle w:val="paragraph"/>
              <w:spacing w:before="0" w:after="0"/>
              <w:rPr/>
            </w:pPr>
            <w:r>
              <w:rPr>
                <w:rStyle w:val="normaltextrun"/>
                <w:rFonts w:cs="Arial" w:ascii="Arial" w:hAnsi="Arial"/>
                <w:sz w:val="22"/>
                <w:szCs w:val="22"/>
                <w:lang w:val="en"/>
              </w:rPr>
              <w:t>comparison against the scale and severity of a conventional (non-cyber) act of</w:t>
            </w:r>
          </w:p>
          <w:p>
            <w:pPr>
              <w:pStyle w:val="paragraph"/>
              <w:spacing w:before="0" w:after="0"/>
              <w:rPr/>
            </w:pPr>
            <w:r>
              <w:rPr>
                <w:rStyle w:val="normaltextrun"/>
                <w:rFonts w:cs="Arial" w:ascii="Arial" w:hAnsi="Arial"/>
                <w:sz w:val="22"/>
                <w:szCs w:val="22"/>
              </w:rPr>
              <w:t>violence covered by the prohibition).</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Romania, UNGA Compendium, pg. 77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In order to ascertain whether a cyber operation represents a threat or use of force and whether it even amounts to a cyberattack, a case-by-case analysis must be carried out to determine the circumstance in which the attack occurred, the nature of the operation (military or not) and the scale and the effects of the operation (by</w:t>
            </w:r>
          </w:p>
          <w:p>
            <w:pPr>
              <w:pStyle w:val="paragraph"/>
              <w:spacing w:before="0" w:after="0"/>
              <w:rPr/>
            </w:pPr>
            <w:r>
              <w:rPr>
                <w:rStyle w:val="normaltextrun"/>
                <w:rFonts w:cs="Arial" w:ascii="Arial" w:hAnsi="Arial"/>
                <w:sz w:val="22"/>
                <w:szCs w:val="22"/>
              </w:rPr>
              <w:t>comparison against the scale and severity of a conventional (non-cyber) act of violence covered by the prohibition). The elements of such an analysis, from the “scale and effects” perspective, are well established in the ICJ’s relevant jurisprudence.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Calibri" w:cs="Calibri" w:ascii="Calibri" w:hAnsi="Calibri"/>
                <w:color w:val="000000"/>
                <w:sz w:val="22"/>
                <w:szCs w:val="22"/>
              </w:rPr>
              <w:t>Romania, UNGA Compendium, pg. 77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In order to ascertain whether a cyber operation represents a threat or use of force and whether it even amounts to a cyberattack, a case-by-case analysis must be carried out to determine the circumstance in which the attack occurred, the nature of the operation (military or not) and the scale and the effects of the operation (by </w:t>
            </w:r>
          </w:p>
          <w:p>
            <w:pPr>
              <w:pStyle w:val="paragraph"/>
              <w:spacing w:before="0" w:after="0"/>
              <w:rPr/>
            </w:pPr>
            <w:r>
              <w:rPr>
                <w:rStyle w:val="normaltextrun"/>
                <w:rFonts w:cs="Arial" w:ascii="Arial" w:hAnsi="Arial"/>
                <w:sz w:val="22"/>
                <w:szCs w:val="22"/>
              </w:rPr>
              <w:t>comparison against the scale and severity of a conventional (non-cyber) act of violence covered by the prohibition).</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Romania, UNGA Compendium, pg. 77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In order to ascertain whether a cyber operation represents a threat or use of force and whether it even amounts to a cyberattack, a case-by-case analysis must be carried out to determine the circumstance in which the attack occurred, the nature of the operation (military or not) and the scale and the effects of the operation (by </w:t>
            </w:r>
          </w:p>
          <w:p>
            <w:pPr>
              <w:pStyle w:val="paragraph"/>
              <w:spacing w:before="0" w:after="0"/>
              <w:rPr/>
            </w:pPr>
            <w:r>
              <w:rPr>
                <w:rStyle w:val="normaltextrun"/>
                <w:rFonts w:cs="Arial" w:ascii="Arial" w:hAnsi="Arial"/>
                <w:sz w:val="22"/>
                <w:szCs w:val="22"/>
              </w:rPr>
              <w:t>comparison against the scale and severity of a conventional (non-cyber) act of violence covered by the prohibition).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Calibri" w:cs="Calibri" w:ascii="Calibri" w:hAnsi="Calibri"/>
                <w:color w:val="000000"/>
                <w:sz w:val="22"/>
                <w:szCs w:val="22"/>
              </w:rPr>
              <w:t>Romania, UNGA Compendium, pg. 77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In order to ascertain whether a cyber operation represents a threat or use of force</w:t>
            </w:r>
          </w:p>
          <w:p>
            <w:pPr>
              <w:pStyle w:val="paragraph"/>
              <w:spacing w:before="0" w:after="0"/>
              <w:rPr/>
            </w:pPr>
            <w:r>
              <w:rPr>
                <w:rStyle w:val="normaltextrun"/>
                <w:rFonts w:cs="Arial" w:ascii="Arial" w:hAnsi="Arial"/>
                <w:sz w:val="22"/>
                <w:szCs w:val="22"/>
                <w:lang w:val="en"/>
              </w:rPr>
              <w:t>and whether it even amounts to a cyberattack, a case-by-case analysis must be carried</w:t>
            </w:r>
          </w:p>
          <w:p>
            <w:pPr>
              <w:pStyle w:val="paragraph"/>
              <w:spacing w:before="0" w:after="0"/>
              <w:rPr/>
            </w:pPr>
            <w:r>
              <w:rPr>
                <w:rStyle w:val="normaltextrun"/>
                <w:rFonts w:cs="Arial" w:ascii="Arial" w:hAnsi="Arial"/>
                <w:sz w:val="22"/>
                <w:szCs w:val="22"/>
              </w:rPr>
              <w:t>out to determine the circumstance in which the attack occurred, the nature of the</w:t>
            </w:r>
          </w:p>
          <w:p>
            <w:pPr>
              <w:pStyle w:val="paragraph"/>
              <w:spacing w:before="0" w:after="0"/>
              <w:rPr/>
            </w:pPr>
            <w:r>
              <w:rPr>
                <w:rStyle w:val="normaltextrun"/>
                <w:rFonts w:cs="Arial" w:ascii="Arial" w:hAnsi="Arial"/>
                <w:sz w:val="22"/>
                <w:szCs w:val="22"/>
                <w:lang w:val="en"/>
              </w:rPr>
              <w:t>operation (military or not) and the scale and the effects of the operation (by</w:t>
            </w:r>
          </w:p>
          <w:p>
            <w:pPr>
              <w:pStyle w:val="paragraph"/>
              <w:spacing w:before="0" w:after="0"/>
              <w:rPr/>
            </w:pPr>
            <w:r>
              <w:rPr>
                <w:rStyle w:val="normaltextrun"/>
                <w:rFonts w:cs="Arial" w:ascii="Arial" w:hAnsi="Arial"/>
                <w:sz w:val="22"/>
                <w:szCs w:val="22"/>
                <w:lang w:val="en"/>
              </w:rPr>
              <w:t>comparison against the scale and severity of a conventional (non-cyber) act of</w:t>
            </w:r>
          </w:p>
          <w:p>
            <w:pPr>
              <w:pStyle w:val="paragraph"/>
              <w:spacing w:before="0" w:after="0"/>
              <w:rPr/>
            </w:pPr>
            <w:r>
              <w:rPr>
                <w:rStyle w:val="normaltextrun"/>
                <w:rFonts w:cs="Arial" w:ascii="Arial" w:hAnsi="Arial"/>
                <w:sz w:val="22"/>
                <w:szCs w:val="22"/>
              </w:rPr>
              <w:t>violence covered by the prohibition).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Calibri" w:cs="Calibri" w:ascii="Calibri" w:hAnsi="Calibri"/>
                <w:color w:val="000000"/>
                <w:sz w:val="22"/>
                <w:szCs w:val="22"/>
              </w:rPr>
              <w:t>Romania, UNGA Compendium, pg. 77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In order to ascertain whether a cyber operation represents a threat or use of force</w:t>
            </w:r>
          </w:p>
          <w:p>
            <w:pPr>
              <w:pStyle w:val="paragraph"/>
              <w:spacing w:before="0" w:after="0"/>
              <w:rPr/>
            </w:pPr>
            <w:r>
              <w:rPr>
                <w:rStyle w:val="normaltextrun"/>
                <w:rFonts w:cs="Arial" w:ascii="Arial" w:hAnsi="Arial"/>
                <w:sz w:val="22"/>
                <w:szCs w:val="22"/>
                <w:lang w:val="en"/>
              </w:rPr>
              <w:t>and whether it even amounts to a cyberattack, a case-by-case analysis must be carried</w:t>
            </w:r>
          </w:p>
          <w:p>
            <w:pPr>
              <w:pStyle w:val="paragraph"/>
              <w:spacing w:before="0" w:after="0"/>
              <w:rPr/>
            </w:pPr>
            <w:r>
              <w:rPr>
                <w:rStyle w:val="normaltextrun"/>
                <w:rFonts w:cs="Arial" w:ascii="Arial" w:hAnsi="Arial"/>
                <w:sz w:val="22"/>
                <w:szCs w:val="22"/>
              </w:rPr>
              <w:t>out to determine the circumstance in which the attack occurred, the nature of the</w:t>
            </w:r>
          </w:p>
          <w:p>
            <w:pPr>
              <w:pStyle w:val="paragraph"/>
              <w:spacing w:before="0" w:after="0"/>
              <w:rPr/>
            </w:pPr>
            <w:r>
              <w:rPr>
                <w:rStyle w:val="normaltextrun"/>
                <w:rFonts w:cs="Arial" w:ascii="Arial" w:hAnsi="Arial"/>
                <w:sz w:val="22"/>
                <w:szCs w:val="22"/>
                <w:lang w:val="en"/>
              </w:rPr>
              <w:t>operation (military or not) and the scale and the effects of the operation (by</w:t>
            </w:r>
          </w:p>
          <w:p>
            <w:pPr>
              <w:pStyle w:val="paragraph"/>
              <w:spacing w:before="0" w:after="0"/>
              <w:rPr/>
            </w:pPr>
            <w:r>
              <w:rPr>
                <w:rStyle w:val="normaltextrun"/>
                <w:rFonts w:cs="Arial" w:ascii="Arial" w:hAnsi="Arial"/>
                <w:sz w:val="22"/>
                <w:szCs w:val="22"/>
                <w:lang w:val="en"/>
              </w:rPr>
              <w:t>comparison against the scale and severity of a conventional (non-cyber) act of</w:t>
            </w:r>
          </w:p>
          <w:p>
            <w:pPr>
              <w:pStyle w:val="paragraph"/>
              <w:spacing w:before="0" w:after="0"/>
              <w:rPr/>
            </w:pPr>
            <w:r>
              <w:rPr>
                <w:rStyle w:val="normaltextrun"/>
                <w:rFonts w:cs="Arial" w:ascii="Arial" w:hAnsi="Arial"/>
                <w:sz w:val="22"/>
                <w:szCs w:val="22"/>
              </w:rPr>
              <w:t>violence covered by the prohibition).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Calibri" w:cs="Calibri" w:ascii="Calibri" w:hAnsi="Calibri"/>
                <w:color w:val="000000"/>
                <w:sz w:val="22"/>
                <w:szCs w:val="22"/>
              </w:rPr>
              <w:t>Romania, UNGA Compendium, pg. 77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 xml:space="preserve">de minimis </w:t>
            </w:r>
            <w:r>
              <w:rPr>
                <w:rStyle w:val="normaltextrun"/>
                <w:rFonts w:cs="Arial" w:ascii="Arial" w:hAnsi="Arial"/>
                <w:sz w:val="22"/>
                <w:szCs w:val="22"/>
                <w:lang w:val="en"/>
              </w:rPr>
              <w:t>effects exception to the prohibition on the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rFonts w:ascii="Calibri" w:hAnsi="Calibri" w:eastAsia="Calibri" w:cs="Calibri"/>
                <w:color w:val="000000"/>
                <w:sz w:val="22"/>
                <w:szCs w:val="22"/>
                <w:lang w:val="en"/>
              </w:rPr>
            </w:pPr>
            <w:r>
              <w:rPr>
                <w:rFonts w:eastAsia="Calibri" w:cs="Calibri" w:ascii="Calibri" w:hAnsi="Calibri"/>
                <w:color w:val="000000"/>
                <w:sz w:val="22"/>
                <w:szCs w:val="22"/>
                <w:lang w:val="en"/>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5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3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In order to ascertain whether a cyber operation represents a threat or use of force and whether it even amounts to a cyberattack, a case-by-case analysis must be carried out to determine the circumstance in which the attack occurred, </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rFonts w:eastAsia="Calibri" w:cs="Calibri" w:ascii="Calibri" w:hAnsi="Calibri"/>
                <w:color w:val="000000"/>
                <w:sz w:val="22"/>
                <w:szCs w:val="22"/>
              </w:rPr>
              <w:t>Romania, UNGA Compendium, pg. 77 (2021)</w:t>
            </w:r>
          </w:p>
        </w:tc>
      </w:tr>
    </w:tbl>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410"/>
        <w:gridCol w:w="4978"/>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Ttulo1"/>
              <w:tabs>
                <w:tab w:val="clear" w:pos="720"/>
                <w:tab w:val="left" w:pos="0" w:leader="none"/>
              </w:tabs>
              <w:spacing w:before="240" w:after="0"/>
              <w:ind w:hanging="0" w:start="0"/>
              <w:jc w:val="center"/>
              <w:rPr/>
            </w:pPr>
            <w:r>
              <w:rPr/>
            </w:r>
          </w:p>
        </w:tc>
        <w:tc>
          <w:tcPr>
            <w:tcW w:w="12870" w:type="dxa"/>
            <w:gridSpan w:val="4"/>
            <w:tcBorders>
              <w:top w:val="single" w:sz="4" w:space="0" w:color="000000"/>
              <w:start w:val="single" w:sz="4" w:space="0" w:color="000000"/>
              <w:bottom w:val="single" w:sz="4" w:space="0" w:color="000000"/>
              <w:end w:val="single" w:sz="4" w:space="0" w:color="000000"/>
            </w:tcBorders>
          </w:tcPr>
          <w:p>
            <w:pPr>
              <w:pStyle w:val="Ttulo1"/>
              <w:tabs>
                <w:tab w:val="clear" w:pos="720"/>
                <w:tab w:val="left" w:pos="0" w:leader="none"/>
              </w:tabs>
              <w:spacing w:before="240" w:after="0"/>
              <w:ind w:hanging="0" w:start="0"/>
              <w:jc w:val="center"/>
              <w:rPr/>
            </w:pPr>
            <w:bookmarkStart w:id="37" w:name="_Toc1322956303"/>
            <w:r>
              <w:rPr/>
              <w:t>Russian Federation</w:t>
            </w:r>
            <w:bookmarkEnd w:id="37"/>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Russia assumes that, for the present, the international community has reached consensus on the applicability of the universally accepted principles and norms of international law, which are enshrined, first and foremost, in the Charter of the United Nations and the Declaration on principles of international law, friendly relations and cooperation among States in accordance with the Charter of the United Nations of October 24, 1970, to information space. These include, in particular, the principles of</w:t>
            </w:r>
          </w:p>
          <w:p>
            <w:pPr>
              <w:pStyle w:val="paragraph"/>
              <w:spacing w:before="0" w:after="0"/>
              <w:rPr/>
            </w:pPr>
            <w:r>
              <w:rPr>
                <w:rStyle w:val="normaltextrun"/>
                <w:rFonts w:cs="Arial" w:ascii="Arial" w:hAnsi="Arial"/>
                <w:sz w:val="22"/>
                <w:szCs w:val="22"/>
                <w:lang w:val="en"/>
              </w:rPr>
              <w:t xml:space="preserve">sovereign equality of States, non-use of force and threat of force... </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Russia, UNGA Compendium pg. 79 (2021)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497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440"/>
        <w:gridCol w:w="4948"/>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87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8" w:name="_Toc1787590153"/>
            <w:r>
              <w:rPr>
                <w:rStyle w:val="Ttulo1Car"/>
              </w:rPr>
              <w:t>Singapore</w:t>
            </w:r>
            <w:bookmarkEnd w:id="38"/>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 </w:t>
            </w:r>
            <w:r>
              <w:rPr/>
              <w:t>Singapore affirms that the following key principles enshrined in the UN Charter apply in cyberspace as they do in the physical world, and are of fundamental importance to small States, such as Singapore:</w:t>
            </w:r>
          </w:p>
          <w:p>
            <w:pPr>
              <w:pStyle w:val="paragraph"/>
              <w:spacing w:before="0" w:after="0"/>
              <w:rPr/>
            </w:pPr>
            <w:r>
              <w:rPr>
                <w:rStyle w:val="normaltextrun"/>
                <w:rFonts w:cs="Arial" w:ascii="Arial" w:hAnsi="Arial"/>
                <w:sz w:val="22"/>
                <w:szCs w:val="22"/>
              </w:rPr>
              <w:t>...</w:t>
            </w:r>
          </w:p>
          <w:p>
            <w:pPr>
              <w:pStyle w:val="paragraph"/>
              <w:spacing w:before="0" w:after="0"/>
              <w:rPr/>
            </w:pPr>
            <w:r>
              <w:rPr>
                <w:rStyle w:val="normaltextrun"/>
                <w:rFonts w:cs="Arial" w:ascii="Arial" w:hAnsi="Arial"/>
                <w:sz w:val="22"/>
                <w:szCs w:val="22"/>
                <w:lang w:val="en"/>
              </w:rPr>
              <w:t>the obligation of all States to refrain from the threat or use of force against the territorial integrity or political independence of any State. A cyber operation can cause severe consequences and effects.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Singapore, UNGA Compendium (2021) pg. 83, ¶ 5</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rFonts w:ascii="Calibri" w:hAnsi="Calibri" w:eastAsia="Calibri" w:cs="Calibri"/>
                <w:color w:val="000000"/>
                <w:sz w:val="22"/>
                <w:szCs w:val="22"/>
              </w:rPr>
            </w:pPr>
            <w:r>
              <w:rPr>
                <w:rFonts w:eastAsia="Calibri" w:cs="Calibri" w:ascii="Calibri" w:hAnsi="Calibri"/>
                <w:color w:val="000000"/>
                <w:sz w:val="22"/>
                <w:szCs w:val="22"/>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a State intend for a cyber operation to amount to a use of force for there to be a violation of the prohibition on the use of force?  </w:t>
            </w:r>
            <w:r>
              <w:rPr>
                <w:rStyle w:val="eop"/>
                <w:rFonts w:cs="Arial" w:ascii="Arial" w:hAnsi="Arial"/>
                <w:sz w:val="22"/>
                <w:szCs w:val="22"/>
                <w:shd w:fill="FF00FF" w:val="clear"/>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Ambiguous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Fuentedeprrafopredeter"/>
                <w:shd w:fill="FF00FF" w:val="clear"/>
                <w:lang w:val="en"/>
              </w:rPr>
              <w:t xml:space="preserve">In determining whether a cyber operation amounts to the use of force, factors that may be taken into account include, but are not limited to, the prevailing circumstances at the time of the cyber operation, the origin of the cyber operation, the effects caused </w:t>
            </w:r>
            <w:r>
              <w:rPr>
                <w:rStyle w:val="Fuentedeprrafopredeter"/>
                <w:b/>
                <w:bCs/>
                <w:shd w:fill="FF00FF" w:val="clear"/>
                <w:lang w:val="en"/>
              </w:rPr>
              <w:t>or sought</w:t>
            </w:r>
            <w:r>
              <w:rPr>
                <w:rStyle w:val="Fuentedeprrafopredeter"/>
                <w:shd w:fill="FF00FF" w:val="clear"/>
                <w:lang w:val="en"/>
              </w:rPr>
              <w:t xml:space="preserve"> by the cyber operation, the degree of intrusion of the cyber operation, and the nature of the target.</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Does the State apply a “scale and effects” test to assess whether an action constitutes a use of force? </w:t>
            </w:r>
            <w:r>
              <w:rPr>
                <w:rStyle w:val="eop"/>
                <w:rFonts w:cs="Arial" w:ascii="Arial" w:hAnsi="Arial"/>
                <w:sz w:val="22"/>
                <w:szCs w:val="22"/>
                <w:shd w:fill="FF00FF" w:val="clear"/>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p>
            <w:pPr>
              <w:pStyle w:val="paragraph"/>
              <w:spacing w:lineRule="auto" w:line="256" w:before="0" w:after="0"/>
              <w:rPr/>
            </w:pPr>
            <w:r>
              <w:rPr>
                <w:rStyle w:val="normaltextrun"/>
                <w:rFonts w:cs="Arial" w:ascii="Arial" w:hAnsi="Arial"/>
                <w:sz w:val="22"/>
                <w:szCs w:val="22"/>
                <w:shd w:fill="FF00FF" w:val="clear"/>
                <w:lang w:val="en"/>
              </w:rPr>
              <w:t>Ambiguous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100" w:after="100"/>
              <w:rPr>
                <w:shd w:fill="FF00FF" w:val="clear"/>
              </w:rPr>
            </w:pPr>
            <w:r>
              <w:rPr>
                <w:shd w:fill="FF00FF" w:val="clear"/>
              </w:rPr>
              <w:t>In determining whether a cyber operation amounts to the use of force, factors that may be taken into account include, but are not limited to, the prevailing circumstances at the time of the cyber operation, the origin of the cyber operation, the effects caused or sought by the cyber operation, the degree of intrusion of the cyber operation, and the nature of the target.</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w:t>
            </w:r>
            <w:r>
              <w:rPr/>
              <w:t>In determining whether a cyber operation amounts to the use of force, factors that may be taken into account include, but are not limited to, the prevailing circumstances at the time of the cyber operation, the origin of the cyber operation, the effects caused or sought by the cyber operation, the degree of intrusion of the cyber operation, and the nature of the target.”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normaltextrun"/>
                <w:rFonts w:cs="Arial" w:ascii="Arial" w:hAnsi="Arial"/>
                <w:sz w:val="22"/>
                <w:szCs w:val="22"/>
                <w:lang w:val="en"/>
              </w:rPr>
              <w:t>Singapore, UNGA Compendium (2021) pg. 83, ¶ 5</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w:t>
            </w:r>
            <w:r>
              <w:rPr/>
              <w:t xml:space="preserve">In determining whether a cyber operation amounts to the use of force, factors that may be taken into account include, but are not limited to, the prevailing circumstances at the time of the cyber operation, the origin of the cyber operation, </w:t>
            </w:r>
            <w:r>
              <w:rPr>
                <w:rStyle w:val="Fuentedeprrafopredeter"/>
                <w:b/>
                <w:bCs/>
              </w:rPr>
              <w:t xml:space="preserve">the effects caused </w:t>
            </w:r>
            <w:r>
              <w:rPr/>
              <w:t>or sought by the cyber operation, the degree of intrusion of the cyber operation, and the nature of the target.”</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Singapore, UNGA Compendium (2021) pg. 83, ¶ 5</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In Singapore’s view, it is also possible that, in certain limited circumstances,</w:t>
            </w:r>
          </w:p>
          <w:p>
            <w:pPr>
              <w:pStyle w:val="paragraph"/>
              <w:spacing w:before="0" w:after="0"/>
              <w:rPr/>
            </w:pPr>
            <w:r>
              <w:rPr>
                <w:rStyle w:val="normaltextrun"/>
                <w:rFonts w:cs="Arial" w:ascii="Arial" w:hAnsi="Arial"/>
                <w:sz w:val="22"/>
                <w:szCs w:val="22"/>
                <w:lang w:val="en"/>
              </w:rPr>
              <w:t>malicious cyber activity may amount to an armed attack even if it does not necessarily</w:t>
            </w:r>
          </w:p>
          <w:p>
            <w:pPr>
              <w:pStyle w:val="paragraph"/>
              <w:spacing w:before="0" w:after="0"/>
              <w:rPr/>
            </w:pPr>
            <w:r>
              <w:rPr>
                <w:rStyle w:val="normaltextrun"/>
                <w:rFonts w:cs="Arial" w:ascii="Arial" w:hAnsi="Arial"/>
                <w:sz w:val="22"/>
                <w:szCs w:val="22"/>
              </w:rPr>
              <w:t>cause death, injury, physical damage or destruction, taking into account the scale and</w:t>
            </w:r>
          </w:p>
          <w:p>
            <w:pPr>
              <w:pStyle w:val="paragraph"/>
              <w:spacing w:before="0" w:after="0"/>
              <w:rPr/>
            </w:pPr>
            <w:r>
              <w:rPr>
                <w:rStyle w:val="normaltextrun"/>
                <w:rFonts w:cs="Arial" w:ascii="Arial" w:hAnsi="Arial"/>
                <w:sz w:val="22"/>
                <w:szCs w:val="22"/>
              </w:rPr>
              <w:t>effects of the cyber activity. An example might be a targeted cyber operation causing</w:t>
            </w:r>
          </w:p>
          <w:p>
            <w:pPr>
              <w:pStyle w:val="paragraph"/>
              <w:spacing w:before="0" w:after="0"/>
              <w:rPr/>
            </w:pPr>
            <w:r>
              <w:rPr>
                <w:rStyle w:val="normaltextrun"/>
                <w:rFonts w:cs="Arial" w:ascii="Arial" w:hAnsi="Arial"/>
                <w:sz w:val="22"/>
                <w:szCs w:val="22"/>
                <w:lang w:val="en"/>
              </w:rPr>
              <w:t>sustained and long-term outage of Singapore’s critical infrastructure.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Singapore, </w:t>
            </w:r>
            <w:r>
              <w:rPr>
                <w:rStyle w:val="Fuentedeprrafopredeter"/>
                <w:rFonts w:eastAsia="Calibri" w:cs="Calibri" w:ascii="Calibri" w:hAnsi="Calibri"/>
                <w:color w:val="000000"/>
                <w:sz w:val="22"/>
                <w:szCs w:val="22"/>
              </w:rPr>
              <w:t>UNGA Compendium (2021) pg. 84, ¶8</w:t>
            </w:r>
          </w:p>
          <w:p>
            <w:pPr>
              <w:pStyle w:val="paragraph"/>
              <w:spacing w:before="0" w:after="0"/>
              <w:rPr/>
            </w:pPr>
            <w:r>
              <w:rPr/>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In Singapore’s view, it is also possible that, in certain limited circumstances, malicious cyber activity may amount to an armed attack even if it does not necessarily </w:t>
            </w:r>
            <w:r>
              <w:rPr>
                <w:rStyle w:val="normaltextrun"/>
                <w:rFonts w:cs="Arial" w:ascii="Arial" w:hAnsi="Arial"/>
                <w:sz w:val="22"/>
                <w:szCs w:val="22"/>
              </w:rPr>
              <w:t xml:space="preserve">cause death, injury, physical damage or destruction, taking into account the scale and effects of the cyber activity. An example might be a targeted cyber operation causing </w:t>
            </w:r>
            <w:r>
              <w:rPr>
                <w:rStyle w:val="normaltextrun"/>
                <w:rFonts w:cs="Arial" w:ascii="Arial" w:hAnsi="Arial"/>
                <w:sz w:val="22"/>
                <w:szCs w:val="22"/>
                <w:lang w:val="en"/>
              </w:rPr>
              <w:t>sustained and long-term outage of Singapore’s critical infrastructure.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Singapore, </w:t>
            </w:r>
            <w:r>
              <w:rPr>
                <w:rStyle w:val="Fuentedeprrafopredeter"/>
                <w:rFonts w:eastAsia="Calibri" w:cs="Calibri" w:ascii="Calibri" w:hAnsi="Calibri"/>
                <w:color w:val="000000"/>
                <w:sz w:val="22"/>
                <w:szCs w:val="22"/>
              </w:rPr>
              <w:t>UNGA Compendium (2021) pg. 84, ¶8</w:t>
            </w:r>
          </w:p>
          <w:p>
            <w:pPr>
              <w:pStyle w:val="paragraph"/>
              <w:spacing w:before="0" w:after="0"/>
              <w:rPr/>
            </w:pPr>
            <w:r>
              <w:rPr/>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In Singapore’s view, it is also possible that, in certain limited circumstances, </w:t>
            </w:r>
          </w:p>
          <w:p>
            <w:pPr>
              <w:pStyle w:val="paragraph"/>
              <w:spacing w:before="0" w:after="0"/>
              <w:rPr/>
            </w:pPr>
            <w:r>
              <w:rPr>
                <w:rStyle w:val="normaltextrun"/>
                <w:rFonts w:cs="Arial" w:ascii="Arial" w:hAnsi="Arial"/>
                <w:sz w:val="22"/>
                <w:szCs w:val="22"/>
                <w:lang w:val="en"/>
              </w:rPr>
              <w:t xml:space="preserve"> </w:t>
            </w:r>
            <w:r>
              <w:rPr>
                <w:rStyle w:val="normaltextrun"/>
                <w:rFonts w:cs="Arial" w:ascii="Arial" w:hAnsi="Arial"/>
                <w:sz w:val="22"/>
                <w:szCs w:val="22"/>
                <w:lang w:val="en"/>
              </w:rPr>
              <w:t xml:space="preserve">malicious cyber activity may amount to an armed attack even if it does not necessarily </w:t>
            </w:r>
          </w:p>
          <w:p>
            <w:pPr>
              <w:pStyle w:val="paragraph"/>
              <w:spacing w:before="0" w:after="0"/>
              <w:rPr/>
            </w:pPr>
            <w:r>
              <w:rPr>
                <w:rStyle w:val="normaltextrun"/>
                <w:rFonts w:cs="Arial" w:ascii="Arial" w:hAnsi="Arial"/>
                <w:sz w:val="22"/>
                <w:szCs w:val="22"/>
              </w:rPr>
              <w:t xml:space="preserve"> </w:t>
            </w:r>
            <w:r>
              <w:rPr>
                <w:rStyle w:val="normaltextrun"/>
                <w:rFonts w:cs="Arial" w:ascii="Arial" w:hAnsi="Arial"/>
                <w:sz w:val="22"/>
                <w:szCs w:val="22"/>
              </w:rPr>
              <w:t xml:space="preserve">cause death, injury, physical damage or destruction, taking into account the scale and </w:t>
            </w:r>
          </w:p>
          <w:p>
            <w:pPr>
              <w:pStyle w:val="paragraph"/>
              <w:spacing w:before="0" w:after="0"/>
              <w:rPr/>
            </w:pPr>
            <w:r>
              <w:rPr>
                <w:rStyle w:val="normaltextrun"/>
                <w:rFonts w:cs="Arial" w:ascii="Arial" w:hAnsi="Arial"/>
                <w:sz w:val="22"/>
                <w:szCs w:val="22"/>
              </w:rPr>
              <w:t xml:space="preserve"> </w:t>
            </w:r>
            <w:r>
              <w:rPr>
                <w:rStyle w:val="normaltextrun"/>
                <w:rFonts w:cs="Arial" w:ascii="Arial" w:hAnsi="Arial"/>
                <w:sz w:val="22"/>
                <w:szCs w:val="22"/>
              </w:rPr>
              <w:t>effects of the cyber activity. An example might be a targeted cyber operation causing</w:t>
            </w:r>
          </w:p>
          <w:p>
            <w:pPr>
              <w:pStyle w:val="paragraph"/>
              <w:spacing w:before="0" w:after="0"/>
              <w:rPr/>
            </w:pPr>
            <w:r>
              <w:rPr>
                <w:rStyle w:val="normaltextrun"/>
                <w:rFonts w:cs="Arial" w:ascii="Arial" w:hAnsi="Arial"/>
                <w:sz w:val="22"/>
                <w:szCs w:val="22"/>
                <w:lang w:val="en"/>
              </w:rPr>
              <w:t>sustained and long-term outage of Singapore’s critical infrastructure.</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Singapore, </w:t>
            </w:r>
            <w:r>
              <w:rPr>
                <w:rStyle w:val="Fuentedeprrafopredeter"/>
                <w:rFonts w:eastAsia="Calibri" w:cs="Calibri" w:ascii="Calibri" w:hAnsi="Calibri"/>
                <w:color w:val="000000"/>
                <w:sz w:val="22"/>
                <w:szCs w:val="22"/>
              </w:rPr>
              <w:t>UNGA Compendium (2021) pg. 84, ¶¶8-9</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A series or combination of cyber-attacks, whether or not it is in combination</w:t>
            </w:r>
          </w:p>
          <w:p>
            <w:pPr>
              <w:pStyle w:val="paragraph"/>
              <w:spacing w:before="0" w:after="0"/>
              <w:rPr/>
            </w:pPr>
            <w:r>
              <w:rPr>
                <w:rStyle w:val="normaltextrun"/>
                <w:rFonts w:cs="Arial" w:ascii="Arial" w:hAnsi="Arial"/>
                <w:sz w:val="22"/>
                <w:szCs w:val="22"/>
              </w:rPr>
              <w:t>with kinetic attacks, may amount to an armed attack, even if the individual attacks do</w:t>
            </w:r>
          </w:p>
          <w:p>
            <w:pPr>
              <w:pStyle w:val="paragraph"/>
              <w:spacing w:before="0" w:after="0"/>
              <w:rPr/>
            </w:pPr>
            <w:r>
              <w:rPr>
                <w:rStyle w:val="normaltextrun"/>
                <w:rFonts w:cs="Arial" w:ascii="Arial" w:hAnsi="Arial"/>
                <w:sz w:val="22"/>
                <w:szCs w:val="22"/>
              </w:rPr>
              <w:t>not reach the threshold equivalent to an armed attack, as long as the attacks are</w:t>
            </w:r>
          </w:p>
          <w:p>
            <w:pPr>
              <w:pStyle w:val="paragraph"/>
              <w:spacing w:before="0" w:after="0"/>
              <w:rPr/>
            </w:pPr>
            <w:r>
              <w:rPr>
                <w:rStyle w:val="normaltextrun"/>
                <w:rFonts w:cs="Arial" w:ascii="Arial" w:hAnsi="Arial"/>
                <w:sz w:val="22"/>
                <w:szCs w:val="22"/>
              </w:rPr>
              <w:t>launched by the same actor or by different attackers acting in concert.</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lang w:val="en"/>
              </w:rPr>
              <w:t xml:space="preserve">Singapore, </w:t>
            </w:r>
            <w:r>
              <w:rPr>
                <w:rStyle w:val="Fuentedeprrafopredeter"/>
                <w:rFonts w:eastAsia="Calibri" w:cs="Calibri" w:ascii="Calibri" w:hAnsi="Calibri"/>
                <w:color w:val="000000"/>
                <w:sz w:val="22"/>
                <w:szCs w:val="22"/>
              </w:rPr>
              <w:t>UNGA Compendium (2021) pg. 84, ¶9</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40"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Yes </w:t>
            </w:r>
          </w:p>
        </w:tc>
        <w:tc>
          <w:tcPr>
            <w:tcW w:w="49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 xml:space="preserve">Singapore affirms that the following key principles enshrined in the UN Charter apply in cyberspace as they do in the physical world, and are of fundamental importance to small States, such as Singapore ... </w:t>
            </w:r>
            <w:r>
              <w:rPr>
                <w:rStyle w:val="normaltextrun"/>
                <w:rFonts w:cs="Arial" w:ascii="Arial" w:hAnsi="Arial"/>
                <w:sz w:val="22"/>
                <w:szCs w:val="22"/>
              </w:rPr>
              <w:t>the obligation of all States to refrain from the threat or use of force</w:t>
            </w:r>
          </w:p>
          <w:p>
            <w:pPr>
              <w:pStyle w:val="paragraph"/>
              <w:spacing w:before="0" w:after="0"/>
              <w:rPr/>
            </w:pPr>
            <w:r>
              <w:rPr>
                <w:rStyle w:val="normaltextrun"/>
                <w:rFonts w:cs="Arial" w:ascii="Arial" w:hAnsi="Arial"/>
                <w:sz w:val="22"/>
                <w:szCs w:val="22"/>
              </w:rPr>
              <w:t>against the territorial integrity or political independence of any State. A cyber operation can cause severe consequences and effects. In determining whether a cyber operation amounts to the use of force, factors that may be taken into account include, but are not limited to, the prevailing circumstances at the time of the cyber operation, the origin of the cyber operation, the effects caused or sought by the cyber operation, the degree of intrusion of the cyber operation, and the nature of the target.</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normaltextrun"/>
                <w:rFonts w:cs="Arial" w:ascii="Arial" w:hAnsi="Arial"/>
                <w:sz w:val="22"/>
                <w:szCs w:val="22"/>
                <w:lang w:val="en"/>
              </w:rPr>
              <w:t xml:space="preserve">Singapore, </w:t>
            </w:r>
            <w:r>
              <w:rPr>
                <w:rStyle w:val="Fuentedeprrafopredeter"/>
                <w:rFonts w:eastAsia="Calibri" w:cs="Calibri"/>
                <w:color w:val="000000"/>
                <w:sz w:val="22"/>
                <w:szCs w:val="22"/>
              </w:rPr>
              <w:t>UNGA Compendium (2021) pg. 83, ¶5</w:t>
            </w:r>
          </w:p>
        </w:tc>
      </w:tr>
    </w:tbl>
    <w:p>
      <w:pPr>
        <w:pStyle w:val="paragraph"/>
        <w:spacing w:before="0" w:after="0"/>
        <w:rPr/>
      </w:pPr>
      <w:r>
        <w:rPr/>
      </w:r>
    </w:p>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455"/>
        <w:gridCol w:w="493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87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39" w:name="_Toc996300825"/>
            <w:r>
              <w:rPr>
                <w:rStyle w:val="Ttulo1Car"/>
              </w:rPr>
              <w:t>Sweden</w:t>
            </w:r>
            <w:bookmarkEnd w:id="39"/>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The prohibition of the use of force is a cardinal rule of customary international law, also applicable in relation to cyber operations.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Sweden Position (July 2021) pg. 3</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The ICJ has declared that the provisions on the use of force are not dependent on the choice of means, but rather apply to any use of force regardless of the weapons employed</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Sweden Position (July 2021) pg. 3</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the cyber operation have a coercive character (or effect) to qualify as a use of force? </w:t>
            </w:r>
            <w:r>
              <w:rPr>
                <w:rStyle w:val="eop"/>
                <w:rFonts w:cs="Arial" w:ascii="Arial" w:hAnsi="Arial"/>
                <w:sz w:val="22"/>
                <w:szCs w:val="22"/>
                <w:shd w:fill="FF00FF" w:val="clear"/>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shd w:fill="FF00FF" w:val="clear"/>
                <w:lang w:val="en"/>
              </w:rPr>
              <w:t>Ambiguous</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lang w:val="en"/>
              </w:rPr>
              <w:t xml:space="preserve">[quoting </w:t>
            </w:r>
            <w:r>
              <w:rPr>
                <w:rStyle w:val="normaltextrun"/>
                <w:rFonts w:cs="Arial" w:ascii="Arial" w:hAnsi="Arial"/>
                <w:i/>
                <w:iCs/>
                <w:sz w:val="22"/>
                <w:szCs w:val="22"/>
                <w:shd w:fill="FF00FF" w:val="clear"/>
                <w:lang w:val="en"/>
              </w:rPr>
              <w:t xml:space="preserve">Nicaragua </w:t>
            </w:r>
            <w:r>
              <w:rPr>
                <w:rStyle w:val="normaltextrun"/>
                <w:rFonts w:cs="Arial" w:ascii="Arial" w:hAnsi="Arial"/>
                <w:sz w:val="22"/>
                <w:szCs w:val="22"/>
                <w:shd w:fill="FF00FF" w:val="clear"/>
                <w:lang w:val="en"/>
              </w:rPr>
              <w:t>for the point] “the ‘element of coercion, which defines, and indeed forms the very essence of, prohibited intervention, is particularly obvious in the case of an intervention which uses force, either in the direct form of military action, or in the indirect form of support for subversive or terrorist armed activities within another State.’”</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shd w:fill="FF00FF" w:val="clear"/>
              </w:rPr>
              <w:t>Sweden Position (July 2021) pg. 3</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The Court has furthermore distinguished the most grave forms of the use of force (those constituting an armed attack) from other less grave forms based on scale and effects. A similar assessment of </w:t>
            </w:r>
            <w:r>
              <w:rPr>
                <w:rStyle w:val="normaltextrun"/>
                <w:rFonts w:cs="Arial" w:ascii="Arial" w:hAnsi="Arial"/>
                <w:b/>
                <w:bCs/>
                <w:sz w:val="22"/>
                <w:szCs w:val="22"/>
              </w:rPr>
              <w:t>scale and effects</w:t>
            </w:r>
            <w:r>
              <w:rPr>
                <w:rStyle w:val="normaltextrun"/>
                <w:rFonts w:cs="Arial" w:ascii="Arial" w:hAnsi="Arial"/>
                <w:sz w:val="22"/>
                <w:szCs w:val="22"/>
              </w:rPr>
              <w:t xml:space="preserve"> may be made in relation to whether an act constitutes a breach of the prohibition of the use of force. While most cyber operations would not constitute use of force, such operations would be considered as such if comparable to the scale and effects of kinetic use of force. An assessment needs to be made on a case-by-case basis.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Sweden Position (July 2021) pg. 4</w:t>
            </w:r>
          </w:p>
          <w:p>
            <w:pPr>
              <w:pStyle w:val="paragraph"/>
              <w:spacing w:before="0" w:after="0"/>
              <w:rPr/>
            </w:pPr>
            <w:r>
              <w:rPr/>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 xml:space="preserve">Yes </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While most </w:t>
            </w:r>
            <w:r>
              <w:rPr>
                <w:rStyle w:val="normaltextrun"/>
                <w:rFonts w:cs="Arial" w:ascii="Arial" w:hAnsi="Arial"/>
                <w:sz w:val="22"/>
                <w:szCs w:val="22"/>
              </w:rPr>
              <w:t>cyber operations would not constitute use of force, such operations would</w:t>
            </w:r>
          </w:p>
          <w:p>
            <w:pPr>
              <w:pStyle w:val="paragraph"/>
              <w:spacing w:before="0" w:after="0"/>
              <w:rPr/>
            </w:pPr>
            <w:r>
              <w:rPr>
                <w:rStyle w:val="normaltextrun"/>
                <w:rFonts w:cs="Arial" w:ascii="Arial" w:hAnsi="Arial"/>
                <w:sz w:val="22"/>
                <w:szCs w:val="22"/>
                <w:lang w:val="en"/>
              </w:rPr>
              <w:t>be considered as such if comparable to the scale and effects of kinetic use of</w:t>
            </w:r>
          </w:p>
          <w:p>
            <w:pPr>
              <w:pStyle w:val="paragraph"/>
              <w:spacing w:before="0" w:after="0"/>
              <w:rPr/>
            </w:pPr>
            <w:r>
              <w:rPr>
                <w:rStyle w:val="normaltextrun"/>
                <w:rFonts w:cs="Arial" w:ascii="Arial" w:hAnsi="Arial"/>
                <w:sz w:val="22"/>
                <w:szCs w:val="22"/>
                <w:lang w:val="en"/>
              </w:rPr>
              <w:t>force. An assessment needs to be made on a case-by-case basis.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Sweden Position (July 2021) pg. 4</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only recognize a use of force in cyber contexts by analogy to consequences caused by kinetic force (e.g., injury, death, damage or destruction)? </w:t>
            </w:r>
            <w:r>
              <w:rPr>
                <w:rStyle w:val="eop"/>
                <w:rFonts w:cs="Arial" w:ascii="Arial" w:hAnsi="Arial"/>
                <w:sz w:val="22"/>
                <w:szCs w:val="22"/>
                <w:shd w:fill="FFFF00" w:val="clear"/>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 xml:space="preserve">While most </w:t>
            </w:r>
            <w:r>
              <w:rPr>
                <w:rStyle w:val="normaltextrun"/>
                <w:rFonts w:cs="Arial" w:ascii="Arial" w:hAnsi="Arial"/>
                <w:sz w:val="22"/>
                <w:szCs w:val="22"/>
                <w:shd w:fill="FFFF00" w:val="clear"/>
              </w:rPr>
              <w:t>cyber operations would not constitute use of force, such operations would</w:t>
            </w:r>
          </w:p>
          <w:p>
            <w:pPr>
              <w:pStyle w:val="paragraph"/>
              <w:spacing w:before="0" w:after="0"/>
              <w:rPr/>
            </w:pPr>
            <w:r>
              <w:rPr>
                <w:rStyle w:val="normaltextrun"/>
                <w:rFonts w:cs="Arial" w:ascii="Arial" w:hAnsi="Arial"/>
                <w:sz w:val="22"/>
                <w:szCs w:val="22"/>
                <w:shd w:fill="FFFF00" w:val="clear"/>
                <w:lang w:val="en"/>
              </w:rPr>
              <w:t>be considered as such if comparable to the scale and effects of kinetic use of force. An assessment needs to be made on a case-by-case basis.</w:t>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shd w:fill="FFFF00" w:val="clear"/>
              </w:rPr>
              <w:t>Sweden Position (July 2021) pg. 4</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Sweden Position (July 2021) pg. 4</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consider a use of force to be the equivalent of an armed attack (per Article 51 of the UN Charter) subject to the same threshold?   </w:t>
            </w:r>
            <w:r>
              <w:rPr>
                <w:rStyle w:val="eop"/>
                <w:rFonts w:cs="Arial" w:ascii="Arial" w:hAnsi="Arial"/>
                <w:sz w:val="22"/>
                <w:szCs w:val="22"/>
                <w:shd w:fill="FFFF00" w:val="clear"/>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No</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  </w:t>
            </w:r>
            <w:r>
              <w:rPr>
                <w:rStyle w:val="normaltextrun"/>
                <w:rFonts w:cs="Arial" w:ascii="Arial" w:hAnsi="Arial"/>
                <w:sz w:val="22"/>
                <w:szCs w:val="22"/>
                <w:shd w:fill="FFFF00" w:val="clear"/>
              </w:rPr>
              <w:t>The Court has furthermore distinguished the most grave forms of the use of force (those constituting an armed attack) from other less grave forms based on scale and effects.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shd w:fill="FFFF00" w:val="clear"/>
              </w:rPr>
              <w:t>Sweden Position (July 2021) pg. 4</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5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3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bl>
    <w:p>
      <w:pPr>
        <w:pStyle w:val="Normal1"/>
        <w:rPr/>
      </w:pPr>
      <w:r>
        <w:rPr/>
      </w:r>
    </w:p>
    <w:p>
      <w:pPr>
        <w:pStyle w:val="Normal1"/>
        <w:rPr/>
      </w:pPr>
      <w:r>
        <w:rPr/>
      </w:r>
    </w:p>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678"/>
        <w:gridCol w:w="1721"/>
        <w:gridCol w:w="1371"/>
        <w:gridCol w:w="5421"/>
        <w:gridCol w:w="1681"/>
      </w:tblGrid>
      <w:tr>
        <w:trPr>
          <w:trHeight w:val="300" w:hRule="atLeast"/>
        </w:trPr>
        <w:tc>
          <w:tcPr>
            <w:tcW w:w="1678"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902"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40" w:name="_Toc1249849930"/>
            <w:r>
              <w:rPr>
                <w:rStyle w:val="Ttulo1Car"/>
              </w:rPr>
              <w:t>Switzerland</w:t>
            </w:r>
            <w:bookmarkEnd w:id="40"/>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The prohibition on the use of force and the right of self-defence are also applicable to cyberspace.”</w:t>
            </w:r>
          </w:p>
        </w:tc>
        <w:tc>
          <w:tcPr>
            <w:tcW w:w="1681"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nl-NL"/>
              </w:rPr>
            </w:pPr>
            <w:r>
              <w:rPr>
                <w:rFonts w:eastAsia="Calibri" w:cs="Calibri"/>
                <w:color w:val="000000"/>
                <w:sz w:val="22"/>
                <w:szCs w:val="22"/>
                <w:lang w:val="nl-NL"/>
              </w:rPr>
              <w:t>Switzerland Annex UN GGE 2019/2021 pg. 4, §4</w:t>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The ICJ has also determined that an</w:t>
            </w:r>
          </w:p>
          <w:p>
            <w:pPr>
              <w:pStyle w:val="paragraph"/>
              <w:spacing w:before="0" w:after="0"/>
              <w:rPr/>
            </w:pPr>
            <w:r>
              <w:rPr>
                <w:rStyle w:val="normaltextrun"/>
                <w:rFonts w:cs="Arial" w:ascii="Arial" w:hAnsi="Arial"/>
                <w:sz w:val="22"/>
                <w:szCs w:val="22"/>
                <w:lang w:val="en"/>
              </w:rPr>
              <w:t>armed attack does not necessarily have to involve kinetic military action or the use of weapons</w:t>
            </w:r>
          </w:p>
          <w:p>
            <w:pPr>
              <w:pStyle w:val="paragraph"/>
              <w:spacing w:before="0" w:after="0"/>
              <w:rPr/>
            </w:pPr>
            <w:r>
              <w:rPr>
                <w:rStyle w:val="normaltextrun"/>
                <w:rFonts w:cs="Arial" w:ascii="Arial" w:hAnsi="Arial"/>
                <w:sz w:val="22"/>
                <w:szCs w:val="22"/>
              </w:rPr>
              <w:t>because the means by which an attack is perpetrated is not the decisive factor.</w:t>
            </w:r>
          </w:p>
        </w:tc>
        <w:tc>
          <w:tcPr>
            <w:tcW w:w="1681"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nl-NL"/>
              </w:rPr>
            </w:pPr>
            <w:r>
              <w:rPr>
                <w:rFonts w:eastAsia="Calibri" w:cs="Calibri"/>
                <w:color w:val="000000"/>
                <w:sz w:val="22"/>
                <w:szCs w:val="22"/>
                <w:lang w:val="nl-NL"/>
              </w:rPr>
              <w:t>Switzerland Annex UN GGE 2019/2021 pg. 4, §4</w:t>
            </w:r>
          </w:p>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w:t>
            </w:r>
            <w:r>
              <w:rPr>
                <w:rStyle w:val="normaltextrun"/>
                <w:rFonts w:cs="Arial" w:ascii="Arial" w:hAnsi="Arial"/>
                <w:sz w:val="22"/>
                <w:szCs w:val="22"/>
              </w:rPr>
              <w:t>In order to qualify, the scale and effect of the attack must reach a certain threshold of gravity... A state is permitted to exercise its right of self-defence in response to a cyber incident if the incident amounts in scale and effect to that of a kinetic operation in terms of inflicting death or serious injury to persons, or extensive material damage to objects. There are no binding quantitative or qualitative guidelines as to when the threshold of an armed attack in terms of scale and effect has been reached. Current discussions on how to define an armed attack in cyberspace are focusing on attacks on critical infrastructure (e.g. nuclear power plants, power grids) which reach the required threshold in terms of scale and effect i.e. serious injury to persons and/or extensive damage to objects.”</w:t>
            </w:r>
          </w:p>
        </w:tc>
        <w:tc>
          <w:tcPr>
            <w:tcW w:w="1681"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nl-NL"/>
              </w:rPr>
            </w:pPr>
            <w:r>
              <w:rPr>
                <w:rFonts w:eastAsia="Calibri" w:cs="Calibri"/>
                <w:color w:val="000000"/>
                <w:sz w:val="22"/>
                <w:szCs w:val="22"/>
                <w:lang w:val="nl-NL"/>
              </w:rPr>
              <w:t>Switzerland Annex UN GGE 2019/2021 pg. 4, §4</w:t>
            </w:r>
          </w:p>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lang w:val="en"/>
              </w:rPr>
              <w:t>Silence</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Does the State only recognize a use of force in cyber contexts by analogy to consequences caused by kinetic force (e.g., injury, death, damage or destruction)? </w:t>
            </w:r>
            <w:r>
              <w:rPr>
                <w:rStyle w:val="eop"/>
                <w:rFonts w:cs="Arial" w:ascii="Arial" w:hAnsi="Arial"/>
                <w:sz w:val="22"/>
                <w:szCs w:val="22"/>
                <w:shd w:fill="FFFF00" w:val="clear"/>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No</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rPr>
              <w:t xml:space="preserve">  </w:t>
            </w:r>
            <w:r>
              <w:rPr>
                <w:rStyle w:val="normaltextrun"/>
                <w:rFonts w:cs="Arial" w:ascii="Arial" w:hAnsi="Arial"/>
                <w:sz w:val="22"/>
                <w:szCs w:val="22"/>
                <w:shd w:fill="FFFF00" w:val="clear"/>
              </w:rPr>
              <w:t>Same as previous passage.</w:t>
            </w:r>
          </w:p>
        </w:tc>
        <w:tc>
          <w:tcPr>
            <w:tcW w:w="1681"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shd w:fill="FFFF00" w:val="clear"/>
                <w:lang w:val="nl-NL"/>
              </w:rPr>
            </w:pPr>
            <w:r>
              <w:rPr>
                <w:rFonts w:eastAsia="Calibri" w:cs="Calibri"/>
                <w:color w:val="000000"/>
                <w:sz w:val="22"/>
                <w:szCs w:val="22"/>
                <w:shd w:fill="FFFF00" w:val="clear"/>
                <w:lang w:val="nl-NL"/>
              </w:rPr>
              <w:t>Switzerland Annex UN GGE 2019/2021 pg. 4, §4</w:t>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FF00" w:val="clear"/>
                <w:lang w:val="en"/>
              </w:rPr>
              <w:t>Are kinetic-like effects a required consequence of a cyber operation to qualify as a use of force (versus a factor among others to be considered)?   </w:t>
            </w:r>
            <w:r>
              <w:rPr>
                <w:rStyle w:val="eop"/>
                <w:rFonts w:cs="Arial" w:ascii="Arial" w:hAnsi="Arial"/>
                <w:sz w:val="22"/>
                <w:szCs w:val="22"/>
                <w:shd w:fill="FFFF00" w:val="clear"/>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FF00" w:val="clear"/>
                <w:lang w:val="en"/>
              </w:rPr>
              <w:t>Ambiguous</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shd w:fill="FFFF00" w:val="clear"/>
                <w:lang w:val="nl-NL"/>
              </w:rPr>
            </w:pPr>
            <w:r>
              <w:rPr>
                <w:rFonts w:eastAsia="Calibri" w:cs="Calibri"/>
                <w:color w:val="000000"/>
                <w:sz w:val="22"/>
                <w:szCs w:val="22"/>
                <w:shd w:fill="FFFF00" w:val="clear"/>
                <w:lang w:val="nl-NL"/>
              </w:rPr>
              <w:t>Switzerland Annex UN GGE 2019/2021 pg. 4, §4</w:t>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t>In accordance with ICJ case law, not every violation of the prohibition on the use of force constitutes an armed attack, but only its gravest form. In order to qualify, the scale and effect of the attack must reach a certain threshold of gravity.</w:t>
            </w:r>
          </w:p>
        </w:tc>
        <w:tc>
          <w:tcPr>
            <w:tcW w:w="1681"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nl-NL"/>
              </w:rPr>
            </w:pPr>
            <w:r>
              <w:rPr>
                <w:rFonts w:eastAsia="Calibri" w:cs="Calibri"/>
                <w:color w:val="000000"/>
                <w:sz w:val="22"/>
                <w:szCs w:val="22"/>
                <w:lang w:val="nl-NL"/>
              </w:rPr>
              <w:t>Switzerland Annex UN GGE 2019/2021 pg. 4, §4</w:t>
            </w:r>
          </w:p>
        </w:tc>
      </w:tr>
      <w:tr>
        <w:trPr>
          <w:trHeight w:val="300" w:hRule="atLeast"/>
        </w:trPr>
        <w:tc>
          <w:tcPr>
            <w:tcW w:w="3399"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7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2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paragraph"/>
        <w:spacing w:before="0" w:after="0"/>
        <w:rPr/>
      </w:pPr>
      <w:r>
        <w:rPr/>
      </w:r>
    </w:p>
    <w:tbl>
      <w:tblPr>
        <w:tblW w:w="5000" w:type="pct"/>
        <w:jc w:val="start"/>
        <w:tblInd w:w="-1180" w:type="dxa"/>
        <w:tblLayout w:type="autofit"/>
        <w:tblCellMar>
          <w:top w:w="0" w:type="dxa"/>
          <w:start w:w="108" w:type="dxa"/>
          <w:bottom w:w="0" w:type="dxa"/>
          <w:end w:w="108" w:type="dxa"/>
        </w:tblCellMar>
      </w:tblPr>
      <w:tblGrid>
        <w:gridCol w:w="3384"/>
        <w:gridCol w:w="1317"/>
        <w:gridCol w:w="5448"/>
        <w:gridCol w:w="2128"/>
      </w:tblGrid>
      <w:tr>
        <w:trPr>
          <w:trHeight w:val="300" w:hRule="atLeast"/>
        </w:trPr>
        <w:tc>
          <w:tcPr>
            <w:tcW w:w="1467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41" w:name="_Toc1114499340"/>
            <w:r>
              <w:rPr>
                <w:rStyle w:val="Ttulo1Car"/>
              </w:rPr>
              <w:t>Thailand</w:t>
            </w:r>
            <w:bookmarkEnd w:id="41"/>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Thailand reaffirms that Article 2(4) of the Charter of the United Nations… applies fully to cyber operations</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4" w:tgtFrame="_top">
              <w:r>
                <w:rPr>
                  <w:rStyle w:val="Hyperlink"/>
                  <w:rFonts w:cs="Arial" w:ascii="Arial" w:hAnsi="Arial"/>
                  <w:sz w:val="22"/>
                  <w:szCs w:val="22"/>
                  <w:lang w:val="en"/>
                </w:rPr>
                <w:t>Thailand’s National Position on the Application of International Law in Cyberspace, pg. 5, # 20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Thailand acknowledges that, in certain circumstances, a cyber operation may amount to a prohibited use of force under international law</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5" w:tgtFrame="_top">
              <w:r>
                <w:rPr>
                  <w:rStyle w:val="Hyperlink"/>
                  <w:rFonts w:cs="Arial" w:ascii="Arial" w:hAnsi="Arial"/>
                  <w:sz w:val="22"/>
                  <w:szCs w:val="22"/>
                  <w:lang w:val="en"/>
                </w:rPr>
                <w:t>Thailand’s National Position on the Application of International Law in Cyberspace, pg. 6, # 21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a State intend for a cyber operation to amount to a use of force for there to be a violation of the prohibition on the use of force?  </w:t>
            </w:r>
            <w:r>
              <w:rPr>
                <w:rStyle w:val="eop"/>
                <w:rFonts w:cs="Arial" w:ascii="Arial" w:hAnsi="Arial"/>
                <w:sz w:val="22"/>
                <w:szCs w:val="22"/>
                <w:shd w:fill="FF00FF" w:val="clear"/>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 xml:space="preserve">Ambiguous </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rial bold (Body)" w:cs="arial bold (Body)" w:ascii="arial bold (Body)" w:hAnsi="arial bold (Body)"/>
                <w:shd w:fill="FF00FF" w:val="clear"/>
              </w:rPr>
              <w:t xml:space="preserve">Cyber operations may amount to a use of force </w:t>
            </w:r>
            <w:r>
              <w:rPr>
                <w:rStyle w:val="Fuentedeprrafopredeter"/>
                <w:rFonts w:eastAsia="arial bold (Body)" w:cs="arial bold (Body)" w:ascii="arial bold (Body)" w:hAnsi="arial bold (Body)"/>
                <w:b/>
                <w:bCs/>
                <w:shd w:fill="FF00FF" w:val="clear"/>
              </w:rPr>
              <w:t>if they cause,</w:t>
            </w:r>
            <w:r>
              <w:rPr>
                <w:rStyle w:val="Fuentedeprrafopredeter"/>
                <w:rFonts w:eastAsia="arial bold (Body)" w:cs="arial bold (Body)" w:ascii="arial bold (Body)" w:hAnsi="arial bold (Body)"/>
                <w:shd w:fill="FF00FF" w:val="clear"/>
              </w:rPr>
              <w:t xml:space="preserve"> or are reasonably expected to cause, physical destruction or injury equivalent in gravity to a kinetic attack. For instance, a cyberattack that disables critical infrastructure—such as power grids, air traffic control systems, or hospital networks—resulting in loss of life, injury, or significant material damage, may meet this threshold</w:t>
            </w:r>
          </w:p>
          <w:p>
            <w:pPr>
              <w:pStyle w:val="paragraph"/>
              <w:spacing w:before="0" w:after="0"/>
              <w:rPr/>
            </w:pPr>
            <w:r>
              <w:rPr/>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shd w:fill="FF00FF" w:val="clear"/>
                <w:lang w:val="en"/>
              </w:rPr>
              <w:t>Must the cyber operation have a coercive character (or effect) to qualify as a use of force? </w:t>
            </w:r>
            <w:r>
              <w:rPr>
                <w:rStyle w:val="eop"/>
                <w:rFonts w:cs="Arial" w:ascii="Arial" w:hAnsi="Arial"/>
                <w:sz w:val="22"/>
                <w:szCs w:val="22"/>
                <w:shd w:fill="FF00FF" w:val="clear"/>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Style w:val="normaltextrun"/>
                <w:rFonts w:cs="Arial" w:ascii="Arial" w:hAnsi="Arial"/>
                <w:sz w:val="22"/>
                <w:szCs w:val="22"/>
                <w:shd w:fill="FF00FF" w:val="clear"/>
                <w:lang w:val="en"/>
              </w:rPr>
              <w:t>Ambiguous</w:t>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shd w:fill="FF00FF" w:val="clear"/>
                <w:lang w:val="en"/>
              </w:rPr>
              <w:t>ICJ clarified that direct or indirect coercive measures, including the threat or use of force, may constitute unlawful intervention.</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6" w:tgtFrame="_top">
              <w:r>
                <w:rPr>
                  <w:rStyle w:val="Hyperlink"/>
                  <w:rFonts w:cs="Arial" w:ascii="Arial" w:hAnsi="Arial"/>
                  <w:sz w:val="22"/>
                  <w:szCs w:val="22"/>
                  <w:shd w:fill="FF00FF" w:val="clear"/>
                  <w:lang w:val="en"/>
                </w:rPr>
                <w:t>Thailand’s National Position on the Application of International Law in Cyberspace, pg. 4, # 16 (2025)</w:t>
              </w:r>
            </w:hyperlink>
          </w:p>
          <w:p>
            <w:pPr>
              <w:pStyle w:val="paragraph"/>
              <w:spacing w:before="0" w:after="0"/>
              <w:rPr/>
            </w:pPr>
            <w:r>
              <w:rPr/>
            </w:r>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Thailand acknowledges that, in certain circumstances, a cyber operation may amount to a prohibited use of force under international law. </w:t>
            </w:r>
            <w:r>
              <w:rPr>
                <w:rStyle w:val="normaltextrun"/>
                <w:rFonts w:cs="Arial" w:ascii="Arial" w:hAnsi="Arial"/>
                <w:b/>
                <w:bCs/>
                <w:sz w:val="22"/>
                <w:szCs w:val="22"/>
                <w:lang w:val="en"/>
              </w:rPr>
              <w:t>This determination must be based on an assessment of the scale and effects of the cyber operation</w:t>
            </w:r>
            <w:r>
              <w:rPr>
                <w:rStyle w:val="normaltextrun"/>
                <w:rFonts w:cs="Arial" w:ascii="Arial" w:hAnsi="Arial"/>
                <w:sz w:val="22"/>
                <w:szCs w:val="22"/>
                <w:lang w:val="en"/>
              </w:rPr>
              <w:t>, including its foreseeable consequences on human life, property, or loss of functionality of critical infrastructure</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7" w:tgtFrame="_top">
              <w:r>
                <w:rPr>
                  <w:rStyle w:val="Hyperlink"/>
                  <w:rFonts w:cs="Arial" w:ascii="Arial" w:hAnsi="Arial"/>
                  <w:sz w:val="22"/>
                  <w:szCs w:val="22"/>
                  <w:lang w:val="en"/>
                </w:rPr>
                <w:t>Thailand’s National Position on the Application of International Law in Cyberspace, pg. 6, # 21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Normal1"/>
              <w:rPr/>
            </w:pPr>
            <w:r>
              <w:rPr>
                <w:rStyle w:val="Fuentedeprrafopredeter"/>
                <w:rFonts w:eastAsia="arial bold (Body)" w:cs="arial bold (Body)" w:ascii="arial bold (Body)" w:hAnsi="arial bold (Body)"/>
              </w:rPr>
              <w:t xml:space="preserve">Cyber operations may amount to a use of force </w:t>
            </w:r>
            <w:r>
              <w:rPr>
                <w:rStyle w:val="Fuentedeprrafopredeter"/>
                <w:rFonts w:eastAsia="arial bold (Body)" w:cs="arial bold (Body)" w:ascii="arial bold (Body)" w:hAnsi="arial bold (Body)"/>
                <w:b/>
                <w:bCs/>
              </w:rPr>
              <w:t>if they cause,</w:t>
            </w:r>
            <w:r>
              <w:rPr>
                <w:rStyle w:val="Fuentedeprrafopredeter"/>
                <w:rFonts w:eastAsia="arial bold (Body)" w:cs="arial bold (Body)" w:ascii="arial bold (Body)" w:hAnsi="arial bold (Body)"/>
              </w:rPr>
              <w:t xml:space="preserve"> or are reasonably expected to cause, physical destruction or injury equivalent in gravity to a kinetic attack. For instance, a cyberattack that disables critical infrastructure—such as power grids, air traffic control systems, or hospital networks—resulting in loss of life, injury, or significant material damage, may meet this threshold</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8" w:tgtFrame="_top">
              <w:r>
                <w:rPr>
                  <w:rStyle w:val="Hyperlink"/>
                  <w:rFonts w:cs="Arial" w:ascii="Arial" w:hAnsi="Arial"/>
                  <w:sz w:val="22"/>
                  <w:szCs w:val="22"/>
                  <w:lang w:val="en"/>
                </w:rPr>
                <w:t>Thailand’s National Position on the Application of International Law in Cyberspace, pg. 6, # 22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Cyber operations may amount to a use of force if they cause, or are reasonably expected to cause, physical destruction or injury equivalent in gravity to a kinetic attack</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49" w:tgtFrame="_top">
              <w:r>
                <w:rPr>
                  <w:rStyle w:val="Hyperlink"/>
                  <w:rFonts w:cs="Arial" w:ascii="Arial" w:hAnsi="Arial"/>
                  <w:sz w:val="22"/>
                  <w:szCs w:val="22"/>
                  <w:lang w:val="en"/>
                </w:rPr>
                <w:t>Thailand’s National Position on the Application of International Law in Cyberspace, pg. 6, # 22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Cyber operations may amount to a use of force if they cause, or are reasonably expected to cause, physical destruction or injury equivalent in gravity to a kinetic attack</w:t>
            </w:r>
          </w:p>
          <w:p>
            <w:pPr>
              <w:pStyle w:val="paragraph"/>
              <w:spacing w:before="0" w:after="0"/>
              <w:rPr/>
            </w:pPr>
            <w:r>
              <w:rPr/>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50" w:tgtFrame="_top">
              <w:r>
                <w:rPr>
                  <w:rStyle w:val="Hyperlink"/>
                  <w:rFonts w:cs="Arial" w:ascii="Arial" w:hAnsi="Arial"/>
                  <w:sz w:val="22"/>
                  <w:szCs w:val="22"/>
                  <w:lang w:val="en"/>
                </w:rPr>
                <w:t>Thailand’s National Position on the Application of International Law in Cyberspace, pg. 6, # 22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 “small” or de minimus effects exception to the prohibition on the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w:t>
            </w:r>
            <w:r>
              <w:rPr>
                <w:rStyle w:val="normaltextrun"/>
                <w:rFonts w:cs="Arial" w:ascii="Arial" w:hAnsi="Arial"/>
                <w:sz w:val="22"/>
                <w:szCs w:val="22"/>
                <w:lang w:val="en"/>
              </w:rPr>
              <w:t>if they cause, or are reasonably expected to cause, physical destruction or injury…”</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Style w:val="normaltextrun"/>
                <w:rFonts w:cs="Arial" w:ascii="Arial" w:hAnsi="Arial"/>
                <w:sz w:val="22"/>
                <w:szCs w:val="22"/>
                <w:lang w:val="en"/>
              </w:rPr>
              <w:t>"Disruption to essential State functions, absent accompanying physical destruction... does not by itself amount to an armed attack."</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51" w:tgtFrame="_top">
              <w:r>
                <w:rPr>
                  <w:rStyle w:val="Hyperlink"/>
                  <w:rFonts w:cs="Arial" w:ascii="Arial" w:hAnsi="Arial"/>
                  <w:sz w:val="22"/>
                  <w:szCs w:val="22"/>
                </w:rPr>
                <w:t>Thailand’s National Position on the Application of International Law in Cyberspace, pg. 6, # 22 (2025)</w:t>
              </w:r>
            </w:hyperlink>
          </w:p>
          <w:p>
            <w:pPr>
              <w:pStyle w:val="paragraph"/>
              <w:spacing w:before="0" w:after="0"/>
              <w:rPr/>
            </w:pPr>
            <w:r>
              <w:rPr/>
            </w:r>
          </w:p>
          <w:p>
            <w:pPr>
              <w:pStyle w:val="paragraph"/>
              <w:spacing w:before="0" w:after="0"/>
              <w:rPr/>
            </w:pPr>
            <w:hyperlink r:id="rId52" w:tgtFrame="_top">
              <w:r>
                <w:rPr>
                  <w:rStyle w:val="Hyperlink"/>
                  <w:rFonts w:cs="Arial" w:ascii="Arial" w:hAnsi="Arial"/>
                  <w:sz w:val="22"/>
                  <w:szCs w:val="22"/>
                  <w:lang w:val="en"/>
                </w:rPr>
                <w:t>Thailand’s National Position on the Application of International Law in Cyberspace, pg. 7, # 26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No</w:t>
            </w:r>
          </w:p>
          <w:p>
            <w:pPr>
              <w:pStyle w:val="paragraph"/>
              <w:spacing w:before="0" w:after="0"/>
              <w:rPr/>
            </w:pPr>
            <w:r>
              <w:rPr/>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The distinction... between armed attacks and other less grave forms of use of force should be assessed. Thailand affirms that a malicious cyber operation attributable to a State that causes death, injury, physical damage or destruction equivalent to a traditional non-cyber armed attack, would constitute an armed attack</w:t>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hyperlink r:id="rId53" w:tgtFrame="_top">
              <w:r>
                <w:rPr>
                  <w:rStyle w:val="Hyperlink"/>
                  <w:rFonts w:cs="Arial" w:ascii="Arial" w:hAnsi="Arial"/>
                  <w:sz w:val="22"/>
                  <w:szCs w:val="22"/>
                  <w:lang w:val="en"/>
                </w:rPr>
                <w:t>Thailand’s National Position on the Application of International Law in Cyberspace, pg. 6, # 25 (2025)</w:t>
              </w:r>
            </w:hyperlink>
          </w:p>
        </w:tc>
      </w:tr>
      <w:tr>
        <w:trPr>
          <w:trHeight w:val="300" w:hRule="atLeast"/>
        </w:trPr>
        <w:tc>
          <w:tcPr>
            <w:tcW w:w="3384"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17"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44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2128"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bl>
    <w:p>
      <w:pPr>
        <w:pStyle w:val="Normal1"/>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335"/>
        <w:gridCol w:w="505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Ttulo1"/>
              <w:tabs>
                <w:tab w:val="clear" w:pos="720"/>
                <w:tab w:val="left" w:pos="0" w:leader="none"/>
              </w:tabs>
              <w:spacing w:before="240" w:after="0"/>
              <w:ind w:hanging="0" w:start="0"/>
              <w:jc w:val="center"/>
              <w:rPr/>
            </w:pPr>
            <w:r>
              <w:rPr/>
            </w:r>
          </w:p>
        </w:tc>
        <w:tc>
          <w:tcPr>
            <w:tcW w:w="12870" w:type="dxa"/>
            <w:gridSpan w:val="4"/>
            <w:tcBorders>
              <w:top w:val="single" w:sz="4" w:space="0" w:color="000000"/>
              <w:start w:val="single" w:sz="4" w:space="0" w:color="000000"/>
              <w:bottom w:val="single" w:sz="4" w:space="0" w:color="000000"/>
              <w:end w:val="single" w:sz="4" w:space="0" w:color="000000"/>
            </w:tcBorders>
          </w:tcPr>
          <w:p>
            <w:pPr>
              <w:pStyle w:val="Ttulo1"/>
              <w:tabs>
                <w:tab w:val="clear" w:pos="720"/>
                <w:tab w:val="left" w:pos="0" w:leader="none"/>
              </w:tabs>
              <w:spacing w:before="240" w:after="0"/>
              <w:ind w:hanging="0" w:start="0"/>
              <w:jc w:val="center"/>
              <w:rPr/>
            </w:pPr>
            <w:bookmarkStart w:id="42" w:name="_Toc439032106"/>
            <w:r>
              <w:rPr/>
              <w:t>United Kingdom</w:t>
            </w:r>
            <w:bookmarkEnd w:id="42"/>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I’m focusing on the law applicable in peacetime because the UK has already set out that cyber operations are capable of breaching the prohibition on the threat or use of force, and that the law applicable in armed conflict applies just the same to the use of cyber means as other means of waging war.</w:t>
            </w:r>
          </w:p>
          <w:p>
            <w:pPr>
              <w:pStyle w:val="paragraph"/>
              <w:spacing w:before="0" w:after="0"/>
              <w:rPr/>
            </w:pPr>
            <w:r>
              <w:rPr/>
            </w:r>
          </w:p>
          <w:p>
            <w:pPr>
              <w:pStyle w:val="paragraph"/>
              <w:spacing w:before="0" w:after="0"/>
              <w:rPr/>
            </w:pPr>
            <w:r>
              <w:rPr>
                <w:rStyle w:val="normaltextrun"/>
                <w:rFonts w:cs="Arial" w:ascii="Arial" w:hAnsi="Arial"/>
                <w:sz w:val="22"/>
                <w:szCs w:val="22"/>
              </w:rPr>
              <w:t>The Charter of the United Nations applies to States’ conduct in cyberspace, as it does to their other conduct.</w:t>
            </w:r>
          </w:p>
          <w:p>
            <w:pPr>
              <w:pStyle w:val="paragraph"/>
              <w:spacing w:before="0" w:after="0"/>
              <w:rPr/>
            </w:pPr>
            <w:r>
              <w:rPr>
                <w:rStyle w:val="normaltextrun"/>
                <w:rFonts w:cs="Arial" w:ascii="Arial" w:hAnsi="Arial"/>
                <w:sz w:val="22"/>
                <w:szCs w:val="22"/>
                <w:lang w:val="en"/>
              </w:rPr>
              <w:t xml:space="preserve"> </w:t>
            </w:r>
          </w:p>
          <w:p>
            <w:pPr>
              <w:pStyle w:val="paragraph"/>
              <w:spacing w:before="0" w:after="0"/>
              <w:rPr/>
            </w:pPr>
            <w:r>
              <w:rPr>
                <w:rStyle w:val="normaltextrun"/>
                <w:rFonts w:cs="Arial" w:ascii="Arial" w:hAnsi="Arial"/>
                <w:sz w:val="22"/>
                <w:szCs w:val="22"/>
              </w:rPr>
              <w:t>Article 2(4) of the UN Charter prohibits the threat or use of force against the territorial integrity or political independence of any State or in any other manner inconsistent with the purposes of the United Nations. Depending on the facts and circumstances in each case, conduct by States carried out in cyberspace is capable of constituting a threat or use of force if the actual or threatened conduct has or would have the same or similar effects of conduct using kinetic means.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International Law in Future Frontiers, Chatham House (2022) pg. 5</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UNGA Compendium (2021) pg. 115, ¶4</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Application of International Law to States’ Conduct in Cyberspace: UK Statement, Foreign, Commonwealth &amp; Development Office (2021), ¶5</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Depending on the facts and circumstances in each case, conduct by States carried out in cyberspace is capable of constituting a threat or use of force if the actual or threatened conduct has or would have the same or similar effects of conduct using kinetic means. The circumstances in which the threat or use of force is not unlawful under international law are the same irrespective of whether the conduct is by kinetic or cyber means.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Application of International Law to States’ Conduct in Cyberspace: UK Statement, Foreign, Commonwealth &amp; Development Office (2021), ¶5</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strike/>
                <w:color w:val="000000"/>
                <w:sz w:val="22"/>
                <w:szCs w:val="22"/>
              </w:rPr>
            </w:pPr>
            <w:r>
              <w:rPr>
                <w:rFonts w:eastAsia="Calibri" w:cs="Calibri"/>
                <w:strike/>
                <w:color w:val="000000"/>
                <w:sz w:val="22"/>
                <w:szCs w:val="22"/>
              </w:rPr>
            </w:r>
          </w:p>
        </w:tc>
      </w:tr>
      <w:tr>
        <w:trPr>
          <w:trHeight w:val="522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Ambiguous</w:t>
            </w:r>
          </w:p>
        </w:tc>
        <w:tc>
          <w:tcPr>
            <w:tcW w:w="505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 xml:space="preserve">Depending on the facts and circumstances in each case, conduct by States carried out in cyberspace </w:t>
            </w:r>
            <w:r>
              <w:rPr>
                <w:rStyle w:val="normaltextrun"/>
                <w:rFonts w:cs="Arial" w:ascii="Arial" w:hAnsi="Arial"/>
                <w:b/>
                <w:bCs/>
                <w:sz w:val="22"/>
                <w:szCs w:val="22"/>
              </w:rPr>
              <w:t>is capable of</w:t>
            </w:r>
            <w:r>
              <w:rPr>
                <w:rStyle w:val="normaltextrun"/>
                <w:rFonts w:cs="Arial" w:ascii="Arial" w:hAnsi="Arial"/>
                <w:sz w:val="22"/>
                <w:szCs w:val="22"/>
              </w:rPr>
              <w:t xml:space="preserve"> constituting a threat or use of force if the actual or threatened conduct has or would have the same or similar effects of conduct using kinetic means. The circumstances in which the threat or use of force is not unlawful under international law are the same irrespective of whether the conduct is by kinetic or cyber means.</w:t>
            </w:r>
          </w:p>
        </w:tc>
        <w:tc>
          <w:tcPr>
            <w:tcW w:w="1710"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Application of International Law to States’ Conduct in Cyberspace: UK Statement, Foreign, Commonwealth &amp; Development Office (2021), ¶5</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Ambiguous</w:t>
            </w:r>
          </w:p>
        </w:tc>
        <w:tc>
          <w:tcPr>
            <w:tcW w:w="505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rPr>
              <w:t xml:space="preserve">Depending on the facts and circumstances in each case, conduct by States carried out in cyberspace </w:t>
            </w:r>
            <w:r>
              <w:rPr>
                <w:rStyle w:val="normaltextrun"/>
                <w:rFonts w:cs="Arial" w:ascii="Arial" w:hAnsi="Arial"/>
                <w:b/>
                <w:bCs/>
                <w:sz w:val="22"/>
                <w:szCs w:val="22"/>
              </w:rPr>
              <w:t xml:space="preserve">is capable of </w:t>
            </w:r>
            <w:r>
              <w:rPr>
                <w:rStyle w:val="normaltextrun"/>
                <w:rFonts w:cs="Arial" w:ascii="Arial" w:hAnsi="Arial"/>
                <w:sz w:val="22"/>
                <w:szCs w:val="22"/>
              </w:rPr>
              <w:t>constituting a threat or use of force if the actual or threatened conduct has or would have the same or similar effects of conduct using kinetic means. The circumstances in which the threat or use of force is not unlawful under international law are the same irrespective of whether the conduct is by kinetic or cyber means. (para.5)</w:t>
            </w:r>
          </w:p>
        </w:tc>
        <w:tc>
          <w:tcPr>
            <w:tcW w:w="1710"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Application of International Law to States’ Conduct in Cyberspace: UK Statement, Foreign, Commonwealth &amp; Development Office (2021), ¶5</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shd w:fill="FFFFFF" w:val="clear"/>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non-violent effects alone qualify as “force” (e.g., substantial economic harm, losses of functionality, etc.)?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 </w:t>
            </w:r>
            <w:r>
              <w:rPr>
                <w:rStyle w:val="normaltextrun"/>
                <w:rFonts w:cs="Arial" w:ascii="Arial" w:hAnsi="Arial"/>
                <w:sz w:val="22"/>
                <w:szCs w:val="22"/>
                <w:lang w:val="en"/>
              </w:rPr>
              <w:t xml:space="preserve">Yes </w:t>
            </w:r>
          </w:p>
          <w:p>
            <w:pPr>
              <w:pStyle w:val="paragraph"/>
              <w:spacing w:before="0" w:after="0"/>
              <w:rPr/>
            </w:pPr>
            <w:r>
              <w:rPr/>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p>
            <w:pPr>
              <w:pStyle w:val="paragraph"/>
              <w:spacing w:before="0" w:after="0"/>
              <w:rPr/>
            </w:pPr>
            <w:r>
              <w:rPr/>
            </w:r>
          </w:p>
          <w:p>
            <w:pPr>
              <w:pStyle w:val="Normal1"/>
              <w:spacing w:before="240" w:after="240"/>
              <w:rPr>
                <w:rFonts w:ascii="Times" w:hAnsi="Times" w:eastAsia="Times" w:cs="Times"/>
                <w:color w:val="000000"/>
              </w:rPr>
            </w:pPr>
            <w:r>
              <w:rPr>
                <w:rFonts w:eastAsia="Times" w:cs="Times" w:ascii="Times" w:hAnsi="Times"/>
                <w:color w:val="000000"/>
              </w:rPr>
              <w:t xml:space="preserve">If a hostile state interferes with the operation of one of our nuclear reactors, resulting in widespread loss of life, the fact that the act is carried out by way of a cyber operation does not prevent it from being viewed as an unlawful use of force or an armed attack against us. If it would be a breach of international law to bomb an air traffic control tower with the effect of downing civilian aircraft, then it will be a breach of international law to use a hostile cyber operation to disable air traffic control systems which results in the same, ultimately lethal effects. </w:t>
            </w:r>
          </w:p>
          <w:p>
            <w:pPr>
              <w:pStyle w:val="Normal1"/>
              <w:rPr>
                <w:rFonts w:ascii="Calibri" w:hAnsi="Calibri" w:eastAsia="Calibri" w:cs="Arial"/>
              </w:rPr>
            </w:pPr>
            <w:r>
              <w:rPr>
                <w:rFonts w:eastAsia="Calibri" w:cs="Arial"/>
              </w:rPr>
            </w:r>
          </w:p>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 xml:space="preserve">Cyber and International Law in the 21st Century (2018), pg.6 ¶2 </w:t>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p>
            <w:pPr>
              <w:pStyle w:val="Normal1"/>
              <w:spacing w:lineRule="auto" w:line="256"/>
              <w:rPr>
                <w:rFonts w:ascii="Calibri" w:hAnsi="Calibri" w:eastAsia="Calibri" w:cs="Calibri"/>
                <w:color w:val="000000"/>
                <w:sz w:val="22"/>
                <w:szCs w:val="22"/>
              </w:rPr>
            </w:pPr>
            <w:r>
              <w:rPr>
                <w:rFonts w:eastAsia="Calibri" w:cs="Calibri"/>
                <w:color w:val="000000"/>
                <w:sz w:val="22"/>
                <w:szCs w:val="22"/>
              </w:rPr>
              <w:t>United Kingdom, International Law in Future Frontiers (2022), pg.8 ¶4</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335"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505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Depending on the facts and circumstances in each case, conduct by States carried out in cyberspace is capable of constituting a threat or use of force if the actual or threatened conduct has or would have the same or similar effects of conduct using kinetic means.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rPr>
            </w:pPr>
            <w:r>
              <w:rPr>
                <w:rFonts w:eastAsia="Calibri" w:cs="Calibri"/>
                <w:color w:val="000000"/>
                <w:sz w:val="22"/>
                <w:szCs w:val="22"/>
              </w:rPr>
              <w:t>Application of International Law to States’ Conduct in Cyberspace: UK Statement, Foreign, Commonwealth &amp; Development Office (2021), ¶5</w:t>
            </w:r>
          </w:p>
        </w:tc>
      </w:tr>
    </w:tbl>
    <w:p>
      <w:pPr>
        <w:pStyle w:val="paragraph"/>
        <w:spacing w:before="0" w:after="0"/>
        <w:rPr/>
      </w:pPr>
      <w:r>
        <w:rPr/>
      </w:r>
    </w:p>
    <w:p>
      <w:pPr>
        <w:pStyle w:val="Normal1"/>
        <w:rPr/>
      </w:pPr>
      <w:r>
        <w:rPr/>
      </w:r>
    </w:p>
    <w:tbl>
      <w:tblPr>
        <w:tblW w:w="5000" w:type="pct"/>
        <w:jc w:val="start"/>
        <w:tblInd w:w="-1180" w:type="dxa"/>
        <w:tblLayout w:type="autofit"/>
        <w:tblCellMar>
          <w:top w:w="0" w:type="dxa"/>
          <w:start w:w="108" w:type="dxa"/>
          <w:bottom w:w="0" w:type="dxa"/>
          <w:end w:w="108" w:type="dxa"/>
        </w:tblCellMar>
      </w:tblPr>
      <w:tblGrid>
        <w:gridCol w:w="1710"/>
        <w:gridCol w:w="1802"/>
        <w:gridCol w:w="1439"/>
        <w:gridCol w:w="4993"/>
        <w:gridCol w:w="1710"/>
      </w:tblGrid>
      <w:tr>
        <w:trPr>
          <w:trHeight w:val="300" w:hRule="atLeast"/>
        </w:trPr>
        <w:tc>
          <w:tcPr>
            <w:tcW w:w="171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2870" w:type="dxa"/>
            <w:gridSpan w:val="4"/>
            <w:tcBorders>
              <w:top w:val="single" w:sz="4" w:space="0" w:color="000000"/>
              <w:start w:val="single" w:sz="4" w:space="0" w:color="000000"/>
              <w:bottom w:val="single" w:sz="4" w:space="0" w:color="000000"/>
              <w:end w:val="single" w:sz="4" w:space="0" w:color="000000"/>
            </w:tcBorders>
          </w:tcPr>
          <w:p>
            <w:pPr>
              <w:pStyle w:val="Normal1"/>
              <w:jc w:val="center"/>
              <w:rPr/>
            </w:pPr>
            <w:bookmarkStart w:id="43" w:name="_Toc1427197936"/>
            <w:r>
              <w:rPr>
                <w:rStyle w:val="Ttulo1Car"/>
              </w:rPr>
              <w:t>United States</w:t>
            </w:r>
            <w:bookmarkEnd w:id="43"/>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Q</w:t>
            </w:r>
            <w:r>
              <w:rPr>
                <w:rStyle w:val="normaltextrun"/>
                <w:lang w:val="en"/>
              </w:rPr>
              <w:t>uestions</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w:t>
            </w:r>
            <w:r>
              <w:rPr>
                <w:rStyle w:val="normaltextrun"/>
                <w:lang w:val="en"/>
              </w:rPr>
              <w:t>nswer</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w:t>
            </w:r>
            <w:r>
              <w:rPr>
                <w:rStyle w:val="normaltextrun"/>
                <w:lang w:val="en"/>
              </w:rPr>
              <w:t>itation</w:t>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Pincite</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prohibition of use of force apply to cyber operations?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Depending on the circumstances, a military cyber operation may constitute a use of force within the meaning of Article 2(4) of the U.N. Charter and Customary International Law.</w:t>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pacing w:before="0" w:after="0"/>
              <w:rPr/>
            </w:pPr>
            <w:r>
              <w:rPr/>
            </w:r>
          </w:p>
          <w:p>
            <w:pPr>
              <w:pStyle w:val="paragraph"/>
              <w:suppressAutoHyphens w:val="true"/>
              <w:spacing w:before="100" w:after="100"/>
              <w:rPr/>
            </w:pPr>
            <w:r>
              <w:rPr>
                <w:rStyle w:val="normaltextrun"/>
                <w:rFonts w:cs="Arial" w:ascii="Arial" w:hAnsi="Arial"/>
                <w:sz w:val="22"/>
                <w:szCs w:val="22"/>
              </w:rPr>
              <w:t>Cyber activities may in certain circumstances constitute uses of force within the meaning of Article 2(4) of the UN Charter and customary international law.</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w:t>
            </w:r>
            <w:r>
              <w:rPr>
                <w:rStyle w:val="Fuentedeprrafopredeter"/>
                <w:rFonts w:eastAsia="Calibri" w:cs="Calibri"/>
                <w:color w:val="000000"/>
              </w:rPr>
              <w:t xml:space="preserve">nited States, </w:t>
            </w:r>
            <w:hyperlink r:id="rId54" w:tgtFrame="_top">
              <w:r>
                <w:rPr>
                  <w:rStyle w:val="Hyperlink"/>
                  <w:rFonts w:eastAsia="Calibri" w:cs="Calibri"/>
                </w:rPr>
                <w:t>DOD General Counsel Remarks at U.S. Cyber Commanda Legal Conference</w:t>
              </w:r>
            </w:hyperlink>
            <w:r>
              <w:rPr>
                <w:rStyle w:val="Fuentedeprrafopredeter"/>
                <w:rFonts w:eastAsia="Calibri" w:cs="Calibri"/>
                <w:color w:val="000000"/>
              </w:rPr>
              <w:t>, pg. 8 (2020)</w:t>
            </w:r>
          </w:p>
          <w:p>
            <w:pPr>
              <w:pStyle w:val="Normal1"/>
              <w:spacing w:lineRule="auto" w:line="256"/>
              <w:rPr>
                <w:rFonts w:ascii="Calibri" w:hAnsi="Calibri" w:eastAsia="Calibri" w:cs="Calibri"/>
                <w:color w:val="000000"/>
              </w:rPr>
            </w:pPr>
            <w:r>
              <w:rPr>
                <w:rFonts w:eastAsia="Calibri" w:cs="Calibri"/>
                <w:color w:val="000000"/>
              </w:rPr>
            </w:r>
          </w:p>
          <w:p>
            <w:pPr>
              <w:pStyle w:val="Normal1"/>
              <w:spacing w:lineRule="auto" w:line="256"/>
              <w:rPr/>
            </w:pPr>
            <w:r>
              <w:rPr>
                <w:rStyle w:val="Fuentedeprrafopredeter"/>
                <w:rFonts w:eastAsia="Calibri" w:cs="Calibri"/>
                <w:color w:val="000000"/>
                <w:sz w:val="22"/>
                <w:szCs w:val="22"/>
              </w:rPr>
              <w:t>United States, UNGA Compendium (2021) pg. 137, II(A)(1)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stand-alone cyber operation violate the prohibition on the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Although this is necessarily a case-by-case, fact-specific inquiry, cyber</w:t>
            </w:r>
          </w:p>
          <w:p>
            <w:pPr>
              <w:pStyle w:val="paragraph"/>
              <w:spacing w:before="0" w:after="0"/>
              <w:rPr/>
            </w:pPr>
            <w:r>
              <w:rPr>
                <w:rStyle w:val="normaltextrun"/>
                <w:rFonts w:cs="Arial" w:ascii="Arial" w:hAnsi="Arial"/>
                <w:sz w:val="22"/>
                <w:szCs w:val="22"/>
                <w:lang w:val="en"/>
              </w:rPr>
              <w:t>activities that proximately result in death, injury, or significant destruction, or</w:t>
            </w:r>
          </w:p>
          <w:p>
            <w:pPr>
              <w:pStyle w:val="paragraph"/>
              <w:spacing w:before="0" w:after="0"/>
              <w:rPr/>
            </w:pPr>
            <w:r>
              <w:rPr>
                <w:rStyle w:val="normaltextrun"/>
                <w:rFonts w:cs="Arial" w:ascii="Arial" w:hAnsi="Arial"/>
                <w:sz w:val="22"/>
                <w:szCs w:val="22"/>
              </w:rPr>
              <w:t>represent an imminent threat thereof, would likely be viewed as a use of force / armed</w:t>
            </w:r>
          </w:p>
          <w:p>
            <w:pPr>
              <w:pStyle w:val="paragraph"/>
              <w:spacing w:before="0" w:after="0"/>
              <w:rPr/>
            </w:pPr>
            <w:r>
              <w:rPr>
                <w:rStyle w:val="normaltextrun"/>
                <w:rFonts w:cs="Arial" w:ascii="Arial" w:hAnsi="Arial"/>
                <w:sz w:val="22"/>
                <w:szCs w:val="22"/>
                <w:lang w:val="en"/>
              </w:rPr>
              <w:t>attack. If the physical consequences of a cyber activity result in the kind of damage</w:t>
            </w:r>
          </w:p>
          <w:p>
            <w:pPr>
              <w:pStyle w:val="paragraph"/>
              <w:spacing w:before="0" w:after="0"/>
              <w:rPr/>
            </w:pPr>
            <w:r>
              <w:rPr>
                <w:rStyle w:val="normaltextrun"/>
                <w:rFonts w:cs="Arial" w:ascii="Arial" w:hAnsi="Arial"/>
                <w:sz w:val="22"/>
                <w:szCs w:val="22"/>
                <w:lang w:val="en"/>
              </w:rPr>
              <w:t>that dropping a bomb or firing a missile would, that cyber activity should equally be</w:t>
            </w:r>
          </w:p>
          <w:p>
            <w:pPr>
              <w:pStyle w:val="paragraph"/>
              <w:spacing w:before="0" w:after="0"/>
              <w:rPr/>
            </w:pPr>
            <w:r>
              <w:rPr>
                <w:rStyle w:val="normaltextrun"/>
                <w:rFonts w:cs="Arial" w:ascii="Arial" w:hAnsi="Arial"/>
                <w:sz w:val="22"/>
                <w:szCs w:val="22"/>
              </w:rPr>
              <w:t>considered a use of force / armed attack.</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United States, UNGA Compendium (2021) pg. 137, II(A)(1)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a State intend for a cyber operation to amount to a use of force for there to be a violation of the prohibition on the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Some of the factors States should evaluate in assessing whether an event constitutes an actual or imminent use of force / armed attack in or through cyberspace include the context of the event, the actor perpetrating the action (recognizing the challenge of attribution in cyberspace, including the ability of an attacker to masquerade as another person/entity or manipulate transmission data to make it</w:t>
            </w:r>
          </w:p>
          <w:p>
            <w:pPr>
              <w:pStyle w:val="paragraph"/>
              <w:spacing w:before="0" w:after="0"/>
              <w:rPr/>
            </w:pPr>
            <w:r>
              <w:rPr>
                <w:rStyle w:val="normaltextrun"/>
                <w:rFonts w:cs="Arial" w:ascii="Arial" w:hAnsi="Arial"/>
                <w:sz w:val="22"/>
                <w:szCs w:val="22"/>
                <w:lang w:val="en"/>
              </w:rPr>
              <w:t>appear as if the cyber activity was launched from a different location or by a different</w:t>
            </w:r>
          </w:p>
          <w:p>
            <w:pPr>
              <w:pStyle w:val="paragraph"/>
              <w:spacing w:before="0" w:after="0"/>
              <w:rPr/>
            </w:pPr>
            <w:r>
              <w:rPr>
                <w:rStyle w:val="normaltextrun"/>
                <w:rFonts w:cs="Arial" w:ascii="Arial" w:hAnsi="Arial"/>
                <w:sz w:val="22"/>
                <w:szCs w:val="22"/>
                <w:lang w:val="en"/>
              </w:rPr>
              <w:t xml:space="preserve">person), the target and its location, the effects of the cyber activity, </w:t>
            </w:r>
            <w:r>
              <w:rPr>
                <w:rStyle w:val="normaltextrun"/>
                <w:rFonts w:cs="Arial" w:ascii="Arial" w:hAnsi="Arial"/>
                <w:b/>
                <w:bCs/>
                <w:sz w:val="22"/>
                <w:szCs w:val="22"/>
                <w:lang w:val="en"/>
              </w:rPr>
              <w:t>and the intent of</w:t>
            </w:r>
          </w:p>
          <w:p>
            <w:pPr>
              <w:pStyle w:val="paragraph"/>
              <w:spacing w:before="0" w:after="0"/>
              <w:rPr/>
            </w:pPr>
            <w:r>
              <w:rPr>
                <w:rStyle w:val="normaltextrun"/>
                <w:rFonts w:cs="Arial" w:ascii="Arial" w:hAnsi="Arial"/>
                <w:b/>
                <w:bCs/>
                <w:sz w:val="22"/>
                <w:szCs w:val="22"/>
                <w:lang w:val="en"/>
              </w:rPr>
              <w:t>the actor (recognizing that intent, like the identity of the attacker, may be difficult to</w:t>
            </w:r>
          </w:p>
          <w:p>
            <w:pPr>
              <w:pStyle w:val="paragraph"/>
              <w:spacing w:before="0" w:after="0"/>
              <w:rPr/>
            </w:pPr>
            <w:r>
              <w:rPr>
                <w:rStyle w:val="normaltextrun"/>
                <w:rFonts w:cs="Arial" w:ascii="Arial" w:hAnsi="Arial"/>
                <w:b/>
                <w:bCs/>
                <w:sz w:val="22"/>
                <w:szCs w:val="22"/>
              </w:rPr>
              <w:t>discern, but that hostile intent may be inferred from the particular circumstances of a</w:t>
            </w:r>
          </w:p>
          <w:p>
            <w:pPr>
              <w:pStyle w:val="paragraph"/>
              <w:spacing w:before="0" w:after="0"/>
              <w:rPr/>
            </w:pPr>
            <w:r>
              <w:rPr>
                <w:rStyle w:val="normaltextrun"/>
                <w:rFonts w:cs="Arial" w:ascii="Arial" w:hAnsi="Arial"/>
                <w:b/>
                <w:bCs/>
                <w:sz w:val="22"/>
                <w:szCs w:val="22"/>
              </w:rPr>
              <w:t>cyber activity)</w:t>
            </w:r>
            <w:r>
              <w:rPr>
                <w:rStyle w:val="normaltextrun"/>
                <w:rFonts w:cs="Arial" w:ascii="Arial" w:hAnsi="Arial"/>
                <w:sz w:val="22"/>
                <w:szCs w:val="22"/>
              </w:rPr>
              <w:t>, among other factors.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UNGA Compendium (2021) pg. 137, II(A)(1)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Must the cyber operation have a coercive character (or effect) to qualify as a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“scale and effects” test to assess whether an action constitutes a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No</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Some of the factors States should evaluate in assessing whether an event constitutes an actual or imminent use of force / armed attack in or through cyberspace include the context of the event, the actor perpetrating the action (recognizing the challenge of attribution in cyberspace, including the ability of an attacker to masquerade as another person/entity or manipulate transmission data to make it</w:t>
            </w:r>
          </w:p>
          <w:p>
            <w:pPr>
              <w:pStyle w:val="paragraph"/>
              <w:spacing w:before="0" w:after="0"/>
              <w:rPr/>
            </w:pPr>
            <w:r>
              <w:rPr>
                <w:rStyle w:val="normaltextrun"/>
                <w:rFonts w:cs="Arial" w:ascii="Arial" w:hAnsi="Arial"/>
                <w:sz w:val="22"/>
                <w:szCs w:val="22"/>
                <w:lang w:val="en"/>
              </w:rPr>
              <w:t>appear as if the cyber activity was launched from a different location or by a different</w:t>
            </w:r>
          </w:p>
          <w:p>
            <w:pPr>
              <w:pStyle w:val="paragraph"/>
              <w:spacing w:before="0" w:after="0"/>
              <w:rPr/>
            </w:pPr>
            <w:r>
              <w:rPr>
                <w:rStyle w:val="normaltextrun"/>
                <w:rFonts w:cs="Arial" w:ascii="Arial" w:hAnsi="Arial"/>
                <w:sz w:val="22"/>
                <w:szCs w:val="22"/>
                <w:lang w:val="en"/>
              </w:rPr>
              <w:t>person), the target and its location, the effects of the cyber activity, and the intent of</w:t>
            </w:r>
          </w:p>
          <w:p>
            <w:pPr>
              <w:pStyle w:val="paragraph"/>
              <w:spacing w:before="0" w:after="0"/>
              <w:rPr/>
            </w:pPr>
            <w:r>
              <w:rPr>
                <w:rStyle w:val="normaltextrun"/>
                <w:rFonts w:cs="Arial" w:ascii="Arial" w:hAnsi="Arial"/>
                <w:sz w:val="22"/>
                <w:szCs w:val="22"/>
                <w:lang w:val="en"/>
              </w:rPr>
              <w:t>the actor (recognizing that intent, like the identity of the attacker, may be difficult to</w:t>
            </w:r>
          </w:p>
          <w:p>
            <w:pPr>
              <w:pStyle w:val="paragraph"/>
              <w:spacing w:before="0" w:after="0"/>
              <w:rPr/>
            </w:pPr>
            <w:r>
              <w:rPr>
                <w:rStyle w:val="normaltextrun"/>
                <w:rFonts w:cs="Arial" w:ascii="Arial" w:hAnsi="Arial"/>
                <w:sz w:val="22"/>
                <w:szCs w:val="22"/>
              </w:rPr>
              <w:t>discern, but that hostile intent may be inferred from the particular circumstances of a</w:t>
            </w:r>
          </w:p>
          <w:p>
            <w:pPr>
              <w:pStyle w:val="paragraph"/>
              <w:spacing w:before="0" w:after="0"/>
              <w:rPr/>
            </w:pPr>
            <w:r>
              <w:rPr>
                <w:rStyle w:val="normaltextrun"/>
                <w:rFonts w:cs="Arial" w:ascii="Arial" w:hAnsi="Arial"/>
                <w:sz w:val="22"/>
                <w:szCs w:val="22"/>
              </w:rPr>
              <w:t>cyber activity), among other factors.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United States, UNGA Compendium (2021) pg. 137, II(A)(1)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apply a totality of circumstances or similar context-based test to assess uses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States should consider the</w:t>
            </w:r>
          </w:p>
          <w:p>
            <w:pPr>
              <w:pStyle w:val="paragraph"/>
              <w:spacing w:before="0" w:after="0"/>
              <w:rPr/>
            </w:pPr>
            <w:r>
              <w:rPr>
                <w:rStyle w:val="normaltextrun"/>
                <w:rFonts w:cs="Arial" w:ascii="Arial" w:hAnsi="Arial"/>
                <w:sz w:val="22"/>
                <w:szCs w:val="22"/>
                <w:lang w:val="en"/>
              </w:rPr>
              <w:t>nature and extent of injury or death to persons and the destruction of, or damage to,</w:t>
            </w:r>
          </w:p>
          <w:p>
            <w:pPr>
              <w:pStyle w:val="paragraph"/>
              <w:spacing w:before="0" w:after="0"/>
              <w:rPr/>
            </w:pPr>
            <w:r>
              <w:rPr>
                <w:rStyle w:val="normaltextrun"/>
                <w:rFonts w:cs="Arial" w:ascii="Arial" w:hAnsi="Arial"/>
                <w:sz w:val="22"/>
                <w:szCs w:val="22"/>
                <w:lang w:val="en"/>
              </w:rPr>
              <w:t xml:space="preserve">property. Although this is </w:t>
            </w:r>
            <w:r>
              <w:rPr>
                <w:rStyle w:val="normaltextrun"/>
                <w:rFonts w:cs="Arial" w:ascii="Arial" w:hAnsi="Arial"/>
                <w:b/>
                <w:bCs/>
                <w:sz w:val="22"/>
                <w:szCs w:val="22"/>
                <w:lang w:val="en"/>
              </w:rPr>
              <w:t>necessarily a case-by-case, fact-specific inquiry,</w:t>
            </w:r>
            <w:r>
              <w:rPr>
                <w:rStyle w:val="normaltextrun"/>
                <w:rFonts w:cs="Arial" w:ascii="Arial" w:hAnsi="Arial"/>
                <w:sz w:val="22"/>
                <w:szCs w:val="22"/>
                <w:lang w:val="en"/>
              </w:rPr>
              <w:t xml:space="preserve"> cyber</w:t>
            </w:r>
          </w:p>
          <w:p>
            <w:pPr>
              <w:pStyle w:val="paragraph"/>
              <w:spacing w:before="0" w:after="0"/>
              <w:rPr/>
            </w:pPr>
            <w:r>
              <w:rPr>
                <w:rStyle w:val="normaltextrun"/>
                <w:rFonts w:cs="Arial" w:ascii="Arial" w:hAnsi="Arial"/>
                <w:sz w:val="22"/>
                <w:szCs w:val="22"/>
                <w:lang w:val="en"/>
              </w:rPr>
              <w:t>activities that proximately result in death, injury, or significant destruction, or</w:t>
            </w:r>
          </w:p>
          <w:p>
            <w:pPr>
              <w:pStyle w:val="paragraph"/>
              <w:spacing w:before="0" w:after="0"/>
              <w:rPr/>
            </w:pPr>
            <w:r>
              <w:rPr>
                <w:rStyle w:val="normaltextrun"/>
                <w:rFonts w:cs="Arial" w:ascii="Arial" w:hAnsi="Arial"/>
                <w:sz w:val="22"/>
                <w:szCs w:val="22"/>
              </w:rPr>
              <w:t>represent an imminent threat thereof, would likely be viewed as a use of force / armed</w:t>
            </w:r>
          </w:p>
          <w:p>
            <w:pPr>
              <w:pStyle w:val="paragraph"/>
              <w:spacing w:before="0" w:after="0"/>
              <w:rPr/>
            </w:pPr>
            <w:r>
              <w:rPr>
                <w:rStyle w:val="normaltextrun"/>
                <w:rFonts w:cs="Arial" w:ascii="Arial" w:hAnsi="Arial"/>
                <w:sz w:val="22"/>
                <w:szCs w:val="22"/>
                <w:lang w:val="en"/>
              </w:rPr>
              <w:t>attack. If the physical consequences of a cyber activity result in the kind of damage</w:t>
            </w:r>
          </w:p>
          <w:p>
            <w:pPr>
              <w:pStyle w:val="paragraph"/>
              <w:spacing w:before="0" w:after="0"/>
              <w:rPr/>
            </w:pPr>
            <w:r>
              <w:rPr>
                <w:rStyle w:val="normaltextrun"/>
                <w:rFonts w:cs="Arial" w:ascii="Arial" w:hAnsi="Arial"/>
                <w:sz w:val="22"/>
                <w:szCs w:val="22"/>
                <w:lang w:val="en"/>
              </w:rPr>
              <w:t>that dropping a bomb or firing a missile would, that cyber activity should equally be</w:t>
            </w:r>
          </w:p>
          <w:p>
            <w:pPr>
              <w:pStyle w:val="paragraph"/>
              <w:spacing w:before="0" w:after="0"/>
              <w:rPr/>
            </w:pPr>
            <w:r>
              <w:rPr>
                <w:rStyle w:val="normaltextrun"/>
                <w:rFonts w:cs="Arial" w:ascii="Arial" w:hAnsi="Arial"/>
                <w:sz w:val="22"/>
                <w:szCs w:val="22"/>
              </w:rPr>
              <w:t>considered a use of force / armed attack.</w:t>
            </w:r>
            <w:r>
              <w:rPr>
                <w:rStyle w:val="normaltextrun"/>
                <w:rFonts w:cs="Arial" w:ascii="Arial" w:hAnsi="Arial"/>
                <w:sz w:val="22"/>
                <w:szCs w:val="22"/>
                <w:lang w:val="en"/>
              </w:rPr>
              <w:t xml:space="preserve"> </w:t>
            </w:r>
          </w:p>
          <w:p>
            <w:pPr>
              <w:pStyle w:val="paragraph"/>
              <w:spacing w:before="0" w:after="0"/>
              <w:rPr/>
            </w:pPr>
            <w:r>
              <w:rPr>
                <w:rStyle w:val="normaltextrun"/>
                <w:rFonts w:cs="Arial" w:ascii="Arial" w:hAnsi="Arial"/>
                <w:sz w:val="22"/>
                <w:szCs w:val="22"/>
                <w:lang w:val="en"/>
              </w:rPr>
              <w:t>Some of the factors States should evaluate in assessing whether an event</w:t>
            </w:r>
          </w:p>
          <w:p>
            <w:pPr>
              <w:pStyle w:val="paragraph"/>
              <w:spacing w:before="0" w:after="0"/>
              <w:rPr/>
            </w:pPr>
            <w:r>
              <w:rPr>
                <w:rStyle w:val="normaltextrun"/>
                <w:rFonts w:cs="Arial" w:ascii="Arial" w:hAnsi="Arial"/>
                <w:sz w:val="22"/>
                <w:szCs w:val="22"/>
                <w:lang w:val="en"/>
              </w:rPr>
              <w:t>constitutes an actual or imminent use of force / armed attack in or through cyberspace</w:t>
            </w:r>
          </w:p>
          <w:p>
            <w:pPr>
              <w:pStyle w:val="paragraph"/>
              <w:spacing w:before="0" w:after="0"/>
              <w:rPr/>
            </w:pPr>
            <w:r>
              <w:rPr>
                <w:rStyle w:val="normaltextrun"/>
                <w:rFonts w:cs="Arial" w:ascii="Arial" w:hAnsi="Arial"/>
                <w:b/>
                <w:bCs/>
                <w:sz w:val="22"/>
                <w:szCs w:val="22"/>
                <w:lang w:val="en"/>
              </w:rPr>
              <w:t>include the context of the event,</w:t>
            </w:r>
            <w:r>
              <w:rPr>
                <w:rStyle w:val="normaltextrun"/>
                <w:rFonts w:cs="Arial" w:ascii="Arial" w:hAnsi="Arial"/>
                <w:sz w:val="22"/>
                <w:szCs w:val="22"/>
                <w:lang w:val="en"/>
              </w:rPr>
              <w:t xml:space="preserve"> the actor perpetrating the action (recognizing the</w:t>
            </w:r>
          </w:p>
          <w:p>
            <w:pPr>
              <w:pStyle w:val="paragraph"/>
              <w:spacing w:before="0" w:after="0"/>
              <w:rPr/>
            </w:pPr>
            <w:r>
              <w:rPr>
                <w:rStyle w:val="normaltextrun"/>
                <w:rFonts w:cs="Arial" w:ascii="Arial" w:hAnsi="Arial"/>
                <w:sz w:val="22"/>
                <w:szCs w:val="22"/>
                <w:lang w:val="en"/>
              </w:rPr>
              <w:t>challenge of attribution in cyberspace, including the ability of an attacker to</w:t>
            </w:r>
          </w:p>
          <w:p>
            <w:pPr>
              <w:pStyle w:val="paragraph"/>
              <w:spacing w:before="0" w:after="0"/>
              <w:rPr/>
            </w:pPr>
            <w:r>
              <w:rPr>
                <w:rStyle w:val="normaltextrun"/>
                <w:rFonts w:cs="Arial" w:ascii="Arial" w:hAnsi="Arial"/>
                <w:sz w:val="22"/>
                <w:szCs w:val="22"/>
                <w:lang w:val="en"/>
              </w:rPr>
              <w:t>masquerade as another person/entity or manipulate transmission data to make it</w:t>
            </w:r>
          </w:p>
          <w:p>
            <w:pPr>
              <w:pStyle w:val="paragraph"/>
              <w:spacing w:before="0" w:after="0"/>
              <w:rPr/>
            </w:pPr>
            <w:r>
              <w:rPr>
                <w:rStyle w:val="normaltextrun"/>
                <w:rFonts w:cs="Arial" w:ascii="Arial" w:hAnsi="Arial"/>
                <w:sz w:val="22"/>
                <w:szCs w:val="22"/>
                <w:lang w:val="en"/>
              </w:rPr>
              <w:t>appear as if the cyber activity was launched from a different location or by a different</w:t>
            </w:r>
          </w:p>
          <w:p>
            <w:pPr>
              <w:pStyle w:val="paragraph"/>
              <w:spacing w:before="0" w:after="0"/>
              <w:rPr/>
            </w:pPr>
            <w:r>
              <w:rPr>
                <w:rStyle w:val="normaltextrun"/>
                <w:rFonts w:cs="Arial" w:ascii="Arial" w:hAnsi="Arial"/>
                <w:sz w:val="22"/>
                <w:szCs w:val="22"/>
                <w:lang w:val="en"/>
              </w:rPr>
              <w:t>person), the target and its location, the effects of the cyber activity, and the intent of</w:t>
            </w:r>
          </w:p>
          <w:p>
            <w:pPr>
              <w:pStyle w:val="paragraph"/>
              <w:spacing w:before="0" w:after="0"/>
              <w:rPr/>
            </w:pPr>
            <w:r>
              <w:rPr>
                <w:rStyle w:val="normaltextrun"/>
                <w:rFonts w:cs="Arial" w:ascii="Arial" w:hAnsi="Arial"/>
                <w:sz w:val="22"/>
                <w:szCs w:val="22"/>
                <w:lang w:val="en"/>
              </w:rPr>
              <w:t>the actor (recognizing that intent, like the identity of the attacker, may be difficult to</w:t>
            </w:r>
          </w:p>
          <w:p>
            <w:pPr>
              <w:pStyle w:val="paragraph"/>
              <w:spacing w:before="0" w:after="0"/>
              <w:rPr/>
            </w:pPr>
            <w:r>
              <w:rPr>
                <w:rStyle w:val="normaltextrun"/>
                <w:rFonts w:cs="Arial" w:ascii="Arial" w:hAnsi="Arial"/>
                <w:sz w:val="22"/>
                <w:szCs w:val="22"/>
              </w:rPr>
              <w:t>discern, but that hostile intent may be inferred from the particular circumstances of a</w:t>
            </w:r>
          </w:p>
          <w:p>
            <w:pPr>
              <w:pStyle w:val="paragraph"/>
              <w:spacing w:before="0" w:after="0"/>
              <w:rPr/>
            </w:pPr>
            <w:r>
              <w:rPr>
                <w:rStyle w:val="normaltextrun"/>
                <w:rFonts w:cs="Arial" w:ascii="Arial" w:hAnsi="Arial"/>
                <w:sz w:val="22"/>
                <w:szCs w:val="22"/>
              </w:rPr>
              <w:t>cyber activity), among other factors.</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United States, UNGA Compendium (2021) pg. 137, II(A)(1)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weigh the actual consequences of an action to assess whether it amounts to a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States should consider the</w:t>
            </w:r>
          </w:p>
          <w:p>
            <w:pPr>
              <w:pStyle w:val="paragraph"/>
              <w:spacing w:before="0" w:after="0"/>
              <w:rPr/>
            </w:pPr>
            <w:r>
              <w:rPr>
                <w:rStyle w:val="normaltextrun"/>
                <w:rFonts w:cs="Arial" w:ascii="Arial" w:hAnsi="Arial"/>
                <w:sz w:val="22"/>
                <w:szCs w:val="22"/>
                <w:lang w:val="en"/>
              </w:rPr>
              <w:t>nature and extent of injury or death to persons and the destruction of, or damage to,</w:t>
            </w:r>
          </w:p>
          <w:p>
            <w:pPr>
              <w:pStyle w:val="paragraph"/>
              <w:spacing w:before="0" w:after="0"/>
              <w:rPr/>
            </w:pPr>
            <w:r>
              <w:rPr>
                <w:rStyle w:val="normaltextrun"/>
                <w:rFonts w:cs="Arial" w:ascii="Arial" w:hAnsi="Arial"/>
                <w:sz w:val="22"/>
                <w:szCs w:val="22"/>
                <w:lang w:val="en"/>
              </w:rPr>
              <w:t>property. Although this is necessarily a case-by-case, fact-specific inquiry, cyber</w:t>
            </w:r>
          </w:p>
          <w:p>
            <w:pPr>
              <w:pStyle w:val="paragraph"/>
              <w:spacing w:before="0" w:after="0"/>
              <w:rPr/>
            </w:pPr>
            <w:r>
              <w:rPr>
                <w:rStyle w:val="normaltextrun"/>
                <w:rFonts w:cs="Arial" w:ascii="Arial" w:hAnsi="Arial"/>
                <w:sz w:val="22"/>
                <w:szCs w:val="22"/>
                <w:lang w:val="en"/>
              </w:rPr>
              <w:t>activities that proximately result in death, injury, or significant destruction, or</w:t>
            </w:r>
          </w:p>
          <w:p>
            <w:pPr>
              <w:pStyle w:val="paragraph"/>
              <w:spacing w:before="0" w:after="0"/>
              <w:rPr/>
            </w:pPr>
            <w:r>
              <w:rPr>
                <w:rStyle w:val="normaltextrun"/>
                <w:rFonts w:cs="Arial" w:ascii="Arial" w:hAnsi="Arial"/>
                <w:sz w:val="22"/>
                <w:szCs w:val="22"/>
              </w:rPr>
              <w:t>represent an imminent threat thereof, would likely be viewed as a use of force / armed</w:t>
            </w:r>
          </w:p>
          <w:p>
            <w:pPr>
              <w:pStyle w:val="paragraph"/>
              <w:spacing w:before="0" w:after="0"/>
              <w:rPr/>
            </w:pPr>
            <w:r>
              <w:rPr>
                <w:rStyle w:val="normaltextrun"/>
                <w:rFonts w:cs="Arial" w:ascii="Arial" w:hAnsi="Arial"/>
                <w:sz w:val="22"/>
                <w:szCs w:val="22"/>
                <w:lang w:val="en"/>
              </w:rPr>
              <w:t>attack. If the physical consequences of a cyber activity result in the kind of damage</w:t>
            </w:r>
          </w:p>
          <w:p>
            <w:pPr>
              <w:pStyle w:val="paragraph"/>
              <w:spacing w:before="0" w:after="0"/>
              <w:rPr/>
            </w:pPr>
            <w:r>
              <w:rPr>
                <w:rStyle w:val="normaltextrun"/>
                <w:rFonts w:cs="Arial" w:ascii="Arial" w:hAnsi="Arial"/>
                <w:sz w:val="22"/>
                <w:szCs w:val="22"/>
                <w:lang w:val="en"/>
              </w:rPr>
              <w:t>that dropping a bomb or firing a missile would, that cyber activity should equally be</w:t>
            </w:r>
          </w:p>
          <w:p>
            <w:pPr>
              <w:pStyle w:val="paragraph"/>
              <w:spacing w:before="0" w:after="0"/>
              <w:rPr/>
            </w:pPr>
            <w:r>
              <w:rPr>
                <w:rStyle w:val="normaltextrun"/>
                <w:rFonts w:cs="Arial" w:ascii="Arial" w:hAnsi="Arial"/>
                <w:sz w:val="22"/>
                <w:szCs w:val="22"/>
              </w:rPr>
              <w:t>considered a use of force / armed attack.</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United States, UNGA Compendium (2021) pg. 137, II(A)(1)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only recognize a use of force in cyber contexts by analogy to consequences caused by kinetic force (e.g., injury, death, damage or destruction)?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Ambiguous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States should consider the</w:t>
            </w:r>
          </w:p>
          <w:p>
            <w:pPr>
              <w:pStyle w:val="paragraph"/>
              <w:spacing w:before="0" w:after="0"/>
              <w:rPr/>
            </w:pPr>
            <w:r>
              <w:rPr>
                <w:rStyle w:val="normaltextrun"/>
                <w:rFonts w:cs="Arial" w:ascii="Arial" w:hAnsi="Arial"/>
                <w:sz w:val="22"/>
                <w:szCs w:val="22"/>
                <w:lang w:val="en"/>
              </w:rPr>
              <w:t>nature and extent of injury or death to persons and the destruction of, or damage to,</w:t>
            </w:r>
          </w:p>
          <w:p>
            <w:pPr>
              <w:pStyle w:val="paragraph"/>
              <w:spacing w:before="0" w:after="0"/>
              <w:rPr/>
            </w:pPr>
            <w:r>
              <w:rPr>
                <w:rStyle w:val="normaltextrun"/>
                <w:rFonts w:cs="Arial" w:ascii="Arial" w:hAnsi="Arial"/>
                <w:sz w:val="22"/>
                <w:szCs w:val="22"/>
                <w:lang w:val="en"/>
              </w:rPr>
              <w:t>property. Although this is necessarily a case-by-case, fact-specific inquiry, cyber</w:t>
            </w:r>
          </w:p>
          <w:p>
            <w:pPr>
              <w:pStyle w:val="paragraph"/>
              <w:spacing w:before="0" w:after="0"/>
              <w:rPr/>
            </w:pPr>
            <w:r>
              <w:rPr>
                <w:rStyle w:val="normaltextrun"/>
                <w:rFonts w:cs="Arial" w:ascii="Arial" w:hAnsi="Arial"/>
                <w:sz w:val="22"/>
                <w:szCs w:val="22"/>
                <w:lang w:val="en"/>
              </w:rPr>
              <w:t>activities that proximately result in death, injury, or significant destruction, or</w:t>
            </w:r>
          </w:p>
          <w:p>
            <w:pPr>
              <w:pStyle w:val="paragraph"/>
              <w:spacing w:before="0" w:after="0"/>
              <w:rPr/>
            </w:pPr>
            <w:r>
              <w:rPr>
                <w:rStyle w:val="normaltextrun"/>
                <w:rFonts w:cs="Arial" w:ascii="Arial" w:hAnsi="Arial"/>
                <w:sz w:val="22"/>
                <w:szCs w:val="22"/>
              </w:rPr>
              <w:t>represent an imminent threat thereof, would likely be viewed as a use of force / armed</w:t>
            </w:r>
          </w:p>
          <w:p>
            <w:pPr>
              <w:pStyle w:val="paragraph"/>
              <w:spacing w:before="0" w:after="0"/>
              <w:rPr/>
            </w:pPr>
            <w:r>
              <w:rPr>
                <w:rStyle w:val="normaltextrun"/>
                <w:rFonts w:cs="Arial" w:ascii="Arial" w:hAnsi="Arial"/>
                <w:sz w:val="22"/>
                <w:szCs w:val="22"/>
                <w:lang w:val="en"/>
              </w:rPr>
              <w:t>attack. If the physical consequences of a cyber activity result in the kind of damage</w:t>
            </w:r>
          </w:p>
          <w:p>
            <w:pPr>
              <w:pStyle w:val="paragraph"/>
              <w:spacing w:before="0" w:after="0"/>
              <w:rPr/>
            </w:pPr>
            <w:r>
              <w:rPr>
                <w:rStyle w:val="normaltextrun"/>
                <w:rFonts w:cs="Arial" w:ascii="Arial" w:hAnsi="Arial"/>
                <w:sz w:val="22"/>
                <w:szCs w:val="22"/>
                <w:lang w:val="en"/>
              </w:rPr>
              <w:t>that dropping a bomb or firing a missile would, that cyber activity should equally be</w:t>
            </w:r>
          </w:p>
          <w:p>
            <w:pPr>
              <w:pStyle w:val="paragraph"/>
              <w:spacing w:before="0" w:after="0"/>
              <w:rPr/>
            </w:pPr>
            <w:r>
              <w:rPr>
                <w:rStyle w:val="normaltextrun"/>
                <w:rFonts w:cs="Arial" w:ascii="Arial" w:hAnsi="Arial"/>
                <w:sz w:val="22"/>
                <w:szCs w:val="22"/>
              </w:rPr>
              <w:t>considered a use of force / armed attack.</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United States, UNGA Compendium (2021) pg. 137, II(A)(1)</w:t>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Are kinetic-like effects a required consequence of a cyber operation to qualify as a use of force (versus a factor among others to be considered)?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Ambiguous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States should consider the</w:t>
            </w:r>
          </w:p>
          <w:p>
            <w:pPr>
              <w:pStyle w:val="paragraph"/>
              <w:spacing w:before="0" w:after="0"/>
              <w:rPr/>
            </w:pPr>
            <w:r>
              <w:rPr>
                <w:rStyle w:val="normaltextrun"/>
                <w:rFonts w:cs="Arial" w:ascii="Arial" w:hAnsi="Arial"/>
                <w:sz w:val="22"/>
                <w:szCs w:val="22"/>
                <w:lang w:val="en"/>
              </w:rPr>
              <w:t>nature and extent of injury or death to persons and the destruction of, or damage to,</w:t>
            </w:r>
          </w:p>
          <w:p>
            <w:pPr>
              <w:pStyle w:val="paragraph"/>
              <w:spacing w:before="0" w:after="0"/>
              <w:rPr/>
            </w:pPr>
            <w:r>
              <w:rPr>
                <w:rStyle w:val="normaltextrun"/>
                <w:rFonts w:cs="Arial" w:ascii="Arial" w:hAnsi="Arial"/>
                <w:sz w:val="22"/>
                <w:szCs w:val="22"/>
                <w:lang w:val="en"/>
              </w:rPr>
              <w:t>property. Although this is necessarily a case-by-case, fact-specific inquiry, cyber</w:t>
            </w:r>
          </w:p>
          <w:p>
            <w:pPr>
              <w:pStyle w:val="paragraph"/>
              <w:spacing w:before="0" w:after="0"/>
              <w:rPr/>
            </w:pPr>
            <w:r>
              <w:rPr>
                <w:rStyle w:val="normaltextrun"/>
                <w:rFonts w:cs="Arial" w:ascii="Arial" w:hAnsi="Arial"/>
                <w:sz w:val="22"/>
                <w:szCs w:val="22"/>
                <w:lang w:val="en"/>
              </w:rPr>
              <w:t>activities that proximately result in death, injury, or significant destruction, or</w:t>
            </w:r>
          </w:p>
          <w:p>
            <w:pPr>
              <w:pStyle w:val="paragraph"/>
              <w:spacing w:before="0" w:after="0"/>
              <w:rPr/>
            </w:pPr>
            <w:r>
              <w:rPr>
                <w:rStyle w:val="normaltextrun"/>
                <w:rFonts w:cs="Arial" w:ascii="Arial" w:hAnsi="Arial"/>
                <w:sz w:val="22"/>
                <w:szCs w:val="22"/>
              </w:rPr>
              <w:t>represent an imminent threat thereof, would likely be viewed as a use of force / armed</w:t>
            </w:r>
          </w:p>
          <w:p>
            <w:pPr>
              <w:pStyle w:val="paragraph"/>
              <w:spacing w:before="0" w:after="0"/>
              <w:rPr/>
            </w:pPr>
            <w:r>
              <w:rPr>
                <w:rStyle w:val="normaltextrun"/>
                <w:rFonts w:cs="Arial" w:ascii="Arial" w:hAnsi="Arial"/>
                <w:sz w:val="22"/>
                <w:szCs w:val="22"/>
                <w:lang w:val="en"/>
              </w:rPr>
              <w:t>attack. If the physical consequences of a cyber activity result in the kind of damage</w:t>
            </w:r>
          </w:p>
          <w:p>
            <w:pPr>
              <w:pStyle w:val="paragraph"/>
              <w:spacing w:before="0" w:after="0"/>
              <w:rPr/>
            </w:pPr>
            <w:r>
              <w:rPr>
                <w:rStyle w:val="normaltextrun"/>
                <w:rFonts w:cs="Arial" w:ascii="Arial" w:hAnsi="Arial"/>
                <w:sz w:val="22"/>
                <w:szCs w:val="22"/>
                <w:lang w:val="en"/>
              </w:rPr>
              <w:t>that dropping a bomb or firing a missile would, that cyber activity should equally be</w:t>
            </w:r>
          </w:p>
          <w:p>
            <w:pPr>
              <w:pStyle w:val="paragraph"/>
              <w:spacing w:before="0" w:after="0"/>
              <w:rPr/>
            </w:pPr>
            <w:r>
              <w:rPr>
                <w:rStyle w:val="normaltextrun"/>
                <w:rFonts w:cs="Arial" w:ascii="Arial" w:hAnsi="Arial"/>
                <w:sz w:val="22"/>
                <w:szCs w:val="22"/>
              </w:rPr>
              <w:t>considered a use of force / armed attack.</w:t>
            </w:r>
          </w:p>
          <w:p>
            <w:pPr>
              <w:pStyle w:val="paragraph"/>
              <w:spacing w:before="0" w:after="0"/>
              <w:rPr/>
            </w:pPr>
            <w:r>
              <w:rPr>
                <w:rStyle w:val="normaltextrun"/>
                <w:rFonts w:cs="Arial" w:ascii="Arial" w:hAnsi="Arial"/>
                <w:sz w:val="22"/>
                <w:szCs w:val="22"/>
                <w:lang w:val="en"/>
              </w:rPr>
              <w:t>Some of the factors States should evaluate in assessing whether an event</w:t>
            </w:r>
          </w:p>
          <w:p>
            <w:pPr>
              <w:pStyle w:val="paragraph"/>
              <w:spacing w:before="0" w:after="0"/>
              <w:rPr/>
            </w:pPr>
            <w:r>
              <w:rPr>
                <w:rStyle w:val="normaltextrun"/>
                <w:rFonts w:cs="Arial" w:ascii="Arial" w:hAnsi="Arial"/>
                <w:sz w:val="22"/>
                <w:szCs w:val="22"/>
                <w:lang w:val="en"/>
              </w:rPr>
              <w:t>constitutes an actual or imminent use of force / armed attack in or through cyberspace</w:t>
            </w:r>
          </w:p>
          <w:p>
            <w:pPr>
              <w:pStyle w:val="paragraph"/>
              <w:spacing w:before="0" w:after="0"/>
              <w:rPr/>
            </w:pPr>
            <w:r>
              <w:rPr>
                <w:rStyle w:val="normaltextrun"/>
                <w:rFonts w:cs="Arial" w:ascii="Arial" w:hAnsi="Arial"/>
                <w:sz w:val="22"/>
                <w:szCs w:val="22"/>
                <w:lang w:val="en"/>
              </w:rPr>
              <w:t>include the context of the event, the actor perpetrating the action (recognizing the</w:t>
            </w:r>
          </w:p>
          <w:p>
            <w:pPr>
              <w:pStyle w:val="paragraph"/>
              <w:spacing w:before="0" w:after="0"/>
              <w:rPr/>
            </w:pPr>
            <w:r>
              <w:rPr>
                <w:rStyle w:val="normaltextrun"/>
                <w:rFonts w:cs="Arial" w:ascii="Arial" w:hAnsi="Arial"/>
                <w:sz w:val="22"/>
                <w:szCs w:val="22"/>
                <w:lang w:val="en"/>
              </w:rPr>
              <w:t>challenge of attribution in cyberspace, including the ability of an attacker to</w:t>
            </w:r>
          </w:p>
          <w:p>
            <w:pPr>
              <w:pStyle w:val="paragraph"/>
              <w:spacing w:before="0" w:after="0"/>
              <w:rPr/>
            </w:pPr>
            <w:r>
              <w:rPr>
                <w:rStyle w:val="normaltextrun"/>
                <w:rFonts w:cs="Arial" w:ascii="Arial" w:hAnsi="Arial"/>
                <w:sz w:val="22"/>
                <w:szCs w:val="22"/>
                <w:lang w:val="en"/>
              </w:rPr>
              <w:t>masquerade as another person/entity or manipulate transmission data to make it</w:t>
            </w:r>
          </w:p>
          <w:p>
            <w:pPr>
              <w:pStyle w:val="paragraph"/>
              <w:spacing w:before="0" w:after="0"/>
              <w:rPr/>
            </w:pPr>
            <w:r>
              <w:rPr>
                <w:rStyle w:val="normaltextrun"/>
                <w:rFonts w:cs="Arial" w:ascii="Arial" w:hAnsi="Arial"/>
                <w:sz w:val="22"/>
                <w:szCs w:val="22"/>
                <w:lang w:val="en"/>
              </w:rPr>
              <w:t>appear as if the cyber activity was launched from a different location or by a different</w:t>
            </w:r>
          </w:p>
          <w:p>
            <w:pPr>
              <w:pStyle w:val="paragraph"/>
              <w:spacing w:before="0" w:after="0"/>
              <w:rPr/>
            </w:pPr>
            <w:r>
              <w:rPr>
                <w:rStyle w:val="normaltextrun"/>
                <w:rFonts w:cs="Arial" w:ascii="Arial" w:hAnsi="Arial"/>
                <w:sz w:val="22"/>
                <w:szCs w:val="22"/>
              </w:rPr>
              <w:t>person), the target and its location, the effects of the cyber activity.</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United States, UNGA Compendium (2021) pg. 137, II(A)(1)</w:t>
            </w:r>
          </w:p>
          <w:p>
            <w:pPr>
              <w:pStyle w:val="paragraph"/>
              <w:spacing w:before="0" w:after="0"/>
              <w:rPr/>
            </w:pPr>
            <w:r>
              <w:rPr/>
            </w:r>
          </w:p>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 xml:space="preserve">Does the State recognize a “small” or </w:t>
            </w:r>
            <w:r>
              <w:rPr>
                <w:rStyle w:val="normaltextrun"/>
                <w:rFonts w:cs="Arial" w:ascii="Arial" w:hAnsi="Arial"/>
                <w:i/>
                <w:iCs/>
                <w:sz w:val="22"/>
                <w:szCs w:val="22"/>
                <w:lang w:val="en"/>
              </w:rPr>
              <w:t>de minimis</w:t>
            </w:r>
            <w:r>
              <w:rPr>
                <w:rStyle w:val="normaltextrun"/>
                <w:rFonts w:cs="Arial" w:ascii="Arial" w:hAnsi="Arial"/>
                <w:sz w:val="22"/>
                <w:szCs w:val="22"/>
                <w:lang w:val="en"/>
              </w:rPr>
              <w:t xml:space="preserve"> effects exception to the prohibition on the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color w:val="7030A0"/>
                <w:sz w:val="22"/>
                <w:szCs w:val="22"/>
                <w:shd w:fill="FF00FF" w:val="clear"/>
                <w:lang w:val="en"/>
              </w:rPr>
              <w:t>Can non-violent effects alone qualify as “force” (e.g., substantial economic harm, losses of functionality, etc.)?  </w:t>
            </w:r>
            <w:r>
              <w:rPr>
                <w:rStyle w:val="eop"/>
                <w:rFonts w:cs="Arial" w:ascii="Arial" w:hAnsi="Arial"/>
                <w:color w:val="7030A0"/>
                <w:sz w:val="22"/>
                <w:szCs w:val="22"/>
                <w:shd w:fill="FF00FF" w:val="clear"/>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color w:val="7030A0"/>
                <w:sz w:val="22"/>
                <w:szCs w:val="22"/>
                <w:shd w:fill="FF00FF" w:val="clear"/>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spill over effects from a cyber operation (i.e., those that are secondary or knock-on from the immediate effects) qualify as a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recognize an accumulation theory or similar aggregation theory of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Does the State consider a use of force to be the equivalent of an armed attack (per Article 51 of the UN Charter) subject to the same threshold?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Yes</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rPr>
              <w:t xml:space="preserve"> </w:t>
            </w:r>
            <w:r>
              <w:rPr>
                <w:rStyle w:val="normaltextrun"/>
                <w:rFonts w:cs="Arial" w:ascii="Arial" w:hAnsi="Arial"/>
                <w:sz w:val="22"/>
                <w:szCs w:val="22"/>
              </w:rPr>
              <w:t>Although this is necessarily a case-by-case, fact-specific inquiry, cyber activities that proximately result in death, injury, or significant destruction, or represent an imminent threat thereof, would likely be viewed as a use of force / armed attack. If the physical consequences of a cyber activity result in the kind of damage that dropping a bomb or firing a missile would, that cyber activity should equally be considered a use of force / armed attack.</w:t>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pPr>
            <w:r>
              <w:rPr>
                <w:rStyle w:val="Fuentedeprrafopredeter"/>
                <w:rFonts w:eastAsia="Calibri" w:cs="Calibri"/>
                <w:color w:val="000000"/>
                <w:sz w:val="22"/>
                <w:szCs w:val="22"/>
              </w:rPr>
              <w:t>United States, UNGA Compendium (2021) pg. 137, II(A)(1)</w:t>
            </w:r>
          </w:p>
        </w:tc>
      </w:tr>
      <w:tr>
        <w:trPr>
          <w:trHeight w:val="300" w:hRule="atLeast"/>
        </w:trPr>
        <w:tc>
          <w:tcPr>
            <w:tcW w:w="3512" w:type="dxa"/>
            <w:gridSpan w:val="2"/>
            <w:tcBorders>
              <w:top w:val="single" w:sz="4" w:space="0" w:color="000000"/>
              <w:start w:val="single" w:sz="4" w:space="0" w:color="000000"/>
              <w:bottom w:val="single" w:sz="4" w:space="0" w:color="000000"/>
              <w:end w:val="single" w:sz="4" w:space="0" w:color="000000"/>
            </w:tcBorders>
          </w:tcPr>
          <w:p>
            <w:pPr>
              <w:pStyle w:val="paragraph"/>
              <w:spacing w:before="0" w:after="0"/>
              <w:rPr/>
            </w:pPr>
            <w:r>
              <w:rPr>
                <w:rStyle w:val="normaltextrun"/>
                <w:rFonts w:cs="Arial" w:ascii="Arial" w:hAnsi="Arial"/>
                <w:sz w:val="22"/>
                <w:szCs w:val="22"/>
                <w:lang w:val="en"/>
              </w:rPr>
              <w:t>Can a cyber operation amount to a prohibited threat of a use of force?   </w:t>
            </w:r>
            <w:r>
              <w:rPr>
                <w:rStyle w:val="eop"/>
                <w:rFonts w:cs="Arial" w:ascii="Arial" w:hAnsi="Arial"/>
                <w:sz w:val="22"/>
                <w:szCs w:val="22"/>
              </w:rPr>
              <w:t> </w:t>
            </w:r>
          </w:p>
        </w:tc>
        <w:tc>
          <w:tcPr>
            <w:tcW w:w="1439" w:type="dxa"/>
            <w:tcBorders>
              <w:top w:val="single" w:sz="4" w:space="0" w:color="000000"/>
              <w:start w:val="single" w:sz="4" w:space="0" w:color="000000"/>
              <w:bottom w:val="single" w:sz="4" w:space="0" w:color="000000"/>
              <w:end w:val="single" w:sz="4" w:space="0" w:color="000000"/>
            </w:tcBorders>
          </w:tcPr>
          <w:p>
            <w:pPr>
              <w:pStyle w:val="paragraph"/>
              <w:spacing w:lineRule="auto" w:line="256" w:before="0" w:after="0"/>
              <w:rPr/>
            </w:pPr>
            <w:r>
              <w:rPr>
                <w:rStyle w:val="normaltextrun"/>
                <w:rFonts w:cs="Arial" w:ascii="Arial" w:hAnsi="Arial"/>
                <w:sz w:val="22"/>
                <w:szCs w:val="22"/>
                <w:lang w:val="en"/>
              </w:rPr>
              <w:t>Silent</w:t>
            </w:r>
          </w:p>
        </w:tc>
        <w:tc>
          <w:tcPr>
            <w:tcW w:w="4993" w:type="dxa"/>
            <w:tcBorders>
              <w:top w:val="single" w:sz="4" w:space="0" w:color="000000"/>
              <w:start w:val="single" w:sz="4" w:space="0" w:color="000000"/>
              <w:bottom w:val="single" w:sz="4" w:space="0" w:color="000000"/>
              <w:end w:val="single" w:sz="4" w:space="0" w:color="000000"/>
            </w:tcBorders>
          </w:tcPr>
          <w:p>
            <w:pPr>
              <w:pStyle w:val="paragraph"/>
              <w:spacing w:before="0" w:after="0"/>
              <w:rPr/>
            </w:pPr>
            <w:r>
              <w:rPr/>
            </w:r>
          </w:p>
        </w:tc>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56"/>
              <w:rPr>
                <w:rFonts w:ascii="Calibri" w:hAnsi="Calibri" w:eastAsia="Calibri" w:cs="Calibri"/>
                <w:color w:val="000000"/>
                <w:sz w:val="22"/>
                <w:szCs w:val="22"/>
                <w:lang w:val="en"/>
              </w:rPr>
            </w:pPr>
            <w:r>
              <w:rPr>
                <w:rFonts w:eastAsia="Calibri" w:cs="Calibri"/>
                <w:color w:val="000000"/>
                <w:sz w:val="22"/>
                <w:szCs w:val="22"/>
                <w:lang w:val="en"/>
              </w:rPr>
            </w:r>
          </w:p>
        </w:tc>
      </w:tr>
    </w:tbl>
    <w:p>
      <w:pPr>
        <w:pStyle w:val="paragraph"/>
        <w:spacing w:before="0" w:after="0"/>
        <w:rPr/>
      </w:pPr>
      <w:r>
        <w:rPr/>
      </w:r>
    </w:p>
    <w:p>
      <w:pPr>
        <w:pStyle w:val="Normal1"/>
        <w:rPr/>
      </w:pPr>
      <w:r>
        <w:rPr/>
      </w:r>
    </w:p>
    <w:p>
      <w:pPr>
        <w:pStyle w:val="Normal1"/>
        <w:rPr/>
      </w:pPr>
      <w:r>
        <w:rPr/>
      </w:r>
    </w:p>
    <w:sectPr>
      <w:headerReference w:type="default" r:id="rId55"/>
      <w:headerReference w:type="first" r:id="rId56"/>
      <w:footerReference w:type="default" r:id="rId57"/>
      <w:footerReference w:type="first" r:id="rId58"/>
      <w:type w:val="nextPage"/>
      <w:pgSz w:orient="landscape" w:w="15840" w:h="12240"/>
      <w:pgMar w:left="1440" w:right="1440" w:gutter="0" w:header="720" w:top="1440" w:footer="720" w:bottom="1440"/>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swiss"/>
    <w:pitch w:val="variable"/>
  </w:font>
  <w:font w:name="Calibri Light">
    <w:charset w:val="00" w:characterSet="iso-8859-1"/>
    <w:family w:val="swiss"/>
    <w:pitch w:val="variable"/>
  </w:font>
  <w:font w:name="Aptos">
    <w:charset w:val="00" w:characterSet="iso-8859-1"/>
    <w:family w:val="swiss"/>
    <w:pitch w:val="variable"/>
  </w:font>
  <w:font w:name="Aptos">
    <w:altName w:val="Calibri"/>
    <w:charset w:val="00" w:characterSet="iso-8859-1"/>
    <w:family w:val="roman"/>
    <w:pitch w:val="default"/>
  </w:font>
  <w:font w:name="Courier New">
    <w:charset w:val="00" w:characterSet="iso-8859-1"/>
    <w:family w:val="modern"/>
    <w:pitch w:val="fixed"/>
  </w:font>
  <w:font w:name="Wingdings">
    <w:charset w:val="02"/>
    <w:family w:val="auto"/>
    <w:pitch w:val="variable"/>
  </w:font>
  <w:font w:name="Noto Sans">
    <w:charset w:val="00" w:characterSet="iso-8859-1"/>
    <w:family w:val="swiss"/>
    <w:pitch w:val="variable"/>
  </w:font>
  <w:font w:name="Helvetica">
    <w:altName w:val="Arial"/>
    <w:charset w:val="00" w:characterSet="iso-8859-1"/>
    <w:family w:val="swiss"/>
    <w:pitch w:val="variable"/>
  </w:font>
  <w:font w:name="Cambria">
    <w:charset w:val="00" w:characterSet="iso-8859-1"/>
    <w:family w:val="roman"/>
    <w:pitch w:val="variable"/>
  </w:font>
  <w:font w:name="Arial Nova">
    <w:charset w:val="00" w:characterSet="iso-8859-1"/>
    <w:family w:val="swiss"/>
    <w:pitch w:val="variable"/>
  </w:font>
  <w:font w:name="arial bold (Body)">
    <w:charset w:val="00" w:characterSet="iso-8859-1"/>
    <w:family w:val="roman"/>
    <w:pitch w:val="default"/>
  </w:font>
  <w:font w:name="Times">
    <w:altName w:val="Times New Roman"/>
    <w:charset w:val="00" w:characterSet="iso-8859-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Encabezado"/>
            <w:tabs>
              <w:tab w:val="clear" w:pos="4680"/>
              <w:tab w:val="clear" w:pos="9360"/>
              <w:tab w:val="center" w:pos="4680" w:leader="none"/>
              <w:tab w:val="right" w:pos="9360" w:leader="none"/>
            </w:tabs>
            <w:ind w:start="-115"/>
            <w:rPr/>
          </w:pPr>
          <w:r>
            <w:rPr/>
          </w:r>
        </w:p>
      </w:tc>
      <w:tc>
        <w:tcPr>
          <w:tcW w:w="3120" w:type="dxa"/>
          <w:tcBorders/>
        </w:tcPr>
        <w:p>
          <w:pPr>
            <w:pStyle w:val="Encabezado"/>
            <w:jc w:val="center"/>
            <w:rPr/>
          </w:pPr>
          <w:r>
            <w:rPr/>
            <w:fldChar w:fldCharType="begin"/>
          </w:r>
          <w:r>
            <w:rPr/>
            <w:instrText xml:space="preserve"> PAGE </w:instrText>
          </w:r>
          <w:r>
            <w:rPr/>
            <w:fldChar w:fldCharType="separate"/>
          </w:r>
          <w:r>
            <w:rPr/>
            <w:t>163</w:t>
          </w:r>
          <w:r>
            <w:rPr/>
            <w:fldChar w:fldCharType="end"/>
          </w:r>
        </w:p>
      </w:tc>
      <w:tc>
        <w:tcPr>
          <w:tcW w:w="3120" w:type="dxa"/>
          <w:tcBorders/>
        </w:tcPr>
        <w:p>
          <w:pPr>
            <w:pStyle w:val="Encabezado"/>
            <w:ind w:end="-115"/>
            <w:jc w:val="end"/>
            <w:rPr/>
          </w:pPr>
          <w:r>
            <w:rPr/>
          </w:r>
        </w:p>
      </w:tc>
    </w:tr>
  </w:tbl>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Encabezado"/>
            <w:tabs>
              <w:tab w:val="clear" w:pos="4680"/>
              <w:tab w:val="clear" w:pos="9360"/>
              <w:tab w:val="center" w:pos="4680" w:leader="none"/>
              <w:tab w:val="right" w:pos="9360" w:leader="none"/>
            </w:tabs>
            <w:ind w:start="-115"/>
            <w:rPr/>
          </w:pPr>
          <w:r>
            <w:rPr/>
          </w:r>
        </w:p>
      </w:tc>
      <w:tc>
        <w:tcPr>
          <w:tcW w:w="3120" w:type="dxa"/>
          <w:tcBorders/>
        </w:tcPr>
        <w:p>
          <w:pPr>
            <w:pStyle w:val="Encabezado"/>
            <w:jc w:val="center"/>
            <w:rPr/>
          </w:pPr>
          <w:r>
            <w:rPr/>
          </w:r>
        </w:p>
      </w:tc>
      <w:tc>
        <w:tcPr>
          <w:tcW w:w="3120" w:type="dxa"/>
          <w:tcBorders/>
        </w:tcPr>
        <w:p>
          <w:pPr>
            <w:pStyle w:val="Encabezado"/>
            <w:ind w:end="-115"/>
            <w:jc w:val="end"/>
            <w:rPr/>
          </w:pPr>
          <w:r>
            <w:rPr/>
          </w:r>
        </w:p>
      </w:tc>
    </w:tr>
  </w:tbl>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Encabezado"/>
            <w:tabs>
              <w:tab w:val="clear" w:pos="4680"/>
              <w:tab w:val="clear" w:pos="9360"/>
              <w:tab w:val="center" w:pos="4680" w:leader="none"/>
              <w:tab w:val="right" w:pos="9360" w:leader="none"/>
            </w:tabs>
            <w:ind w:start="-115"/>
            <w:rPr/>
          </w:pPr>
          <w:r>
            <w:rPr/>
          </w:r>
        </w:p>
      </w:tc>
      <w:tc>
        <w:tcPr>
          <w:tcW w:w="3120" w:type="dxa"/>
          <w:tcBorders/>
        </w:tcPr>
        <w:p>
          <w:pPr>
            <w:pStyle w:val="Encabezado"/>
            <w:jc w:val="center"/>
            <w:rPr/>
          </w:pPr>
          <w:r>
            <w:rPr/>
          </w:r>
        </w:p>
      </w:tc>
      <w:tc>
        <w:tcPr>
          <w:tcW w:w="3120" w:type="dxa"/>
          <w:tcBorders/>
        </w:tcPr>
        <w:p>
          <w:pPr>
            <w:pStyle w:val="Encabezado"/>
            <w:ind w:end="-115"/>
            <w:jc w:val="end"/>
            <w:rPr/>
          </w:pPr>
          <w:r>
            <w:rPr/>
          </w:r>
        </w:p>
      </w:tc>
    </w:tr>
  </w:tbl>
  <w:p>
    <w:pPr>
      <w:pStyle w:val="Encabezado"/>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Encabezado"/>
            <w:tabs>
              <w:tab w:val="clear" w:pos="4680"/>
              <w:tab w:val="clear" w:pos="9360"/>
              <w:tab w:val="center" w:pos="4680" w:leader="none"/>
              <w:tab w:val="right" w:pos="9360" w:leader="none"/>
            </w:tabs>
            <w:ind w:start="-115"/>
            <w:rPr/>
          </w:pPr>
          <w:r>
            <w:rPr/>
          </w:r>
        </w:p>
      </w:tc>
      <w:tc>
        <w:tcPr>
          <w:tcW w:w="3120" w:type="dxa"/>
          <w:tcBorders/>
        </w:tcPr>
        <w:p>
          <w:pPr>
            <w:pStyle w:val="Encabezado"/>
            <w:jc w:val="center"/>
            <w:rPr/>
          </w:pPr>
          <w:r>
            <w:rPr/>
          </w:r>
        </w:p>
      </w:tc>
      <w:tc>
        <w:tcPr>
          <w:tcW w:w="3120" w:type="dxa"/>
          <w:tcBorders/>
        </w:tcPr>
        <w:p>
          <w:pPr>
            <w:pStyle w:val="Encabezado"/>
            <w:ind w:end="-115"/>
            <w:jc w:val="end"/>
            <w:rPr/>
          </w:pPr>
          <w:r>
            <w:rPr/>
          </w:r>
        </w:p>
      </w:tc>
    </w:tr>
  </w:tbl>
  <w:p>
    <w:pPr>
      <w:pStyle w:val="Encabezad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kern w:val="2"/>
        <w:sz w:val="24"/>
        <w:szCs w:val="24"/>
        <w:lang w:val="en-US" w:eastAsia="en-US"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US" w:eastAsia="en-US" w:bidi="ar-SA"/>
    </w:rPr>
  </w:style>
  <w:style w:type="character" w:styleId="Fuentedeprrafopredeter">
    <w:name w:val="Fuente de párrafo predeter."/>
    <w:qFormat/>
    <w:rPr/>
  </w:style>
  <w:style w:type="character" w:styleId="eop">
    <w:name w:val="eop"/>
    <w:basedOn w:val="Fuentedeprrafopredeter"/>
    <w:qFormat/>
    <w:rPr/>
  </w:style>
  <w:style w:type="character" w:styleId="normaltextrun">
    <w:name w:val="normaltextrun"/>
    <w:basedOn w:val="Fuentedeprrafopredeter"/>
    <w:qFormat/>
    <w:rPr/>
  </w:style>
  <w:style w:type="character" w:styleId="Ttulo1Car">
    <w:name w:val="Título 1 Car"/>
    <w:basedOn w:val="Fuentedeprrafopredeter"/>
    <w:qFormat/>
    <w:rPr>
      <w:rFonts w:ascii="Calibri Light" w:hAnsi="Calibri Light" w:eastAsia="Yu Gothic Light" w:cs="Times New Roman"/>
      <w:color w:val="2F5496"/>
      <w:sz w:val="32"/>
      <w:szCs w:val="32"/>
    </w:rPr>
  </w:style>
  <w:style w:type="character" w:styleId="Hipervnculo">
    <w:name w:val="Hipervínculo"/>
    <w:basedOn w:val="Fuentedeprrafopredeter"/>
    <w:qFormat/>
    <w:rPr>
      <w:color w:val="0563C1"/>
      <w:u w:val="single"/>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CitationDocumentChar">
    <w:name w:val="Citation Document Char"/>
    <w:basedOn w:val="Ttulo1Car"/>
    <w:qFormat/>
    <w:rPr>
      <w:rFonts w:ascii="Aptos" w:hAnsi="Aptos" w:eastAsia="Yu Gothic Light" w:cs="Times New Roman"/>
      <w:b/>
      <w:color w:val="2F5496"/>
      <w:sz w:val="32"/>
      <w:szCs w:val="32"/>
    </w:rPr>
  </w:style>
  <w:style w:type="character" w:styleId="TextocomentarioCar">
    <w:name w:val="Texto comentario Car"/>
    <w:basedOn w:val="Fuentedeprrafopredeter"/>
    <w:qFormat/>
    <w:rPr>
      <w:sz w:val="20"/>
      <w:szCs w:val="20"/>
    </w:rPr>
  </w:style>
  <w:style w:type="character" w:styleId="Refdecomentario">
    <w:name w:val="Ref. de comentario"/>
    <w:basedOn w:val="Fuentedeprrafopredeter"/>
    <w:qFormat/>
    <w:rPr>
      <w:sz w:val="16"/>
      <w:szCs w:val="16"/>
    </w:rPr>
  </w:style>
  <w:style w:type="character" w:styleId="Mencinsinresolver">
    <w:name w:val="Mención sin resolver"/>
    <w:basedOn w:val="Fuentedeprrafopredeter"/>
    <w:qFormat/>
    <w:rPr>
      <w:color w:val="605E5C"/>
      <w:shd w:fill="E1DFDD" w:val="clear"/>
    </w:rPr>
  </w:style>
  <w:style w:type="character" w:styleId="WWCharLFO1LVL1">
    <w:name w:val="WW_CharLFO1LVL1"/>
    <w:qFormat/>
    <w:rPr>
      <w:rFonts w:ascii="Aptos" w:hAnsi="Aptos"/>
    </w:rPr>
  </w:style>
  <w:style w:type="character" w:styleId="WWCharLFO2LVL1">
    <w:name w:val="WW_CharLFO2LVL1"/>
    <w:qFormat/>
    <w:rPr>
      <w:rFonts w:ascii="Aptos;Calibri" w:hAnsi="Aptos;Calibri"/>
    </w:rPr>
  </w:style>
  <w:style w:type="character" w:styleId="WWCharLFO3LVL1">
    <w:name w:val="WW_CharLFO3LVL1"/>
    <w:qFormat/>
    <w:rPr>
      <w:rFonts w:ascii="Aptos;Calibri" w:hAnsi="Aptos;Calibri"/>
    </w:rPr>
  </w:style>
  <w:style w:type="character" w:styleId="WWCharLFO4LVL1">
    <w:name w:val="WW_CharLFO4LVL1"/>
    <w:qFormat/>
    <w:rPr>
      <w:rFonts w:ascii="Aptos;Calibri" w:hAnsi="Aptos;Calibri"/>
    </w:rPr>
  </w:style>
  <w:style w:type="character" w:styleId="WWCharLFO5LVL1">
    <w:name w:val="WW_CharLFO5LVL1"/>
    <w:qFormat/>
    <w:rPr>
      <w:rFonts w:ascii="Aptos;Calibri" w:hAnsi="Aptos;Calibri"/>
    </w:rPr>
  </w:style>
  <w:style w:type="character" w:styleId="WWCharLFO6LVL1">
    <w:name w:val="WW_CharLFO6LVL1"/>
    <w:qFormat/>
    <w:rPr>
      <w:rFonts w:ascii="Aptos" w:hAnsi="Aptos"/>
    </w:rPr>
  </w:style>
  <w:style w:type="character" w:styleId="WWCharLFO7LVL1">
    <w:name w:val="WW_CharLFO7LVL1"/>
    <w:qFormat/>
    <w:rPr>
      <w:rFonts w:ascii="Aptos;Calibri" w:hAnsi="Aptos;Calibri"/>
    </w:rPr>
  </w:style>
  <w:style w:type="character" w:styleId="WWCharLFO8LVL1">
    <w:name w:val="WW_CharLFO8LVL1"/>
    <w:qFormat/>
    <w:rPr>
      <w:rFonts w:ascii="Aptos;Calibri" w:hAnsi="Aptos;Calibri"/>
    </w:rPr>
  </w:style>
  <w:style w:type="character" w:styleId="WWCharLFO10LVL1">
    <w:name w:val="WW_CharLFO10LVL1"/>
    <w:qFormat/>
    <w:rPr>
      <w:rFonts w:ascii="Symbol" w:hAnsi="Symbol"/>
    </w:rPr>
  </w:style>
  <w:style w:type="character" w:styleId="WWCharLFO10LVL2">
    <w:name w:val="WW_CharLFO10LVL2"/>
    <w:qFormat/>
    <w:rPr>
      <w:rFonts w:ascii="Courier New" w:hAnsi="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rPr>
  </w:style>
  <w:style w:type="character" w:styleId="Hyperlink">
    <w:name w:val="Hyperlink"/>
    <w:rPr>
      <w:color w:val="000080"/>
      <w:u w:val="single"/>
    </w:rPr>
  </w:style>
  <w:style w:type="paragraph" w:styleId="Ttulo1">
    <w:name w:val="Título 1"/>
    <w:basedOn w:val="Normal1"/>
    <w:next w:val="Normal1"/>
    <w:qFormat/>
    <w:pPr>
      <w:keepNext w:val="true"/>
      <w:keepLines/>
      <w:numPr>
        <w:ilvl w:val="0"/>
        <w:numId w:val="1"/>
      </w:numPr>
      <w:suppressAutoHyphens w:val="true"/>
      <w:spacing w:before="240" w:after="0"/>
      <w:outlineLvl w:val="0"/>
    </w:pPr>
    <w:rPr>
      <w:rFonts w:ascii="Calibri Light" w:hAnsi="Calibri Light" w:eastAsia="Yu Gothic Light" w:cs="Times New Roman"/>
      <w:color w:val="2F5496"/>
      <w:sz w:val="32"/>
      <w:szCs w:val="32"/>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US" w:eastAsia="en-US" w:bidi="ar-SA"/>
    </w:rPr>
  </w:style>
  <w:style w:type="paragraph" w:styleId="paragraph">
    <w:name w:val="paragraph"/>
    <w:basedOn w:val="Normal1"/>
    <w:qFormat/>
    <w:pPr>
      <w:suppressAutoHyphens w:val="true"/>
      <w:spacing w:before="100" w:after="100"/>
    </w:pPr>
    <w:rPr>
      <w:rFonts w:ascii="Times New Roman" w:hAnsi="Times New Roman" w:eastAsia="Times New Roman" w:cs="Times New Roman"/>
      <w:kern w:val="0"/>
    </w:rPr>
  </w:style>
  <w:style w:type="paragraph" w:styleId="Revisin">
    <w:name w:val="Revisión"/>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US" w:eastAsia="en-US" w:bidi="ar-SA"/>
    </w:rPr>
  </w:style>
  <w:style w:type="paragraph" w:styleId="TDC1">
    <w:name w:val="TDC 1"/>
    <w:basedOn w:val="Normal1"/>
    <w:next w:val="Normal1"/>
    <w:autoRedefine/>
    <w:qFormat/>
    <w:pPr>
      <w:suppressAutoHyphens w:val="true"/>
      <w:spacing w:before="0" w:after="100"/>
    </w:pPr>
    <w:rPr/>
  </w:style>
  <w:style w:type="paragraph" w:styleId="Encabezado">
    <w:name w:val="Encabezado"/>
    <w:basedOn w:val="Normal1"/>
    <w:qFormat/>
    <w:pPr>
      <w:tabs>
        <w:tab w:val="clear" w:pos="720"/>
        <w:tab w:val="center" w:pos="4680" w:leader="none"/>
        <w:tab w:val="right" w:pos="9360" w:leader="none"/>
      </w:tabs>
      <w:suppressAutoHyphens w:val="true"/>
    </w:pPr>
    <w:rPr/>
  </w:style>
  <w:style w:type="paragraph" w:styleId="Piedepgina">
    <w:name w:val="Pie de página"/>
    <w:basedOn w:val="Normal1"/>
    <w:qFormat/>
    <w:pPr>
      <w:tabs>
        <w:tab w:val="clear" w:pos="720"/>
        <w:tab w:val="center" w:pos="4680" w:leader="none"/>
        <w:tab w:val="right" w:pos="9360" w:leader="none"/>
      </w:tabs>
      <w:suppressAutoHyphens w:val="true"/>
    </w:pPr>
    <w:rPr/>
  </w:style>
  <w:style w:type="paragraph" w:styleId="CitationDocument">
    <w:name w:val="Citation Document"/>
    <w:basedOn w:val="Ttulo1"/>
    <w:qFormat/>
    <w:pPr>
      <w:numPr>
        <w:ilvl w:val="0"/>
        <w:numId w:val="0"/>
      </w:numPr>
      <w:suppressAutoHyphens w:val="true"/>
      <w:jc w:val="center"/>
    </w:pPr>
    <w:rPr>
      <w:rFonts w:ascii="Aptos" w:hAnsi="Aptos"/>
      <w:b/>
    </w:rPr>
  </w:style>
  <w:style w:type="paragraph" w:styleId="Prrafodelista">
    <w:name w:val="Párrafo de lista"/>
    <w:basedOn w:val="Normal1"/>
    <w:qFormat/>
    <w:pPr>
      <w:tabs>
        <w:tab w:val="clear" w:pos="720"/>
      </w:tabs>
      <w:suppressAutoHyphens w:val="true"/>
      <w:spacing w:lineRule="auto" w:line="256" w:before="0" w:after="160"/>
      <w:ind w:start="720"/>
    </w:pPr>
    <w:rPr>
      <w:sz w:val="22"/>
      <w:szCs w:val="22"/>
    </w:rPr>
  </w:style>
  <w:style w:type="paragraph" w:styleId="Textocomentario">
    <w:name w:val="Texto comentario"/>
    <w:basedOn w:val="Normal1"/>
    <w:qFormat/>
    <w:pPr>
      <w:suppressAutoHyphens w:val="true"/>
    </w:pPr>
    <w:rPr>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Footer">
    <w:name w:val="Footer"/>
    <w:basedOn w:val="HeaderandFooter"/>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erma.cc/7GR9-X64J?type=standard" TargetMode="External"/><Relationship Id="rId3" Type="http://schemas.openxmlformats.org/officeDocument/2006/relationships/hyperlink" Target="https://perma.cc/7GR9-X64J?type=standard" TargetMode="External"/><Relationship Id="rId4" Type="http://schemas.openxmlformats.org/officeDocument/2006/relationships/hyperlink" Target="https://perma.cc/UD7M-5NA7" TargetMode="External"/><Relationship Id="rId5" Type="http://schemas.openxmlformats.org/officeDocument/2006/relationships/hyperlink" Target="https://docs-library.unoda.org/Open-Ended_Working_Group_on_Information_and_Communication_Technologies_-_(2021)/National_position_BE_on_international_law_DEF_171025.pdf" TargetMode="External"/><Relationship Id="rId6" Type="http://schemas.openxmlformats.org/officeDocument/2006/relationships/hyperlink" Target="https://docs-library.unoda.org/Open-Ended_Working_Group_on_Information_and_Communication_Technologies_-_(2021)/National_position_BE_on_international_law_DEF_171025.pdf" TargetMode="External"/><Relationship Id="rId7" Type="http://schemas.openxmlformats.org/officeDocument/2006/relationships/hyperlink" Target="https://docs-library.unoda.org/Open-Ended_Working_Group_on_Information_and_Communication_Technologies_-_(2021)/National_position_BE_on_international_law_DEF_171025.pdf" TargetMode="External"/><Relationship Id="rId8" Type="http://schemas.openxmlformats.org/officeDocument/2006/relationships/hyperlink" Target="https://docs-library.unoda.org/Open-Ended_Working_Group_on_Information_and_Communication_Technologies_-_(2021)/National_position_BE_on_international_law_DEF_171025.pdf" TargetMode="External"/><Relationship Id="rId9" Type="http://schemas.openxmlformats.org/officeDocument/2006/relationships/hyperlink" Target="https://docs-library.unoda.org/Open-Ended_Working_Group_on_Information_and_Communication_Technologies_-_(2021)/National_position_BE_on_international_law_DEF_171025.pdf" TargetMode="External"/><Relationship Id="rId10" Type="http://schemas.openxmlformats.org/officeDocument/2006/relationships/hyperlink" Target="https://docs-library.unoda.org/Open-Ended_Working_Group_on_Information_and_Communication_Technologies_-_(2021)/National_position_BE_on_international_law_DEF_171025.pdf" TargetMode="External"/><Relationship Id="rId11" Type="http://schemas.openxmlformats.org/officeDocument/2006/relationships/hyperlink" Target="https://docs-library.unoda.org/Open-Ended_Working_Group_on_Information_and_Communication_Technologies_-_(2021)/National_position_BE_on_international_law_DEF_171025.pdf" TargetMode="External"/><Relationship Id="rId12" Type="http://schemas.openxmlformats.org/officeDocument/2006/relationships/hyperlink" Target="https://docs-library.unoda.org/Open-Ended_Working_Group_on_Information_and_Communication_Technologies_-_(2021)/National_position_BE_on_international_law_DEF_171025.pdf" TargetMode="External"/><Relationship Id="rId13" Type="http://schemas.openxmlformats.org/officeDocument/2006/relationships/hyperlink" Target="https://docs-library.unoda.org/Open-Ended_Working_Group_on_Information_and_Communication_Technologies_-_(2021)/National_position_BE_on_international_law_DEF_171025.pdf" TargetMode="External"/><Relationship Id="rId14" Type="http://schemas.openxmlformats.org/officeDocument/2006/relationships/hyperlink" Target="https://docs-library.unoda.org/Open-Ended_Working_Group_on_Information_and_Communication_Technologies_-_(2021)/National_position_BE_on_international_law_DEF_171025.pdf" TargetMode="External"/><Relationship Id="rId15" Type="http://schemas.openxmlformats.org/officeDocument/2006/relationships/hyperlink" Target="https://docs-library.unoda.org/Open-Ended_Working_Group_on_Information_and_Communication_Technologies_-_(2021)/National_position_BE_on_international_law_DEF_171025.pdf" TargetMode="External"/><Relationship Id="rId16" Type="http://schemas.openxmlformats.org/officeDocument/2006/relationships/hyperlink" Target="https://docs-library.unoda.org/Open-Ended_Working_Group_on_Information_and_Communication_Technologies_-_(2021)/National_position_BE_on_international_law_DEF_171025.pdf" TargetMode="External"/><Relationship Id="rId17" Type="http://schemas.openxmlformats.org/officeDocument/2006/relationships/hyperlink" Target="https://docs-library.unoda.org/Open-Ended_Working_Group_on_Information_and_Communication_Technologies_-_(2021)/National_position_BE_on_international_law_DEF_171025.pdf" TargetMode="External"/><Relationship Id="rId18" Type="http://schemas.openxmlformats.org/officeDocument/2006/relationships/hyperlink" Target="https://perma.cc/HNH3-BX5J" TargetMode="External"/><Relationship Id="rId19" Type="http://schemas.openxmlformats.org/officeDocument/2006/relationships/hyperlink" Target="https://perma.cc/38T4-7S7Z" TargetMode="External"/><Relationship Id="rId20" Type="http://schemas.openxmlformats.org/officeDocument/2006/relationships/hyperlink" Target="https://tuprd-my.sharepoint.com/:w:/r/personal/tup46628_temple_edu/_layouts/15/Doc.aspx?sourcedoc=%7BCF77EE55-EC10-4A8A-88B3-FF719D0EC527%7D&amp;file=Spanish%20to%20English%20Translation%20of%20Cuba%20National%20Position%20(2024).docx&amp;action=default&amp;mobileredirect=true" TargetMode="External"/><Relationship Id="rId21" Type="http://schemas.openxmlformats.org/officeDocument/2006/relationships/hyperlink" Target="https://tuprd-my.sharepoint.com/:w:/r/personal/tup46628_temple_edu/_layouts/15/Doc.aspx?sourcedoc=%7BCF77EE55-EC10-4A8A-88B3-FF719D0EC527%7D&amp;file=Spanish%20to%20English%20Translation%20of%20Cuba%20National%20Position%20(2024).docx&amp;action=default&amp;mobileredirect=true" TargetMode="External"/><Relationship Id="rId22" Type="http://schemas.openxmlformats.org/officeDocument/2006/relationships/hyperlink" Target="https://tuprd-my.sharepoint.com/:w:/r/personal/tup46628_temple_edu/_layouts/15/Doc.aspx?sourcedoc=%7BCF77EE55-EC10-4A8A-88B3-FF719D0EC527%7D&amp;file=Spanish%20to%20English%20Translation%20of%20Cuba%20National%20Position%20(2024).docx&amp;action=default&amp;mobileredirect=true" TargetMode="External"/><Relationship Id="rId23" Type="http://schemas.openxmlformats.org/officeDocument/2006/relationships/hyperlink" Target="https://tuprd-my.sharepoint.com/:w:/r/personal/tup46628_temple_edu/_layouts/15/Doc.aspx?sourcedoc=%7BCF77EE55-EC10-4A8A-88B3-FF719D0EC527%7D&amp;file=Spanish%20to%20English%20Translation%20of%20Cuba%20National%20Position%20(2024).docx&amp;action=default&amp;mobileredirect=true" TargetMode="External"/><Relationship Id="rId24" Type="http://schemas.openxmlformats.org/officeDocument/2006/relationships/hyperlink" Target="https://tuprd-my.sharepoint.com/:w:/r/personal/tup46628_temple_edu/_layouts/15/Doc.aspx?sourcedoc=%7BCF77EE55-EC10-4A8A-88B3-FF719D0EC527%7D&amp;file=Spanish%20to%20English%20Translation%20of%20Cuba%20National%20Position%20(2024).docx&amp;action=default&amp;mobileredirect=true" TargetMode="External"/><Relationship Id="rId25" Type="http://schemas.openxmlformats.org/officeDocument/2006/relationships/hyperlink" Target="https://tuprd-my.sharepoint.com/:w:/r/personal/tup46628_temple_edu/_layouts/15/Doc.aspx?sourcedoc=%7BCF77EE55-EC10-4A8A-88B3-FF719D0EC527%7D&amp;file=Spanish%20to%20English%20Translation%20of%20Cuba%20National%20Position%20(2024).docx&amp;action=default&amp;mobileredirect=true" TargetMode="External"/><Relationship Id="rId2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27"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2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2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3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31"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32"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3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3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35" Type="http://schemas.openxmlformats.org/officeDocument/2006/relationships/hyperlink" Target="https://tuprd-my.sharepoint.com/:b:/r/personal/tup46628_temple_edu/Documents/iLIT%20Projects/iLIT%20RA%20Files/Working%20Folders%20%5BActive%20Projects%5D/Cyber/National%20Cyber%20Statements/Source%20Materials/National%20Statements/Czech%20Republic/2024%20Czech%20Republic_Position_paper_on_the_application_of_IL_cyberspace.pdf?csf=1&amp;web=1&amp;e=cIyRBp" TargetMode="External"/><Relationship Id="rId3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Korea/Republic%20of%20Korea%20(2025).pdf?csf=1&amp;web=1&amp;e=vxaVEm" TargetMode="External"/><Relationship Id="rId37" Type="http://schemas.openxmlformats.org/officeDocument/2006/relationships/hyperlink" Target="https://tuprd-my.sharepoint.com/:b:/r/personal/tup46628_temple_edu/Documents/iLIT%20Projects/iLIT%20RA%20Files/Working%20Folders%20%5BActive%20Projects%5D/Cyber/National%20Cyber%20Statements/Source%20Materials/National%20Statements/Korea/Republic%20of%20Korea%20(2025).pdf?csf=1&amp;web=1&amp;e=vxaVEm" TargetMode="External"/><Relationship Id="rId3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Korea/Republic%20of%20Korea%20(2025).pdf?csf=1&amp;web=1&amp;e=vxaVEm" TargetMode="External"/><Relationship Id="rId3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Korea/Republic%20of%20Korea%20(2025).pdf?csf=1&amp;web=1&amp;e=vxaVEm" TargetMode="External"/><Relationship Id="rId4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Korea/Republic%20of%20Korea%20(2025).pdf?csf=1&amp;web=1&amp;e=vxaVEm" TargetMode="External"/><Relationship Id="rId41" Type="http://schemas.openxmlformats.org/officeDocument/2006/relationships/hyperlink" Target="https://tuprd-my.sharepoint.com/:b:/r/personal/tup46628_temple_edu/Documents/iLIT%20Projects/iLIT%20RA%20Files/Working%20Folders%20%5BActive%20Projects%5D/Cyber/National%20Cyber%20Statements/Source%20Materials/National%20Statements/Korea/Republic%20of%20Korea%20(2025).pdf?csf=1&amp;web=1&amp;e=vxaVEm" TargetMode="External"/><Relationship Id="rId42" Type="http://schemas.openxmlformats.org/officeDocument/2006/relationships/hyperlink" Target="https://tuprd-my.sharepoint.com/:b:/r/personal/tup46628_temple_edu/Documents/iLIT%20Projects/iLIT%20RA%20Files/Working%20Folders%20%5BActive%20Projects%5D/Cyber/National%20Cyber%20Statements/Source%20Materials/National%20Statements/Korea/Republic%20of%20Korea%20(2025).pdf?csf=1&amp;web=1&amp;e=vxaVEm" TargetMode="External"/><Relationship Id="rId4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New%20Zealand/New%20Zealand%20Statement%20(2020).pdf?csf=1&amp;web=1&amp;e=hgrR8o" TargetMode="External"/><Relationship Id="rId4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45"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4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47"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4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4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5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51"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52"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5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Thailand/Thailand%20(2025).pdf?csf=1&amp;web=1&amp;e=CmZqnO" TargetMode="External"/><Relationship Id="rId5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0%20Speech_DOD%20General%20Counsel%20Remarks%20at%20U.S.%20Cyber%20Command%20Legal%20Conference.pdf?csf=1&amp;web=1&amp;e=L0uVR1" TargetMode="External"/><Relationship Id="rId55" Type="http://schemas.openxmlformats.org/officeDocument/2006/relationships/header" Target="header1.xml"/><Relationship Id="rId56" Type="http://schemas.openxmlformats.org/officeDocument/2006/relationships/header" Target="header2.xml"/><Relationship Id="rId57" Type="http://schemas.openxmlformats.org/officeDocument/2006/relationships/footer" Target="footer1.xml"/><Relationship Id="rId58" Type="http://schemas.openxmlformats.org/officeDocument/2006/relationships/footer" Target="footer2.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82</Pages>
  <Words>44358</Words>
  <Characters>223072</Characters>
  <CharactersWithSpaces>266912</CharactersWithSpaces>
  <Paragraphs>2851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2026-09-02T19:52:00Z</dcterms:created>
  <dc:creator>Megan Palmer</dc:creator>
  <dc:description/>
  <dc:language>en-US</dc:language>
  <cp:lastModifiedBy/>
  <dcterms:modified xsi:type="dcterms:W3CDTF">2026-09-02T15:54:02Z</dcterms:modified>
  <cp:revision>326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0x010100230644EB88B93C4C8D9B4BD03C75A0EC</vt:lpwstr>
  </property>
  <property fmtid="{D5CDD505-2E9C-101B-9397-08002B2CF9AE}" pid="3" name="MediaServiceImageTags">
    <vt:lpwstr/>
  </property>
</Properties>
</file>