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Claims Agent</w:t>
      </w:r>
    </w:p>
    <w:p>
      <w:pPr>
        <w:spacing w:after="360"/>
      </w:pPr>
      <w:r>
        <w:rPr>
          <w:rFonts w:ascii="Aptos Display" w:hAnsi="Aptos Display"/>
          <w:color w:val="1F4E78"/>
          <w:sz w:val="32"/>
        </w:rPr>
        <w:t>Automatisation intelligente du traitement des sinistres automobiles</w:t>
      </w:r>
    </w:p>
    <w:p>
      <w:pPr>
        <w:spacing w:after="100" w:line="259" w:lineRule="auto"/>
      </w:pPr>
      <w:r>
        <w:rPr>
          <w:rFonts w:ascii="Aptos" w:hAnsi="Aptos"/>
          <w:color w:val="000000"/>
          <w:sz w:val="20"/>
        </w:rPr>
        <w:t>Projet final du module Advanced Deep Learning. Le système reçoit une déclaration de sinistre et ses pièces jointes, extrait les informations utiles, analyse les dommages, vérifie les garanties et produit une recommandation argumentée pour un gestionnaire humain.</w:t>
      </w:r>
    </w:p>
    <w:p>
      <w:pPr>
        <w:pStyle w:val="Heading1"/>
      </w:pPr>
      <w:r>
        <w:t>Décision de conception</w:t>
      </w:r>
    </w:p>
    <w:p>
      <w:pPr>
        <w:spacing w:after="100" w:line="259" w:lineRule="auto"/>
      </w:pPr>
      <w:r>
        <w:rPr>
          <w:rFonts w:ascii="Aptos" w:hAnsi="Aptos"/>
          <w:color w:val="000000"/>
          <w:sz w:val="20"/>
        </w:rPr>
        <w:t>Le projet adopte une architecture hybride avec un orchestrateur, trois agents spécialisés exécutés en parallèle, puis un agent de cohérence et un agent de décision. Les étapes d'intake et de génération du rapport restent des nœuds du workflow afin de limiter la complexité et de mieux justifier le rôle de chaque agent.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376"/>
            <w:shd w:fill="1F4E78"/>
            <w:tcMar>
              <w:top w:w="90" w:type="dxa"/>
              <w:start w:w="110" w:type="dxa"/>
              <w:bottom w:w="90" w:type="dxa"/>
              <w:end w:w="110" w:type="dxa"/>
            </w:tcMar>
            <w:vAlign w:val="center"/>
          </w:tcPr>
          <w:p>
            <w:pPr>
              <w:spacing w:after="0"/>
            </w:pPr>
            <w:r>
              <w:rPr>
                <w:rFonts w:ascii="Aptos" w:hAnsi="Aptos"/>
                <w:b/>
                <w:color w:val="FFFFFF"/>
                <w:sz w:val="18"/>
              </w:rPr>
              <w:t>Élément</w:t>
            </w:r>
          </w:p>
        </w:tc>
        <w:tc>
          <w:tcPr>
            <w:tcW w:type="dxa" w:w="7848"/>
            <w:shd w:fill="1F4E78"/>
            <w:tcMar>
              <w:top w:w="90" w:type="dxa"/>
              <w:start w:w="110" w:type="dxa"/>
              <w:bottom w:w="90" w:type="dxa"/>
              <w:end w:w="110" w:type="dxa"/>
            </w:tcMar>
            <w:vAlign w:val="center"/>
          </w:tcPr>
          <w:p>
            <w:pPr>
              <w:spacing w:after="0"/>
            </w:pPr>
            <w:r>
              <w:rPr>
                <w:rFonts w:ascii="Aptos" w:hAnsi="Aptos"/>
                <w:b/>
                <w:color w:val="FFFFFF"/>
                <w:sz w:val="18"/>
              </w:rPr>
              <w:t>Choix retenu</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Plateforme</w:t>
            </w:r>
          </w:p>
        </w:tc>
        <w:tc>
          <w:tcPr>
            <w:tcW w:type="dxa" w:w="7848"/>
            <w:tcMar>
              <w:top w:w="90" w:type="dxa"/>
              <w:start w:w="110" w:type="dxa"/>
              <w:bottom w:w="90" w:type="dxa"/>
              <w:end w:w="110" w:type="dxa"/>
            </w:tcMar>
            <w:vAlign w:val="center"/>
          </w:tcPr>
          <w:p>
            <w:pPr>
              <w:spacing w:after="0" w:line="240" w:lineRule="auto"/>
            </w:pPr>
            <w:r>
              <w:rPr>
                <w:rFonts w:ascii="Aptos" w:hAnsi="Aptos"/>
                <w:color w:val="000000"/>
                <w:sz w:val="18"/>
              </w:rPr>
              <w:t>n8n comme orchestrateur du workflow</w:t>
            </w:r>
          </w:p>
        </w:tc>
      </w:tr>
      <w:tr>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Architecture</w:t>
            </w:r>
          </w:p>
        </w:tc>
        <w:tc>
          <w:tcPr>
            <w:tcW w:type="dxa" w:w="7848"/>
            <w:shd w:fill="F3F7FA"/>
            <w:tcMar>
              <w:top w:w="90" w:type="dxa"/>
              <w:start w:w="110" w:type="dxa"/>
              <w:bottom w:w="90" w:type="dxa"/>
              <w:end w:w="110" w:type="dxa"/>
            </w:tcMar>
            <w:vAlign w:val="center"/>
          </w:tcPr>
          <w:p>
            <w:pPr>
              <w:spacing w:after="0" w:line="240" w:lineRule="auto"/>
            </w:pPr>
            <w:r>
              <w:rPr>
                <w:rFonts w:ascii="Aptos" w:hAnsi="Aptos"/>
                <w:color w:val="000000"/>
                <w:sz w:val="18"/>
              </w:rPr>
              <w:t>Orchestrateur, workers parallèles, contrôle séquentiel</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Modalités</w:t>
            </w:r>
          </w:p>
        </w:tc>
        <w:tc>
          <w:tcPr>
            <w:tcW w:type="dxa" w:w="7848"/>
            <w:tcMar>
              <w:top w:w="90" w:type="dxa"/>
              <w:start w:w="110" w:type="dxa"/>
              <w:bottom w:w="90" w:type="dxa"/>
              <w:end w:w="110" w:type="dxa"/>
            </w:tcMar>
            <w:vAlign w:val="center"/>
          </w:tcPr>
          <w:p>
            <w:pPr>
              <w:spacing w:after="0" w:line="240" w:lineRule="auto"/>
            </w:pPr>
            <w:r>
              <w:rPr>
                <w:rFonts w:ascii="Aptos" w:hAnsi="Aptos"/>
                <w:color w:val="000000"/>
                <w:sz w:val="18"/>
              </w:rPr>
              <w:t>Texte, PDF avec mise en page, images, audio en option</w:t>
            </w:r>
          </w:p>
        </w:tc>
      </w:tr>
      <w:tr>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Décision</w:t>
            </w:r>
          </w:p>
        </w:tc>
        <w:tc>
          <w:tcPr>
            <w:tcW w:type="dxa" w:w="7848"/>
            <w:shd w:fill="F3F7FA"/>
            <w:tcMar>
              <w:top w:w="90" w:type="dxa"/>
              <w:start w:w="110" w:type="dxa"/>
              <w:bottom w:w="90" w:type="dxa"/>
              <w:end w:w="110" w:type="dxa"/>
            </w:tcMar>
            <w:vAlign w:val="center"/>
          </w:tcPr>
          <w:p>
            <w:pPr>
              <w:spacing w:after="0" w:line="240" w:lineRule="auto"/>
            </w:pPr>
            <w:r>
              <w:rPr>
                <w:rFonts w:ascii="Aptos" w:hAnsi="Aptos"/>
                <w:color w:val="000000"/>
                <w:sz w:val="18"/>
              </w:rPr>
              <w:t>ACCEPT, INVESTIGATE ou REJECT comme recommandation</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Supervision</w:t>
            </w:r>
          </w:p>
        </w:tc>
        <w:tc>
          <w:tcPr>
            <w:tcW w:type="dxa" w:w="7848"/>
            <w:tcMar>
              <w:top w:w="90" w:type="dxa"/>
              <w:start w:w="110" w:type="dxa"/>
              <w:bottom w:w="90" w:type="dxa"/>
              <w:end w:w="110" w:type="dxa"/>
            </w:tcMar>
            <w:vAlign w:val="center"/>
          </w:tcPr>
          <w:p>
            <w:pPr>
              <w:spacing w:after="0" w:line="240" w:lineRule="auto"/>
            </w:pPr>
            <w:r>
              <w:rPr>
                <w:rFonts w:ascii="Aptos" w:hAnsi="Aptos"/>
                <w:color w:val="000000"/>
                <w:sz w:val="18"/>
              </w:rPr>
              <w:t>Validation humaine obligatoire avant toute action finale</w:t>
            </w:r>
          </w:p>
        </w:tc>
      </w:tr>
    </w:tbl>
    <w:p>
      <w:pPr>
        <w:spacing w:after="0"/>
      </w:pPr>
    </w:p>
    <w:p>
      <w:pPr>
        <w:pStyle w:val="Heading1"/>
      </w:pPr>
      <w:r>
        <w:t>Objectifs du projet</w:t>
      </w:r>
    </w:p>
    <w:p>
      <w:pPr>
        <w:pStyle w:val="ListBullet"/>
        <w:spacing w:after="50" w:line="252" w:lineRule="auto"/>
      </w:pPr>
      <w:r>
        <w:rPr>
          <w:rFonts w:ascii="Aptos" w:hAnsi="Aptos"/>
          <w:color w:val="000000"/>
          <w:sz w:val="20"/>
        </w:rPr>
        <w:t>Automatiser la réception et la normalisation d'un dossier de sinistre.</w:t>
      </w:r>
    </w:p>
    <w:p>
      <w:pPr>
        <w:pStyle w:val="ListBullet"/>
        <w:spacing w:after="50" w:line="252" w:lineRule="auto"/>
      </w:pPr>
      <w:r>
        <w:rPr>
          <w:rFonts w:ascii="Aptos" w:hAnsi="Aptos"/>
          <w:color w:val="000000"/>
          <w:sz w:val="20"/>
        </w:rPr>
        <w:t>Extraire des données structurées depuis un formulaire, un constat PDF et une facture.</w:t>
      </w:r>
    </w:p>
    <w:p>
      <w:pPr>
        <w:pStyle w:val="ListBullet"/>
        <w:spacing w:after="50" w:line="252" w:lineRule="auto"/>
      </w:pPr>
      <w:r>
        <w:rPr>
          <w:rFonts w:ascii="Aptos" w:hAnsi="Aptos"/>
          <w:color w:val="000000"/>
          <w:sz w:val="20"/>
        </w:rPr>
        <w:t>Identifier les zones endommagées et leur sévérité probable à partir des photos.</w:t>
      </w:r>
    </w:p>
    <w:p>
      <w:pPr>
        <w:pStyle w:val="ListBullet"/>
        <w:spacing w:after="50" w:line="252" w:lineRule="auto"/>
      </w:pPr>
      <w:r>
        <w:rPr>
          <w:rFonts w:ascii="Aptos" w:hAnsi="Aptos"/>
          <w:color w:val="000000"/>
          <w:sz w:val="20"/>
        </w:rPr>
        <w:t>Vérifier les garanties, exclusions, franchises et délais à partir d'une base documentaire RAG.</w:t>
      </w:r>
    </w:p>
    <w:p>
      <w:pPr>
        <w:pStyle w:val="ListBullet"/>
        <w:spacing w:after="50" w:line="252" w:lineRule="auto"/>
      </w:pPr>
      <w:r>
        <w:rPr>
          <w:rFonts w:ascii="Aptos" w:hAnsi="Aptos"/>
          <w:color w:val="000000"/>
          <w:sz w:val="20"/>
        </w:rPr>
        <w:t>Détecter des incohérences explicables entre la déclaration et les pièces fournies.</w:t>
      </w:r>
    </w:p>
    <w:p>
      <w:pPr>
        <w:pStyle w:val="ListBullet"/>
        <w:spacing w:after="50" w:line="252" w:lineRule="auto"/>
      </w:pPr>
      <w:r>
        <w:rPr>
          <w:rFonts w:ascii="Aptos" w:hAnsi="Aptos"/>
          <w:color w:val="000000"/>
          <w:sz w:val="20"/>
        </w:rPr>
        <w:t>Produire une recommandation traçable et un rapport synthétique pour le gestionnaire.</w:t>
      </w:r>
    </w:p>
    <w:p>
      <w:r>
        <w:br w:type="page"/>
      </w:r>
    </w:p>
    <w:p>
      <w:pPr>
        <w:pStyle w:val="Heading1"/>
      </w:pPr>
      <w:r>
        <w:t>Périmètre fonctionnel</w:t>
      </w:r>
    </w:p>
    <w:p>
      <w:pPr>
        <w:pStyle w:val="Heading2"/>
      </w:pPr>
      <w:r>
        <w:t>Entrées du workflow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232"/>
            <w:shd w:fill="1F4E78"/>
            <w:tcMar>
              <w:top w:w="90" w:type="dxa"/>
              <w:start w:w="110" w:type="dxa"/>
              <w:bottom w:w="90" w:type="dxa"/>
              <w:end w:w="110" w:type="dxa"/>
            </w:tcMar>
            <w:vAlign w:val="center"/>
          </w:tcPr>
          <w:p>
            <w:pPr>
              <w:spacing w:after="0"/>
            </w:pPr>
            <w:r>
              <w:rPr>
                <w:rFonts w:ascii="Aptos" w:hAnsi="Aptos"/>
                <w:b/>
                <w:color w:val="FFFFFF"/>
                <w:sz w:val="18"/>
              </w:rPr>
              <w:t>Entrée</w:t>
            </w:r>
          </w:p>
        </w:tc>
        <w:tc>
          <w:tcPr>
            <w:tcW w:type="dxa" w:w="7992"/>
            <w:shd w:fill="1F4E78"/>
            <w:tcMar>
              <w:top w:w="90" w:type="dxa"/>
              <w:start w:w="110" w:type="dxa"/>
              <w:bottom w:w="90" w:type="dxa"/>
              <w:end w:w="110" w:type="dxa"/>
            </w:tcMar>
            <w:vAlign w:val="center"/>
          </w:tcPr>
          <w:p>
            <w:pPr>
              <w:spacing w:after="0"/>
            </w:pPr>
            <w:r>
              <w:rPr>
                <w:rFonts w:ascii="Aptos" w:hAnsi="Aptos"/>
                <w:b/>
                <w:color w:val="FFFFFF"/>
                <w:sz w:val="18"/>
              </w:rPr>
              <w:t>Traitement attendu</w:t>
            </w:r>
          </w:p>
        </w:tc>
      </w:tr>
      <w:tr>
        <w:tc>
          <w:tcPr>
            <w:tcW w:type="dxa" w:w="2232"/>
            <w:tcMar>
              <w:top w:w="90" w:type="dxa"/>
              <w:start w:w="110" w:type="dxa"/>
              <w:bottom w:w="90" w:type="dxa"/>
              <w:end w:w="110" w:type="dxa"/>
            </w:tcMar>
            <w:vAlign w:val="center"/>
          </w:tcPr>
          <w:p>
            <w:pPr>
              <w:spacing w:after="0" w:line="240" w:lineRule="auto"/>
            </w:pPr>
            <w:r>
              <w:rPr>
                <w:rFonts w:ascii="Aptos" w:hAnsi="Aptos"/>
                <w:color w:val="000000"/>
                <w:sz w:val="18"/>
              </w:rPr>
              <w:t>Déclaration textuelle</w:t>
            </w:r>
          </w:p>
        </w:tc>
        <w:tc>
          <w:tcPr>
            <w:tcW w:type="dxa" w:w="7992"/>
            <w:tcMar>
              <w:top w:w="90" w:type="dxa"/>
              <w:start w:w="110" w:type="dxa"/>
              <w:bottom w:w="90" w:type="dxa"/>
              <w:end w:w="110" w:type="dxa"/>
            </w:tcMar>
            <w:vAlign w:val="center"/>
          </w:tcPr>
          <w:p>
            <w:pPr>
              <w:spacing w:after="0" w:line="240" w:lineRule="auto"/>
            </w:pPr>
            <w:r>
              <w:rPr>
                <w:rFonts w:ascii="Aptos" w:hAnsi="Aptos"/>
                <w:color w:val="000000"/>
                <w:sz w:val="18"/>
              </w:rPr>
              <w:t>Identification de l'événement, de la date, du lieu, du véhicule et des parties concernées</w:t>
            </w:r>
          </w:p>
        </w:tc>
      </w:tr>
      <w:tr>
        <w:tc>
          <w:tcPr>
            <w:tcW w:type="dxa" w:w="2232"/>
            <w:shd w:fill="F3F7FA"/>
            <w:tcMar>
              <w:top w:w="90" w:type="dxa"/>
              <w:start w:w="110" w:type="dxa"/>
              <w:bottom w:w="90" w:type="dxa"/>
              <w:end w:w="110" w:type="dxa"/>
            </w:tcMar>
            <w:vAlign w:val="center"/>
          </w:tcPr>
          <w:p>
            <w:pPr>
              <w:spacing w:after="0" w:line="240" w:lineRule="auto"/>
            </w:pPr>
            <w:r>
              <w:rPr>
                <w:rFonts w:ascii="Aptos" w:hAnsi="Aptos"/>
                <w:color w:val="000000"/>
                <w:sz w:val="18"/>
              </w:rPr>
              <w:t>Formulaire</w:t>
            </w:r>
          </w:p>
        </w:tc>
        <w:tc>
          <w:tcPr>
            <w:tcW w:type="dxa" w:w="7992"/>
            <w:shd w:fill="F3F7FA"/>
            <w:tcMar>
              <w:top w:w="90" w:type="dxa"/>
              <w:start w:w="110" w:type="dxa"/>
              <w:bottom w:w="90" w:type="dxa"/>
              <w:end w:w="110" w:type="dxa"/>
            </w:tcMar>
            <w:vAlign w:val="center"/>
          </w:tcPr>
          <w:p>
            <w:pPr>
              <w:spacing w:after="0" w:line="240" w:lineRule="auto"/>
            </w:pPr>
            <w:r>
              <w:rPr>
                <w:rFonts w:ascii="Aptos" w:hAnsi="Aptos"/>
                <w:color w:val="000000"/>
                <w:sz w:val="18"/>
              </w:rPr>
              <w:t>Extraction des champs et contrôle des informations obligatoires</w:t>
            </w:r>
          </w:p>
        </w:tc>
      </w:tr>
      <w:tr>
        <w:tc>
          <w:tcPr>
            <w:tcW w:type="dxa" w:w="2232"/>
            <w:tcMar>
              <w:top w:w="90" w:type="dxa"/>
              <w:start w:w="110" w:type="dxa"/>
              <w:bottom w:w="90" w:type="dxa"/>
              <w:end w:w="110" w:type="dxa"/>
            </w:tcMar>
            <w:vAlign w:val="center"/>
          </w:tcPr>
          <w:p>
            <w:pPr>
              <w:spacing w:after="0" w:line="240" w:lineRule="auto"/>
            </w:pPr>
            <w:r>
              <w:rPr>
                <w:rFonts w:ascii="Aptos" w:hAnsi="Aptos"/>
                <w:color w:val="000000"/>
                <w:sz w:val="18"/>
              </w:rPr>
              <w:t>Constat PDF</w:t>
            </w:r>
          </w:p>
        </w:tc>
        <w:tc>
          <w:tcPr>
            <w:tcW w:type="dxa" w:w="7992"/>
            <w:tcMar>
              <w:top w:w="90" w:type="dxa"/>
              <w:start w:w="110" w:type="dxa"/>
              <w:bottom w:w="90" w:type="dxa"/>
              <w:end w:w="110" w:type="dxa"/>
            </w:tcMar>
            <w:vAlign w:val="center"/>
          </w:tcPr>
          <w:p>
            <w:pPr>
              <w:spacing w:after="0" w:line="240" w:lineRule="auto"/>
            </w:pPr>
            <w:r>
              <w:rPr>
                <w:rFonts w:ascii="Aptos" w:hAnsi="Aptos"/>
                <w:color w:val="000000"/>
                <w:sz w:val="18"/>
              </w:rPr>
              <w:t>OCR ou lecture native, compréhension de la mise en page et extraction structurée</w:t>
            </w:r>
          </w:p>
        </w:tc>
      </w:tr>
      <w:tr>
        <w:tc>
          <w:tcPr>
            <w:tcW w:type="dxa" w:w="2232"/>
            <w:shd w:fill="F3F7FA"/>
            <w:tcMar>
              <w:top w:w="90" w:type="dxa"/>
              <w:start w:w="110" w:type="dxa"/>
              <w:bottom w:w="90" w:type="dxa"/>
              <w:end w:w="110" w:type="dxa"/>
            </w:tcMar>
            <w:vAlign w:val="center"/>
          </w:tcPr>
          <w:p>
            <w:pPr>
              <w:spacing w:after="0" w:line="240" w:lineRule="auto"/>
            </w:pPr>
            <w:r>
              <w:rPr>
                <w:rFonts w:ascii="Aptos" w:hAnsi="Aptos"/>
                <w:color w:val="000000"/>
                <w:sz w:val="18"/>
              </w:rPr>
              <w:t>Facture</w:t>
            </w:r>
          </w:p>
        </w:tc>
        <w:tc>
          <w:tcPr>
            <w:tcW w:type="dxa" w:w="7992"/>
            <w:shd w:fill="F3F7FA"/>
            <w:tcMar>
              <w:top w:w="90" w:type="dxa"/>
              <w:start w:w="110" w:type="dxa"/>
              <w:bottom w:w="90" w:type="dxa"/>
              <w:end w:w="110" w:type="dxa"/>
            </w:tcMar>
            <w:vAlign w:val="center"/>
          </w:tcPr>
          <w:p>
            <w:pPr>
              <w:spacing w:after="0" w:line="240" w:lineRule="auto"/>
            </w:pPr>
            <w:r>
              <w:rPr>
                <w:rFonts w:ascii="Aptos" w:hAnsi="Aptos"/>
                <w:color w:val="000000"/>
                <w:sz w:val="18"/>
              </w:rPr>
              <w:t>Montant, date, fournisseur, lignes principales et cohérence temporelle</w:t>
            </w:r>
          </w:p>
        </w:tc>
      </w:tr>
      <w:tr>
        <w:tc>
          <w:tcPr>
            <w:tcW w:type="dxa" w:w="2232"/>
            <w:tcMar>
              <w:top w:w="90" w:type="dxa"/>
              <w:start w:w="110" w:type="dxa"/>
              <w:bottom w:w="90" w:type="dxa"/>
              <w:end w:w="110" w:type="dxa"/>
            </w:tcMar>
            <w:vAlign w:val="center"/>
          </w:tcPr>
          <w:p>
            <w:pPr>
              <w:spacing w:after="0" w:line="240" w:lineRule="auto"/>
            </w:pPr>
            <w:r>
              <w:rPr>
                <w:rFonts w:ascii="Aptos" w:hAnsi="Aptos"/>
                <w:color w:val="000000"/>
                <w:sz w:val="18"/>
              </w:rPr>
              <w:t>Photos</w:t>
            </w:r>
          </w:p>
        </w:tc>
        <w:tc>
          <w:tcPr>
            <w:tcW w:type="dxa" w:w="7992"/>
            <w:tcMar>
              <w:top w:w="90" w:type="dxa"/>
              <w:start w:w="110" w:type="dxa"/>
              <w:bottom w:w="90" w:type="dxa"/>
              <w:end w:w="110" w:type="dxa"/>
            </w:tcMar>
            <w:vAlign w:val="center"/>
          </w:tcPr>
          <w:p>
            <w:pPr>
              <w:spacing w:after="0" w:line="240" w:lineRule="auto"/>
            </w:pPr>
            <w:r>
              <w:rPr>
                <w:rFonts w:ascii="Aptos" w:hAnsi="Aptos"/>
                <w:color w:val="000000"/>
                <w:sz w:val="18"/>
              </w:rPr>
              <w:t>Type de dommage, zone touchée, sévérité estimée et qualité de l'image</w:t>
            </w:r>
          </w:p>
        </w:tc>
      </w:tr>
      <w:tr>
        <w:tc>
          <w:tcPr>
            <w:tcW w:type="dxa" w:w="2232"/>
            <w:shd w:fill="F3F7FA"/>
            <w:tcMar>
              <w:top w:w="90" w:type="dxa"/>
              <w:start w:w="110" w:type="dxa"/>
              <w:bottom w:w="90" w:type="dxa"/>
              <w:end w:w="110" w:type="dxa"/>
            </w:tcMar>
            <w:vAlign w:val="center"/>
          </w:tcPr>
          <w:p>
            <w:pPr>
              <w:spacing w:after="0" w:line="240" w:lineRule="auto"/>
            </w:pPr>
            <w:r>
              <w:rPr>
                <w:rFonts w:ascii="Aptos" w:hAnsi="Aptos"/>
                <w:color w:val="000000"/>
                <w:sz w:val="18"/>
              </w:rPr>
              <w:t>Audio optionnel</w:t>
            </w:r>
          </w:p>
        </w:tc>
        <w:tc>
          <w:tcPr>
            <w:tcW w:type="dxa" w:w="7992"/>
            <w:shd w:fill="F3F7FA"/>
            <w:tcMar>
              <w:top w:w="90" w:type="dxa"/>
              <w:start w:w="110" w:type="dxa"/>
              <w:bottom w:w="90" w:type="dxa"/>
              <w:end w:w="110" w:type="dxa"/>
            </w:tcMar>
            <w:vAlign w:val="center"/>
          </w:tcPr>
          <w:p>
            <w:pPr>
              <w:spacing w:after="0" w:line="240" w:lineRule="auto"/>
            </w:pPr>
            <w:r>
              <w:rPr>
                <w:rFonts w:ascii="Aptos" w:hAnsi="Aptos"/>
                <w:color w:val="000000"/>
                <w:sz w:val="18"/>
              </w:rPr>
              <w:t>Transcription, résumé et rapprochement avec la déclaration écrite</w:t>
            </w:r>
          </w:p>
        </w:tc>
      </w:tr>
    </w:tbl>
    <w:p>
      <w:pPr>
        <w:spacing w:after="0"/>
      </w:pPr>
    </w:p>
    <w:p>
      <w:pPr>
        <w:pStyle w:val="Heading2"/>
      </w:pPr>
      <w:r>
        <w:t>Sorties du workflow</w:t>
      </w:r>
    </w:p>
    <w:p>
      <w:pPr>
        <w:pStyle w:val="ListBullet"/>
        <w:spacing w:after="50" w:line="252" w:lineRule="auto"/>
      </w:pPr>
      <w:r>
        <w:rPr>
          <w:rFonts w:ascii="Aptos" w:hAnsi="Aptos"/>
          <w:color w:val="000000"/>
          <w:sz w:val="20"/>
        </w:rPr>
        <w:t>Un objet JSON validé contenant toutes les informations extraites.</w:t>
      </w:r>
    </w:p>
    <w:p>
      <w:pPr>
        <w:pStyle w:val="ListBullet"/>
        <w:spacing w:after="50" w:line="252" w:lineRule="auto"/>
      </w:pPr>
      <w:r>
        <w:rPr>
          <w:rFonts w:ascii="Aptos" w:hAnsi="Aptos"/>
          <w:color w:val="000000"/>
          <w:sz w:val="20"/>
        </w:rPr>
        <w:t>Les clauses de contrat pertinentes, avec document source et numéro d'article.</w:t>
      </w:r>
    </w:p>
    <w:p>
      <w:pPr>
        <w:pStyle w:val="ListBullet"/>
        <w:spacing w:after="50" w:line="252" w:lineRule="auto"/>
      </w:pPr>
      <w:r>
        <w:rPr>
          <w:rFonts w:ascii="Aptos" w:hAnsi="Aptos"/>
          <w:color w:val="000000"/>
          <w:sz w:val="20"/>
        </w:rPr>
        <w:t>La liste des incohérences, chacune accompagnée de ses preuves.</w:t>
      </w:r>
    </w:p>
    <w:p>
      <w:pPr>
        <w:pStyle w:val="ListBullet"/>
        <w:spacing w:after="50" w:line="252" w:lineRule="auto"/>
      </w:pPr>
      <w:r>
        <w:rPr>
          <w:rFonts w:ascii="Aptos" w:hAnsi="Aptos"/>
          <w:color w:val="000000"/>
          <w:sz w:val="20"/>
        </w:rPr>
        <w:t>Une recommandation ACCEPT, INVESTIGATE ou REJECT avec un score de confiance.</w:t>
      </w:r>
    </w:p>
    <w:p>
      <w:pPr>
        <w:pStyle w:val="ListBullet"/>
        <w:spacing w:after="50" w:line="252" w:lineRule="auto"/>
      </w:pPr>
      <w:r>
        <w:rPr>
          <w:rFonts w:ascii="Aptos" w:hAnsi="Aptos"/>
          <w:color w:val="000000"/>
          <w:sz w:val="20"/>
        </w:rPr>
        <w:t>Un rapport lisible par un gestionnaire et la liste des vérifications humaines nécessaires.</w:t>
      </w:r>
    </w:p>
    <w:p>
      <w:pPr>
        <w:pStyle w:val="Heading2"/>
      </w:pPr>
      <w:r>
        <w:t>Hors périmètre</w:t>
      </w:r>
    </w:p>
    <w:p>
      <w:pPr>
        <w:spacing w:after="100" w:line="259" w:lineRule="auto"/>
      </w:pPr>
      <w:r>
        <w:rPr>
          <w:rFonts w:ascii="Aptos" w:hAnsi="Aptos"/>
          <w:color w:val="000000"/>
          <w:sz w:val="20"/>
        </w:rPr>
        <w:t>Le prototype ne prononce pas une décision juridique définitive, ne paie pas automatiquement une indemnité, n'identifie pas une personne à partir d'une image et ne prétend pas prouver une fraude. Il signale des incohérences et assiste un gestionnaire humain.</w:t>
      </w:r>
    </w:p>
    <w:p>
      <w:pPr>
        <w:pStyle w:val="Heading1"/>
      </w:pPr>
      <w:r>
        <w:t>Architecture multi agent</w:t>
      </w:r>
    </w:p>
    <w:p>
      <w:pPr>
        <w:spacing w:after="100" w:line="259" w:lineRule="auto"/>
      </w:pPr>
      <w:r>
        <w:rPr>
          <w:rFonts w:ascii="Aptos" w:hAnsi="Aptos"/>
          <w:color w:val="000000"/>
          <w:sz w:val="20"/>
        </w:rPr>
        <w:t>Les traitements Document, Vision et Policy sont indépendants une fois le dossier créé. Ils sont donc exécutés en parallèle. Le Fraud Agent intervient ensuite, car il compare leurs sorties. Le Decision Agent utilise enfin les faits extraits, les preuves RAG et les incohérences pour établir une recommandation.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shd w:fill="1F4E78"/>
            <w:tcMar>
              <w:top w:w="90" w:type="dxa"/>
              <w:start w:w="110" w:type="dxa"/>
              <w:bottom w:w="90" w:type="dxa"/>
              <w:end w:w="110" w:type="dxa"/>
            </w:tcMar>
            <w:vAlign w:val="center"/>
          </w:tcPr>
          <w:p>
            <w:pPr>
              <w:spacing w:after="0"/>
            </w:pPr>
            <w:r>
              <w:rPr>
                <w:rFonts w:ascii="Aptos" w:hAnsi="Aptos"/>
                <w:b/>
                <w:color w:val="FFFFFF"/>
                <w:sz w:val="18"/>
              </w:rPr>
              <w:t>Composant</w:t>
            </w:r>
          </w:p>
        </w:tc>
        <w:tc>
          <w:tcPr>
            <w:tcW w:type="dxa" w:w="4824"/>
            <w:shd w:fill="1F4E78"/>
            <w:tcMar>
              <w:top w:w="90" w:type="dxa"/>
              <w:start w:w="110" w:type="dxa"/>
              <w:bottom w:w="90" w:type="dxa"/>
              <w:end w:w="110" w:type="dxa"/>
            </w:tcMar>
            <w:vAlign w:val="center"/>
          </w:tcPr>
          <w:p>
            <w:pPr>
              <w:spacing w:after="0"/>
            </w:pPr>
            <w:r>
              <w:rPr>
                <w:rFonts w:ascii="Aptos" w:hAnsi="Aptos"/>
                <w:b/>
                <w:color w:val="FFFFFF"/>
                <w:sz w:val="18"/>
              </w:rPr>
              <w:t>Responsabilité</w:t>
            </w:r>
          </w:p>
        </w:tc>
        <w:tc>
          <w:tcPr>
            <w:tcW w:type="dxa" w:w="3600"/>
            <w:shd w:fill="1F4E78"/>
            <w:tcMar>
              <w:top w:w="90" w:type="dxa"/>
              <w:start w:w="110" w:type="dxa"/>
              <w:bottom w:w="90" w:type="dxa"/>
              <w:end w:w="110" w:type="dxa"/>
            </w:tcMar>
            <w:vAlign w:val="center"/>
          </w:tcPr>
          <w:p>
            <w:pPr>
              <w:spacing w:after="0"/>
            </w:pPr>
            <w:r>
              <w:rPr>
                <w:rFonts w:ascii="Aptos" w:hAnsi="Aptos"/>
                <w:b/>
                <w:color w:val="FFFFFF"/>
                <w:sz w:val="18"/>
              </w:rPr>
              <w:t>Outils ou données</w:t>
            </w:r>
          </w:p>
        </w:tc>
      </w:tr>
      <w:tr>
        <w:tc>
          <w:tcPr>
            <w:tcW w:type="dxa" w:w="1800"/>
            <w:tcMar>
              <w:top w:w="90" w:type="dxa"/>
              <w:start w:w="110" w:type="dxa"/>
              <w:bottom w:w="90" w:type="dxa"/>
              <w:end w:w="110" w:type="dxa"/>
            </w:tcMar>
            <w:vAlign w:val="center"/>
          </w:tcPr>
          <w:p>
            <w:pPr>
              <w:spacing w:after="0" w:line="240" w:lineRule="auto"/>
            </w:pPr>
            <w:r>
              <w:rPr>
                <w:rFonts w:ascii="Aptos" w:hAnsi="Aptos"/>
                <w:color w:val="000000"/>
                <w:sz w:val="18"/>
              </w:rPr>
              <w:t>Orchestrateur</w:t>
            </w:r>
          </w:p>
        </w:tc>
        <w:tc>
          <w:tcPr>
            <w:tcW w:type="dxa" w:w="4824"/>
            <w:tcMar>
              <w:top w:w="90" w:type="dxa"/>
              <w:start w:w="110" w:type="dxa"/>
              <w:bottom w:w="90" w:type="dxa"/>
              <w:end w:w="110" w:type="dxa"/>
            </w:tcMar>
            <w:vAlign w:val="center"/>
          </w:tcPr>
          <w:p>
            <w:pPr>
              <w:spacing w:after="0" w:line="240" w:lineRule="auto"/>
            </w:pPr>
            <w:r>
              <w:rPr>
                <w:rFonts w:ascii="Aptos" w:hAnsi="Aptos"/>
                <w:color w:val="000000"/>
                <w:sz w:val="18"/>
              </w:rPr>
              <w:t>Crée le dossier, lance les branches, gère les erreurs et agrège les résultats</w:t>
            </w:r>
          </w:p>
        </w:tc>
        <w:tc>
          <w:tcPr>
            <w:tcW w:type="dxa" w:w="3600"/>
            <w:tcMar>
              <w:top w:w="90" w:type="dxa"/>
              <w:start w:w="110" w:type="dxa"/>
              <w:bottom w:w="90" w:type="dxa"/>
              <w:end w:w="110" w:type="dxa"/>
            </w:tcMar>
            <w:vAlign w:val="center"/>
          </w:tcPr>
          <w:p>
            <w:pPr>
              <w:spacing w:after="0" w:line="240" w:lineRule="auto"/>
            </w:pPr>
            <w:r>
              <w:rPr>
                <w:rFonts w:ascii="Aptos" w:hAnsi="Aptos"/>
                <w:color w:val="000000"/>
                <w:sz w:val="18"/>
              </w:rPr>
              <w:t>n8n, stockage, validation JSON</w:t>
            </w:r>
          </w:p>
        </w:tc>
      </w:tr>
      <w:tr>
        <w:tc>
          <w:tcPr>
            <w:tcW w:type="dxa" w:w="1800"/>
            <w:shd w:fill="F3F7FA"/>
            <w:tcMar>
              <w:top w:w="90" w:type="dxa"/>
              <w:start w:w="110" w:type="dxa"/>
              <w:bottom w:w="90" w:type="dxa"/>
              <w:end w:w="110" w:type="dxa"/>
            </w:tcMar>
            <w:vAlign w:val="center"/>
          </w:tcPr>
          <w:p>
            <w:pPr>
              <w:spacing w:after="0" w:line="240" w:lineRule="auto"/>
            </w:pPr>
            <w:r>
              <w:rPr>
                <w:rFonts w:ascii="Aptos" w:hAnsi="Aptos"/>
                <w:color w:val="000000"/>
                <w:sz w:val="18"/>
              </w:rPr>
              <w:t>Document Agent</w:t>
            </w:r>
          </w:p>
        </w:tc>
        <w:tc>
          <w:tcPr>
            <w:tcW w:type="dxa" w:w="4824"/>
            <w:shd w:fill="F3F7FA"/>
            <w:tcMar>
              <w:top w:w="90" w:type="dxa"/>
              <w:start w:w="110" w:type="dxa"/>
              <w:bottom w:w="90" w:type="dxa"/>
              <w:end w:w="110" w:type="dxa"/>
            </w:tcMar>
            <w:vAlign w:val="center"/>
          </w:tcPr>
          <w:p>
            <w:pPr>
              <w:spacing w:after="0" w:line="240" w:lineRule="auto"/>
            </w:pPr>
            <w:r>
              <w:rPr>
                <w:rFonts w:ascii="Aptos" w:hAnsi="Aptos"/>
                <w:color w:val="000000"/>
                <w:sz w:val="18"/>
              </w:rPr>
              <w:t>Extrait les champs des formulaires, constats et factures</w:t>
            </w:r>
          </w:p>
        </w:tc>
        <w:tc>
          <w:tcPr>
            <w:tcW w:type="dxa" w:w="3600"/>
            <w:shd w:fill="F3F7FA"/>
            <w:tcMar>
              <w:top w:w="90" w:type="dxa"/>
              <w:start w:w="110" w:type="dxa"/>
              <w:bottom w:w="90" w:type="dxa"/>
              <w:end w:w="110" w:type="dxa"/>
            </w:tcMar>
            <w:vAlign w:val="center"/>
          </w:tcPr>
          <w:p>
            <w:pPr>
              <w:spacing w:after="0" w:line="240" w:lineRule="auto"/>
            </w:pPr>
            <w:r>
              <w:rPr>
                <w:rFonts w:ascii="Aptos" w:hAnsi="Aptos"/>
                <w:color w:val="000000"/>
                <w:sz w:val="18"/>
              </w:rPr>
              <w:t>OCR, parser PDF, schéma JSON</w:t>
            </w:r>
          </w:p>
        </w:tc>
      </w:tr>
      <w:tr>
        <w:tc>
          <w:tcPr>
            <w:tcW w:type="dxa" w:w="1800"/>
            <w:tcMar>
              <w:top w:w="90" w:type="dxa"/>
              <w:start w:w="110" w:type="dxa"/>
              <w:bottom w:w="90" w:type="dxa"/>
              <w:end w:w="110" w:type="dxa"/>
            </w:tcMar>
            <w:vAlign w:val="center"/>
          </w:tcPr>
          <w:p>
            <w:pPr>
              <w:spacing w:after="0" w:line="240" w:lineRule="auto"/>
            </w:pPr>
            <w:r>
              <w:rPr>
                <w:rFonts w:ascii="Aptos" w:hAnsi="Aptos"/>
                <w:color w:val="000000"/>
                <w:sz w:val="18"/>
              </w:rPr>
              <w:t>Vision Agent</w:t>
            </w:r>
          </w:p>
        </w:tc>
        <w:tc>
          <w:tcPr>
            <w:tcW w:type="dxa" w:w="4824"/>
            <w:tcMar>
              <w:top w:w="90" w:type="dxa"/>
              <w:start w:w="110" w:type="dxa"/>
              <w:bottom w:w="90" w:type="dxa"/>
              <w:end w:w="110" w:type="dxa"/>
            </w:tcMar>
            <w:vAlign w:val="center"/>
          </w:tcPr>
          <w:p>
            <w:pPr>
              <w:spacing w:after="0" w:line="240" w:lineRule="auto"/>
            </w:pPr>
            <w:r>
              <w:rPr>
                <w:rFonts w:ascii="Aptos" w:hAnsi="Aptos"/>
                <w:color w:val="000000"/>
                <w:sz w:val="18"/>
              </w:rPr>
              <w:t>Décrit les dommages visibles et leur cohérence avec le récit</w:t>
            </w:r>
          </w:p>
        </w:tc>
        <w:tc>
          <w:tcPr>
            <w:tcW w:type="dxa" w:w="3600"/>
            <w:tcMar>
              <w:top w:w="90" w:type="dxa"/>
              <w:start w:w="110" w:type="dxa"/>
              <w:bottom w:w="90" w:type="dxa"/>
              <w:end w:w="110" w:type="dxa"/>
            </w:tcMar>
            <w:vAlign w:val="center"/>
          </w:tcPr>
          <w:p>
            <w:pPr>
              <w:spacing w:after="0" w:line="240" w:lineRule="auto"/>
            </w:pPr>
            <w:r>
              <w:rPr>
                <w:rFonts w:ascii="Aptos" w:hAnsi="Aptos"/>
                <w:color w:val="000000"/>
                <w:sz w:val="18"/>
              </w:rPr>
              <w:t>Modèle vision, règles de qualité</w:t>
            </w:r>
          </w:p>
        </w:tc>
      </w:tr>
      <w:tr>
        <w:tc>
          <w:tcPr>
            <w:tcW w:type="dxa" w:w="1800"/>
            <w:shd w:fill="F3F7FA"/>
            <w:tcMar>
              <w:top w:w="90" w:type="dxa"/>
              <w:start w:w="110" w:type="dxa"/>
              <w:bottom w:w="90" w:type="dxa"/>
              <w:end w:w="110" w:type="dxa"/>
            </w:tcMar>
            <w:vAlign w:val="center"/>
          </w:tcPr>
          <w:p>
            <w:pPr>
              <w:spacing w:after="0" w:line="240" w:lineRule="auto"/>
            </w:pPr>
            <w:r>
              <w:rPr>
                <w:rFonts w:ascii="Aptos" w:hAnsi="Aptos"/>
                <w:color w:val="000000"/>
                <w:sz w:val="18"/>
              </w:rPr>
              <w:t>Policy RAG Agent</w:t>
            </w:r>
          </w:p>
        </w:tc>
        <w:tc>
          <w:tcPr>
            <w:tcW w:type="dxa" w:w="4824"/>
            <w:shd w:fill="F3F7FA"/>
            <w:tcMar>
              <w:top w:w="90" w:type="dxa"/>
              <w:start w:w="110" w:type="dxa"/>
              <w:bottom w:w="90" w:type="dxa"/>
              <w:end w:w="110" w:type="dxa"/>
            </w:tcMar>
            <w:vAlign w:val="center"/>
          </w:tcPr>
          <w:p>
            <w:pPr>
              <w:spacing w:after="0" w:line="240" w:lineRule="auto"/>
            </w:pPr>
            <w:r>
              <w:rPr>
                <w:rFonts w:ascii="Aptos" w:hAnsi="Aptos"/>
                <w:color w:val="000000"/>
                <w:sz w:val="18"/>
              </w:rPr>
              <w:t>Recherche les garanties, exclusions, franchises et délais</w:t>
            </w:r>
          </w:p>
        </w:tc>
        <w:tc>
          <w:tcPr>
            <w:tcW w:type="dxa" w:w="3600"/>
            <w:shd w:fill="F3F7FA"/>
            <w:tcMar>
              <w:top w:w="90" w:type="dxa"/>
              <w:start w:w="110" w:type="dxa"/>
              <w:bottom w:w="90" w:type="dxa"/>
              <w:end w:w="110" w:type="dxa"/>
            </w:tcMar>
            <w:vAlign w:val="center"/>
          </w:tcPr>
          <w:p>
            <w:pPr>
              <w:spacing w:after="0" w:line="240" w:lineRule="auto"/>
            </w:pPr>
            <w:r>
              <w:rPr>
                <w:rFonts w:ascii="Aptos" w:hAnsi="Aptos"/>
                <w:color w:val="000000"/>
                <w:sz w:val="18"/>
              </w:rPr>
              <w:t>Vector store, métadonnées, reranking</w:t>
            </w:r>
          </w:p>
        </w:tc>
      </w:tr>
      <w:tr>
        <w:tc>
          <w:tcPr>
            <w:tcW w:type="dxa" w:w="1800"/>
            <w:tcMar>
              <w:top w:w="90" w:type="dxa"/>
              <w:start w:w="110" w:type="dxa"/>
              <w:bottom w:w="90" w:type="dxa"/>
              <w:end w:w="110" w:type="dxa"/>
            </w:tcMar>
            <w:vAlign w:val="center"/>
          </w:tcPr>
          <w:p>
            <w:pPr>
              <w:spacing w:after="0" w:line="240" w:lineRule="auto"/>
            </w:pPr>
            <w:r>
              <w:rPr>
                <w:rFonts w:ascii="Aptos" w:hAnsi="Aptos"/>
                <w:color w:val="000000"/>
                <w:sz w:val="18"/>
              </w:rPr>
              <w:t>Fraud Agent</w:t>
            </w:r>
          </w:p>
        </w:tc>
        <w:tc>
          <w:tcPr>
            <w:tcW w:type="dxa" w:w="4824"/>
            <w:tcMar>
              <w:top w:w="90" w:type="dxa"/>
              <w:start w:w="110" w:type="dxa"/>
              <w:bottom w:w="90" w:type="dxa"/>
              <w:end w:w="110" w:type="dxa"/>
            </w:tcMar>
            <w:vAlign w:val="center"/>
          </w:tcPr>
          <w:p>
            <w:pPr>
              <w:spacing w:after="0" w:line="240" w:lineRule="auto"/>
            </w:pPr>
            <w:r>
              <w:rPr>
                <w:rFonts w:ascii="Aptos" w:hAnsi="Aptos"/>
                <w:color w:val="000000"/>
                <w:sz w:val="18"/>
              </w:rPr>
              <w:t>Repère les contradictions et calcule un score d'incohérence</w:t>
            </w:r>
          </w:p>
        </w:tc>
        <w:tc>
          <w:tcPr>
            <w:tcW w:type="dxa" w:w="3600"/>
            <w:tcMar>
              <w:top w:w="90" w:type="dxa"/>
              <w:start w:w="110" w:type="dxa"/>
              <w:bottom w:w="90" w:type="dxa"/>
              <w:end w:w="110" w:type="dxa"/>
            </w:tcMar>
            <w:vAlign w:val="center"/>
          </w:tcPr>
          <w:p>
            <w:pPr>
              <w:spacing w:after="0" w:line="240" w:lineRule="auto"/>
            </w:pPr>
            <w:r>
              <w:rPr>
                <w:rFonts w:ascii="Aptos" w:hAnsi="Aptos"/>
                <w:color w:val="000000"/>
                <w:sz w:val="18"/>
              </w:rPr>
              <w:t>Sorties des autres agents, règles</w:t>
            </w:r>
          </w:p>
        </w:tc>
      </w:tr>
      <w:tr>
        <w:tc>
          <w:tcPr>
            <w:tcW w:type="dxa" w:w="1800"/>
            <w:shd w:fill="F3F7FA"/>
            <w:tcMar>
              <w:top w:w="90" w:type="dxa"/>
              <w:start w:w="110" w:type="dxa"/>
              <w:bottom w:w="90" w:type="dxa"/>
              <w:end w:w="110" w:type="dxa"/>
            </w:tcMar>
            <w:vAlign w:val="center"/>
          </w:tcPr>
          <w:p>
            <w:pPr>
              <w:spacing w:after="0" w:line="240" w:lineRule="auto"/>
            </w:pPr>
            <w:r>
              <w:rPr>
                <w:rFonts w:ascii="Aptos" w:hAnsi="Aptos"/>
                <w:color w:val="000000"/>
                <w:sz w:val="18"/>
              </w:rPr>
              <w:t>Decision Agent</w:t>
            </w:r>
          </w:p>
        </w:tc>
        <w:tc>
          <w:tcPr>
            <w:tcW w:type="dxa" w:w="4824"/>
            <w:shd w:fill="F3F7FA"/>
            <w:tcMar>
              <w:top w:w="90" w:type="dxa"/>
              <w:start w:w="110" w:type="dxa"/>
              <w:bottom w:w="90" w:type="dxa"/>
              <w:end w:w="110" w:type="dxa"/>
            </w:tcMar>
            <w:vAlign w:val="center"/>
          </w:tcPr>
          <w:p>
            <w:pPr>
              <w:spacing w:after="0" w:line="240" w:lineRule="auto"/>
            </w:pPr>
            <w:r>
              <w:rPr>
                <w:rFonts w:ascii="Aptos" w:hAnsi="Aptos"/>
                <w:color w:val="000000"/>
                <w:sz w:val="18"/>
              </w:rPr>
              <w:t>Produit une recommandation expliquée et calibrée</w:t>
            </w:r>
          </w:p>
        </w:tc>
        <w:tc>
          <w:tcPr>
            <w:tcW w:type="dxa" w:w="3600"/>
            <w:shd w:fill="F3F7FA"/>
            <w:tcMar>
              <w:top w:w="90" w:type="dxa"/>
              <w:start w:w="110" w:type="dxa"/>
              <w:bottom w:w="90" w:type="dxa"/>
              <w:end w:w="110" w:type="dxa"/>
            </w:tcMar>
            <w:vAlign w:val="center"/>
          </w:tcPr>
          <w:p>
            <w:pPr>
              <w:spacing w:after="0" w:line="240" w:lineRule="auto"/>
            </w:pPr>
            <w:r>
              <w:rPr>
                <w:rFonts w:ascii="Aptos" w:hAnsi="Aptos"/>
                <w:color w:val="000000"/>
                <w:sz w:val="18"/>
              </w:rPr>
              <w:t>Faits, clauses citées, score d'incohérence</w:t>
            </w:r>
          </w:p>
        </w:tc>
      </w:tr>
      <w:tr>
        <w:tc>
          <w:tcPr>
            <w:tcW w:type="dxa" w:w="1800"/>
            <w:tcMar>
              <w:top w:w="90" w:type="dxa"/>
              <w:start w:w="110" w:type="dxa"/>
              <w:bottom w:w="90" w:type="dxa"/>
              <w:end w:w="110" w:type="dxa"/>
            </w:tcMar>
            <w:vAlign w:val="center"/>
          </w:tcPr>
          <w:p>
            <w:pPr>
              <w:spacing w:after="0" w:line="240" w:lineRule="auto"/>
            </w:pPr>
            <w:r>
              <w:rPr>
                <w:rFonts w:ascii="Aptos" w:hAnsi="Aptos"/>
                <w:color w:val="000000"/>
                <w:sz w:val="18"/>
              </w:rPr>
              <w:t>Report step</w:t>
            </w:r>
          </w:p>
        </w:tc>
        <w:tc>
          <w:tcPr>
            <w:tcW w:type="dxa" w:w="4824"/>
            <w:tcMar>
              <w:top w:w="90" w:type="dxa"/>
              <w:start w:w="110" w:type="dxa"/>
              <w:bottom w:w="90" w:type="dxa"/>
              <w:end w:w="110" w:type="dxa"/>
            </w:tcMar>
            <w:vAlign w:val="center"/>
          </w:tcPr>
          <w:p>
            <w:pPr>
              <w:spacing w:after="0" w:line="240" w:lineRule="auto"/>
            </w:pPr>
            <w:r>
              <w:rPr>
                <w:rFonts w:ascii="Aptos" w:hAnsi="Aptos"/>
                <w:color w:val="000000"/>
                <w:sz w:val="18"/>
              </w:rPr>
              <w:t>Génère la synthèse finale sans modifier la décision</w:t>
            </w:r>
          </w:p>
        </w:tc>
        <w:tc>
          <w:tcPr>
            <w:tcW w:type="dxa" w:w="3600"/>
            <w:tcMar>
              <w:top w:w="90" w:type="dxa"/>
              <w:start w:w="110" w:type="dxa"/>
              <w:bottom w:w="90" w:type="dxa"/>
              <w:end w:w="110" w:type="dxa"/>
            </w:tcMar>
            <w:vAlign w:val="center"/>
          </w:tcPr>
          <w:p>
            <w:pPr>
              <w:spacing w:after="0" w:line="240" w:lineRule="auto"/>
            </w:pPr>
            <w:r>
              <w:rPr>
                <w:rFonts w:ascii="Aptos" w:hAnsi="Aptos"/>
                <w:color w:val="000000"/>
                <w:sz w:val="18"/>
              </w:rPr>
              <w:t>Template de rapport</w:t>
            </w:r>
          </w:p>
        </w:tc>
      </w:tr>
    </w:tbl>
    <w:p>
      <w:pPr>
        <w:spacing w:after="0"/>
      </w:pPr>
    </w:p>
    <w:p>
      <w:r>
        <w:br w:type="page"/>
      </w:r>
    </w:p>
    <w:p>
      <w:pPr>
        <w:pStyle w:val="Heading1"/>
      </w:pPr>
      <w:r>
        <w:t>Flux de traitement</w:t>
      </w:r>
    </w:p>
    <w:p>
      <w:pPr>
        <w:pStyle w:val="ListNumber"/>
        <w:spacing w:after="50" w:line="252" w:lineRule="auto"/>
      </w:pPr>
      <w:r>
        <w:rPr>
          <w:rFonts w:ascii="Aptos" w:hAnsi="Aptos"/>
          <w:color w:val="000000"/>
          <w:sz w:val="20"/>
        </w:rPr>
        <w:t>Le client soumet la déclaration et les pièces jointes depuis un formulaire ou une interface de démonstration.</w:t>
      </w:r>
    </w:p>
    <w:p>
      <w:pPr>
        <w:pStyle w:val="ListNumber"/>
        <w:spacing w:after="50" w:line="252" w:lineRule="auto"/>
      </w:pPr>
      <w:r>
        <w:rPr>
          <w:rFonts w:ascii="Aptos" w:hAnsi="Aptos"/>
          <w:color w:val="000000"/>
          <w:sz w:val="20"/>
        </w:rPr>
        <w:t>L'orchestrateur attribue un identifiant, vérifie les fichiers et normalise leurs métadonnées.</w:t>
      </w:r>
    </w:p>
    <w:p>
      <w:pPr>
        <w:pStyle w:val="ListNumber"/>
        <w:spacing w:after="50" w:line="252" w:lineRule="auto"/>
      </w:pPr>
      <w:r>
        <w:rPr>
          <w:rFonts w:ascii="Aptos" w:hAnsi="Aptos"/>
          <w:color w:val="000000"/>
          <w:sz w:val="20"/>
        </w:rPr>
        <w:t>Les agents Document, Vision et Policy RAG travaillent en parallèle.</w:t>
      </w:r>
    </w:p>
    <w:p>
      <w:pPr>
        <w:pStyle w:val="ListNumber"/>
        <w:spacing w:after="50" w:line="252" w:lineRule="auto"/>
      </w:pPr>
      <w:r>
        <w:rPr>
          <w:rFonts w:ascii="Aptos" w:hAnsi="Aptos"/>
          <w:color w:val="000000"/>
          <w:sz w:val="20"/>
        </w:rPr>
        <w:t>L'orchestrateur valide les sorties avec des schémas JSON et relance une branche en cas d'erreur récupérable.</w:t>
      </w:r>
    </w:p>
    <w:p>
      <w:pPr>
        <w:pStyle w:val="ListNumber"/>
        <w:spacing w:after="50" w:line="252" w:lineRule="auto"/>
      </w:pPr>
      <w:r>
        <w:rPr>
          <w:rFonts w:ascii="Aptos" w:hAnsi="Aptos"/>
          <w:color w:val="000000"/>
          <w:sz w:val="20"/>
        </w:rPr>
        <w:t>Le Fraud Agent compare les dates, montants, descriptions, dommages et clauses retrouvées.</w:t>
      </w:r>
    </w:p>
    <w:p>
      <w:pPr>
        <w:pStyle w:val="ListNumber"/>
        <w:spacing w:after="50" w:line="252" w:lineRule="auto"/>
      </w:pPr>
      <w:r>
        <w:rPr>
          <w:rFonts w:ascii="Aptos" w:hAnsi="Aptos"/>
          <w:color w:val="000000"/>
          <w:sz w:val="20"/>
        </w:rPr>
        <w:t>Le Decision Agent applique les règles de décision et produit une recommandation avec preuves.</w:t>
      </w:r>
    </w:p>
    <w:p>
      <w:pPr>
        <w:pStyle w:val="ListNumber"/>
        <w:spacing w:after="50" w:line="252" w:lineRule="auto"/>
      </w:pPr>
      <w:r>
        <w:rPr>
          <w:rFonts w:ascii="Aptos" w:hAnsi="Aptos"/>
          <w:color w:val="000000"/>
          <w:sz w:val="20"/>
        </w:rPr>
        <w:t>Le Report step prépare le rapport et demande une validation humaine.</w:t>
      </w:r>
    </w:p>
    <w:p>
      <w:pPr>
        <w:pStyle w:val="Heading2"/>
      </w:pPr>
      <w:r>
        <w:t>Règles de décision initiales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088"/>
            <w:shd w:fill="1F4E78"/>
            <w:tcMar>
              <w:top w:w="90" w:type="dxa"/>
              <w:start w:w="110" w:type="dxa"/>
              <w:bottom w:w="90" w:type="dxa"/>
              <w:end w:w="110" w:type="dxa"/>
            </w:tcMar>
            <w:vAlign w:val="center"/>
          </w:tcPr>
          <w:p>
            <w:pPr>
              <w:spacing w:after="0"/>
            </w:pPr>
            <w:r>
              <w:rPr>
                <w:rFonts w:ascii="Aptos" w:hAnsi="Aptos"/>
                <w:b/>
                <w:color w:val="FFFFFF"/>
                <w:sz w:val="18"/>
              </w:rPr>
              <w:t>Recommandation</w:t>
            </w:r>
          </w:p>
        </w:tc>
        <w:tc>
          <w:tcPr>
            <w:tcW w:type="dxa" w:w="8136"/>
            <w:shd w:fill="1F4E78"/>
            <w:tcMar>
              <w:top w:w="90" w:type="dxa"/>
              <w:start w:w="110" w:type="dxa"/>
              <w:bottom w:w="90" w:type="dxa"/>
              <w:end w:w="110" w:type="dxa"/>
            </w:tcMar>
            <w:vAlign w:val="center"/>
          </w:tcPr>
          <w:p>
            <w:pPr>
              <w:spacing w:after="0"/>
            </w:pPr>
            <w:r>
              <w:rPr>
                <w:rFonts w:ascii="Aptos" w:hAnsi="Aptos"/>
                <w:b/>
                <w:color w:val="FFFFFF"/>
                <w:sz w:val="18"/>
              </w:rPr>
              <w:t>Conditions indicatives</w:t>
            </w:r>
          </w:p>
        </w:tc>
      </w:tr>
      <w:tr>
        <w:tc>
          <w:tcPr>
            <w:tcW w:type="dxa" w:w="2088"/>
            <w:tcMar>
              <w:top w:w="90" w:type="dxa"/>
              <w:start w:w="110" w:type="dxa"/>
              <w:bottom w:w="90" w:type="dxa"/>
              <w:end w:w="110" w:type="dxa"/>
            </w:tcMar>
            <w:vAlign w:val="center"/>
          </w:tcPr>
          <w:p>
            <w:pPr>
              <w:spacing w:after="0" w:line="240" w:lineRule="auto"/>
            </w:pPr>
            <w:r>
              <w:rPr>
                <w:rFonts w:ascii="Aptos" w:hAnsi="Aptos"/>
                <w:color w:val="000000"/>
                <w:sz w:val="18"/>
              </w:rPr>
              <w:t>ACCEPT</w:t>
            </w:r>
          </w:p>
        </w:tc>
        <w:tc>
          <w:tcPr>
            <w:tcW w:type="dxa" w:w="8136"/>
            <w:tcMar>
              <w:top w:w="90" w:type="dxa"/>
              <w:start w:w="110" w:type="dxa"/>
              <w:bottom w:w="90" w:type="dxa"/>
              <w:end w:w="110" w:type="dxa"/>
            </w:tcMar>
            <w:vAlign w:val="center"/>
          </w:tcPr>
          <w:p>
            <w:pPr>
              <w:spacing w:after="0" w:line="240" w:lineRule="auto"/>
            </w:pPr>
            <w:r>
              <w:rPr>
                <w:rFonts w:ascii="Aptos" w:hAnsi="Aptos"/>
                <w:color w:val="000000"/>
                <w:sz w:val="18"/>
              </w:rPr>
              <w:t>Garantie retrouvée, aucune exclusion applicable, pièces suffisantes et absence d'incohérence majeure</w:t>
            </w:r>
          </w:p>
        </w:tc>
      </w:tr>
      <w:tr>
        <w:tc>
          <w:tcPr>
            <w:tcW w:type="dxa" w:w="2088"/>
            <w:shd w:fill="F3F7FA"/>
            <w:tcMar>
              <w:top w:w="90" w:type="dxa"/>
              <w:start w:w="110" w:type="dxa"/>
              <w:bottom w:w="90" w:type="dxa"/>
              <w:end w:w="110" w:type="dxa"/>
            </w:tcMar>
            <w:vAlign w:val="center"/>
          </w:tcPr>
          <w:p>
            <w:pPr>
              <w:spacing w:after="0" w:line="240" w:lineRule="auto"/>
            </w:pPr>
            <w:r>
              <w:rPr>
                <w:rFonts w:ascii="Aptos" w:hAnsi="Aptos"/>
                <w:color w:val="000000"/>
                <w:sz w:val="18"/>
              </w:rPr>
              <w:t>INVESTIGATE</w:t>
            </w:r>
          </w:p>
        </w:tc>
        <w:tc>
          <w:tcPr>
            <w:tcW w:type="dxa" w:w="8136"/>
            <w:shd w:fill="F3F7FA"/>
            <w:tcMar>
              <w:top w:w="90" w:type="dxa"/>
              <w:start w:w="110" w:type="dxa"/>
              <w:bottom w:w="90" w:type="dxa"/>
              <w:end w:w="110" w:type="dxa"/>
            </w:tcMar>
            <w:vAlign w:val="center"/>
          </w:tcPr>
          <w:p>
            <w:pPr>
              <w:spacing w:after="0" w:line="240" w:lineRule="auto"/>
            </w:pPr>
            <w:r>
              <w:rPr>
                <w:rFonts w:ascii="Aptos" w:hAnsi="Aptos"/>
                <w:color w:val="000000"/>
                <w:sz w:val="18"/>
              </w:rPr>
              <w:t>Information manquante, confiance faible, incohérence significative ou besoin d'expertise humaine</w:t>
            </w:r>
          </w:p>
        </w:tc>
      </w:tr>
      <w:tr>
        <w:tc>
          <w:tcPr>
            <w:tcW w:type="dxa" w:w="2088"/>
            <w:tcMar>
              <w:top w:w="90" w:type="dxa"/>
              <w:start w:w="110" w:type="dxa"/>
              <w:bottom w:w="90" w:type="dxa"/>
              <w:end w:w="110" w:type="dxa"/>
            </w:tcMar>
            <w:vAlign w:val="center"/>
          </w:tcPr>
          <w:p>
            <w:pPr>
              <w:spacing w:after="0" w:line="240" w:lineRule="auto"/>
            </w:pPr>
            <w:r>
              <w:rPr>
                <w:rFonts w:ascii="Aptos" w:hAnsi="Aptos"/>
                <w:color w:val="000000"/>
                <w:sz w:val="18"/>
              </w:rPr>
              <w:t>REJECT</w:t>
            </w:r>
          </w:p>
        </w:tc>
        <w:tc>
          <w:tcPr>
            <w:tcW w:type="dxa" w:w="8136"/>
            <w:tcMar>
              <w:top w:w="90" w:type="dxa"/>
              <w:start w:w="110" w:type="dxa"/>
              <w:bottom w:w="90" w:type="dxa"/>
              <w:end w:w="110" w:type="dxa"/>
            </w:tcMar>
            <w:vAlign w:val="center"/>
          </w:tcPr>
          <w:p>
            <w:pPr>
              <w:spacing w:after="0" w:line="240" w:lineRule="auto"/>
            </w:pPr>
            <w:r>
              <w:rPr>
                <w:rFonts w:ascii="Aptos" w:hAnsi="Aptos"/>
                <w:color w:val="000000"/>
                <w:sz w:val="18"/>
              </w:rPr>
              <w:t>Exclusion explicite ou garantie absente, uniquement si la preuve documentaire est claire</w:t>
            </w:r>
          </w:p>
        </w:tc>
      </w:tr>
    </w:tbl>
    <w:p>
      <w:pPr>
        <w:spacing w:after="0"/>
      </w:pPr>
    </w:p>
    <w:p>
      <w:pPr>
        <w:spacing w:after="100" w:line="259" w:lineRule="auto"/>
      </w:pPr>
      <w:r>
        <w:rPr>
          <w:rFonts w:ascii="Aptos" w:hAnsi="Aptos"/>
          <w:color w:val="000000"/>
          <w:sz w:val="20"/>
        </w:rPr>
        <w:t>Ces règles servent au prototype. Le gestionnaire conserve la décision finale, en particulier pour les cas INVESTIGATE et REJECT.</w:t>
      </w:r>
    </w:p>
    <w:p>
      <w:pPr>
        <w:pStyle w:val="Heading1"/>
      </w:pPr>
      <w:r>
        <w:t>Schéma de sortie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376"/>
            <w:shd w:fill="1F4E78"/>
            <w:tcMar>
              <w:top w:w="90" w:type="dxa"/>
              <w:start w:w="110" w:type="dxa"/>
              <w:bottom w:w="90" w:type="dxa"/>
              <w:end w:w="110" w:type="dxa"/>
            </w:tcMar>
            <w:vAlign w:val="center"/>
          </w:tcPr>
          <w:p>
            <w:pPr>
              <w:spacing w:after="0"/>
            </w:pPr>
            <w:r>
              <w:rPr>
                <w:rFonts w:ascii="Aptos" w:hAnsi="Aptos"/>
                <w:b/>
                <w:color w:val="FFFFFF"/>
                <w:sz w:val="18"/>
              </w:rPr>
              <w:t>Champ</w:t>
            </w:r>
          </w:p>
        </w:tc>
        <w:tc>
          <w:tcPr>
            <w:tcW w:type="dxa" w:w="5112"/>
            <w:shd w:fill="1F4E78"/>
            <w:tcMar>
              <w:top w:w="90" w:type="dxa"/>
              <w:start w:w="110" w:type="dxa"/>
              <w:bottom w:w="90" w:type="dxa"/>
              <w:end w:w="110" w:type="dxa"/>
            </w:tcMar>
            <w:vAlign w:val="center"/>
          </w:tcPr>
          <w:p>
            <w:pPr>
              <w:spacing w:after="0"/>
            </w:pPr>
            <w:r>
              <w:rPr>
                <w:rFonts w:ascii="Aptos" w:hAnsi="Aptos"/>
                <w:b/>
                <w:color w:val="FFFFFF"/>
                <w:sz w:val="18"/>
              </w:rPr>
              <w:t>Description</w:t>
            </w:r>
          </w:p>
        </w:tc>
        <w:tc>
          <w:tcPr>
            <w:tcW w:type="dxa" w:w="2736"/>
            <w:shd w:fill="1F4E78"/>
            <w:tcMar>
              <w:top w:w="90" w:type="dxa"/>
              <w:start w:w="110" w:type="dxa"/>
              <w:bottom w:w="90" w:type="dxa"/>
              <w:end w:w="110" w:type="dxa"/>
            </w:tcMar>
            <w:vAlign w:val="center"/>
          </w:tcPr>
          <w:p>
            <w:pPr>
              <w:spacing w:after="0"/>
            </w:pPr>
            <w:r>
              <w:rPr>
                <w:rFonts w:ascii="Aptos" w:hAnsi="Aptos"/>
                <w:b/>
                <w:color w:val="FFFFFF"/>
                <w:sz w:val="18"/>
              </w:rPr>
              <w:t>Exemple</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claim_id</w:t>
            </w:r>
          </w:p>
        </w:tc>
        <w:tc>
          <w:tcPr>
            <w:tcW w:type="dxa" w:w="5112"/>
            <w:tcMar>
              <w:top w:w="90" w:type="dxa"/>
              <w:start w:w="110" w:type="dxa"/>
              <w:bottom w:w="90" w:type="dxa"/>
              <w:end w:w="110" w:type="dxa"/>
            </w:tcMar>
            <w:vAlign w:val="center"/>
          </w:tcPr>
          <w:p>
            <w:pPr>
              <w:spacing w:after="0" w:line="240" w:lineRule="auto"/>
            </w:pPr>
            <w:r>
              <w:rPr>
                <w:rFonts w:ascii="Aptos" w:hAnsi="Aptos"/>
                <w:color w:val="000000"/>
                <w:sz w:val="18"/>
              </w:rPr>
              <w:t>Identifiant unique du dossier</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8"/>
              </w:rPr>
              <w:t>CLM-2026-001</w:t>
            </w:r>
          </w:p>
        </w:tc>
      </w:tr>
      <w:tr>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incident</w:t>
            </w:r>
          </w:p>
        </w:tc>
        <w:tc>
          <w:tcPr>
            <w:tcW w:type="dxa" w:w="5112"/>
            <w:shd w:fill="F3F7FA"/>
            <w:tcMar>
              <w:top w:w="90" w:type="dxa"/>
              <w:start w:w="110" w:type="dxa"/>
              <w:bottom w:w="90" w:type="dxa"/>
              <w:end w:w="110" w:type="dxa"/>
            </w:tcMar>
            <w:vAlign w:val="center"/>
          </w:tcPr>
          <w:p>
            <w:pPr>
              <w:spacing w:after="0" w:line="240" w:lineRule="auto"/>
            </w:pPr>
            <w:r>
              <w:rPr>
                <w:rFonts w:ascii="Aptos" w:hAnsi="Aptos"/>
                <w:color w:val="000000"/>
                <w:sz w:val="18"/>
              </w:rPr>
              <w:t>Date, lieu et description normalisée</w:t>
            </w:r>
          </w:p>
        </w:tc>
        <w:tc>
          <w:tcPr>
            <w:tcW w:type="dxa" w:w="2736"/>
            <w:shd w:fill="F3F7FA"/>
            <w:tcMar>
              <w:top w:w="90" w:type="dxa"/>
              <w:start w:w="110" w:type="dxa"/>
              <w:bottom w:w="90" w:type="dxa"/>
              <w:end w:w="110" w:type="dxa"/>
            </w:tcMar>
            <w:vAlign w:val="center"/>
          </w:tcPr>
          <w:p>
            <w:pPr>
              <w:spacing w:after="0" w:line="240" w:lineRule="auto"/>
            </w:pPr>
            <w:r>
              <w:rPr>
                <w:rFonts w:ascii="Aptos" w:hAnsi="Aptos"/>
                <w:color w:val="000000"/>
                <w:sz w:val="18"/>
              </w:rPr>
              <w:t>2026-10-06, Tunis</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vehicle</w:t>
            </w:r>
          </w:p>
        </w:tc>
        <w:tc>
          <w:tcPr>
            <w:tcW w:type="dxa" w:w="5112"/>
            <w:tcMar>
              <w:top w:w="90" w:type="dxa"/>
              <w:start w:w="110" w:type="dxa"/>
              <w:bottom w:w="90" w:type="dxa"/>
              <w:end w:w="110" w:type="dxa"/>
            </w:tcMar>
            <w:vAlign w:val="center"/>
          </w:tcPr>
          <w:p>
            <w:pPr>
              <w:spacing w:after="0" w:line="240" w:lineRule="auto"/>
            </w:pPr>
            <w:r>
              <w:rPr>
                <w:rFonts w:ascii="Aptos" w:hAnsi="Aptos"/>
                <w:color w:val="000000"/>
                <w:sz w:val="18"/>
              </w:rPr>
              <w:t>Immatriculation et zones endommagées</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8"/>
              </w:rPr>
              <w:t>rear_bumper, trunk</w:t>
            </w:r>
          </w:p>
        </w:tc>
      </w:tr>
      <w:tr>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coverage</w:t>
            </w:r>
          </w:p>
        </w:tc>
        <w:tc>
          <w:tcPr>
            <w:tcW w:type="dxa" w:w="5112"/>
            <w:shd w:fill="F3F7FA"/>
            <w:tcMar>
              <w:top w:w="90" w:type="dxa"/>
              <w:start w:w="110" w:type="dxa"/>
              <w:bottom w:w="90" w:type="dxa"/>
              <w:end w:w="110" w:type="dxa"/>
            </w:tcMar>
            <w:vAlign w:val="center"/>
          </w:tcPr>
          <w:p>
            <w:pPr>
              <w:spacing w:after="0" w:line="240" w:lineRule="auto"/>
            </w:pPr>
            <w:r>
              <w:rPr>
                <w:rFonts w:ascii="Aptos" w:hAnsi="Aptos"/>
                <w:color w:val="000000"/>
                <w:sz w:val="18"/>
              </w:rPr>
              <w:t>Statut, clauses et exclusions</w:t>
            </w:r>
          </w:p>
        </w:tc>
        <w:tc>
          <w:tcPr>
            <w:tcW w:type="dxa" w:w="2736"/>
            <w:shd w:fill="F3F7FA"/>
            <w:tcMar>
              <w:top w:w="90" w:type="dxa"/>
              <w:start w:w="110" w:type="dxa"/>
              <w:bottom w:w="90" w:type="dxa"/>
              <w:end w:w="110" w:type="dxa"/>
            </w:tcMar>
            <w:vAlign w:val="center"/>
          </w:tcPr>
          <w:p>
            <w:pPr>
              <w:spacing w:after="0" w:line="240" w:lineRule="auto"/>
            </w:pPr>
            <w:r>
              <w:rPr>
                <w:rFonts w:ascii="Aptos" w:hAnsi="Aptos"/>
                <w:color w:val="000000"/>
                <w:sz w:val="18"/>
              </w:rPr>
              <w:t>covered, GAR-ACC-02</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inconsistencies</w:t>
            </w:r>
          </w:p>
        </w:tc>
        <w:tc>
          <w:tcPr>
            <w:tcW w:type="dxa" w:w="5112"/>
            <w:tcMar>
              <w:top w:w="90" w:type="dxa"/>
              <w:start w:w="110" w:type="dxa"/>
              <w:bottom w:w="90" w:type="dxa"/>
              <w:end w:w="110" w:type="dxa"/>
            </w:tcMar>
            <w:vAlign w:val="center"/>
          </w:tcPr>
          <w:p>
            <w:pPr>
              <w:spacing w:after="0" w:line="240" w:lineRule="auto"/>
            </w:pPr>
            <w:r>
              <w:rPr>
                <w:rFonts w:ascii="Aptos" w:hAnsi="Aptos"/>
                <w:color w:val="000000"/>
                <w:sz w:val="18"/>
              </w:rPr>
              <w:t>Liste d'écarts avec preuves</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8"/>
              </w:rPr>
              <w:t>Date facture antérieure</w:t>
            </w:r>
          </w:p>
        </w:tc>
      </w:tr>
      <w:tr>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recommendation</w:t>
            </w:r>
          </w:p>
        </w:tc>
        <w:tc>
          <w:tcPr>
            <w:tcW w:type="dxa" w:w="5112"/>
            <w:shd w:fill="F3F7FA"/>
            <w:tcMar>
              <w:top w:w="90" w:type="dxa"/>
              <w:start w:w="110" w:type="dxa"/>
              <w:bottom w:w="90" w:type="dxa"/>
              <w:end w:w="110" w:type="dxa"/>
            </w:tcMar>
            <w:vAlign w:val="center"/>
          </w:tcPr>
          <w:p>
            <w:pPr>
              <w:spacing w:after="0" w:line="240" w:lineRule="auto"/>
            </w:pPr>
            <w:r>
              <w:rPr>
                <w:rFonts w:ascii="Aptos" w:hAnsi="Aptos"/>
                <w:color w:val="000000"/>
                <w:sz w:val="18"/>
              </w:rPr>
              <w:t>ACCEPT, INVESTIGATE ou REJECT</w:t>
            </w:r>
          </w:p>
        </w:tc>
        <w:tc>
          <w:tcPr>
            <w:tcW w:type="dxa" w:w="2736"/>
            <w:shd w:fill="F3F7FA"/>
            <w:tcMar>
              <w:top w:w="90" w:type="dxa"/>
              <w:start w:w="110" w:type="dxa"/>
              <w:bottom w:w="90" w:type="dxa"/>
              <w:end w:w="110" w:type="dxa"/>
            </w:tcMar>
            <w:vAlign w:val="center"/>
          </w:tcPr>
          <w:p>
            <w:pPr>
              <w:spacing w:after="0" w:line="240" w:lineRule="auto"/>
            </w:pPr>
            <w:r>
              <w:rPr>
                <w:rFonts w:ascii="Aptos" w:hAnsi="Aptos"/>
                <w:color w:val="000000"/>
                <w:sz w:val="18"/>
              </w:rPr>
              <w:t>INVESTIGATE</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confidence</w:t>
            </w:r>
          </w:p>
        </w:tc>
        <w:tc>
          <w:tcPr>
            <w:tcW w:type="dxa" w:w="5112"/>
            <w:tcMar>
              <w:top w:w="90" w:type="dxa"/>
              <w:start w:w="110" w:type="dxa"/>
              <w:bottom w:w="90" w:type="dxa"/>
              <w:end w:w="110" w:type="dxa"/>
            </w:tcMar>
            <w:vAlign w:val="center"/>
          </w:tcPr>
          <w:p>
            <w:pPr>
              <w:spacing w:after="0" w:line="240" w:lineRule="auto"/>
            </w:pPr>
            <w:r>
              <w:rPr>
                <w:rFonts w:ascii="Aptos" w:hAnsi="Aptos"/>
                <w:color w:val="000000"/>
                <w:sz w:val="18"/>
              </w:rPr>
              <w:t>Score calibré entre 0 et 1</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8"/>
              </w:rPr>
              <w:t>0.78</w:t>
            </w:r>
          </w:p>
        </w:tc>
      </w:tr>
      <w:tr>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human_review_required</w:t>
            </w:r>
          </w:p>
        </w:tc>
        <w:tc>
          <w:tcPr>
            <w:tcW w:type="dxa" w:w="5112"/>
            <w:shd w:fill="F3F7FA"/>
            <w:tcMar>
              <w:top w:w="90" w:type="dxa"/>
              <w:start w:w="110" w:type="dxa"/>
              <w:bottom w:w="90" w:type="dxa"/>
              <w:end w:w="110" w:type="dxa"/>
            </w:tcMar>
            <w:vAlign w:val="center"/>
          </w:tcPr>
          <w:p>
            <w:pPr>
              <w:spacing w:after="0" w:line="240" w:lineRule="auto"/>
            </w:pPr>
            <w:r>
              <w:rPr>
                <w:rFonts w:ascii="Aptos" w:hAnsi="Aptos"/>
                <w:color w:val="000000"/>
                <w:sz w:val="18"/>
              </w:rPr>
              <w:t>Validation humaine obligatoire</w:t>
            </w:r>
          </w:p>
        </w:tc>
        <w:tc>
          <w:tcPr>
            <w:tcW w:type="dxa" w:w="2736"/>
            <w:shd w:fill="F3F7FA"/>
            <w:tcMar>
              <w:top w:w="90" w:type="dxa"/>
              <w:start w:w="110" w:type="dxa"/>
              <w:bottom w:w="90" w:type="dxa"/>
              <w:end w:w="110" w:type="dxa"/>
            </w:tcMar>
            <w:vAlign w:val="center"/>
          </w:tcPr>
          <w:p>
            <w:pPr>
              <w:spacing w:after="0" w:line="240" w:lineRule="auto"/>
            </w:pPr>
            <w:r>
              <w:rPr>
                <w:rFonts w:ascii="Aptos" w:hAnsi="Aptos"/>
                <w:color w:val="000000"/>
                <w:sz w:val="18"/>
              </w:rPr>
              <w:t>true</w:t>
            </w:r>
          </w:p>
        </w:tc>
      </w:tr>
    </w:tbl>
    <w:p>
      <w:pPr>
        <w:spacing w:after="0"/>
      </w:pPr>
    </w:p>
    <w:p>
      <w:pPr>
        <w:pStyle w:val="Heading1"/>
      </w:pPr>
      <w:r>
        <w:t>Gestion des erreurs</w:t>
      </w:r>
    </w:p>
    <w:p>
      <w:pPr>
        <w:pStyle w:val="ListBullet"/>
        <w:spacing w:after="50" w:line="252" w:lineRule="auto"/>
      </w:pPr>
      <w:r>
        <w:rPr>
          <w:rFonts w:ascii="Aptos" w:hAnsi="Aptos"/>
          <w:color w:val="000000"/>
          <w:sz w:val="20"/>
        </w:rPr>
        <w:t>Rejeter les types de fichiers non autorisés et limiter leur taille.</w:t>
      </w:r>
    </w:p>
    <w:p>
      <w:pPr>
        <w:pStyle w:val="ListBullet"/>
        <w:spacing w:after="50" w:line="252" w:lineRule="auto"/>
      </w:pPr>
      <w:r>
        <w:rPr>
          <w:rFonts w:ascii="Aptos" w:hAnsi="Aptos"/>
          <w:color w:val="000000"/>
          <w:sz w:val="20"/>
        </w:rPr>
        <w:t>Conserver le document original et la version extraite.</w:t>
      </w:r>
    </w:p>
    <w:p>
      <w:pPr>
        <w:pStyle w:val="ListBullet"/>
        <w:spacing w:after="50" w:line="252" w:lineRule="auto"/>
      </w:pPr>
      <w:r>
        <w:rPr>
          <w:rFonts w:ascii="Aptos" w:hAnsi="Aptos"/>
          <w:color w:val="000000"/>
          <w:sz w:val="20"/>
        </w:rPr>
        <w:t>Valider chaque sortie avec un schéma strict avant l'étape suivante.</w:t>
      </w:r>
    </w:p>
    <w:p>
      <w:pPr>
        <w:pStyle w:val="ListBullet"/>
        <w:spacing w:after="50" w:line="252" w:lineRule="auto"/>
      </w:pPr>
      <w:r>
        <w:rPr>
          <w:rFonts w:ascii="Aptos" w:hAnsi="Aptos"/>
          <w:color w:val="000000"/>
          <w:sz w:val="20"/>
        </w:rPr>
        <w:t>Relancer au maximum une fois une extraction invalide, puis transmettre au gestionnaire.</w:t>
      </w:r>
    </w:p>
    <w:p>
      <w:pPr>
        <w:pStyle w:val="ListBullet"/>
        <w:spacing w:after="50" w:line="252" w:lineRule="auto"/>
      </w:pPr>
      <w:r>
        <w:rPr>
          <w:rFonts w:ascii="Aptos" w:hAnsi="Aptos"/>
          <w:color w:val="000000"/>
          <w:sz w:val="20"/>
        </w:rPr>
        <w:t>Ne jamais inventer une valeur absente. Utiliser null et signaler l'information manquante.</w:t>
      </w:r>
    </w:p>
    <w:p>
      <w:r>
        <w:br w:type="page"/>
      </w:r>
    </w:p>
    <w:p>
      <w:pPr>
        <w:pStyle w:val="Heading1"/>
      </w:pPr>
      <w:r>
        <w:t>Base documentaire RAG</w:t>
      </w:r>
    </w:p>
    <w:p>
      <w:pPr>
        <w:pStyle w:val="Heading2"/>
      </w:pPr>
      <w:r>
        <w:t>Corpus</w:t>
      </w:r>
    </w:p>
    <w:p>
      <w:pPr>
        <w:spacing w:after="100" w:line="259" w:lineRule="auto"/>
      </w:pPr>
      <w:r>
        <w:rPr>
          <w:rFonts w:ascii="Aptos" w:hAnsi="Aptos"/>
          <w:color w:val="000000"/>
          <w:sz w:val="20"/>
        </w:rPr>
        <w:t>Le corpus doit rester cohérent. Le prototype utilisera un contrat automobile fictif ou un ensemble de documents provenant du même cadre réglementaire. Il comprendra les conditions générales, les garanties, les exclusions, les franchises, les délais de déclaration et les procédures internes de gestion.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F4E78"/>
            <w:tcMar>
              <w:top w:w="90" w:type="dxa"/>
              <w:start w:w="110" w:type="dxa"/>
              <w:bottom w:w="90" w:type="dxa"/>
              <w:end w:w="110" w:type="dxa"/>
            </w:tcMar>
            <w:vAlign w:val="center"/>
          </w:tcPr>
          <w:p>
            <w:pPr>
              <w:spacing w:after="0"/>
            </w:pPr>
            <w:r>
              <w:rPr>
                <w:rFonts w:ascii="Aptos" w:hAnsi="Aptos"/>
                <w:b/>
                <w:color w:val="FFFFFF"/>
                <w:sz w:val="18"/>
              </w:rPr>
              <w:t>Document</w:t>
            </w:r>
          </w:p>
        </w:tc>
        <w:tc>
          <w:tcPr>
            <w:tcW w:type="dxa" w:w="4824"/>
            <w:shd w:fill="1F4E78"/>
            <w:tcMar>
              <w:top w:w="90" w:type="dxa"/>
              <w:start w:w="110" w:type="dxa"/>
              <w:bottom w:w="90" w:type="dxa"/>
              <w:end w:w="110" w:type="dxa"/>
            </w:tcMar>
            <w:vAlign w:val="center"/>
          </w:tcPr>
          <w:p>
            <w:pPr>
              <w:spacing w:after="0"/>
            </w:pPr>
            <w:r>
              <w:rPr>
                <w:rFonts w:ascii="Aptos" w:hAnsi="Aptos"/>
                <w:b/>
                <w:color w:val="FFFFFF"/>
                <w:sz w:val="18"/>
              </w:rPr>
              <w:t>Contenu</w:t>
            </w:r>
          </w:p>
        </w:tc>
        <w:tc>
          <w:tcPr>
            <w:tcW w:type="dxa" w:w="3168"/>
            <w:shd w:fill="1F4E78"/>
            <w:tcMar>
              <w:top w:w="90" w:type="dxa"/>
              <w:start w:w="110" w:type="dxa"/>
              <w:bottom w:w="90" w:type="dxa"/>
              <w:end w:w="110" w:type="dxa"/>
            </w:tcMar>
            <w:vAlign w:val="center"/>
          </w:tcPr>
          <w:p>
            <w:pPr>
              <w:spacing w:after="0"/>
            </w:pPr>
            <w:r>
              <w:rPr>
                <w:rFonts w:ascii="Aptos" w:hAnsi="Aptos"/>
                <w:b/>
                <w:color w:val="FFFFFF"/>
                <w:sz w:val="18"/>
              </w:rPr>
              <w:t>Métadonnées</w:t>
            </w:r>
          </w:p>
        </w:tc>
      </w:tr>
      <w:tr>
        <w:tc>
          <w:tcPr>
            <w:tcW w:type="dxa" w:w="2232"/>
            <w:tcMar>
              <w:top w:w="90" w:type="dxa"/>
              <w:start w:w="110" w:type="dxa"/>
              <w:bottom w:w="90" w:type="dxa"/>
              <w:end w:w="110" w:type="dxa"/>
            </w:tcMar>
            <w:vAlign w:val="center"/>
          </w:tcPr>
          <w:p>
            <w:pPr>
              <w:spacing w:after="0" w:line="240" w:lineRule="auto"/>
            </w:pPr>
            <w:r>
              <w:rPr>
                <w:rFonts w:ascii="Aptos" w:hAnsi="Aptos"/>
                <w:color w:val="000000"/>
                <w:sz w:val="18"/>
              </w:rPr>
              <w:t>Conditions générales</w:t>
            </w:r>
          </w:p>
        </w:tc>
        <w:tc>
          <w:tcPr>
            <w:tcW w:type="dxa" w:w="4824"/>
            <w:tcMar>
              <w:top w:w="90" w:type="dxa"/>
              <w:start w:w="110" w:type="dxa"/>
              <w:bottom w:w="90" w:type="dxa"/>
              <w:end w:w="110" w:type="dxa"/>
            </w:tcMar>
            <w:vAlign w:val="center"/>
          </w:tcPr>
          <w:p>
            <w:pPr>
              <w:spacing w:after="0" w:line="240" w:lineRule="auto"/>
            </w:pPr>
            <w:r>
              <w:rPr>
                <w:rFonts w:ascii="Aptos" w:hAnsi="Aptos"/>
                <w:color w:val="000000"/>
                <w:sz w:val="18"/>
              </w:rPr>
              <w:t>Définitions, obligations et conditions</w:t>
            </w:r>
          </w:p>
        </w:tc>
        <w:tc>
          <w:tcPr>
            <w:tcW w:type="dxa" w:w="3168"/>
            <w:tcMar>
              <w:top w:w="90" w:type="dxa"/>
              <w:start w:w="110" w:type="dxa"/>
              <w:bottom w:w="90" w:type="dxa"/>
              <w:end w:w="110" w:type="dxa"/>
            </w:tcMar>
            <w:vAlign w:val="center"/>
          </w:tcPr>
          <w:p>
            <w:pPr>
              <w:spacing w:after="0" w:line="240" w:lineRule="auto"/>
            </w:pPr>
            <w:r>
              <w:rPr>
                <w:rFonts w:ascii="Aptos" w:hAnsi="Aptos"/>
                <w:color w:val="000000"/>
                <w:sz w:val="18"/>
              </w:rPr>
              <w:t>document, version, article</w:t>
            </w:r>
          </w:p>
        </w:tc>
      </w:tr>
      <w:tr>
        <w:tc>
          <w:tcPr>
            <w:tcW w:type="dxa" w:w="2232"/>
            <w:shd w:fill="F3F7FA"/>
            <w:tcMar>
              <w:top w:w="90" w:type="dxa"/>
              <w:start w:w="110" w:type="dxa"/>
              <w:bottom w:w="90" w:type="dxa"/>
              <w:end w:w="110" w:type="dxa"/>
            </w:tcMar>
            <w:vAlign w:val="center"/>
          </w:tcPr>
          <w:p>
            <w:pPr>
              <w:spacing w:after="0" w:line="240" w:lineRule="auto"/>
            </w:pPr>
            <w:r>
              <w:rPr>
                <w:rFonts w:ascii="Aptos" w:hAnsi="Aptos"/>
                <w:color w:val="000000"/>
                <w:sz w:val="18"/>
              </w:rPr>
              <w:t>Table des garanties</w:t>
            </w:r>
          </w:p>
        </w:tc>
        <w:tc>
          <w:tcPr>
            <w:tcW w:type="dxa" w:w="4824"/>
            <w:shd w:fill="F3F7FA"/>
            <w:tcMar>
              <w:top w:w="90" w:type="dxa"/>
              <w:start w:w="110" w:type="dxa"/>
              <w:bottom w:w="90" w:type="dxa"/>
              <w:end w:w="110" w:type="dxa"/>
            </w:tcMar>
            <w:vAlign w:val="center"/>
          </w:tcPr>
          <w:p>
            <w:pPr>
              <w:spacing w:after="0" w:line="240" w:lineRule="auto"/>
            </w:pPr>
            <w:r>
              <w:rPr>
                <w:rFonts w:ascii="Aptos" w:hAnsi="Aptos"/>
                <w:color w:val="000000"/>
                <w:sz w:val="18"/>
              </w:rPr>
              <w:t>Risques couverts et plafonds</w:t>
            </w:r>
          </w:p>
        </w:tc>
        <w:tc>
          <w:tcPr>
            <w:tcW w:type="dxa" w:w="3168"/>
            <w:shd w:fill="F3F7FA"/>
            <w:tcMar>
              <w:top w:w="90" w:type="dxa"/>
              <w:start w:w="110" w:type="dxa"/>
              <w:bottom w:w="90" w:type="dxa"/>
              <w:end w:w="110" w:type="dxa"/>
            </w:tcMar>
            <w:vAlign w:val="center"/>
          </w:tcPr>
          <w:p>
            <w:pPr>
              <w:spacing w:after="0" w:line="240" w:lineRule="auto"/>
            </w:pPr>
            <w:r>
              <w:rPr>
                <w:rFonts w:ascii="Aptos" w:hAnsi="Aptos"/>
                <w:color w:val="000000"/>
                <w:sz w:val="18"/>
              </w:rPr>
              <w:t>garantie, formule, véhicule</w:t>
            </w:r>
          </w:p>
        </w:tc>
      </w:tr>
      <w:tr>
        <w:tc>
          <w:tcPr>
            <w:tcW w:type="dxa" w:w="2232"/>
            <w:tcMar>
              <w:top w:w="90" w:type="dxa"/>
              <w:start w:w="110" w:type="dxa"/>
              <w:bottom w:w="90" w:type="dxa"/>
              <w:end w:w="110" w:type="dxa"/>
            </w:tcMar>
            <w:vAlign w:val="center"/>
          </w:tcPr>
          <w:p>
            <w:pPr>
              <w:spacing w:after="0" w:line="240" w:lineRule="auto"/>
            </w:pPr>
            <w:r>
              <w:rPr>
                <w:rFonts w:ascii="Aptos" w:hAnsi="Aptos"/>
                <w:color w:val="000000"/>
                <w:sz w:val="18"/>
              </w:rPr>
              <w:t>Exclusions</w:t>
            </w:r>
          </w:p>
        </w:tc>
        <w:tc>
          <w:tcPr>
            <w:tcW w:type="dxa" w:w="4824"/>
            <w:tcMar>
              <w:top w:w="90" w:type="dxa"/>
              <w:start w:w="110" w:type="dxa"/>
              <w:bottom w:w="90" w:type="dxa"/>
              <w:end w:w="110" w:type="dxa"/>
            </w:tcMar>
            <w:vAlign w:val="center"/>
          </w:tcPr>
          <w:p>
            <w:pPr>
              <w:spacing w:after="0" w:line="240" w:lineRule="auto"/>
            </w:pPr>
            <w:r>
              <w:rPr>
                <w:rFonts w:ascii="Aptos" w:hAnsi="Aptos"/>
                <w:color w:val="000000"/>
                <w:sz w:val="18"/>
              </w:rPr>
              <w:t>Situations non couvertes</w:t>
            </w:r>
          </w:p>
        </w:tc>
        <w:tc>
          <w:tcPr>
            <w:tcW w:type="dxa" w:w="3168"/>
            <w:tcMar>
              <w:top w:w="90" w:type="dxa"/>
              <w:start w:w="110" w:type="dxa"/>
              <w:bottom w:w="90" w:type="dxa"/>
              <w:end w:w="110" w:type="dxa"/>
            </w:tcMar>
            <w:vAlign w:val="center"/>
          </w:tcPr>
          <w:p>
            <w:pPr>
              <w:spacing w:after="0" w:line="240" w:lineRule="auto"/>
            </w:pPr>
            <w:r>
              <w:rPr>
                <w:rFonts w:ascii="Aptos" w:hAnsi="Aptos"/>
                <w:color w:val="000000"/>
                <w:sz w:val="18"/>
              </w:rPr>
              <w:t>exclusion, article, catégorie</w:t>
            </w:r>
          </w:p>
        </w:tc>
      </w:tr>
      <w:tr>
        <w:tc>
          <w:tcPr>
            <w:tcW w:type="dxa" w:w="2232"/>
            <w:shd w:fill="F3F7FA"/>
            <w:tcMar>
              <w:top w:w="90" w:type="dxa"/>
              <w:start w:w="110" w:type="dxa"/>
              <w:bottom w:w="90" w:type="dxa"/>
              <w:end w:w="110" w:type="dxa"/>
            </w:tcMar>
            <w:vAlign w:val="center"/>
          </w:tcPr>
          <w:p>
            <w:pPr>
              <w:spacing w:after="0" w:line="240" w:lineRule="auto"/>
            </w:pPr>
            <w:r>
              <w:rPr>
                <w:rFonts w:ascii="Aptos" w:hAnsi="Aptos"/>
                <w:color w:val="000000"/>
                <w:sz w:val="18"/>
              </w:rPr>
              <w:t>Procédures</w:t>
            </w:r>
          </w:p>
        </w:tc>
        <w:tc>
          <w:tcPr>
            <w:tcW w:type="dxa" w:w="4824"/>
            <w:shd w:fill="F3F7FA"/>
            <w:tcMar>
              <w:top w:w="90" w:type="dxa"/>
              <w:start w:w="110" w:type="dxa"/>
              <w:bottom w:w="90" w:type="dxa"/>
              <w:end w:w="110" w:type="dxa"/>
            </w:tcMar>
            <w:vAlign w:val="center"/>
          </w:tcPr>
          <w:p>
            <w:pPr>
              <w:spacing w:after="0" w:line="240" w:lineRule="auto"/>
            </w:pPr>
            <w:r>
              <w:rPr>
                <w:rFonts w:ascii="Aptos" w:hAnsi="Aptos"/>
                <w:color w:val="000000"/>
                <w:sz w:val="18"/>
              </w:rPr>
              <w:t>Étapes et pièces nécessaires</w:t>
            </w:r>
          </w:p>
        </w:tc>
        <w:tc>
          <w:tcPr>
            <w:tcW w:type="dxa" w:w="3168"/>
            <w:shd w:fill="F3F7FA"/>
            <w:tcMar>
              <w:top w:w="90" w:type="dxa"/>
              <w:start w:w="110" w:type="dxa"/>
              <w:bottom w:w="90" w:type="dxa"/>
              <w:end w:w="110" w:type="dxa"/>
            </w:tcMar>
            <w:vAlign w:val="center"/>
          </w:tcPr>
          <w:p>
            <w:pPr>
              <w:spacing w:after="0" w:line="240" w:lineRule="auto"/>
            </w:pPr>
            <w:r>
              <w:rPr>
                <w:rFonts w:ascii="Aptos" w:hAnsi="Aptos"/>
                <w:color w:val="000000"/>
                <w:sz w:val="18"/>
              </w:rPr>
              <w:t>type de sinistre, étape</w:t>
            </w:r>
          </w:p>
        </w:tc>
      </w:tr>
      <w:tr>
        <w:tc>
          <w:tcPr>
            <w:tcW w:type="dxa" w:w="2232"/>
            <w:tcMar>
              <w:top w:w="90" w:type="dxa"/>
              <w:start w:w="110" w:type="dxa"/>
              <w:bottom w:w="90" w:type="dxa"/>
              <w:end w:w="110" w:type="dxa"/>
            </w:tcMar>
            <w:vAlign w:val="center"/>
          </w:tcPr>
          <w:p>
            <w:pPr>
              <w:spacing w:after="0" w:line="240" w:lineRule="auto"/>
            </w:pPr>
            <w:r>
              <w:rPr>
                <w:rFonts w:ascii="Aptos" w:hAnsi="Aptos"/>
                <w:color w:val="000000"/>
                <w:sz w:val="18"/>
              </w:rPr>
              <w:t>Règles de déclaration</w:t>
            </w:r>
          </w:p>
        </w:tc>
        <w:tc>
          <w:tcPr>
            <w:tcW w:type="dxa" w:w="4824"/>
            <w:tcMar>
              <w:top w:w="90" w:type="dxa"/>
              <w:start w:w="110" w:type="dxa"/>
              <w:bottom w:w="90" w:type="dxa"/>
              <w:end w:w="110" w:type="dxa"/>
            </w:tcMar>
            <w:vAlign w:val="center"/>
          </w:tcPr>
          <w:p>
            <w:pPr>
              <w:spacing w:after="0" w:line="240" w:lineRule="auto"/>
            </w:pPr>
            <w:r>
              <w:rPr>
                <w:rFonts w:ascii="Aptos" w:hAnsi="Aptos"/>
                <w:color w:val="000000"/>
                <w:sz w:val="18"/>
              </w:rPr>
              <w:t>Délais et justificatifs</w:t>
            </w:r>
          </w:p>
        </w:tc>
        <w:tc>
          <w:tcPr>
            <w:tcW w:type="dxa" w:w="3168"/>
            <w:tcMar>
              <w:top w:w="90" w:type="dxa"/>
              <w:start w:w="110" w:type="dxa"/>
              <w:bottom w:w="90" w:type="dxa"/>
              <w:end w:w="110" w:type="dxa"/>
            </w:tcMar>
            <w:vAlign w:val="center"/>
          </w:tcPr>
          <w:p>
            <w:pPr>
              <w:spacing w:after="0" w:line="240" w:lineRule="auto"/>
            </w:pPr>
            <w:r>
              <w:rPr>
                <w:rFonts w:ascii="Aptos" w:hAnsi="Aptos"/>
                <w:color w:val="000000"/>
                <w:sz w:val="18"/>
              </w:rPr>
              <w:t>délai, événement, article</w:t>
            </w:r>
          </w:p>
        </w:tc>
      </w:tr>
    </w:tbl>
    <w:p>
      <w:pPr>
        <w:spacing w:after="0"/>
      </w:pPr>
    </w:p>
    <w:p>
      <w:pPr>
        <w:pStyle w:val="Heading2"/>
      </w:pPr>
      <w:r>
        <w:t>Stratégies de découpage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376"/>
            <w:shd w:fill="1F4E78"/>
            <w:tcMar>
              <w:top w:w="90" w:type="dxa"/>
              <w:start w:w="110" w:type="dxa"/>
              <w:bottom w:w="90" w:type="dxa"/>
              <w:end w:w="110" w:type="dxa"/>
            </w:tcMar>
            <w:vAlign w:val="center"/>
          </w:tcPr>
          <w:p>
            <w:pPr>
              <w:spacing w:after="0"/>
            </w:pPr>
            <w:r>
              <w:rPr>
                <w:rFonts w:ascii="Aptos" w:hAnsi="Aptos"/>
                <w:b/>
                <w:color w:val="FFFFFF"/>
                <w:sz w:val="18"/>
              </w:rPr>
              <w:t>Stratégie</w:t>
            </w:r>
          </w:p>
        </w:tc>
        <w:tc>
          <w:tcPr>
            <w:tcW w:type="dxa" w:w="3816"/>
            <w:shd w:fill="1F4E78"/>
            <w:tcMar>
              <w:top w:w="90" w:type="dxa"/>
              <w:start w:w="110" w:type="dxa"/>
              <w:bottom w:w="90" w:type="dxa"/>
              <w:end w:w="110" w:type="dxa"/>
            </w:tcMar>
            <w:vAlign w:val="center"/>
          </w:tcPr>
          <w:p>
            <w:pPr>
              <w:spacing w:after="0"/>
            </w:pPr>
            <w:r>
              <w:rPr>
                <w:rFonts w:ascii="Aptos" w:hAnsi="Aptos"/>
                <w:b/>
                <w:color w:val="FFFFFF"/>
                <w:sz w:val="18"/>
              </w:rPr>
              <w:t>Configuration</w:t>
            </w:r>
          </w:p>
        </w:tc>
        <w:tc>
          <w:tcPr>
            <w:tcW w:type="dxa" w:w="4032"/>
            <w:shd w:fill="1F4E78"/>
            <w:tcMar>
              <w:top w:w="90" w:type="dxa"/>
              <w:start w:w="110" w:type="dxa"/>
              <w:bottom w:w="90" w:type="dxa"/>
              <w:end w:w="110" w:type="dxa"/>
            </w:tcMar>
            <w:vAlign w:val="center"/>
          </w:tcPr>
          <w:p>
            <w:pPr>
              <w:spacing w:after="0"/>
            </w:pPr>
            <w:r>
              <w:rPr>
                <w:rFonts w:ascii="Aptos" w:hAnsi="Aptos"/>
                <w:b/>
                <w:color w:val="FFFFFF"/>
                <w:sz w:val="18"/>
              </w:rPr>
              <w:t>Hypothèse</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Découpage fixe</w:t>
            </w:r>
          </w:p>
        </w:tc>
        <w:tc>
          <w:tcPr>
            <w:tcW w:type="dxa" w:w="3816"/>
            <w:tcMar>
              <w:top w:w="90" w:type="dxa"/>
              <w:start w:w="110" w:type="dxa"/>
              <w:bottom w:w="90" w:type="dxa"/>
              <w:end w:w="110" w:type="dxa"/>
            </w:tcMar>
            <w:vAlign w:val="center"/>
          </w:tcPr>
          <w:p>
            <w:pPr>
              <w:spacing w:after="0" w:line="240" w:lineRule="auto"/>
            </w:pPr>
            <w:r>
              <w:rPr>
                <w:rFonts w:ascii="Aptos" w:hAnsi="Aptos"/>
                <w:color w:val="000000"/>
                <w:sz w:val="18"/>
              </w:rPr>
              <w:t>500 tokens avec overlap de 50 tokens</w:t>
            </w:r>
          </w:p>
        </w:tc>
        <w:tc>
          <w:tcPr>
            <w:tcW w:type="dxa" w:w="4032"/>
            <w:tcMar>
              <w:top w:w="90" w:type="dxa"/>
              <w:start w:w="110" w:type="dxa"/>
              <w:bottom w:w="90" w:type="dxa"/>
              <w:end w:w="110" w:type="dxa"/>
            </w:tcMar>
            <w:vAlign w:val="center"/>
          </w:tcPr>
          <w:p>
            <w:pPr>
              <w:spacing w:after="0" w:line="240" w:lineRule="auto"/>
            </w:pPr>
            <w:r>
              <w:rPr>
                <w:rFonts w:ascii="Aptos" w:hAnsi="Aptos"/>
                <w:color w:val="000000"/>
                <w:sz w:val="18"/>
              </w:rPr>
              <w:t>Simple mais susceptible de couper un article</w:t>
            </w:r>
          </w:p>
        </w:tc>
      </w:tr>
      <w:tr>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Découpage structurel</w:t>
            </w:r>
          </w:p>
        </w:tc>
        <w:tc>
          <w:tcPr>
            <w:tcW w:type="dxa" w:w="3816"/>
            <w:shd w:fill="F3F7FA"/>
            <w:tcMar>
              <w:top w:w="90" w:type="dxa"/>
              <w:start w:w="110" w:type="dxa"/>
              <w:bottom w:w="90" w:type="dxa"/>
              <w:end w:w="110" w:type="dxa"/>
            </w:tcMar>
            <w:vAlign w:val="center"/>
          </w:tcPr>
          <w:p>
            <w:pPr>
              <w:spacing w:after="0" w:line="240" w:lineRule="auto"/>
            </w:pPr>
            <w:r>
              <w:rPr>
                <w:rFonts w:ascii="Aptos" w:hAnsi="Aptos"/>
                <w:color w:val="000000"/>
                <w:sz w:val="18"/>
              </w:rPr>
              <w:t>Un bloc par article, garantie ou exclusion</w:t>
            </w:r>
          </w:p>
        </w:tc>
        <w:tc>
          <w:tcPr>
            <w:tcW w:type="dxa" w:w="4032"/>
            <w:shd w:fill="F3F7FA"/>
            <w:tcMar>
              <w:top w:w="90" w:type="dxa"/>
              <w:start w:w="110" w:type="dxa"/>
              <w:bottom w:w="90" w:type="dxa"/>
              <w:end w:w="110" w:type="dxa"/>
            </w:tcMar>
            <w:vAlign w:val="center"/>
          </w:tcPr>
          <w:p>
            <w:pPr>
              <w:spacing w:after="0" w:line="240" w:lineRule="auto"/>
            </w:pPr>
            <w:r>
              <w:rPr>
                <w:rFonts w:ascii="Aptos" w:hAnsi="Aptos"/>
                <w:color w:val="000000"/>
                <w:sz w:val="18"/>
              </w:rPr>
              <w:t>Meilleure conservation du contexte juridique</w:t>
            </w:r>
          </w:p>
        </w:tc>
      </w:tr>
    </w:tbl>
    <w:p>
      <w:pPr>
        <w:spacing w:after="0"/>
      </w:pPr>
    </w:p>
    <w:p>
      <w:pPr>
        <w:pStyle w:val="Heading2"/>
      </w:pPr>
      <w:r>
        <w:t>Pipeline de recherche</w:t>
      </w:r>
    </w:p>
    <w:p>
      <w:pPr>
        <w:pStyle w:val="ListBullet"/>
        <w:spacing w:after="50" w:line="252" w:lineRule="auto"/>
      </w:pPr>
      <w:r>
        <w:rPr>
          <w:rFonts w:ascii="Aptos" w:hAnsi="Aptos"/>
          <w:color w:val="000000"/>
          <w:sz w:val="20"/>
        </w:rPr>
        <w:t>Nettoyer les documents et préserver les titres, numéros d'articles et tableaux.</w:t>
      </w:r>
    </w:p>
    <w:p>
      <w:pPr>
        <w:pStyle w:val="ListBullet"/>
        <w:spacing w:after="50" w:line="252" w:lineRule="auto"/>
      </w:pPr>
      <w:r>
        <w:rPr>
          <w:rFonts w:ascii="Aptos" w:hAnsi="Aptos"/>
          <w:color w:val="000000"/>
          <w:sz w:val="20"/>
        </w:rPr>
        <w:t>Créer les embeddings et stocker les chunks avec leurs métadonnées.</w:t>
      </w:r>
    </w:p>
    <w:p>
      <w:pPr>
        <w:pStyle w:val="ListBullet"/>
        <w:spacing w:after="50" w:line="252" w:lineRule="auto"/>
      </w:pPr>
      <w:r>
        <w:rPr>
          <w:rFonts w:ascii="Aptos" w:hAnsi="Aptos"/>
          <w:color w:val="000000"/>
          <w:sz w:val="20"/>
        </w:rPr>
        <w:t>Appliquer un filtre selon le type de garantie ou de sinistre lorsque cette information est fiable.</w:t>
      </w:r>
    </w:p>
    <w:p>
      <w:pPr>
        <w:pStyle w:val="ListBullet"/>
        <w:spacing w:after="50" w:line="252" w:lineRule="auto"/>
      </w:pPr>
      <w:r>
        <w:rPr>
          <w:rFonts w:ascii="Aptos" w:hAnsi="Aptos"/>
          <w:color w:val="000000"/>
          <w:sz w:val="20"/>
        </w:rPr>
        <w:t>Récupérer les meilleurs passages avec un top k à tester, par exemple 3, 5 et 8.</w:t>
      </w:r>
    </w:p>
    <w:p>
      <w:pPr>
        <w:pStyle w:val="ListBullet"/>
        <w:spacing w:after="50" w:line="252" w:lineRule="auto"/>
      </w:pPr>
      <w:r>
        <w:rPr>
          <w:rFonts w:ascii="Aptos" w:hAnsi="Aptos"/>
          <w:color w:val="000000"/>
          <w:sz w:val="20"/>
        </w:rPr>
        <w:t>Reranker les passages si le gain mesuré justifie le coût et la latence.</w:t>
      </w:r>
    </w:p>
    <w:p>
      <w:pPr>
        <w:pStyle w:val="ListBullet"/>
        <w:spacing w:after="50" w:line="252" w:lineRule="auto"/>
      </w:pPr>
      <w:r>
        <w:rPr>
          <w:rFonts w:ascii="Aptos" w:hAnsi="Aptos"/>
          <w:color w:val="000000"/>
          <w:sz w:val="20"/>
        </w:rPr>
        <w:t>Exiger une citation précise et autoriser la réponse information insuffisante.</w:t>
      </w:r>
    </w:p>
    <w:p>
      <w:pPr>
        <w:pStyle w:val="Heading2"/>
      </w:pPr>
      <w:r>
        <w:t>Évaluation du RAG</w:t>
      </w:r>
    </w:p>
    <w:p>
      <w:pPr>
        <w:spacing w:after="100" w:line="259" w:lineRule="auto"/>
      </w:pPr>
      <w:r>
        <w:rPr>
          <w:rFonts w:ascii="Aptos" w:hAnsi="Aptos"/>
          <w:color w:val="000000"/>
          <w:sz w:val="20"/>
        </w:rPr>
        <w:t>Un jeu de 15 à 20 requêtes associera chaque question à un ou plusieurs articles attendus. La comparaison portera sur les deux stratégies de découpage, avec les mêmes embeddings et les mêmes requêtes.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952"/>
            <w:shd w:fill="1F4E78"/>
            <w:tcMar>
              <w:top w:w="90" w:type="dxa"/>
              <w:start w:w="110" w:type="dxa"/>
              <w:bottom w:w="90" w:type="dxa"/>
              <w:end w:w="110" w:type="dxa"/>
            </w:tcMar>
            <w:vAlign w:val="center"/>
          </w:tcPr>
          <w:p>
            <w:pPr>
              <w:spacing w:after="0"/>
            </w:pPr>
            <w:r>
              <w:rPr>
                <w:rFonts w:ascii="Aptos" w:hAnsi="Aptos"/>
                <w:b/>
                <w:color w:val="FFFFFF"/>
                <w:sz w:val="18"/>
              </w:rPr>
              <w:t>Mesure</w:t>
            </w:r>
          </w:p>
        </w:tc>
        <w:tc>
          <w:tcPr>
            <w:tcW w:type="dxa" w:w="7272"/>
            <w:shd w:fill="1F4E78"/>
            <w:tcMar>
              <w:top w:w="90" w:type="dxa"/>
              <w:start w:w="110" w:type="dxa"/>
              <w:bottom w:w="90" w:type="dxa"/>
              <w:end w:w="110" w:type="dxa"/>
            </w:tcMar>
            <w:vAlign w:val="center"/>
          </w:tcPr>
          <w:p>
            <w:pPr>
              <w:spacing w:after="0"/>
            </w:pPr>
            <w:r>
              <w:rPr>
                <w:rFonts w:ascii="Aptos" w:hAnsi="Aptos"/>
                <w:b/>
                <w:color w:val="FFFFFF"/>
                <w:sz w:val="18"/>
              </w:rPr>
              <w:t>Interprétation</w:t>
            </w:r>
          </w:p>
        </w:tc>
      </w:tr>
      <w:tr>
        <w:tc>
          <w:tcPr>
            <w:tcW w:type="dxa" w:w="2952"/>
            <w:tcMar>
              <w:top w:w="90" w:type="dxa"/>
              <w:start w:w="110" w:type="dxa"/>
              <w:bottom w:w="90" w:type="dxa"/>
              <w:end w:w="110" w:type="dxa"/>
            </w:tcMar>
            <w:vAlign w:val="center"/>
          </w:tcPr>
          <w:p>
            <w:pPr>
              <w:spacing w:after="0" w:line="240" w:lineRule="auto"/>
            </w:pPr>
            <w:r>
              <w:rPr>
                <w:rFonts w:ascii="Aptos" w:hAnsi="Aptos"/>
                <w:color w:val="000000"/>
                <w:sz w:val="18"/>
              </w:rPr>
              <w:t>Hit at k</w:t>
            </w:r>
          </w:p>
        </w:tc>
        <w:tc>
          <w:tcPr>
            <w:tcW w:type="dxa" w:w="7272"/>
            <w:tcMar>
              <w:top w:w="90" w:type="dxa"/>
              <w:start w:w="110" w:type="dxa"/>
              <w:bottom w:w="90" w:type="dxa"/>
              <w:end w:w="110" w:type="dxa"/>
            </w:tcMar>
            <w:vAlign w:val="center"/>
          </w:tcPr>
          <w:p>
            <w:pPr>
              <w:spacing w:after="0" w:line="240" w:lineRule="auto"/>
            </w:pPr>
            <w:r>
              <w:rPr>
                <w:rFonts w:ascii="Aptos" w:hAnsi="Aptos"/>
                <w:color w:val="000000"/>
                <w:sz w:val="18"/>
              </w:rPr>
              <w:t>Présence d'un passage pertinent parmi les k résultats</w:t>
            </w:r>
          </w:p>
        </w:tc>
      </w:tr>
      <w:tr>
        <w:tc>
          <w:tcPr>
            <w:tcW w:type="dxa" w:w="2952"/>
            <w:shd w:fill="F3F7FA"/>
            <w:tcMar>
              <w:top w:w="90" w:type="dxa"/>
              <w:start w:w="110" w:type="dxa"/>
              <w:bottom w:w="90" w:type="dxa"/>
              <w:end w:w="110" w:type="dxa"/>
            </w:tcMar>
            <w:vAlign w:val="center"/>
          </w:tcPr>
          <w:p>
            <w:pPr>
              <w:spacing w:after="0" w:line="240" w:lineRule="auto"/>
            </w:pPr>
            <w:r>
              <w:rPr>
                <w:rFonts w:ascii="Aptos" w:hAnsi="Aptos"/>
                <w:color w:val="000000"/>
                <w:sz w:val="18"/>
              </w:rPr>
              <w:t>MRR</w:t>
            </w:r>
          </w:p>
        </w:tc>
        <w:tc>
          <w:tcPr>
            <w:tcW w:type="dxa" w:w="7272"/>
            <w:shd w:fill="F3F7FA"/>
            <w:tcMar>
              <w:top w:w="90" w:type="dxa"/>
              <w:start w:w="110" w:type="dxa"/>
              <w:bottom w:w="90" w:type="dxa"/>
              <w:end w:w="110" w:type="dxa"/>
            </w:tcMar>
            <w:vAlign w:val="center"/>
          </w:tcPr>
          <w:p>
            <w:pPr>
              <w:spacing w:after="0" w:line="240" w:lineRule="auto"/>
            </w:pPr>
            <w:r>
              <w:rPr>
                <w:rFonts w:ascii="Aptos" w:hAnsi="Aptos"/>
                <w:color w:val="000000"/>
                <w:sz w:val="18"/>
              </w:rPr>
              <w:t>Rang du premier passage pertinent</w:t>
            </w:r>
          </w:p>
        </w:tc>
      </w:tr>
      <w:tr>
        <w:tc>
          <w:tcPr>
            <w:tcW w:type="dxa" w:w="2952"/>
            <w:tcMar>
              <w:top w:w="90" w:type="dxa"/>
              <w:start w:w="110" w:type="dxa"/>
              <w:bottom w:w="90" w:type="dxa"/>
              <w:end w:w="110" w:type="dxa"/>
            </w:tcMar>
            <w:vAlign w:val="center"/>
          </w:tcPr>
          <w:p>
            <w:pPr>
              <w:spacing w:after="0" w:line="240" w:lineRule="auto"/>
            </w:pPr>
            <w:r>
              <w:rPr>
                <w:rFonts w:ascii="Aptos" w:hAnsi="Aptos"/>
                <w:color w:val="000000"/>
                <w:sz w:val="18"/>
              </w:rPr>
              <w:t>Précision des citations</w:t>
            </w:r>
          </w:p>
        </w:tc>
        <w:tc>
          <w:tcPr>
            <w:tcW w:type="dxa" w:w="7272"/>
            <w:tcMar>
              <w:top w:w="90" w:type="dxa"/>
              <w:start w:w="110" w:type="dxa"/>
              <w:bottom w:w="90" w:type="dxa"/>
              <w:end w:w="110" w:type="dxa"/>
            </w:tcMar>
            <w:vAlign w:val="center"/>
          </w:tcPr>
          <w:p>
            <w:pPr>
              <w:spacing w:after="0" w:line="240" w:lineRule="auto"/>
            </w:pPr>
            <w:r>
              <w:rPr>
                <w:rFonts w:ascii="Aptos" w:hAnsi="Aptos"/>
                <w:color w:val="000000"/>
                <w:sz w:val="18"/>
              </w:rPr>
              <w:t>Clause citée correcte et traçable</w:t>
            </w:r>
          </w:p>
        </w:tc>
      </w:tr>
      <w:tr>
        <w:tc>
          <w:tcPr>
            <w:tcW w:type="dxa" w:w="2952"/>
            <w:shd w:fill="F3F7FA"/>
            <w:tcMar>
              <w:top w:w="90" w:type="dxa"/>
              <w:start w:w="110" w:type="dxa"/>
              <w:bottom w:w="90" w:type="dxa"/>
              <w:end w:w="110" w:type="dxa"/>
            </w:tcMar>
            <w:vAlign w:val="center"/>
          </w:tcPr>
          <w:p>
            <w:pPr>
              <w:spacing w:after="0" w:line="240" w:lineRule="auto"/>
            </w:pPr>
            <w:r>
              <w:rPr>
                <w:rFonts w:ascii="Aptos" w:hAnsi="Aptos"/>
                <w:color w:val="000000"/>
                <w:sz w:val="18"/>
              </w:rPr>
              <w:t>Fidélité de la réponse</w:t>
            </w:r>
          </w:p>
        </w:tc>
        <w:tc>
          <w:tcPr>
            <w:tcW w:type="dxa" w:w="7272"/>
            <w:shd w:fill="F3F7FA"/>
            <w:tcMar>
              <w:top w:w="90" w:type="dxa"/>
              <w:start w:w="110" w:type="dxa"/>
              <w:bottom w:w="90" w:type="dxa"/>
              <w:end w:w="110" w:type="dxa"/>
            </w:tcMar>
            <w:vAlign w:val="center"/>
          </w:tcPr>
          <w:p>
            <w:pPr>
              <w:spacing w:after="0" w:line="240" w:lineRule="auto"/>
            </w:pPr>
            <w:r>
              <w:rPr>
                <w:rFonts w:ascii="Aptos" w:hAnsi="Aptos"/>
                <w:color w:val="000000"/>
                <w:sz w:val="18"/>
              </w:rPr>
              <w:t>Conclusion conforme aux passages récupérés</w:t>
            </w:r>
          </w:p>
        </w:tc>
      </w:tr>
      <w:tr>
        <w:tc>
          <w:tcPr>
            <w:tcW w:type="dxa" w:w="2952"/>
            <w:tcMar>
              <w:top w:w="90" w:type="dxa"/>
              <w:start w:w="110" w:type="dxa"/>
              <w:bottom w:w="90" w:type="dxa"/>
              <w:end w:w="110" w:type="dxa"/>
            </w:tcMar>
            <w:vAlign w:val="center"/>
          </w:tcPr>
          <w:p>
            <w:pPr>
              <w:spacing w:after="0" w:line="240" w:lineRule="auto"/>
            </w:pPr>
            <w:r>
              <w:rPr>
                <w:rFonts w:ascii="Aptos" w:hAnsi="Aptos"/>
                <w:color w:val="000000"/>
                <w:sz w:val="18"/>
              </w:rPr>
              <w:t>Abstention</w:t>
            </w:r>
          </w:p>
        </w:tc>
        <w:tc>
          <w:tcPr>
            <w:tcW w:type="dxa" w:w="7272"/>
            <w:tcMar>
              <w:top w:w="90" w:type="dxa"/>
              <w:start w:w="110" w:type="dxa"/>
              <w:bottom w:w="90" w:type="dxa"/>
              <w:end w:w="110" w:type="dxa"/>
            </w:tcMar>
            <w:vAlign w:val="center"/>
          </w:tcPr>
          <w:p>
            <w:pPr>
              <w:spacing w:after="0" w:line="240" w:lineRule="auto"/>
            </w:pPr>
            <w:r>
              <w:rPr>
                <w:rFonts w:ascii="Aptos" w:hAnsi="Aptos"/>
                <w:color w:val="000000"/>
                <w:sz w:val="18"/>
              </w:rPr>
              <w:t>Capacité à signaler que le corpus ne permet pas de conclure</w:t>
            </w:r>
          </w:p>
        </w:tc>
      </w:tr>
    </w:tbl>
    <w:p>
      <w:pPr>
        <w:spacing w:after="0"/>
      </w:pPr>
    </w:p>
    <w:p>
      <w:r>
        <w:br w:type="page"/>
      </w:r>
    </w:p>
    <w:p>
      <w:pPr>
        <w:pStyle w:val="Heading1"/>
      </w:pPr>
      <w:r>
        <w:t>Multimodalité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shd w:fill="1F4E78"/>
            <w:tcMar>
              <w:top w:w="90" w:type="dxa"/>
              <w:start w:w="110" w:type="dxa"/>
              <w:bottom w:w="90" w:type="dxa"/>
              <w:end w:w="110" w:type="dxa"/>
            </w:tcMar>
            <w:vAlign w:val="center"/>
          </w:tcPr>
          <w:p>
            <w:pPr>
              <w:spacing w:after="0"/>
            </w:pPr>
            <w:r>
              <w:rPr>
                <w:rFonts w:ascii="Aptos" w:hAnsi="Aptos"/>
                <w:b/>
                <w:color w:val="FFFFFF"/>
                <w:sz w:val="18"/>
              </w:rPr>
              <w:t>Modalité</w:t>
            </w:r>
          </w:p>
        </w:tc>
        <w:tc>
          <w:tcPr>
            <w:tcW w:type="dxa" w:w="4680"/>
            <w:shd w:fill="1F4E78"/>
            <w:tcMar>
              <w:top w:w="90" w:type="dxa"/>
              <w:start w:w="110" w:type="dxa"/>
              <w:bottom w:w="90" w:type="dxa"/>
              <w:end w:w="110" w:type="dxa"/>
            </w:tcMar>
            <w:vAlign w:val="center"/>
          </w:tcPr>
          <w:p>
            <w:pPr>
              <w:spacing w:after="0"/>
            </w:pPr>
            <w:r>
              <w:rPr>
                <w:rFonts w:ascii="Aptos" w:hAnsi="Aptos"/>
                <w:b/>
                <w:color w:val="FFFFFF"/>
                <w:sz w:val="18"/>
              </w:rPr>
              <w:t>Usage</w:t>
            </w:r>
          </w:p>
        </w:tc>
        <w:tc>
          <w:tcPr>
            <w:tcW w:type="dxa" w:w="3744"/>
            <w:shd w:fill="1F4E78"/>
            <w:tcMar>
              <w:top w:w="90" w:type="dxa"/>
              <w:start w:w="110" w:type="dxa"/>
              <w:bottom w:w="90" w:type="dxa"/>
              <w:end w:w="110" w:type="dxa"/>
            </w:tcMar>
            <w:vAlign w:val="center"/>
          </w:tcPr>
          <w:p>
            <w:pPr>
              <w:spacing w:after="0"/>
            </w:pPr>
            <w:r>
              <w:rPr>
                <w:rFonts w:ascii="Aptos" w:hAnsi="Aptos"/>
                <w:b/>
                <w:color w:val="FFFFFF"/>
                <w:sz w:val="18"/>
              </w:rPr>
              <w:t>Contrôle</w:t>
            </w:r>
          </w:p>
        </w:tc>
      </w:tr>
      <w:tr>
        <w:tc>
          <w:tcPr>
            <w:tcW w:type="dxa" w:w="1800"/>
            <w:tcMar>
              <w:top w:w="90" w:type="dxa"/>
              <w:start w:w="110" w:type="dxa"/>
              <w:bottom w:w="90" w:type="dxa"/>
              <w:end w:w="110" w:type="dxa"/>
            </w:tcMar>
            <w:vAlign w:val="center"/>
          </w:tcPr>
          <w:p>
            <w:pPr>
              <w:spacing w:after="0" w:line="240" w:lineRule="auto"/>
            </w:pPr>
            <w:r>
              <w:rPr>
                <w:rFonts w:ascii="Aptos" w:hAnsi="Aptos"/>
                <w:color w:val="000000"/>
                <w:sz w:val="18"/>
              </w:rPr>
              <w:t>PDF</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8"/>
              </w:rPr>
              <w:t>Extraction du constat, du formulaire et de la facture</w:t>
            </w:r>
          </w:p>
        </w:tc>
        <w:tc>
          <w:tcPr>
            <w:tcW w:type="dxa" w:w="3744"/>
            <w:tcMar>
              <w:top w:w="90" w:type="dxa"/>
              <w:start w:w="110" w:type="dxa"/>
              <w:bottom w:w="90" w:type="dxa"/>
              <w:end w:w="110" w:type="dxa"/>
            </w:tcMar>
            <w:vAlign w:val="center"/>
          </w:tcPr>
          <w:p>
            <w:pPr>
              <w:spacing w:after="0" w:line="240" w:lineRule="auto"/>
            </w:pPr>
            <w:r>
              <w:rPr>
                <w:rFonts w:ascii="Aptos" w:hAnsi="Aptos"/>
                <w:color w:val="000000"/>
                <w:sz w:val="18"/>
              </w:rPr>
              <w:t>Comparaison champs extraits et document source</w:t>
            </w:r>
          </w:p>
        </w:tc>
      </w:tr>
      <w:tr>
        <w:tc>
          <w:tcPr>
            <w:tcW w:type="dxa" w:w="1800"/>
            <w:shd w:fill="F3F7FA"/>
            <w:tcMar>
              <w:top w:w="90" w:type="dxa"/>
              <w:start w:w="110" w:type="dxa"/>
              <w:bottom w:w="90" w:type="dxa"/>
              <w:end w:w="110" w:type="dxa"/>
            </w:tcMar>
            <w:vAlign w:val="center"/>
          </w:tcPr>
          <w:p>
            <w:pPr>
              <w:spacing w:after="0" w:line="240" w:lineRule="auto"/>
            </w:pPr>
            <w:r>
              <w:rPr>
                <w:rFonts w:ascii="Aptos" w:hAnsi="Aptos"/>
                <w:color w:val="000000"/>
                <w:sz w:val="18"/>
              </w:rPr>
              <w:t>Images</w:t>
            </w:r>
          </w:p>
        </w:tc>
        <w:tc>
          <w:tcPr>
            <w:tcW w:type="dxa" w:w="4680"/>
            <w:shd w:fill="F3F7FA"/>
            <w:tcMar>
              <w:top w:w="90" w:type="dxa"/>
              <w:start w:w="110" w:type="dxa"/>
              <w:bottom w:w="90" w:type="dxa"/>
              <w:end w:w="110" w:type="dxa"/>
            </w:tcMar>
            <w:vAlign w:val="center"/>
          </w:tcPr>
          <w:p>
            <w:pPr>
              <w:spacing w:after="0" w:line="240" w:lineRule="auto"/>
            </w:pPr>
            <w:r>
              <w:rPr>
                <w:rFonts w:ascii="Aptos" w:hAnsi="Aptos"/>
                <w:color w:val="000000"/>
                <w:sz w:val="18"/>
              </w:rPr>
              <w:t>Localisation et description des dommages</w:t>
            </w:r>
          </w:p>
        </w:tc>
        <w:tc>
          <w:tcPr>
            <w:tcW w:type="dxa" w:w="3744"/>
            <w:shd w:fill="F3F7FA"/>
            <w:tcMar>
              <w:top w:w="90" w:type="dxa"/>
              <w:start w:w="110" w:type="dxa"/>
              <w:bottom w:w="90" w:type="dxa"/>
              <w:end w:w="110" w:type="dxa"/>
            </w:tcMar>
            <w:vAlign w:val="center"/>
          </w:tcPr>
          <w:p>
            <w:pPr>
              <w:spacing w:after="0" w:line="240" w:lineRule="auto"/>
            </w:pPr>
            <w:r>
              <w:rPr>
                <w:rFonts w:ascii="Aptos" w:hAnsi="Aptos"/>
                <w:color w:val="000000"/>
                <w:sz w:val="18"/>
              </w:rPr>
              <w:t>Qualité, visibilité, cohérence avec le récit</w:t>
            </w:r>
          </w:p>
        </w:tc>
      </w:tr>
      <w:tr>
        <w:tc>
          <w:tcPr>
            <w:tcW w:type="dxa" w:w="1800"/>
            <w:tcMar>
              <w:top w:w="90" w:type="dxa"/>
              <w:start w:w="110" w:type="dxa"/>
              <w:bottom w:w="90" w:type="dxa"/>
              <w:end w:w="110" w:type="dxa"/>
            </w:tcMar>
            <w:vAlign w:val="center"/>
          </w:tcPr>
          <w:p>
            <w:pPr>
              <w:spacing w:after="0" w:line="240" w:lineRule="auto"/>
            </w:pPr>
            <w:r>
              <w:rPr>
                <w:rFonts w:ascii="Aptos" w:hAnsi="Aptos"/>
                <w:color w:val="000000"/>
                <w:sz w:val="18"/>
              </w:rPr>
              <w:t>Audio optionnel</w:t>
            </w:r>
          </w:p>
        </w:tc>
        <w:tc>
          <w:tcPr>
            <w:tcW w:type="dxa" w:w="4680"/>
            <w:tcMar>
              <w:top w:w="90" w:type="dxa"/>
              <w:start w:w="110" w:type="dxa"/>
              <w:bottom w:w="90" w:type="dxa"/>
              <w:end w:w="110" w:type="dxa"/>
            </w:tcMar>
            <w:vAlign w:val="center"/>
          </w:tcPr>
          <w:p>
            <w:pPr>
              <w:spacing w:after="0" w:line="240" w:lineRule="auto"/>
            </w:pPr>
            <w:r>
              <w:rPr>
                <w:rFonts w:ascii="Aptos" w:hAnsi="Aptos"/>
                <w:color w:val="000000"/>
                <w:sz w:val="18"/>
              </w:rPr>
              <w:t>Transcription de la déclaration orale</w:t>
            </w:r>
          </w:p>
        </w:tc>
        <w:tc>
          <w:tcPr>
            <w:tcW w:type="dxa" w:w="3744"/>
            <w:tcMar>
              <w:top w:w="90" w:type="dxa"/>
              <w:start w:w="110" w:type="dxa"/>
              <w:bottom w:w="90" w:type="dxa"/>
              <w:end w:w="110" w:type="dxa"/>
            </w:tcMar>
            <w:vAlign w:val="center"/>
          </w:tcPr>
          <w:p>
            <w:pPr>
              <w:spacing w:after="0" w:line="240" w:lineRule="auto"/>
            </w:pPr>
            <w:r>
              <w:rPr>
                <w:rFonts w:ascii="Aptos" w:hAnsi="Aptos"/>
                <w:color w:val="000000"/>
                <w:sz w:val="18"/>
              </w:rPr>
              <w:t>Confiance de transcription et comparaison textuelle</w:t>
            </w:r>
          </w:p>
        </w:tc>
      </w:tr>
    </w:tbl>
    <w:p>
      <w:pPr>
        <w:spacing w:after="0"/>
      </w:pPr>
    </w:p>
    <w:p>
      <w:pPr>
        <w:spacing w:after="100" w:line="259" w:lineRule="auto"/>
      </w:pPr>
      <w:r>
        <w:rPr>
          <w:rFonts w:ascii="Aptos" w:hAnsi="Aptos"/>
          <w:color w:val="000000"/>
          <w:sz w:val="20"/>
        </w:rPr>
        <w:t>La démonstration doit montrer un cas où la multimodalité apporte une information impossible à obtenir avec le texte seul. Exemple : la déclaration mentionne un choc frontal, tandis que les photos montrent principalement un dommage arrière.</w:t>
      </w:r>
    </w:p>
    <w:p>
      <w:pPr>
        <w:pStyle w:val="Heading1"/>
      </w:pPr>
      <w:r>
        <w:t>Bibliothèque de prompts</w:t>
      </w:r>
    </w:p>
    <w:p>
      <w:pPr>
        <w:spacing w:after="100" w:line="259" w:lineRule="auto"/>
      </w:pPr>
      <w:r>
        <w:rPr>
          <w:rFonts w:ascii="Aptos" w:hAnsi="Aptos"/>
          <w:color w:val="000000"/>
          <w:sz w:val="20"/>
        </w:rPr>
        <w:t>Chaque prompt sera conservé dans un fichier versionné avec son rôle, ses entrées, son schéma de sortie, la technique utilisée, les cas d'échec observés et les corrections apportées. Les justifications structurées doivent présenter les règles et les preuves sans demander ni stocker un raisonnement interne détaillé.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944"/>
            <w:shd w:fill="1F4E78"/>
            <w:tcMar>
              <w:top w:w="90" w:type="dxa"/>
              <w:start w:w="110" w:type="dxa"/>
              <w:bottom w:w="90" w:type="dxa"/>
              <w:end w:w="110" w:type="dxa"/>
            </w:tcMar>
            <w:vAlign w:val="center"/>
          </w:tcPr>
          <w:p>
            <w:pPr>
              <w:spacing w:after="0"/>
            </w:pPr>
            <w:r>
              <w:rPr>
                <w:rFonts w:ascii="Aptos" w:hAnsi="Aptos"/>
                <w:b/>
                <w:color w:val="FFFFFF"/>
                <w:sz w:val="18"/>
              </w:rPr>
              <w:t>Prompt</w:t>
            </w:r>
          </w:p>
        </w:tc>
        <w:tc>
          <w:tcPr>
            <w:tcW w:type="dxa" w:w="2376"/>
            <w:shd w:fill="1F4E78"/>
            <w:tcMar>
              <w:top w:w="90" w:type="dxa"/>
              <w:start w:w="110" w:type="dxa"/>
              <w:bottom w:w="90" w:type="dxa"/>
              <w:end w:w="110" w:type="dxa"/>
            </w:tcMar>
            <w:vAlign w:val="center"/>
          </w:tcPr>
          <w:p>
            <w:pPr>
              <w:spacing w:after="0"/>
            </w:pPr>
            <w:r>
              <w:rPr>
                <w:rFonts w:ascii="Aptos" w:hAnsi="Aptos"/>
                <w:b/>
                <w:color w:val="FFFFFF"/>
                <w:sz w:val="18"/>
              </w:rPr>
              <w:t>Technique</w:t>
            </w:r>
          </w:p>
        </w:tc>
        <w:tc>
          <w:tcPr>
            <w:tcW w:type="dxa" w:w="2880"/>
            <w:shd w:fill="1F4E78"/>
            <w:tcMar>
              <w:top w:w="90" w:type="dxa"/>
              <w:start w:w="110" w:type="dxa"/>
              <w:bottom w:w="90" w:type="dxa"/>
              <w:end w:w="110" w:type="dxa"/>
            </w:tcMar>
            <w:vAlign w:val="center"/>
          </w:tcPr>
          <w:p>
            <w:pPr>
              <w:spacing w:after="0"/>
            </w:pPr>
            <w:r>
              <w:rPr>
                <w:rFonts w:ascii="Aptos" w:hAnsi="Aptos"/>
                <w:b/>
                <w:color w:val="FFFFFF"/>
                <w:sz w:val="18"/>
              </w:rPr>
              <w:t>Échec à tester</w:t>
            </w:r>
          </w:p>
        </w:tc>
        <w:tc>
          <w:tcPr>
            <w:tcW w:type="dxa" w:w="3024"/>
            <w:shd w:fill="1F4E78"/>
            <w:tcMar>
              <w:top w:w="90" w:type="dxa"/>
              <w:start w:w="110" w:type="dxa"/>
              <w:bottom w:w="90" w:type="dxa"/>
              <w:end w:w="110" w:type="dxa"/>
            </w:tcMar>
            <w:vAlign w:val="center"/>
          </w:tcPr>
          <w:p>
            <w:pPr>
              <w:spacing w:after="0"/>
            </w:pPr>
            <w:r>
              <w:rPr>
                <w:rFonts w:ascii="Aptos" w:hAnsi="Aptos"/>
                <w:b/>
                <w:color w:val="FFFFFF"/>
                <w:sz w:val="18"/>
              </w:rPr>
              <w:t>Correction possible</w:t>
            </w:r>
          </w:p>
        </w:tc>
      </w:tr>
      <w:tr>
        <w:tc>
          <w:tcPr>
            <w:tcW w:type="dxa" w:w="1944"/>
            <w:tcMar>
              <w:top w:w="90" w:type="dxa"/>
              <w:start w:w="110" w:type="dxa"/>
              <w:bottom w:w="90" w:type="dxa"/>
              <w:end w:w="110" w:type="dxa"/>
            </w:tcMar>
            <w:vAlign w:val="center"/>
          </w:tcPr>
          <w:p>
            <w:pPr>
              <w:spacing w:after="0" w:line="240" w:lineRule="auto"/>
            </w:pPr>
            <w:r>
              <w:rPr>
                <w:rFonts w:ascii="Aptos" w:hAnsi="Aptos"/>
                <w:color w:val="000000"/>
                <w:sz w:val="18"/>
              </w:rPr>
              <w:t>Extraction document</w:t>
            </w:r>
          </w:p>
        </w:tc>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Sortie JSON et schéma strict</w:t>
            </w:r>
          </w:p>
        </w:tc>
        <w:tc>
          <w:tcPr>
            <w:tcW w:type="dxa" w:w="2880"/>
            <w:tcMar>
              <w:top w:w="90" w:type="dxa"/>
              <w:start w:w="110" w:type="dxa"/>
              <w:bottom w:w="90" w:type="dxa"/>
              <w:end w:w="110" w:type="dxa"/>
            </w:tcMar>
            <w:vAlign w:val="center"/>
          </w:tcPr>
          <w:p>
            <w:pPr>
              <w:spacing w:after="0" w:line="240" w:lineRule="auto"/>
            </w:pPr>
            <w:r>
              <w:rPr>
                <w:rFonts w:ascii="Aptos" w:hAnsi="Aptos"/>
                <w:color w:val="000000"/>
                <w:sz w:val="18"/>
              </w:rPr>
              <w:t>Champ inventé ou format invalide</w:t>
            </w:r>
          </w:p>
        </w:tc>
        <w:tc>
          <w:tcPr>
            <w:tcW w:type="dxa" w:w="3024"/>
            <w:tcMar>
              <w:top w:w="90" w:type="dxa"/>
              <w:start w:w="110" w:type="dxa"/>
              <w:bottom w:w="90" w:type="dxa"/>
              <w:end w:w="110" w:type="dxa"/>
            </w:tcMar>
            <w:vAlign w:val="center"/>
          </w:tcPr>
          <w:p>
            <w:pPr>
              <w:spacing w:after="0" w:line="240" w:lineRule="auto"/>
            </w:pPr>
            <w:r>
              <w:rPr>
                <w:rFonts w:ascii="Aptos" w:hAnsi="Aptos"/>
                <w:color w:val="000000"/>
                <w:sz w:val="18"/>
              </w:rPr>
              <w:t>Valeurs null, validation et exemple few shot</w:t>
            </w:r>
          </w:p>
        </w:tc>
      </w:tr>
      <w:tr>
        <w:tc>
          <w:tcPr>
            <w:tcW w:type="dxa" w:w="1944"/>
            <w:shd w:fill="F3F7FA"/>
            <w:tcMar>
              <w:top w:w="90" w:type="dxa"/>
              <w:start w:w="110" w:type="dxa"/>
              <w:bottom w:w="90" w:type="dxa"/>
              <w:end w:w="110" w:type="dxa"/>
            </w:tcMar>
            <w:vAlign w:val="center"/>
          </w:tcPr>
          <w:p>
            <w:pPr>
              <w:spacing w:after="0" w:line="240" w:lineRule="auto"/>
            </w:pPr>
            <w:r>
              <w:rPr>
                <w:rFonts w:ascii="Aptos" w:hAnsi="Aptos"/>
                <w:color w:val="000000"/>
                <w:sz w:val="18"/>
              </w:rPr>
              <w:t>Analyse vision</w:t>
            </w:r>
          </w:p>
        </w:tc>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Checklist de zones et confiance</w:t>
            </w:r>
          </w:p>
        </w:tc>
        <w:tc>
          <w:tcPr>
            <w:tcW w:type="dxa" w:w="2880"/>
            <w:shd w:fill="F3F7FA"/>
            <w:tcMar>
              <w:top w:w="90" w:type="dxa"/>
              <w:start w:w="110" w:type="dxa"/>
              <w:bottom w:w="90" w:type="dxa"/>
              <w:end w:w="110" w:type="dxa"/>
            </w:tcMar>
            <w:vAlign w:val="center"/>
          </w:tcPr>
          <w:p>
            <w:pPr>
              <w:spacing w:after="0" w:line="240" w:lineRule="auto"/>
            </w:pPr>
            <w:r>
              <w:rPr>
                <w:rFonts w:ascii="Aptos" w:hAnsi="Aptos"/>
                <w:color w:val="000000"/>
                <w:sz w:val="18"/>
              </w:rPr>
              <w:t>Dommage affirmé sur photo floue</w:t>
            </w:r>
          </w:p>
        </w:tc>
        <w:tc>
          <w:tcPr>
            <w:tcW w:type="dxa" w:w="3024"/>
            <w:shd w:fill="F3F7FA"/>
            <w:tcMar>
              <w:top w:w="90" w:type="dxa"/>
              <w:start w:w="110" w:type="dxa"/>
              <w:bottom w:w="90" w:type="dxa"/>
              <w:end w:w="110" w:type="dxa"/>
            </w:tcMar>
            <w:vAlign w:val="center"/>
          </w:tcPr>
          <w:p>
            <w:pPr>
              <w:spacing w:after="0" w:line="240" w:lineRule="auto"/>
            </w:pPr>
            <w:r>
              <w:rPr>
                <w:rFonts w:ascii="Aptos" w:hAnsi="Aptos"/>
                <w:color w:val="000000"/>
                <w:sz w:val="18"/>
              </w:rPr>
              <w:t>Seuil de qualité et abstention</w:t>
            </w:r>
          </w:p>
        </w:tc>
      </w:tr>
      <w:tr>
        <w:tc>
          <w:tcPr>
            <w:tcW w:type="dxa" w:w="1944"/>
            <w:tcMar>
              <w:top w:w="90" w:type="dxa"/>
              <w:start w:w="110" w:type="dxa"/>
              <w:bottom w:w="90" w:type="dxa"/>
              <w:end w:w="110" w:type="dxa"/>
            </w:tcMar>
            <w:vAlign w:val="center"/>
          </w:tcPr>
          <w:p>
            <w:pPr>
              <w:spacing w:after="0" w:line="240" w:lineRule="auto"/>
            </w:pPr>
            <w:r>
              <w:rPr>
                <w:rFonts w:ascii="Aptos" w:hAnsi="Aptos"/>
                <w:color w:val="000000"/>
                <w:sz w:val="18"/>
              </w:rPr>
              <w:t>Policy RAG</w:t>
            </w:r>
          </w:p>
        </w:tc>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Réponse fondée sur citations</w:t>
            </w:r>
          </w:p>
        </w:tc>
        <w:tc>
          <w:tcPr>
            <w:tcW w:type="dxa" w:w="2880"/>
            <w:tcMar>
              <w:top w:w="90" w:type="dxa"/>
              <w:start w:w="110" w:type="dxa"/>
              <w:bottom w:w="90" w:type="dxa"/>
              <w:end w:w="110" w:type="dxa"/>
            </w:tcMar>
            <w:vAlign w:val="center"/>
          </w:tcPr>
          <w:p>
            <w:pPr>
              <w:spacing w:after="0" w:line="240" w:lineRule="auto"/>
            </w:pPr>
            <w:r>
              <w:rPr>
                <w:rFonts w:ascii="Aptos" w:hAnsi="Aptos"/>
                <w:color w:val="000000"/>
                <w:sz w:val="18"/>
              </w:rPr>
              <w:t>Clause non retrouvée ou mal citée</w:t>
            </w:r>
          </w:p>
        </w:tc>
        <w:tc>
          <w:tcPr>
            <w:tcW w:type="dxa" w:w="3024"/>
            <w:tcMar>
              <w:top w:w="90" w:type="dxa"/>
              <w:start w:w="110" w:type="dxa"/>
              <w:bottom w:w="90" w:type="dxa"/>
              <w:end w:w="110" w:type="dxa"/>
            </w:tcMar>
            <w:vAlign w:val="center"/>
          </w:tcPr>
          <w:p>
            <w:pPr>
              <w:spacing w:after="0" w:line="240" w:lineRule="auto"/>
            </w:pPr>
            <w:r>
              <w:rPr>
                <w:rFonts w:ascii="Aptos" w:hAnsi="Aptos"/>
                <w:color w:val="000000"/>
                <w:sz w:val="18"/>
              </w:rPr>
              <w:t>Refus de conclure sans preuve</w:t>
            </w:r>
          </w:p>
        </w:tc>
      </w:tr>
      <w:tr>
        <w:tc>
          <w:tcPr>
            <w:tcW w:type="dxa" w:w="1944"/>
            <w:shd w:fill="F3F7FA"/>
            <w:tcMar>
              <w:top w:w="90" w:type="dxa"/>
              <w:start w:w="110" w:type="dxa"/>
              <w:bottom w:w="90" w:type="dxa"/>
              <w:end w:w="110" w:type="dxa"/>
            </w:tcMar>
            <w:vAlign w:val="center"/>
          </w:tcPr>
          <w:p>
            <w:pPr>
              <w:spacing w:after="0" w:line="240" w:lineRule="auto"/>
            </w:pPr>
            <w:r>
              <w:rPr>
                <w:rFonts w:ascii="Aptos" w:hAnsi="Aptos"/>
                <w:color w:val="000000"/>
                <w:sz w:val="18"/>
              </w:rPr>
              <w:t>Fraud</w:t>
            </w:r>
          </w:p>
        </w:tc>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Règles explicables et preuves croisées</w:t>
            </w:r>
          </w:p>
        </w:tc>
        <w:tc>
          <w:tcPr>
            <w:tcW w:type="dxa" w:w="2880"/>
            <w:shd w:fill="F3F7FA"/>
            <w:tcMar>
              <w:top w:w="90" w:type="dxa"/>
              <w:start w:w="110" w:type="dxa"/>
              <w:bottom w:w="90" w:type="dxa"/>
              <w:end w:w="110" w:type="dxa"/>
            </w:tcMar>
            <w:vAlign w:val="center"/>
          </w:tcPr>
          <w:p>
            <w:pPr>
              <w:spacing w:after="0" w:line="240" w:lineRule="auto"/>
            </w:pPr>
            <w:r>
              <w:rPr>
                <w:rFonts w:ascii="Aptos" w:hAnsi="Aptos"/>
                <w:color w:val="000000"/>
                <w:sz w:val="18"/>
              </w:rPr>
              <w:t>Faux positif sur un détail mineur</w:t>
            </w:r>
          </w:p>
        </w:tc>
        <w:tc>
          <w:tcPr>
            <w:tcW w:type="dxa" w:w="3024"/>
            <w:shd w:fill="F3F7FA"/>
            <w:tcMar>
              <w:top w:w="90" w:type="dxa"/>
              <w:start w:w="110" w:type="dxa"/>
              <w:bottom w:w="90" w:type="dxa"/>
              <w:end w:w="110" w:type="dxa"/>
            </w:tcMar>
            <w:vAlign w:val="center"/>
          </w:tcPr>
          <w:p>
            <w:pPr>
              <w:spacing w:after="0" w:line="240" w:lineRule="auto"/>
            </w:pPr>
            <w:r>
              <w:rPr>
                <w:rFonts w:ascii="Aptos" w:hAnsi="Aptos"/>
                <w:color w:val="000000"/>
                <w:sz w:val="18"/>
              </w:rPr>
              <w:t>Niveaux de sévérité et seuils</w:t>
            </w:r>
          </w:p>
        </w:tc>
      </w:tr>
      <w:tr>
        <w:tc>
          <w:tcPr>
            <w:tcW w:type="dxa" w:w="1944"/>
            <w:tcMar>
              <w:top w:w="90" w:type="dxa"/>
              <w:start w:w="110" w:type="dxa"/>
              <w:bottom w:w="90" w:type="dxa"/>
              <w:end w:w="110" w:type="dxa"/>
            </w:tcMar>
            <w:vAlign w:val="center"/>
          </w:tcPr>
          <w:p>
            <w:pPr>
              <w:spacing w:after="0" w:line="240" w:lineRule="auto"/>
            </w:pPr>
            <w:r>
              <w:rPr>
                <w:rFonts w:ascii="Aptos" w:hAnsi="Aptos"/>
                <w:color w:val="000000"/>
                <w:sz w:val="18"/>
              </w:rPr>
              <w:t>Decision</w:t>
            </w:r>
          </w:p>
        </w:tc>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Few shot sur cas limites</w:t>
            </w:r>
          </w:p>
        </w:tc>
        <w:tc>
          <w:tcPr>
            <w:tcW w:type="dxa" w:w="2880"/>
            <w:tcMar>
              <w:top w:w="90" w:type="dxa"/>
              <w:start w:w="110" w:type="dxa"/>
              <w:bottom w:w="90" w:type="dxa"/>
              <w:end w:w="110" w:type="dxa"/>
            </w:tcMar>
            <w:vAlign w:val="center"/>
          </w:tcPr>
          <w:p>
            <w:pPr>
              <w:spacing w:after="0" w:line="240" w:lineRule="auto"/>
            </w:pPr>
            <w:r>
              <w:rPr>
                <w:rFonts w:ascii="Aptos" w:hAnsi="Aptos"/>
                <w:color w:val="000000"/>
                <w:sz w:val="18"/>
              </w:rPr>
              <w:t>Rejet malgré une preuve faible</w:t>
            </w:r>
          </w:p>
        </w:tc>
        <w:tc>
          <w:tcPr>
            <w:tcW w:type="dxa" w:w="3024"/>
            <w:tcMar>
              <w:top w:w="90" w:type="dxa"/>
              <w:start w:w="110" w:type="dxa"/>
              <w:bottom w:w="90" w:type="dxa"/>
              <w:end w:w="110" w:type="dxa"/>
            </w:tcMar>
            <w:vAlign w:val="center"/>
          </w:tcPr>
          <w:p>
            <w:pPr>
              <w:spacing w:after="0" w:line="240" w:lineRule="auto"/>
            </w:pPr>
            <w:r>
              <w:rPr>
                <w:rFonts w:ascii="Aptos" w:hAnsi="Aptos"/>
                <w:color w:val="000000"/>
                <w:sz w:val="18"/>
              </w:rPr>
              <w:t>Validation humaine et règle de prudence</w:t>
            </w:r>
          </w:p>
        </w:tc>
      </w:tr>
    </w:tbl>
    <w:p>
      <w:pPr>
        <w:spacing w:after="0"/>
      </w:pPr>
    </w:p>
    <w:p>
      <w:pPr>
        <w:pStyle w:val="Heading2"/>
      </w:pPr>
      <w:r>
        <w:t>Versionnement des prompts</w:t>
      </w:r>
    </w:p>
    <w:p>
      <w:pPr>
        <w:pStyle w:val="ListBullet"/>
        <w:spacing w:after="50" w:line="252" w:lineRule="auto"/>
      </w:pPr>
      <w:r>
        <w:rPr>
          <w:rFonts w:ascii="Aptos" w:hAnsi="Aptos"/>
          <w:color w:val="000000"/>
          <w:sz w:val="20"/>
        </w:rPr>
        <w:t>Nom recommandé : prompts/document_agent/v1.md, v2.md et ainsi de suite.</w:t>
      </w:r>
    </w:p>
    <w:p>
      <w:pPr>
        <w:pStyle w:val="ListBullet"/>
        <w:spacing w:after="50" w:line="252" w:lineRule="auto"/>
      </w:pPr>
      <w:r>
        <w:rPr>
          <w:rFonts w:ascii="Aptos" w:hAnsi="Aptos"/>
          <w:color w:val="000000"/>
          <w:sz w:val="20"/>
        </w:rPr>
        <w:t>Associer chaque modification à un cas de test ayant échoué.</w:t>
      </w:r>
    </w:p>
    <w:p>
      <w:pPr>
        <w:pStyle w:val="ListBullet"/>
        <w:spacing w:after="50" w:line="252" w:lineRule="auto"/>
      </w:pPr>
      <w:r>
        <w:rPr>
          <w:rFonts w:ascii="Aptos" w:hAnsi="Aptos"/>
          <w:color w:val="000000"/>
          <w:sz w:val="20"/>
        </w:rPr>
        <w:t>Conserver au moins une comparaison avant et après pour chaque prompt clé.</w:t>
      </w:r>
    </w:p>
    <w:p>
      <w:pPr>
        <w:pStyle w:val="ListBullet"/>
        <w:spacing w:after="50" w:line="252" w:lineRule="auto"/>
      </w:pPr>
      <w:r>
        <w:rPr>
          <w:rFonts w:ascii="Aptos" w:hAnsi="Aptos"/>
          <w:color w:val="000000"/>
          <w:sz w:val="20"/>
        </w:rPr>
        <w:t>Enregistrer les métriques et les exemples de sortie sans données personnelles réelles.</w:t>
      </w:r>
    </w:p>
    <w:p>
      <w:pPr>
        <w:pStyle w:val="Heading1"/>
      </w:pPr>
      <w:r>
        <w:t>Données synthétiques</w:t>
      </w:r>
    </w:p>
    <w:p>
      <w:pPr>
        <w:spacing w:after="100" w:line="259" w:lineRule="auto"/>
      </w:pPr>
      <w:r>
        <w:rPr>
          <w:rFonts w:ascii="Aptos" w:hAnsi="Aptos"/>
          <w:color w:val="000000"/>
          <w:sz w:val="20"/>
        </w:rPr>
        <w:t>Le projet utilisera des dossiers entièrement synthétiques afin d'éviter l'emploi de données personnelles ou confidentielles. Chaque dossier possédera une vérité terrain pour les champs, la couverture, les incohérences et la recommandation attendue.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1F4E78"/>
            <w:tcMar>
              <w:top w:w="90" w:type="dxa"/>
              <w:start w:w="110" w:type="dxa"/>
              <w:bottom w:w="90" w:type="dxa"/>
              <w:end w:w="110" w:type="dxa"/>
            </w:tcMar>
            <w:vAlign w:val="center"/>
          </w:tcPr>
          <w:p>
            <w:pPr>
              <w:spacing w:after="0"/>
            </w:pPr>
            <w:r>
              <w:rPr>
                <w:rFonts w:ascii="Aptos" w:hAnsi="Aptos"/>
                <w:b/>
                <w:color w:val="FFFFFF"/>
                <w:sz w:val="18"/>
              </w:rPr>
              <w:t>Scénario</w:t>
            </w:r>
          </w:p>
        </w:tc>
        <w:tc>
          <w:tcPr>
            <w:tcW w:type="dxa" w:w="5400"/>
            <w:shd w:fill="1F4E78"/>
            <w:tcMar>
              <w:top w:w="90" w:type="dxa"/>
              <w:start w:w="110" w:type="dxa"/>
              <w:bottom w:w="90" w:type="dxa"/>
              <w:end w:w="110" w:type="dxa"/>
            </w:tcMar>
            <w:vAlign w:val="center"/>
          </w:tcPr>
          <w:p>
            <w:pPr>
              <w:spacing w:after="0"/>
            </w:pPr>
            <w:r>
              <w:rPr>
                <w:rFonts w:ascii="Aptos" w:hAnsi="Aptos"/>
                <w:b/>
                <w:color w:val="FFFFFF"/>
                <w:sz w:val="18"/>
              </w:rPr>
              <w:t>Caractéristique principale</w:t>
            </w:r>
          </w:p>
        </w:tc>
        <w:tc>
          <w:tcPr>
            <w:tcW w:type="dxa" w:w="2736"/>
            <w:shd w:fill="1F4E78"/>
            <w:tcMar>
              <w:top w:w="90" w:type="dxa"/>
              <w:start w:w="110" w:type="dxa"/>
              <w:bottom w:w="90" w:type="dxa"/>
              <w:end w:w="110" w:type="dxa"/>
            </w:tcMar>
            <w:vAlign w:val="center"/>
          </w:tcPr>
          <w:p>
            <w:pPr>
              <w:spacing w:after="0"/>
            </w:pPr>
            <w:r>
              <w:rPr>
                <w:rFonts w:ascii="Aptos" w:hAnsi="Aptos"/>
                <w:b/>
                <w:color w:val="FFFFFF"/>
                <w:sz w:val="18"/>
              </w:rPr>
              <w:t>Résultat attendu</w:t>
            </w:r>
          </w:p>
        </w:tc>
      </w:tr>
      <w:tr>
        <w:tc>
          <w:tcPr>
            <w:tcW w:type="dxa" w:w="2088"/>
            <w:tcMar>
              <w:top w:w="90" w:type="dxa"/>
              <w:start w:w="110" w:type="dxa"/>
              <w:bottom w:w="90" w:type="dxa"/>
              <w:end w:w="110" w:type="dxa"/>
            </w:tcMar>
            <w:vAlign w:val="center"/>
          </w:tcPr>
          <w:p>
            <w:pPr>
              <w:spacing w:after="0" w:line="240" w:lineRule="auto"/>
            </w:pPr>
            <w:r>
              <w:rPr>
                <w:rFonts w:ascii="Aptos" w:hAnsi="Aptos"/>
                <w:color w:val="000000"/>
                <w:sz w:val="18"/>
              </w:rPr>
              <w:t>Dossier simple</w:t>
            </w:r>
          </w:p>
        </w:tc>
        <w:tc>
          <w:tcPr>
            <w:tcW w:type="dxa" w:w="5400"/>
            <w:tcMar>
              <w:top w:w="90" w:type="dxa"/>
              <w:start w:w="110" w:type="dxa"/>
              <w:bottom w:w="90" w:type="dxa"/>
              <w:end w:w="110" w:type="dxa"/>
            </w:tcMar>
            <w:vAlign w:val="center"/>
          </w:tcPr>
          <w:p>
            <w:pPr>
              <w:spacing w:after="0" w:line="240" w:lineRule="auto"/>
            </w:pPr>
            <w:r>
              <w:rPr>
                <w:rFonts w:ascii="Aptos" w:hAnsi="Aptos"/>
                <w:color w:val="000000"/>
                <w:sz w:val="18"/>
              </w:rPr>
              <w:t>Garantie applicable et pièces cohérentes</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8"/>
              </w:rPr>
              <w:t>ACCEPT</w:t>
            </w:r>
          </w:p>
        </w:tc>
      </w:tr>
      <w:tr>
        <w:tc>
          <w:tcPr>
            <w:tcW w:type="dxa" w:w="2088"/>
            <w:shd w:fill="F3F7FA"/>
            <w:tcMar>
              <w:top w:w="90" w:type="dxa"/>
              <w:start w:w="110" w:type="dxa"/>
              <w:bottom w:w="90" w:type="dxa"/>
              <w:end w:w="110" w:type="dxa"/>
            </w:tcMar>
            <w:vAlign w:val="center"/>
          </w:tcPr>
          <w:p>
            <w:pPr>
              <w:spacing w:after="0" w:line="240" w:lineRule="auto"/>
            </w:pPr>
            <w:r>
              <w:rPr>
                <w:rFonts w:ascii="Aptos" w:hAnsi="Aptos"/>
                <w:color w:val="000000"/>
                <w:sz w:val="18"/>
              </w:rPr>
              <w:t>Exclusion</w:t>
            </w:r>
          </w:p>
        </w:tc>
        <w:tc>
          <w:tcPr>
            <w:tcW w:type="dxa" w:w="5400"/>
            <w:shd w:fill="F3F7FA"/>
            <w:tcMar>
              <w:top w:w="90" w:type="dxa"/>
              <w:start w:w="110" w:type="dxa"/>
              <w:bottom w:w="90" w:type="dxa"/>
              <w:end w:w="110" w:type="dxa"/>
            </w:tcMar>
            <w:vAlign w:val="center"/>
          </w:tcPr>
          <w:p>
            <w:pPr>
              <w:spacing w:after="0" w:line="240" w:lineRule="auto"/>
            </w:pPr>
            <w:r>
              <w:rPr>
                <w:rFonts w:ascii="Aptos" w:hAnsi="Aptos"/>
                <w:color w:val="000000"/>
                <w:sz w:val="18"/>
              </w:rPr>
              <w:t>Clause d'exclusion explicite</w:t>
            </w:r>
          </w:p>
        </w:tc>
        <w:tc>
          <w:tcPr>
            <w:tcW w:type="dxa" w:w="2736"/>
            <w:shd w:fill="F3F7FA"/>
            <w:tcMar>
              <w:top w:w="90" w:type="dxa"/>
              <w:start w:w="110" w:type="dxa"/>
              <w:bottom w:w="90" w:type="dxa"/>
              <w:end w:w="110" w:type="dxa"/>
            </w:tcMar>
            <w:vAlign w:val="center"/>
          </w:tcPr>
          <w:p>
            <w:pPr>
              <w:spacing w:after="0" w:line="240" w:lineRule="auto"/>
            </w:pPr>
            <w:r>
              <w:rPr>
                <w:rFonts w:ascii="Aptos" w:hAnsi="Aptos"/>
                <w:color w:val="000000"/>
                <w:sz w:val="18"/>
              </w:rPr>
              <w:t>REJECT sous validation humaine</w:t>
            </w:r>
          </w:p>
        </w:tc>
      </w:tr>
      <w:tr>
        <w:tc>
          <w:tcPr>
            <w:tcW w:type="dxa" w:w="2088"/>
            <w:tcMar>
              <w:top w:w="90" w:type="dxa"/>
              <w:start w:w="110" w:type="dxa"/>
              <w:bottom w:w="90" w:type="dxa"/>
              <w:end w:w="110" w:type="dxa"/>
            </w:tcMar>
            <w:vAlign w:val="center"/>
          </w:tcPr>
          <w:p>
            <w:pPr>
              <w:spacing w:after="0" w:line="240" w:lineRule="auto"/>
            </w:pPr>
            <w:r>
              <w:rPr>
                <w:rFonts w:ascii="Aptos" w:hAnsi="Aptos"/>
                <w:color w:val="000000"/>
                <w:sz w:val="18"/>
              </w:rPr>
              <w:t>Date incohérente</w:t>
            </w:r>
          </w:p>
        </w:tc>
        <w:tc>
          <w:tcPr>
            <w:tcW w:type="dxa" w:w="5400"/>
            <w:tcMar>
              <w:top w:w="90" w:type="dxa"/>
              <w:start w:w="110" w:type="dxa"/>
              <w:bottom w:w="90" w:type="dxa"/>
              <w:end w:w="110" w:type="dxa"/>
            </w:tcMar>
            <w:vAlign w:val="center"/>
          </w:tcPr>
          <w:p>
            <w:pPr>
              <w:spacing w:after="0" w:line="240" w:lineRule="auto"/>
            </w:pPr>
            <w:r>
              <w:rPr>
                <w:rFonts w:ascii="Aptos" w:hAnsi="Aptos"/>
                <w:color w:val="000000"/>
                <w:sz w:val="18"/>
              </w:rPr>
              <w:t>Dates différentes entre formulaire et constat</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8"/>
              </w:rPr>
              <w:t>INVESTIGATE</w:t>
            </w:r>
          </w:p>
        </w:tc>
      </w:tr>
      <w:tr>
        <w:tc>
          <w:tcPr>
            <w:tcW w:type="dxa" w:w="2088"/>
            <w:shd w:fill="F3F7FA"/>
            <w:tcMar>
              <w:top w:w="90" w:type="dxa"/>
              <w:start w:w="110" w:type="dxa"/>
              <w:bottom w:w="90" w:type="dxa"/>
              <w:end w:w="110" w:type="dxa"/>
            </w:tcMar>
            <w:vAlign w:val="center"/>
          </w:tcPr>
          <w:p>
            <w:pPr>
              <w:spacing w:after="0" w:line="240" w:lineRule="auto"/>
            </w:pPr>
            <w:r>
              <w:rPr>
                <w:rFonts w:ascii="Aptos" w:hAnsi="Aptos"/>
                <w:color w:val="000000"/>
                <w:sz w:val="18"/>
              </w:rPr>
              <w:t>Photo contradictoire</w:t>
            </w:r>
          </w:p>
        </w:tc>
        <w:tc>
          <w:tcPr>
            <w:tcW w:type="dxa" w:w="5400"/>
            <w:shd w:fill="F3F7FA"/>
            <w:tcMar>
              <w:top w:w="90" w:type="dxa"/>
              <w:start w:w="110" w:type="dxa"/>
              <w:bottom w:w="90" w:type="dxa"/>
              <w:end w:w="110" w:type="dxa"/>
            </w:tcMar>
            <w:vAlign w:val="center"/>
          </w:tcPr>
          <w:p>
            <w:pPr>
              <w:spacing w:after="0" w:line="240" w:lineRule="auto"/>
            </w:pPr>
            <w:r>
              <w:rPr>
                <w:rFonts w:ascii="Aptos" w:hAnsi="Aptos"/>
                <w:color w:val="000000"/>
                <w:sz w:val="18"/>
              </w:rPr>
              <w:t>Zone de dommage incompatible avec le récit</w:t>
            </w:r>
          </w:p>
        </w:tc>
        <w:tc>
          <w:tcPr>
            <w:tcW w:type="dxa" w:w="2736"/>
            <w:shd w:fill="F3F7FA"/>
            <w:tcMar>
              <w:top w:w="90" w:type="dxa"/>
              <w:start w:w="110" w:type="dxa"/>
              <w:bottom w:w="90" w:type="dxa"/>
              <w:end w:w="110" w:type="dxa"/>
            </w:tcMar>
            <w:vAlign w:val="center"/>
          </w:tcPr>
          <w:p>
            <w:pPr>
              <w:spacing w:after="0" w:line="240" w:lineRule="auto"/>
            </w:pPr>
            <w:r>
              <w:rPr>
                <w:rFonts w:ascii="Aptos" w:hAnsi="Aptos"/>
                <w:color w:val="000000"/>
                <w:sz w:val="18"/>
              </w:rPr>
              <w:t>INVESTIGATE</w:t>
            </w:r>
          </w:p>
        </w:tc>
      </w:tr>
      <w:tr>
        <w:tc>
          <w:tcPr>
            <w:tcW w:type="dxa" w:w="2088"/>
            <w:tcMar>
              <w:top w:w="90" w:type="dxa"/>
              <w:start w:w="110" w:type="dxa"/>
              <w:bottom w:w="90" w:type="dxa"/>
              <w:end w:w="110" w:type="dxa"/>
            </w:tcMar>
            <w:vAlign w:val="center"/>
          </w:tcPr>
          <w:p>
            <w:pPr>
              <w:spacing w:after="0" w:line="240" w:lineRule="auto"/>
            </w:pPr>
            <w:r>
              <w:rPr>
                <w:rFonts w:ascii="Aptos" w:hAnsi="Aptos"/>
                <w:color w:val="000000"/>
                <w:sz w:val="18"/>
              </w:rPr>
              <w:t>Facture suspecte</w:t>
            </w:r>
          </w:p>
        </w:tc>
        <w:tc>
          <w:tcPr>
            <w:tcW w:type="dxa" w:w="5400"/>
            <w:tcMar>
              <w:top w:w="90" w:type="dxa"/>
              <w:start w:w="110" w:type="dxa"/>
              <w:bottom w:w="90" w:type="dxa"/>
              <w:end w:w="110" w:type="dxa"/>
            </w:tcMar>
            <w:vAlign w:val="center"/>
          </w:tcPr>
          <w:p>
            <w:pPr>
              <w:spacing w:after="0" w:line="240" w:lineRule="auto"/>
            </w:pPr>
            <w:r>
              <w:rPr>
                <w:rFonts w:ascii="Aptos" w:hAnsi="Aptos"/>
                <w:color w:val="000000"/>
                <w:sz w:val="18"/>
              </w:rPr>
              <w:t>Date ou montant incohérent</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8"/>
              </w:rPr>
              <w:t>INVESTIGATE</w:t>
            </w:r>
          </w:p>
        </w:tc>
      </w:tr>
      <w:tr>
        <w:tc>
          <w:tcPr>
            <w:tcW w:type="dxa" w:w="2088"/>
            <w:shd w:fill="F3F7FA"/>
            <w:tcMar>
              <w:top w:w="90" w:type="dxa"/>
              <w:start w:w="110" w:type="dxa"/>
              <w:bottom w:w="90" w:type="dxa"/>
              <w:end w:w="110" w:type="dxa"/>
            </w:tcMar>
            <w:vAlign w:val="center"/>
          </w:tcPr>
          <w:p>
            <w:pPr>
              <w:spacing w:after="0" w:line="240" w:lineRule="auto"/>
            </w:pPr>
            <w:r>
              <w:rPr>
                <w:rFonts w:ascii="Aptos" w:hAnsi="Aptos"/>
                <w:color w:val="000000"/>
                <w:sz w:val="18"/>
              </w:rPr>
              <w:t>Document manquant</w:t>
            </w:r>
          </w:p>
        </w:tc>
        <w:tc>
          <w:tcPr>
            <w:tcW w:type="dxa" w:w="5400"/>
            <w:shd w:fill="F3F7FA"/>
            <w:tcMar>
              <w:top w:w="90" w:type="dxa"/>
              <w:start w:w="110" w:type="dxa"/>
              <w:bottom w:w="90" w:type="dxa"/>
              <w:end w:w="110" w:type="dxa"/>
            </w:tcMar>
            <w:vAlign w:val="center"/>
          </w:tcPr>
          <w:p>
            <w:pPr>
              <w:spacing w:after="0" w:line="240" w:lineRule="auto"/>
            </w:pPr>
            <w:r>
              <w:rPr>
                <w:rFonts w:ascii="Aptos" w:hAnsi="Aptos"/>
                <w:color w:val="000000"/>
                <w:sz w:val="18"/>
              </w:rPr>
              <w:t>Constat ou facture absent</w:t>
            </w:r>
          </w:p>
        </w:tc>
        <w:tc>
          <w:tcPr>
            <w:tcW w:type="dxa" w:w="2736"/>
            <w:shd w:fill="F3F7FA"/>
            <w:tcMar>
              <w:top w:w="90" w:type="dxa"/>
              <w:start w:w="110" w:type="dxa"/>
              <w:bottom w:w="90" w:type="dxa"/>
              <w:end w:w="110" w:type="dxa"/>
            </w:tcMar>
            <w:vAlign w:val="center"/>
          </w:tcPr>
          <w:p>
            <w:pPr>
              <w:spacing w:after="0" w:line="240" w:lineRule="auto"/>
            </w:pPr>
            <w:r>
              <w:rPr>
                <w:rFonts w:ascii="Aptos" w:hAnsi="Aptos"/>
                <w:color w:val="000000"/>
                <w:sz w:val="18"/>
              </w:rPr>
              <w:t>INVESTIGATE</w:t>
            </w:r>
          </w:p>
        </w:tc>
      </w:tr>
      <w:tr>
        <w:tc>
          <w:tcPr>
            <w:tcW w:type="dxa" w:w="2088"/>
            <w:tcMar>
              <w:top w:w="90" w:type="dxa"/>
              <w:start w:w="110" w:type="dxa"/>
              <w:bottom w:w="90" w:type="dxa"/>
              <w:end w:w="110" w:type="dxa"/>
            </w:tcMar>
            <w:vAlign w:val="center"/>
          </w:tcPr>
          <w:p>
            <w:pPr>
              <w:spacing w:after="0" w:line="240" w:lineRule="auto"/>
            </w:pPr>
            <w:r>
              <w:rPr>
                <w:rFonts w:ascii="Aptos" w:hAnsi="Aptos"/>
                <w:color w:val="000000"/>
                <w:sz w:val="18"/>
              </w:rPr>
              <w:t>Image inexploitable</w:t>
            </w:r>
          </w:p>
        </w:tc>
        <w:tc>
          <w:tcPr>
            <w:tcW w:type="dxa" w:w="5400"/>
            <w:tcMar>
              <w:top w:w="90" w:type="dxa"/>
              <w:start w:w="110" w:type="dxa"/>
              <w:bottom w:w="90" w:type="dxa"/>
              <w:end w:w="110" w:type="dxa"/>
            </w:tcMar>
            <w:vAlign w:val="center"/>
          </w:tcPr>
          <w:p>
            <w:pPr>
              <w:spacing w:after="0" w:line="240" w:lineRule="auto"/>
            </w:pPr>
            <w:r>
              <w:rPr>
                <w:rFonts w:ascii="Aptos" w:hAnsi="Aptos"/>
                <w:color w:val="000000"/>
                <w:sz w:val="18"/>
              </w:rPr>
              <w:t>Photo floue ou trop sombre</w:t>
            </w:r>
          </w:p>
        </w:tc>
        <w:tc>
          <w:tcPr>
            <w:tcW w:type="dxa" w:w="2736"/>
            <w:tcMar>
              <w:top w:w="90" w:type="dxa"/>
              <w:start w:w="110" w:type="dxa"/>
              <w:bottom w:w="90" w:type="dxa"/>
              <w:end w:w="110" w:type="dxa"/>
            </w:tcMar>
            <w:vAlign w:val="center"/>
          </w:tcPr>
          <w:p>
            <w:pPr>
              <w:spacing w:after="0" w:line="240" w:lineRule="auto"/>
            </w:pPr>
            <w:r>
              <w:rPr>
                <w:rFonts w:ascii="Aptos" w:hAnsi="Aptos"/>
                <w:color w:val="000000"/>
                <w:sz w:val="18"/>
              </w:rPr>
              <w:t>Demande de nouvelle pièce</w:t>
            </w:r>
          </w:p>
        </w:tc>
      </w:tr>
      <w:tr>
        <w:tc>
          <w:tcPr>
            <w:tcW w:type="dxa" w:w="2088"/>
            <w:shd w:fill="F3F7FA"/>
            <w:tcMar>
              <w:top w:w="90" w:type="dxa"/>
              <w:start w:w="110" w:type="dxa"/>
              <w:bottom w:w="90" w:type="dxa"/>
              <w:end w:w="110" w:type="dxa"/>
            </w:tcMar>
            <w:vAlign w:val="center"/>
          </w:tcPr>
          <w:p>
            <w:pPr>
              <w:spacing w:after="0" w:line="240" w:lineRule="auto"/>
            </w:pPr>
            <w:r>
              <w:rPr>
                <w:rFonts w:ascii="Aptos" w:hAnsi="Aptos"/>
                <w:color w:val="000000"/>
                <w:sz w:val="18"/>
              </w:rPr>
              <w:t>Hors corpus</w:t>
            </w:r>
          </w:p>
        </w:tc>
        <w:tc>
          <w:tcPr>
            <w:tcW w:type="dxa" w:w="5400"/>
            <w:shd w:fill="F3F7FA"/>
            <w:tcMar>
              <w:top w:w="90" w:type="dxa"/>
              <w:start w:w="110" w:type="dxa"/>
              <w:bottom w:w="90" w:type="dxa"/>
              <w:end w:w="110" w:type="dxa"/>
            </w:tcMar>
            <w:vAlign w:val="center"/>
          </w:tcPr>
          <w:p>
            <w:pPr>
              <w:spacing w:after="0" w:line="240" w:lineRule="auto"/>
            </w:pPr>
            <w:r>
              <w:rPr>
                <w:rFonts w:ascii="Aptos" w:hAnsi="Aptos"/>
                <w:color w:val="000000"/>
                <w:sz w:val="18"/>
              </w:rPr>
              <w:t>Question non couverte par les documents</w:t>
            </w:r>
          </w:p>
        </w:tc>
        <w:tc>
          <w:tcPr>
            <w:tcW w:type="dxa" w:w="2736"/>
            <w:shd w:fill="F3F7FA"/>
            <w:tcMar>
              <w:top w:w="90" w:type="dxa"/>
              <w:start w:w="110" w:type="dxa"/>
              <w:bottom w:w="90" w:type="dxa"/>
              <w:end w:w="110" w:type="dxa"/>
            </w:tcMar>
            <w:vAlign w:val="center"/>
          </w:tcPr>
          <w:p>
            <w:pPr>
              <w:spacing w:after="0" w:line="240" w:lineRule="auto"/>
            </w:pPr>
            <w:r>
              <w:rPr>
                <w:rFonts w:ascii="Aptos" w:hAnsi="Aptos"/>
                <w:color w:val="000000"/>
                <w:sz w:val="18"/>
              </w:rPr>
              <w:t>Abstention</w:t>
            </w:r>
          </w:p>
        </w:tc>
      </w:tr>
    </w:tbl>
    <w:p>
      <w:pPr>
        <w:spacing w:after="0"/>
      </w:pPr>
    </w:p>
    <w:p>
      <w:r>
        <w:br w:type="page"/>
      </w:r>
    </w:p>
    <w:p>
      <w:pPr>
        <w:pStyle w:val="Heading1"/>
      </w:pPr>
      <w:r>
        <w:t>Évaluation du système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520"/>
            <w:shd w:fill="1F4E78"/>
            <w:tcMar>
              <w:top w:w="90" w:type="dxa"/>
              <w:start w:w="110" w:type="dxa"/>
              <w:bottom w:w="90" w:type="dxa"/>
              <w:end w:w="110" w:type="dxa"/>
            </w:tcMar>
            <w:vAlign w:val="center"/>
          </w:tcPr>
          <w:p>
            <w:pPr>
              <w:spacing w:after="0"/>
            </w:pPr>
            <w:r>
              <w:rPr>
                <w:rFonts w:ascii="Aptos" w:hAnsi="Aptos"/>
                <w:b/>
                <w:color w:val="FFFFFF"/>
                <w:sz w:val="18"/>
              </w:rPr>
              <w:t>Composant</w:t>
            </w:r>
          </w:p>
        </w:tc>
        <w:tc>
          <w:tcPr>
            <w:tcW w:type="dxa" w:w="7704"/>
            <w:shd w:fill="1F4E78"/>
            <w:tcMar>
              <w:top w:w="90" w:type="dxa"/>
              <w:start w:w="110" w:type="dxa"/>
              <w:bottom w:w="90" w:type="dxa"/>
              <w:end w:w="110" w:type="dxa"/>
            </w:tcMar>
            <w:vAlign w:val="center"/>
          </w:tcPr>
          <w:p>
            <w:pPr>
              <w:spacing w:after="0"/>
            </w:pPr>
            <w:r>
              <w:rPr>
                <w:rFonts w:ascii="Aptos" w:hAnsi="Aptos"/>
                <w:b/>
                <w:color w:val="FFFFFF"/>
                <w:sz w:val="18"/>
              </w:rPr>
              <w:t>Mesures</w:t>
            </w:r>
          </w:p>
        </w:tc>
      </w:tr>
      <w:tr>
        <w:tc>
          <w:tcPr>
            <w:tcW w:type="dxa" w:w="2520"/>
            <w:tcMar>
              <w:top w:w="90" w:type="dxa"/>
              <w:start w:w="110" w:type="dxa"/>
              <w:bottom w:w="90" w:type="dxa"/>
              <w:end w:w="110" w:type="dxa"/>
            </w:tcMar>
            <w:vAlign w:val="center"/>
          </w:tcPr>
          <w:p>
            <w:pPr>
              <w:spacing w:after="0" w:line="240" w:lineRule="auto"/>
            </w:pPr>
            <w:r>
              <w:rPr>
                <w:rFonts w:ascii="Aptos" w:hAnsi="Aptos"/>
                <w:color w:val="000000"/>
                <w:sz w:val="18"/>
              </w:rPr>
              <w:t>Extraction documentaire</w:t>
            </w:r>
          </w:p>
        </w:tc>
        <w:tc>
          <w:tcPr>
            <w:tcW w:type="dxa" w:w="7704"/>
            <w:tcMar>
              <w:top w:w="90" w:type="dxa"/>
              <w:start w:w="110" w:type="dxa"/>
              <w:bottom w:w="90" w:type="dxa"/>
              <w:end w:w="110" w:type="dxa"/>
            </w:tcMar>
            <w:vAlign w:val="center"/>
          </w:tcPr>
          <w:p>
            <w:pPr>
              <w:spacing w:after="0" w:line="240" w:lineRule="auto"/>
            </w:pPr>
            <w:r>
              <w:rPr>
                <w:rFonts w:ascii="Aptos" w:hAnsi="Aptos"/>
                <w:color w:val="000000"/>
                <w:sz w:val="18"/>
              </w:rPr>
              <w:t>Exactitude des champs, taux de JSON valide, champs manquants ou inventés</w:t>
            </w:r>
          </w:p>
        </w:tc>
      </w:tr>
      <w:tr>
        <w:tc>
          <w:tcPr>
            <w:tcW w:type="dxa" w:w="2520"/>
            <w:shd w:fill="F3F7FA"/>
            <w:tcMar>
              <w:top w:w="90" w:type="dxa"/>
              <w:start w:w="110" w:type="dxa"/>
              <w:bottom w:w="90" w:type="dxa"/>
              <w:end w:w="110" w:type="dxa"/>
            </w:tcMar>
            <w:vAlign w:val="center"/>
          </w:tcPr>
          <w:p>
            <w:pPr>
              <w:spacing w:after="0" w:line="240" w:lineRule="auto"/>
            </w:pPr>
            <w:r>
              <w:rPr>
                <w:rFonts w:ascii="Aptos" w:hAnsi="Aptos"/>
                <w:color w:val="000000"/>
                <w:sz w:val="18"/>
              </w:rPr>
              <w:t>Vision</w:t>
            </w:r>
          </w:p>
        </w:tc>
        <w:tc>
          <w:tcPr>
            <w:tcW w:type="dxa" w:w="7704"/>
            <w:shd w:fill="F3F7FA"/>
            <w:tcMar>
              <w:top w:w="90" w:type="dxa"/>
              <w:start w:w="110" w:type="dxa"/>
              <w:bottom w:w="90" w:type="dxa"/>
              <w:end w:w="110" w:type="dxa"/>
            </w:tcMar>
            <w:vAlign w:val="center"/>
          </w:tcPr>
          <w:p>
            <w:pPr>
              <w:spacing w:after="0" w:line="240" w:lineRule="auto"/>
            </w:pPr>
            <w:r>
              <w:rPr>
                <w:rFonts w:ascii="Aptos" w:hAnsi="Aptos"/>
                <w:color w:val="000000"/>
                <w:sz w:val="18"/>
              </w:rPr>
              <w:t>Exactitude de la zone endommagée, sévérité, taux d'abstention sur images faibles</w:t>
            </w:r>
          </w:p>
        </w:tc>
      </w:tr>
      <w:tr>
        <w:tc>
          <w:tcPr>
            <w:tcW w:type="dxa" w:w="2520"/>
            <w:tcMar>
              <w:top w:w="90" w:type="dxa"/>
              <w:start w:w="110" w:type="dxa"/>
              <w:bottom w:w="90" w:type="dxa"/>
              <w:end w:w="110" w:type="dxa"/>
            </w:tcMar>
            <w:vAlign w:val="center"/>
          </w:tcPr>
          <w:p>
            <w:pPr>
              <w:spacing w:after="0" w:line="240" w:lineRule="auto"/>
            </w:pPr>
            <w:r>
              <w:rPr>
                <w:rFonts w:ascii="Aptos" w:hAnsi="Aptos"/>
                <w:color w:val="000000"/>
                <w:sz w:val="18"/>
              </w:rPr>
              <w:t>RAG</w:t>
            </w:r>
          </w:p>
        </w:tc>
        <w:tc>
          <w:tcPr>
            <w:tcW w:type="dxa" w:w="7704"/>
            <w:tcMar>
              <w:top w:w="90" w:type="dxa"/>
              <w:start w:w="110" w:type="dxa"/>
              <w:bottom w:w="90" w:type="dxa"/>
              <w:end w:w="110" w:type="dxa"/>
            </w:tcMar>
            <w:vAlign w:val="center"/>
          </w:tcPr>
          <w:p>
            <w:pPr>
              <w:spacing w:after="0" w:line="240" w:lineRule="auto"/>
            </w:pPr>
            <w:r>
              <w:rPr>
                <w:rFonts w:ascii="Aptos" w:hAnsi="Aptos"/>
                <w:color w:val="000000"/>
                <w:sz w:val="18"/>
              </w:rPr>
              <w:t>Hit at k, MRR, précision des citations, fidélité et abstention</w:t>
            </w:r>
          </w:p>
        </w:tc>
      </w:tr>
      <w:tr>
        <w:tc>
          <w:tcPr>
            <w:tcW w:type="dxa" w:w="2520"/>
            <w:shd w:fill="F3F7FA"/>
            <w:tcMar>
              <w:top w:w="90" w:type="dxa"/>
              <w:start w:w="110" w:type="dxa"/>
              <w:bottom w:w="90" w:type="dxa"/>
              <w:end w:w="110" w:type="dxa"/>
            </w:tcMar>
            <w:vAlign w:val="center"/>
          </w:tcPr>
          <w:p>
            <w:pPr>
              <w:spacing w:after="0" w:line="240" w:lineRule="auto"/>
            </w:pPr>
            <w:r>
              <w:rPr>
                <w:rFonts w:ascii="Aptos" w:hAnsi="Aptos"/>
                <w:color w:val="000000"/>
                <w:sz w:val="18"/>
              </w:rPr>
              <w:t>Fraud</w:t>
            </w:r>
          </w:p>
        </w:tc>
        <w:tc>
          <w:tcPr>
            <w:tcW w:type="dxa" w:w="7704"/>
            <w:shd w:fill="F3F7FA"/>
            <w:tcMar>
              <w:top w:w="90" w:type="dxa"/>
              <w:start w:w="110" w:type="dxa"/>
              <w:bottom w:w="90" w:type="dxa"/>
              <w:end w:w="110" w:type="dxa"/>
            </w:tcMar>
            <w:vAlign w:val="center"/>
          </w:tcPr>
          <w:p>
            <w:pPr>
              <w:spacing w:after="0" w:line="240" w:lineRule="auto"/>
            </w:pPr>
            <w:r>
              <w:rPr>
                <w:rFonts w:ascii="Aptos" w:hAnsi="Aptos"/>
                <w:color w:val="000000"/>
                <w:sz w:val="18"/>
              </w:rPr>
              <w:t>Précision et rappel des incohérences, faux positifs par scénario</w:t>
            </w:r>
          </w:p>
        </w:tc>
      </w:tr>
      <w:tr>
        <w:tc>
          <w:tcPr>
            <w:tcW w:type="dxa" w:w="2520"/>
            <w:tcMar>
              <w:top w:w="90" w:type="dxa"/>
              <w:start w:w="110" w:type="dxa"/>
              <w:bottom w:w="90" w:type="dxa"/>
              <w:end w:w="110" w:type="dxa"/>
            </w:tcMar>
            <w:vAlign w:val="center"/>
          </w:tcPr>
          <w:p>
            <w:pPr>
              <w:spacing w:after="0" w:line="240" w:lineRule="auto"/>
            </w:pPr>
            <w:r>
              <w:rPr>
                <w:rFonts w:ascii="Aptos" w:hAnsi="Aptos"/>
                <w:color w:val="000000"/>
                <w:sz w:val="18"/>
              </w:rPr>
              <w:t>Décision</w:t>
            </w:r>
          </w:p>
        </w:tc>
        <w:tc>
          <w:tcPr>
            <w:tcW w:type="dxa" w:w="7704"/>
            <w:tcMar>
              <w:top w:w="90" w:type="dxa"/>
              <w:start w:w="110" w:type="dxa"/>
              <w:bottom w:w="90" w:type="dxa"/>
              <w:end w:w="110" w:type="dxa"/>
            </w:tcMar>
            <w:vAlign w:val="center"/>
          </w:tcPr>
          <w:p>
            <w:pPr>
              <w:spacing w:after="0" w:line="240" w:lineRule="auto"/>
            </w:pPr>
            <w:r>
              <w:rPr>
                <w:rFonts w:ascii="Aptos" w:hAnsi="Aptos"/>
                <w:color w:val="000000"/>
                <w:sz w:val="18"/>
              </w:rPr>
              <w:t>Exactitude par classe, matrice de confusion, justification correcte</w:t>
            </w:r>
          </w:p>
        </w:tc>
      </w:tr>
      <w:tr>
        <w:tc>
          <w:tcPr>
            <w:tcW w:type="dxa" w:w="2520"/>
            <w:shd w:fill="F3F7FA"/>
            <w:tcMar>
              <w:top w:w="90" w:type="dxa"/>
              <w:start w:w="110" w:type="dxa"/>
              <w:bottom w:w="90" w:type="dxa"/>
              <w:end w:w="110" w:type="dxa"/>
            </w:tcMar>
            <w:vAlign w:val="center"/>
          </w:tcPr>
          <w:p>
            <w:pPr>
              <w:spacing w:after="0" w:line="240" w:lineRule="auto"/>
            </w:pPr>
            <w:r>
              <w:rPr>
                <w:rFonts w:ascii="Aptos" w:hAnsi="Aptos"/>
                <w:color w:val="000000"/>
                <w:sz w:val="18"/>
              </w:rPr>
              <w:t>Workflow</w:t>
            </w:r>
          </w:p>
        </w:tc>
        <w:tc>
          <w:tcPr>
            <w:tcW w:type="dxa" w:w="7704"/>
            <w:shd w:fill="F3F7FA"/>
            <w:tcMar>
              <w:top w:w="90" w:type="dxa"/>
              <w:start w:w="110" w:type="dxa"/>
              <w:bottom w:w="90" w:type="dxa"/>
              <w:end w:w="110" w:type="dxa"/>
            </w:tcMar>
            <w:vAlign w:val="center"/>
          </w:tcPr>
          <w:p>
            <w:pPr>
              <w:spacing w:after="0" w:line="240" w:lineRule="auto"/>
            </w:pPr>
            <w:r>
              <w:rPr>
                <w:rFonts w:ascii="Aptos" w:hAnsi="Aptos"/>
                <w:color w:val="000000"/>
                <w:sz w:val="18"/>
              </w:rPr>
              <w:t>Taux de réussite bout en bout, latence, coût moyen, reprise après erreur</w:t>
            </w:r>
          </w:p>
        </w:tc>
      </w:tr>
    </w:tbl>
    <w:p>
      <w:pPr>
        <w:spacing w:after="0"/>
      </w:pPr>
    </w:p>
    <w:p>
      <w:pPr>
        <w:pStyle w:val="Heading2"/>
      </w:pPr>
      <w:r>
        <w:t>Critères de réussite proposés</w:t>
      </w:r>
    </w:p>
    <w:p>
      <w:pPr>
        <w:pStyle w:val="ListBullet"/>
        <w:spacing w:after="50" w:line="252" w:lineRule="auto"/>
      </w:pPr>
      <w:r>
        <w:rPr>
          <w:rFonts w:ascii="Aptos" w:hAnsi="Aptos"/>
          <w:color w:val="000000"/>
          <w:sz w:val="20"/>
        </w:rPr>
        <w:t>Tous les scénarios de démonstration terminent le workflow sans intervention technique.</w:t>
      </w:r>
    </w:p>
    <w:p>
      <w:pPr>
        <w:pStyle w:val="ListBullet"/>
        <w:spacing w:after="50" w:line="252" w:lineRule="auto"/>
      </w:pPr>
      <w:r>
        <w:rPr>
          <w:rFonts w:ascii="Aptos" w:hAnsi="Aptos"/>
          <w:color w:val="000000"/>
          <w:sz w:val="20"/>
        </w:rPr>
        <w:t>Chaque recommandation cite les preuves documentaires et les incohérences utilisées.</w:t>
      </w:r>
    </w:p>
    <w:p>
      <w:pPr>
        <w:pStyle w:val="ListBullet"/>
        <w:spacing w:after="50" w:line="252" w:lineRule="auto"/>
      </w:pPr>
      <w:r>
        <w:rPr>
          <w:rFonts w:ascii="Aptos" w:hAnsi="Aptos"/>
          <w:color w:val="000000"/>
          <w:sz w:val="20"/>
        </w:rPr>
        <w:t>Aucun rejet n'est proposé sans clause explicite ou règle vérifiable.</w:t>
      </w:r>
    </w:p>
    <w:p>
      <w:pPr>
        <w:pStyle w:val="ListBullet"/>
        <w:spacing w:after="50" w:line="252" w:lineRule="auto"/>
      </w:pPr>
      <w:r>
        <w:rPr>
          <w:rFonts w:ascii="Aptos" w:hAnsi="Aptos"/>
          <w:color w:val="000000"/>
          <w:sz w:val="20"/>
        </w:rPr>
        <w:t>Les sorties invalides sont détectées automatiquement par le schéma.</w:t>
      </w:r>
    </w:p>
    <w:p>
      <w:pPr>
        <w:pStyle w:val="ListBullet"/>
        <w:spacing w:after="50" w:line="252" w:lineRule="auto"/>
      </w:pPr>
      <w:r>
        <w:rPr>
          <w:rFonts w:ascii="Aptos" w:hAnsi="Aptos"/>
          <w:color w:val="000000"/>
          <w:sz w:val="20"/>
        </w:rPr>
        <w:t>Les cas incertains sont orientés vers INVESTIGATE au lieu de produire une réponse forcée.</w:t>
      </w:r>
    </w:p>
    <w:p>
      <w:pPr>
        <w:pStyle w:val="Heading1"/>
      </w:pPr>
      <w:r>
        <w:t>Sécurité et gouvernance</w:t>
      </w:r>
    </w:p>
    <w:p>
      <w:pPr>
        <w:pStyle w:val="ListBullet"/>
        <w:spacing w:after="50" w:line="252" w:lineRule="auto"/>
      </w:pPr>
      <w:r>
        <w:rPr>
          <w:rFonts w:ascii="Aptos" w:hAnsi="Aptos"/>
          <w:color w:val="000000"/>
          <w:sz w:val="20"/>
        </w:rPr>
        <w:t>Utiliser exclusivement des données synthétiques pendant le projet et la soutenance.</w:t>
      </w:r>
    </w:p>
    <w:p>
      <w:pPr>
        <w:pStyle w:val="ListBullet"/>
        <w:spacing w:after="50" w:line="252" w:lineRule="auto"/>
      </w:pPr>
      <w:r>
        <w:rPr>
          <w:rFonts w:ascii="Aptos" w:hAnsi="Aptos"/>
          <w:color w:val="000000"/>
          <w:sz w:val="20"/>
        </w:rPr>
        <w:t>Restreindre les formats, la taille et le nombre de fichiers téléversés.</w:t>
      </w:r>
    </w:p>
    <w:p>
      <w:pPr>
        <w:pStyle w:val="ListBullet"/>
        <w:spacing w:after="50" w:line="252" w:lineRule="auto"/>
      </w:pPr>
      <w:r>
        <w:rPr>
          <w:rFonts w:ascii="Aptos" w:hAnsi="Aptos"/>
          <w:color w:val="000000"/>
          <w:sz w:val="20"/>
        </w:rPr>
        <w:t>Masquer les secrets API dans n8n et ne jamais les inclure dans le dépôt.</w:t>
      </w:r>
    </w:p>
    <w:p>
      <w:pPr>
        <w:pStyle w:val="ListBullet"/>
        <w:spacing w:after="50" w:line="252" w:lineRule="auto"/>
      </w:pPr>
      <w:r>
        <w:rPr>
          <w:rFonts w:ascii="Aptos" w:hAnsi="Aptos"/>
          <w:color w:val="000000"/>
          <w:sz w:val="20"/>
        </w:rPr>
        <w:t>Journaliser les étapes, versions de prompts, modèles, citations et décisions.</w:t>
      </w:r>
    </w:p>
    <w:p>
      <w:pPr>
        <w:pStyle w:val="ListBullet"/>
        <w:spacing w:after="50" w:line="252" w:lineRule="auto"/>
      </w:pPr>
      <w:r>
        <w:rPr>
          <w:rFonts w:ascii="Aptos" w:hAnsi="Aptos"/>
          <w:color w:val="000000"/>
          <w:sz w:val="20"/>
        </w:rPr>
        <w:t>Traiter les documents récupérés comme des données, jamais comme des instructions exécutables.</w:t>
      </w:r>
    </w:p>
    <w:p>
      <w:pPr>
        <w:pStyle w:val="ListBullet"/>
        <w:spacing w:after="50" w:line="252" w:lineRule="auto"/>
      </w:pPr>
      <w:r>
        <w:rPr>
          <w:rFonts w:ascii="Aptos" w:hAnsi="Aptos"/>
          <w:color w:val="000000"/>
          <w:sz w:val="20"/>
        </w:rPr>
        <w:t>Limiter la conservation des fichiers et contrôler les droits d'accès au dossier.</w:t>
      </w:r>
    </w:p>
    <w:p>
      <w:pPr>
        <w:pStyle w:val="ListBullet"/>
        <w:spacing w:after="50" w:line="252" w:lineRule="auto"/>
      </w:pPr>
      <w:r>
        <w:rPr>
          <w:rFonts w:ascii="Aptos" w:hAnsi="Aptos"/>
          <w:color w:val="000000"/>
          <w:sz w:val="20"/>
        </w:rPr>
        <w:t>Prévoir une validation humaine avant toute décision opérationnelle.</w:t>
      </w:r>
    </w:p>
    <w:p>
      <w:pPr>
        <w:pStyle w:val="Heading1"/>
      </w:pPr>
      <w:r>
        <w:t>Risques du projet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1F4E78"/>
            <w:tcMar>
              <w:top w:w="90" w:type="dxa"/>
              <w:start w:w="110" w:type="dxa"/>
              <w:bottom w:w="90" w:type="dxa"/>
              <w:end w:w="110" w:type="dxa"/>
            </w:tcMar>
            <w:vAlign w:val="center"/>
          </w:tcPr>
          <w:p>
            <w:pPr>
              <w:spacing w:after="0"/>
            </w:pPr>
            <w:r>
              <w:rPr>
                <w:rFonts w:ascii="Aptos" w:hAnsi="Aptos"/>
                <w:b/>
                <w:color w:val="FFFFFF"/>
                <w:sz w:val="18"/>
              </w:rPr>
              <w:t>Risque</w:t>
            </w:r>
          </w:p>
        </w:tc>
        <w:tc>
          <w:tcPr>
            <w:tcW w:type="dxa" w:w="3168"/>
            <w:shd w:fill="1F4E78"/>
            <w:tcMar>
              <w:top w:w="90" w:type="dxa"/>
              <w:start w:w="110" w:type="dxa"/>
              <w:bottom w:w="90" w:type="dxa"/>
              <w:end w:w="110" w:type="dxa"/>
            </w:tcMar>
            <w:vAlign w:val="center"/>
          </w:tcPr>
          <w:p>
            <w:pPr>
              <w:spacing w:after="0"/>
            </w:pPr>
            <w:r>
              <w:rPr>
                <w:rFonts w:ascii="Aptos" w:hAnsi="Aptos"/>
                <w:b/>
                <w:color w:val="FFFFFF"/>
                <w:sz w:val="18"/>
              </w:rPr>
              <w:t>Impact</w:t>
            </w:r>
          </w:p>
        </w:tc>
        <w:tc>
          <w:tcPr>
            <w:tcW w:type="dxa" w:w="4968"/>
            <w:shd w:fill="1F4E78"/>
            <w:tcMar>
              <w:top w:w="90" w:type="dxa"/>
              <w:start w:w="110" w:type="dxa"/>
              <w:bottom w:w="90" w:type="dxa"/>
              <w:end w:w="110" w:type="dxa"/>
            </w:tcMar>
            <w:vAlign w:val="center"/>
          </w:tcPr>
          <w:p>
            <w:pPr>
              <w:spacing w:after="0"/>
            </w:pPr>
            <w:r>
              <w:rPr>
                <w:rFonts w:ascii="Aptos" w:hAnsi="Aptos"/>
                <w:b/>
                <w:color w:val="FFFFFF"/>
                <w:sz w:val="18"/>
              </w:rPr>
              <w:t>Réduction</w:t>
            </w:r>
          </w:p>
        </w:tc>
      </w:tr>
      <w:tr>
        <w:tc>
          <w:tcPr>
            <w:tcW w:type="dxa" w:w="2088"/>
            <w:tcMar>
              <w:top w:w="90" w:type="dxa"/>
              <w:start w:w="110" w:type="dxa"/>
              <w:bottom w:w="90" w:type="dxa"/>
              <w:end w:w="110" w:type="dxa"/>
            </w:tcMar>
            <w:vAlign w:val="center"/>
          </w:tcPr>
          <w:p>
            <w:pPr>
              <w:spacing w:after="0" w:line="240" w:lineRule="auto"/>
            </w:pPr>
            <w:r>
              <w:rPr>
                <w:rFonts w:ascii="Aptos" w:hAnsi="Aptos"/>
                <w:color w:val="000000"/>
                <w:sz w:val="18"/>
              </w:rPr>
              <w:t>Trop d'agents</w:t>
            </w:r>
          </w:p>
        </w:tc>
        <w:tc>
          <w:tcPr>
            <w:tcW w:type="dxa" w:w="3168"/>
            <w:tcMar>
              <w:top w:w="90" w:type="dxa"/>
              <w:start w:w="110" w:type="dxa"/>
              <w:bottom w:w="90" w:type="dxa"/>
              <w:end w:w="110" w:type="dxa"/>
            </w:tcMar>
            <w:vAlign w:val="center"/>
          </w:tcPr>
          <w:p>
            <w:pPr>
              <w:spacing w:after="0" w:line="240" w:lineRule="auto"/>
            </w:pPr>
            <w:r>
              <w:rPr>
                <w:rFonts w:ascii="Aptos" w:hAnsi="Aptos"/>
                <w:color w:val="000000"/>
                <w:sz w:val="18"/>
              </w:rPr>
              <w:t>Complexité difficile à expliquer</w:t>
            </w:r>
          </w:p>
        </w:tc>
        <w:tc>
          <w:tcPr>
            <w:tcW w:type="dxa" w:w="4968"/>
            <w:tcMar>
              <w:top w:w="90" w:type="dxa"/>
              <w:start w:w="110" w:type="dxa"/>
              <w:bottom w:w="90" w:type="dxa"/>
              <w:end w:w="110" w:type="dxa"/>
            </w:tcMar>
            <w:vAlign w:val="center"/>
          </w:tcPr>
          <w:p>
            <w:pPr>
              <w:spacing w:after="0" w:line="240" w:lineRule="auto"/>
            </w:pPr>
            <w:r>
              <w:rPr>
                <w:rFonts w:ascii="Aptos" w:hAnsi="Aptos"/>
                <w:color w:val="000000"/>
                <w:sz w:val="18"/>
              </w:rPr>
              <w:t>Conserver uniquement les rôles avec outils ou décisions propres</w:t>
            </w:r>
          </w:p>
        </w:tc>
      </w:tr>
      <w:tr>
        <w:tc>
          <w:tcPr>
            <w:tcW w:type="dxa" w:w="2088"/>
            <w:shd w:fill="F3F7FA"/>
            <w:tcMar>
              <w:top w:w="90" w:type="dxa"/>
              <w:start w:w="110" w:type="dxa"/>
              <w:bottom w:w="90" w:type="dxa"/>
              <w:end w:w="110" w:type="dxa"/>
            </w:tcMar>
            <w:vAlign w:val="center"/>
          </w:tcPr>
          <w:p>
            <w:pPr>
              <w:spacing w:after="0" w:line="240" w:lineRule="auto"/>
            </w:pPr>
            <w:r>
              <w:rPr>
                <w:rFonts w:ascii="Aptos" w:hAnsi="Aptos"/>
                <w:color w:val="000000"/>
                <w:sz w:val="18"/>
              </w:rPr>
              <w:t>Corpus incohérent</w:t>
            </w:r>
          </w:p>
        </w:tc>
        <w:tc>
          <w:tcPr>
            <w:tcW w:type="dxa" w:w="3168"/>
            <w:shd w:fill="F3F7FA"/>
            <w:tcMar>
              <w:top w:w="90" w:type="dxa"/>
              <w:start w:w="110" w:type="dxa"/>
              <w:bottom w:w="90" w:type="dxa"/>
              <w:end w:w="110" w:type="dxa"/>
            </w:tcMar>
            <w:vAlign w:val="center"/>
          </w:tcPr>
          <w:p>
            <w:pPr>
              <w:spacing w:after="0" w:line="240" w:lineRule="auto"/>
            </w:pPr>
            <w:r>
              <w:rPr>
                <w:rFonts w:ascii="Aptos" w:hAnsi="Aptos"/>
                <w:color w:val="000000"/>
                <w:sz w:val="18"/>
              </w:rPr>
              <w:t>Réponses contradictoires</w:t>
            </w:r>
          </w:p>
        </w:tc>
        <w:tc>
          <w:tcPr>
            <w:tcW w:type="dxa" w:w="4968"/>
            <w:shd w:fill="F3F7FA"/>
            <w:tcMar>
              <w:top w:w="90" w:type="dxa"/>
              <w:start w:w="110" w:type="dxa"/>
              <w:bottom w:w="90" w:type="dxa"/>
              <w:end w:w="110" w:type="dxa"/>
            </w:tcMar>
            <w:vAlign w:val="center"/>
          </w:tcPr>
          <w:p>
            <w:pPr>
              <w:spacing w:after="0" w:line="240" w:lineRule="auto"/>
            </w:pPr>
            <w:r>
              <w:rPr>
                <w:rFonts w:ascii="Aptos" w:hAnsi="Aptos"/>
                <w:color w:val="000000"/>
                <w:sz w:val="18"/>
              </w:rPr>
              <w:t>Utiliser un contrat unique et versionné</w:t>
            </w:r>
          </w:p>
        </w:tc>
      </w:tr>
      <w:tr>
        <w:tc>
          <w:tcPr>
            <w:tcW w:type="dxa" w:w="2088"/>
            <w:tcMar>
              <w:top w:w="90" w:type="dxa"/>
              <w:start w:w="110" w:type="dxa"/>
              <w:bottom w:w="90" w:type="dxa"/>
              <w:end w:w="110" w:type="dxa"/>
            </w:tcMar>
            <w:vAlign w:val="center"/>
          </w:tcPr>
          <w:p>
            <w:pPr>
              <w:spacing w:after="0" w:line="240" w:lineRule="auto"/>
            </w:pPr>
            <w:r>
              <w:rPr>
                <w:rFonts w:ascii="Aptos" w:hAnsi="Aptos"/>
                <w:color w:val="000000"/>
                <w:sz w:val="18"/>
              </w:rPr>
              <w:t>Hallucination</w:t>
            </w:r>
          </w:p>
        </w:tc>
        <w:tc>
          <w:tcPr>
            <w:tcW w:type="dxa" w:w="3168"/>
            <w:tcMar>
              <w:top w:w="90" w:type="dxa"/>
              <w:start w:w="110" w:type="dxa"/>
              <w:bottom w:w="90" w:type="dxa"/>
              <w:end w:w="110" w:type="dxa"/>
            </w:tcMar>
            <w:vAlign w:val="center"/>
          </w:tcPr>
          <w:p>
            <w:pPr>
              <w:spacing w:after="0" w:line="240" w:lineRule="auto"/>
            </w:pPr>
            <w:r>
              <w:rPr>
                <w:rFonts w:ascii="Aptos" w:hAnsi="Aptos"/>
                <w:color w:val="000000"/>
                <w:sz w:val="18"/>
              </w:rPr>
              <w:t>Clause ou champ inventé</w:t>
            </w:r>
          </w:p>
        </w:tc>
        <w:tc>
          <w:tcPr>
            <w:tcW w:type="dxa" w:w="4968"/>
            <w:tcMar>
              <w:top w:w="90" w:type="dxa"/>
              <w:start w:w="110" w:type="dxa"/>
              <w:bottom w:w="90" w:type="dxa"/>
              <w:end w:w="110" w:type="dxa"/>
            </w:tcMar>
            <w:vAlign w:val="center"/>
          </w:tcPr>
          <w:p>
            <w:pPr>
              <w:spacing w:after="0" w:line="240" w:lineRule="auto"/>
            </w:pPr>
            <w:r>
              <w:rPr>
                <w:rFonts w:ascii="Aptos" w:hAnsi="Aptos"/>
                <w:color w:val="000000"/>
                <w:sz w:val="18"/>
              </w:rPr>
              <w:t>Citations obligatoires, schémas et abstention</w:t>
            </w:r>
          </w:p>
        </w:tc>
      </w:tr>
      <w:tr>
        <w:tc>
          <w:tcPr>
            <w:tcW w:type="dxa" w:w="2088"/>
            <w:shd w:fill="F3F7FA"/>
            <w:tcMar>
              <w:top w:w="90" w:type="dxa"/>
              <w:start w:w="110" w:type="dxa"/>
              <w:bottom w:w="90" w:type="dxa"/>
              <w:end w:w="110" w:type="dxa"/>
            </w:tcMar>
            <w:vAlign w:val="center"/>
          </w:tcPr>
          <w:p>
            <w:pPr>
              <w:spacing w:after="0" w:line="240" w:lineRule="auto"/>
            </w:pPr>
            <w:r>
              <w:rPr>
                <w:rFonts w:ascii="Aptos" w:hAnsi="Aptos"/>
                <w:color w:val="000000"/>
                <w:sz w:val="18"/>
              </w:rPr>
              <w:t>Vision incertaine</w:t>
            </w:r>
          </w:p>
        </w:tc>
        <w:tc>
          <w:tcPr>
            <w:tcW w:type="dxa" w:w="3168"/>
            <w:shd w:fill="F3F7FA"/>
            <w:tcMar>
              <w:top w:w="90" w:type="dxa"/>
              <w:start w:w="110" w:type="dxa"/>
              <w:bottom w:w="90" w:type="dxa"/>
              <w:end w:w="110" w:type="dxa"/>
            </w:tcMar>
            <w:vAlign w:val="center"/>
          </w:tcPr>
          <w:p>
            <w:pPr>
              <w:spacing w:after="0" w:line="240" w:lineRule="auto"/>
            </w:pPr>
            <w:r>
              <w:rPr>
                <w:rFonts w:ascii="Aptos" w:hAnsi="Aptos"/>
                <w:color w:val="000000"/>
                <w:sz w:val="18"/>
              </w:rPr>
              <w:t>Mauvaise description des dommages</w:t>
            </w:r>
          </w:p>
        </w:tc>
        <w:tc>
          <w:tcPr>
            <w:tcW w:type="dxa" w:w="4968"/>
            <w:shd w:fill="F3F7FA"/>
            <w:tcMar>
              <w:top w:w="90" w:type="dxa"/>
              <w:start w:w="110" w:type="dxa"/>
              <w:bottom w:w="90" w:type="dxa"/>
              <w:end w:w="110" w:type="dxa"/>
            </w:tcMar>
            <w:vAlign w:val="center"/>
          </w:tcPr>
          <w:p>
            <w:pPr>
              <w:spacing w:after="0" w:line="240" w:lineRule="auto"/>
            </w:pPr>
            <w:r>
              <w:rPr>
                <w:rFonts w:ascii="Aptos" w:hAnsi="Aptos"/>
                <w:color w:val="000000"/>
                <w:sz w:val="18"/>
              </w:rPr>
              <w:t>Contrôle qualité et revue humaine</w:t>
            </w:r>
          </w:p>
        </w:tc>
      </w:tr>
      <w:tr>
        <w:tc>
          <w:tcPr>
            <w:tcW w:type="dxa" w:w="2088"/>
            <w:tcMar>
              <w:top w:w="90" w:type="dxa"/>
              <w:start w:w="110" w:type="dxa"/>
              <w:bottom w:w="90" w:type="dxa"/>
              <w:end w:w="110" w:type="dxa"/>
            </w:tcMar>
            <w:vAlign w:val="center"/>
          </w:tcPr>
          <w:p>
            <w:pPr>
              <w:spacing w:after="0" w:line="240" w:lineRule="auto"/>
            </w:pPr>
            <w:r>
              <w:rPr>
                <w:rFonts w:ascii="Aptos" w:hAnsi="Aptos"/>
                <w:color w:val="000000"/>
                <w:sz w:val="18"/>
              </w:rPr>
              <w:t>Démo fragile</w:t>
            </w:r>
          </w:p>
        </w:tc>
        <w:tc>
          <w:tcPr>
            <w:tcW w:type="dxa" w:w="3168"/>
            <w:tcMar>
              <w:top w:w="90" w:type="dxa"/>
              <w:start w:w="110" w:type="dxa"/>
              <w:bottom w:w="90" w:type="dxa"/>
              <w:end w:w="110" w:type="dxa"/>
            </w:tcMar>
            <w:vAlign w:val="center"/>
          </w:tcPr>
          <w:p>
            <w:pPr>
              <w:spacing w:after="0" w:line="240" w:lineRule="auto"/>
            </w:pPr>
            <w:r>
              <w:rPr>
                <w:rFonts w:ascii="Aptos" w:hAnsi="Aptos"/>
                <w:color w:val="000000"/>
                <w:sz w:val="18"/>
              </w:rPr>
              <w:t>Échec réseau ou API</w:t>
            </w:r>
          </w:p>
        </w:tc>
        <w:tc>
          <w:tcPr>
            <w:tcW w:type="dxa" w:w="4968"/>
            <w:tcMar>
              <w:top w:w="90" w:type="dxa"/>
              <w:start w:w="110" w:type="dxa"/>
              <w:bottom w:w="90" w:type="dxa"/>
              <w:end w:w="110" w:type="dxa"/>
            </w:tcMar>
            <w:vAlign w:val="center"/>
          </w:tcPr>
          <w:p>
            <w:pPr>
              <w:spacing w:after="0" w:line="240" w:lineRule="auto"/>
            </w:pPr>
            <w:r>
              <w:rPr>
                <w:rFonts w:ascii="Aptos" w:hAnsi="Aptos"/>
                <w:color w:val="000000"/>
                <w:sz w:val="18"/>
              </w:rPr>
              <w:t>Scénarios testés, cache et plan de secours</w:t>
            </w:r>
          </w:p>
        </w:tc>
      </w:tr>
      <w:tr>
        <w:tc>
          <w:tcPr>
            <w:tcW w:type="dxa" w:w="2088"/>
            <w:shd w:fill="F3F7FA"/>
            <w:tcMar>
              <w:top w:w="90" w:type="dxa"/>
              <w:start w:w="110" w:type="dxa"/>
              <w:bottom w:w="90" w:type="dxa"/>
              <w:end w:w="110" w:type="dxa"/>
            </w:tcMar>
            <w:vAlign w:val="center"/>
          </w:tcPr>
          <w:p>
            <w:pPr>
              <w:spacing w:after="0" w:line="240" w:lineRule="auto"/>
            </w:pPr>
            <w:r>
              <w:rPr>
                <w:rFonts w:ascii="Aptos" w:hAnsi="Aptos"/>
                <w:color w:val="000000"/>
                <w:sz w:val="18"/>
              </w:rPr>
              <w:t>Coûts API</w:t>
            </w:r>
          </w:p>
        </w:tc>
        <w:tc>
          <w:tcPr>
            <w:tcW w:type="dxa" w:w="3168"/>
            <w:shd w:fill="F3F7FA"/>
            <w:tcMar>
              <w:top w:w="90" w:type="dxa"/>
              <w:start w:w="110" w:type="dxa"/>
              <w:bottom w:w="90" w:type="dxa"/>
              <w:end w:w="110" w:type="dxa"/>
            </w:tcMar>
            <w:vAlign w:val="center"/>
          </w:tcPr>
          <w:p>
            <w:pPr>
              <w:spacing w:after="0" w:line="240" w:lineRule="auto"/>
            </w:pPr>
            <w:r>
              <w:rPr>
                <w:rFonts w:ascii="Aptos" w:hAnsi="Aptos"/>
                <w:color w:val="000000"/>
                <w:sz w:val="18"/>
              </w:rPr>
              <w:t>Budget dépassé</w:t>
            </w:r>
          </w:p>
        </w:tc>
        <w:tc>
          <w:tcPr>
            <w:tcW w:type="dxa" w:w="4968"/>
            <w:shd w:fill="F3F7FA"/>
            <w:tcMar>
              <w:top w:w="90" w:type="dxa"/>
              <w:start w:w="110" w:type="dxa"/>
              <w:bottom w:w="90" w:type="dxa"/>
              <w:end w:w="110" w:type="dxa"/>
            </w:tcMar>
            <w:vAlign w:val="center"/>
          </w:tcPr>
          <w:p>
            <w:pPr>
              <w:spacing w:after="0" w:line="240" w:lineRule="auto"/>
            </w:pPr>
            <w:r>
              <w:rPr>
                <w:rFonts w:ascii="Aptos" w:hAnsi="Aptos"/>
                <w:color w:val="000000"/>
                <w:sz w:val="18"/>
              </w:rPr>
              <w:t>Modèles adaptés, limites et mesure du coût</w:t>
            </w:r>
          </w:p>
        </w:tc>
      </w:tr>
    </w:tbl>
    <w:p>
      <w:pPr>
        <w:spacing w:after="0"/>
      </w:pPr>
    </w:p>
    <w:p>
      <w:r>
        <w:br w:type="page"/>
      </w:r>
    </w:p>
    <w:p>
      <w:pPr>
        <w:pStyle w:val="Heading1"/>
      </w:pPr>
      <w:r>
        <w:t>Planning sur cinq semaines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080"/>
            <w:shd w:fill="1F4E78"/>
            <w:tcMar>
              <w:top w:w="90" w:type="dxa"/>
              <w:start w:w="110" w:type="dxa"/>
              <w:bottom w:w="90" w:type="dxa"/>
              <w:end w:w="110" w:type="dxa"/>
            </w:tcMar>
            <w:vAlign w:val="center"/>
          </w:tcPr>
          <w:p>
            <w:pPr>
              <w:spacing w:after="0"/>
            </w:pPr>
            <w:r>
              <w:rPr>
                <w:rFonts w:ascii="Aptos" w:hAnsi="Aptos"/>
                <w:b/>
                <w:color w:val="FFFFFF"/>
                <w:sz w:val="18"/>
              </w:rPr>
              <w:t>Semaine</w:t>
            </w:r>
          </w:p>
        </w:tc>
        <w:tc>
          <w:tcPr>
            <w:tcW w:type="dxa" w:w="6048"/>
            <w:shd w:fill="1F4E78"/>
            <w:tcMar>
              <w:top w:w="90" w:type="dxa"/>
              <w:start w:w="110" w:type="dxa"/>
              <w:bottom w:w="90" w:type="dxa"/>
              <w:end w:w="110" w:type="dxa"/>
            </w:tcMar>
            <w:vAlign w:val="center"/>
          </w:tcPr>
          <w:p>
            <w:pPr>
              <w:spacing w:after="0"/>
            </w:pPr>
            <w:r>
              <w:rPr>
                <w:rFonts w:ascii="Aptos" w:hAnsi="Aptos"/>
                <w:b/>
                <w:color w:val="FFFFFF"/>
                <w:sz w:val="18"/>
              </w:rPr>
              <w:t>Travaux</w:t>
            </w:r>
          </w:p>
        </w:tc>
        <w:tc>
          <w:tcPr>
            <w:tcW w:type="dxa" w:w="3096"/>
            <w:shd w:fill="1F4E78"/>
            <w:tcMar>
              <w:top w:w="90" w:type="dxa"/>
              <w:start w:w="110" w:type="dxa"/>
              <w:bottom w:w="90" w:type="dxa"/>
              <w:end w:w="110" w:type="dxa"/>
            </w:tcMar>
            <w:vAlign w:val="center"/>
          </w:tcPr>
          <w:p>
            <w:pPr>
              <w:spacing w:after="0"/>
            </w:pPr>
            <w:r>
              <w:rPr>
                <w:rFonts w:ascii="Aptos" w:hAnsi="Aptos"/>
                <w:b/>
                <w:color w:val="FFFFFF"/>
                <w:sz w:val="18"/>
              </w:rPr>
              <w:t>Livrable de contrôle</w:t>
            </w:r>
          </w:p>
        </w:tc>
      </w:tr>
      <w:tr>
        <w:tc>
          <w:tcPr>
            <w:tcW w:type="dxa" w:w="1080"/>
            <w:tcMar>
              <w:top w:w="90" w:type="dxa"/>
              <w:start w:w="110" w:type="dxa"/>
              <w:bottom w:w="90" w:type="dxa"/>
              <w:end w:w="110" w:type="dxa"/>
            </w:tcMar>
            <w:vAlign w:val="center"/>
          </w:tcPr>
          <w:p>
            <w:pPr>
              <w:spacing w:after="0" w:line="240" w:lineRule="auto"/>
            </w:pPr>
            <w:r>
              <w:rPr>
                <w:rFonts w:ascii="Aptos" w:hAnsi="Aptos"/>
                <w:color w:val="000000"/>
                <w:sz w:val="18"/>
              </w:rPr>
              <w:t>1</w:t>
            </w:r>
          </w:p>
        </w:tc>
        <w:tc>
          <w:tcPr>
            <w:tcW w:type="dxa" w:w="6048"/>
            <w:tcMar>
              <w:top w:w="90" w:type="dxa"/>
              <w:start w:w="110" w:type="dxa"/>
              <w:bottom w:w="90" w:type="dxa"/>
              <w:end w:w="110" w:type="dxa"/>
            </w:tcMar>
            <w:vAlign w:val="center"/>
          </w:tcPr>
          <w:p>
            <w:pPr>
              <w:spacing w:after="0" w:line="240" w:lineRule="auto"/>
            </w:pPr>
            <w:r>
              <w:rPr>
                <w:rFonts w:ascii="Aptos" w:hAnsi="Aptos"/>
                <w:color w:val="000000"/>
                <w:sz w:val="18"/>
              </w:rPr>
              <w:t>Périmètre, architecture, outil, schémas de données et premiers dossiers</w:t>
            </w:r>
          </w:p>
        </w:tc>
        <w:tc>
          <w:tcPr>
            <w:tcW w:type="dxa" w:w="3096"/>
            <w:tcMar>
              <w:top w:w="90" w:type="dxa"/>
              <w:start w:w="110" w:type="dxa"/>
              <w:bottom w:w="90" w:type="dxa"/>
              <w:end w:w="110" w:type="dxa"/>
            </w:tcMar>
            <w:vAlign w:val="center"/>
          </w:tcPr>
          <w:p>
            <w:pPr>
              <w:spacing w:after="0" w:line="240" w:lineRule="auto"/>
            </w:pPr>
            <w:r>
              <w:rPr>
                <w:rFonts w:ascii="Aptos" w:hAnsi="Aptos"/>
                <w:color w:val="000000"/>
                <w:sz w:val="18"/>
              </w:rPr>
              <w:t>Architecture et scénario de démonstration</w:t>
            </w:r>
          </w:p>
        </w:tc>
      </w:tr>
      <w:tr>
        <w:tc>
          <w:tcPr>
            <w:tcW w:type="dxa" w:w="1080"/>
            <w:shd w:fill="F3F7FA"/>
            <w:tcMar>
              <w:top w:w="90" w:type="dxa"/>
              <w:start w:w="110" w:type="dxa"/>
              <w:bottom w:w="90" w:type="dxa"/>
              <w:end w:w="110" w:type="dxa"/>
            </w:tcMar>
            <w:vAlign w:val="center"/>
          </w:tcPr>
          <w:p>
            <w:pPr>
              <w:spacing w:after="0" w:line="240" w:lineRule="auto"/>
            </w:pPr>
            <w:r>
              <w:rPr>
                <w:rFonts w:ascii="Aptos" w:hAnsi="Aptos"/>
                <w:color w:val="000000"/>
                <w:sz w:val="18"/>
              </w:rPr>
              <w:t>2</w:t>
            </w:r>
          </w:p>
        </w:tc>
        <w:tc>
          <w:tcPr>
            <w:tcW w:type="dxa" w:w="6048"/>
            <w:shd w:fill="F3F7FA"/>
            <w:tcMar>
              <w:top w:w="90" w:type="dxa"/>
              <w:start w:w="110" w:type="dxa"/>
              <w:bottom w:w="90" w:type="dxa"/>
              <w:end w:w="110" w:type="dxa"/>
            </w:tcMar>
            <w:vAlign w:val="center"/>
          </w:tcPr>
          <w:p>
            <w:pPr>
              <w:spacing w:after="0" w:line="240" w:lineRule="auto"/>
            </w:pPr>
            <w:r>
              <w:rPr>
                <w:rFonts w:ascii="Aptos" w:hAnsi="Aptos"/>
                <w:color w:val="000000"/>
                <w:sz w:val="18"/>
              </w:rPr>
              <w:t>Corpus, ingestion, deux stratégies de chunking et tests initiaux</w:t>
            </w:r>
          </w:p>
        </w:tc>
        <w:tc>
          <w:tcPr>
            <w:tcW w:type="dxa" w:w="3096"/>
            <w:shd w:fill="F3F7FA"/>
            <w:tcMar>
              <w:top w:w="90" w:type="dxa"/>
              <w:start w:w="110" w:type="dxa"/>
              <w:bottom w:w="90" w:type="dxa"/>
              <w:end w:w="110" w:type="dxa"/>
            </w:tcMar>
            <w:vAlign w:val="center"/>
          </w:tcPr>
          <w:p>
            <w:pPr>
              <w:spacing w:after="0" w:line="240" w:lineRule="auto"/>
            </w:pPr>
            <w:r>
              <w:rPr>
                <w:rFonts w:ascii="Aptos" w:hAnsi="Aptos"/>
                <w:color w:val="000000"/>
                <w:sz w:val="18"/>
              </w:rPr>
              <w:t>Tableau de comparaison RAG</w:t>
            </w:r>
          </w:p>
        </w:tc>
      </w:tr>
      <w:tr>
        <w:tc>
          <w:tcPr>
            <w:tcW w:type="dxa" w:w="1080"/>
            <w:tcMar>
              <w:top w:w="90" w:type="dxa"/>
              <w:start w:w="110" w:type="dxa"/>
              <w:bottom w:w="90" w:type="dxa"/>
              <w:end w:w="110" w:type="dxa"/>
            </w:tcMar>
            <w:vAlign w:val="center"/>
          </w:tcPr>
          <w:p>
            <w:pPr>
              <w:spacing w:after="0" w:line="240" w:lineRule="auto"/>
            </w:pPr>
            <w:r>
              <w:rPr>
                <w:rFonts w:ascii="Aptos" w:hAnsi="Aptos"/>
                <w:color w:val="000000"/>
                <w:sz w:val="18"/>
              </w:rPr>
              <w:t>3</w:t>
            </w:r>
          </w:p>
        </w:tc>
        <w:tc>
          <w:tcPr>
            <w:tcW w:type="dxa" w:w="6048"/>
            <w:tcMar>
              <w:top w:w="90" w:type="dxa"/>
              <w:start w:w="110" w:type="dxa"/>
              <w:bottom w:w="90" w:type="dxa"/>
              <w:end w:w="110" w:type="dxa"/>
            </w:tcMar>
            <w:vAlign w:val="center"/>
          </w:tcPr>
          <w:p>
            <w:pPr>
              <w:spacing w:after="0" w:line="240" w:lineRule="auto"/>
            </w:pPr>
            <w:r>
              <w:rPr>
                <w:rFonts w:ascii="Aptos" w:hAnsi="Aptos"/>
                <w:color w:val="000000"/>
                <w:sz w:val="18"/>
              </w:rPr>
              <w:t>Agents Document, Vision et Policy, prompts v1, tests isolés</w:t>
            </w:r>
          </w:p>
        </w:tc>
        <w:tc>
          <w:tcPr>
            <w:tcW w:type="dxa" w:w="3096"/>
            <w:tcMar>
              <w:top w:w="90" w:type="dxa"/>
              <w:start w:w="110" w:type="dxa"/>
              <w:bottom w:w="90" w:type="dxa"/>
              <w:end w:w="110" w:type="dxa"/>
            </w:tcMar>
            <w:vAlign w:val="center"/>
          </w:tcPr>
          <w:p>
            <w:pPr>
              <w:spacing w:after="0" w:line="240" w:lineRule="auto"/>
            </w:pPr>
            <w:r>
              <w:rPr>
                <w:rFonts w:ascii="Aptos" w:hAnsi="Aptos"/>
                <w:color w:val="000000"/>
                <w:sz w:val="18"/>
              </w:rPr>
              <w:t>Branches fonctionnelles et résultats</w:t>
            </w:r>
          </w:p>
        </w:tc>
      </w:tr>
      <w:tr>
        <w:tc>
          <w:tcPr>
            <w:tcW w:type="dxa" w:w="1080"/>
            <w:shd w:fill="F3F7FA"/>
            <w:tcMar>
              <w:top w:w="90" w:type="dxa"/>
              <w:start w:w="110" w:type="dxa"/>
              <w:bottom w:w="90" w:type="dxa"/>
              <w:end w:w="110" w:type="dxa"/>
            </w:tcMar>
            <w:vAlign w:val="center"/>
          </w:tcPr>
          <w:p>
            <w:pPr>
              <w:spacing w:after="0" w:line="240" w:lineRule="auto"/>
            </w:pPr>
            <w:r>
              <w:rPr>
                <w:rFonts w:ascii="Aptos" w:hAnsi="Aptos"/>
                <w:color w:val="000000"/>
                <w:sz w:val="18"/>
              </w:rPr>
              <w:t>4</w:t>
            </w:r>
          </w:p>
        </w:tc>
        <w:tc>
          <w:tcPr>
            <w:tcW w:type="dxa" w:w="6048"/>
            <w:shd w:fill="F3F7FA"/>
            <w:tcMar>
              <w:top w:w="90" w:type="dxa"/>
              <w:start w:w="110" w:type="dxa"/>
              <w:bottom w:w="90" w:type="dxa"/>
              <w:end w:w="110" w:type="dxa"/>
            </w:tcMar>
            <w:vAlign w:val="center"/>
          </w:tcPr>
          <w:p>
            <w:pPr>
              <w:spacing w:after="0" w:line="240" w:lineRule="auto"/>
            </w:pPr>
            <w:r>
              <w:rPr>
                <w:rFonts w:ascii="Aptos" w:hAnsi="Aptos"/>
                <w:color w:val="000000"/>
                <w:sz w:val="18"/>
              </w:rPr>
              <w:t>Intégration, Fraud, Decision, gestion des erreurs et prompts v2</w:t>
            </w:r>
          </w:p>
        </w:tc>
        <w:tc>
          <w:tcPr>
            <w:tcW w:type="dxa" w:w="3096"/>
            <w:shd w:fill="F3F7FA"/>
            <w:tcMar>
              <w:top w:w="90" w:type="dxa"/>
              <w:start w:w="110" w:type="dxa"/>
              <w:bottom w:w="90" w:type="dxa"/>
              <w:end w:w="110" w:type="dxa"/>
            </w:tcMar>
            <w:vAlign w:val="center"/>
          </w:tcPr>
          <w:p>
            <w:pPr>
              <w:spacing w:after="0" w:line="240" w:lineRule="auto"/>
            </w:pPr>
            <w:r>
              <w:rPr>
                <w:rFonts w:ascii="Aptos" w:hAnsi="Aptos"/>
                <w:color w:val="000000"/>
                <w:sz w:val="18"/>
              </w:rPr>
              <w:t>Workflow complet et cas d'échec</w:t>
            </w:r>
          </w:p>
        </w:tc>
      </w:tr>
      <w:tr>
        <w:tc>
          <w:tcPr>
            <w:tcW w:type="dxa" w:w="1080"/>
            <w:tcMar>
              <w:top w:w="90" w:type="dxa"/>
              <w:start w:w="110" w:type="dxa"/>
              <w:bottom w:w="90" w:type="dxa"/>
              <w:end w:w="110" w:type="dxa"/>
            </w:tcMar>
            <w:vAlign w:val="center"/>
          </w:tcPr>
          <w:p>
            <w:pPr>
              <w:spacing w:after="0" w:line="240" w:lineRule="auto"/>
            </w:pPr>
            <w:r>
              <w:rPr>
                <w:rFonts w:ascii="Aptos" w:hAnsi="Aptos"/>
                <w:color w:val="000000"/>
                <w:sz w:val="18"/>
              </w:rPr>
              <w:t>5</w:t>
            </w:r>
          </w:p>
        </w:tc>
        <w:tc>
          <w:tcPr>
            <w:tcW w:type="dxa" w:w="6048"/>
            <w:tcMar>
              <w:top w:w="90" w:type="dxa"/>
              <w:start w:w="110" w:type="dxa"/>
              <w:bottom w:w="90" w:type="dxa"/>
              <w:end w:w="110" w:type="dxa"/>
            </w:tcMar>
            <w:vAlign w:val="center"/>
          </w:tcPr>
          <w:p>
            <w:pPr>
              <w:spacing w:after="0" w:line="240" w:lineRule="auto"/>
            </w:pPr>
            <w:r>
              <w:rPr>
                <w:rFonts w:ascii="Aptos" w:hAnsi="Aptos"/>
                <w:color w:val="000000"/>
                <w:sz w:val="18"/>
              </w:rPr>
              <w:t>Évaluation, rapport, optimisation, répétition et plan de secours</w:t>
            </w:r>
          </w:p>
        </w:tc>
        <w:tc>
          <w:tcPr>
            <w:tcW w:type="dxa" w:w="3096"/>
            <w:tcMar>
              <w:top w:w="90" w:type="dxa"/>
              <w:start w:w="110" w:type="dxa"/>
              <w:bottom w:w="90" w:type="dxa"/>
              <w:end w:w="110" w:type="dxa"/>
            </w:tcMar>
            <w:vAlign w:val="center"/>
          </w:tcPr>
          <w:p>
            <w:pPr>
              <w:spacing w:after="0" w:line="240" w:lineRule="auto"/>
            </w:pPr>
            <w:r>
              <w:rPr>
                <w:rFonts w:ascii="Aptos" w:hAnsi="Aptos"/>
                <w:color w:val="000000"/>
                <w:sz w:val="18"/>
              </w:rPr>
              <w:t>Version finale démontrable</w:t>
            </w:r>
          </w:p>
        </w:tc>
      </w:tr>
    </w:tbl>
    <w:p>
      <w:pPr>
        <w:spacing w:after="0"/>
      </w:pPr>
    </w:p>
    <w:p>
      <w:pPr>
        <w:pStyle w:val="Heading1"/>
      </w:pPr>
      <w:r>
        <w:t>Répartition possible pour six membres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880"/>
            <w:shd w:fill="1F4E78"/>
            <w:tcMar>
              <w:top w:w="90" w:type="dxa"/>
              <w:start w:w="110" w:type="dxa"/>
              <w:bottom w:w="90" w:type="dxa"/>
              <w:end w:w="110" w:type="dxa"/>
            </w:tcMar>
            <w:vAlign w:val="center"/>
          </w:tcPr>
          <w:p>
            <w:pPr>
              <w:spacing w:after="0"/>
            </w:pPr>
            <w:r>
              <w:rPr>
                <w:rFonts w:ascii="Aptos" w:hAnsi="Aptos"/>
                <w:b/>
                <w:color w:val="FFFFFF"/>
                <w:sz w:val="18"/>
              </w:rPr>
              <w:t>Responsabilité principale</w:t>
            </w:r>
          </w:p>
        </w:tc>
        <w:tc>
          <w:tcPr>
            <w:tcW w:type="dxa" w:w="7344"/>
            <w:shd w:fill="1F4E78"/>
            <w:tcMar>
              <w:top w:w="90" w:type="dxa"/>
              <w:start w:w="110" w:type="dxa"/>
              <w:bottom w:w="90" w:type="dxa"/>
              <w:end w:w="110" w:type="dxa"/>
            </w:tcMar>
            <w:vAlign w:val="center"/>
          </w:tcPr>
          <w:p>
            <w:pPr>
              <w:spacing w:after="0"/>
            </w:pPr>
            <w:r>
              <w:rPr>
                <w:rFonts w:ascii="Aptos" w:hAnsi="Aptos"/>
                <w:b/>
                <w:color w:val="FFFFFF"/>
                <w:sz w:val="18"/>
              </w:rPr>
              <w:t>Travaux</w:t>
            </w:r>
          </w:p>
        </w:tc>
      </w:tr>
      <w:tr>
        <w:tc>
          <w:tcPr>
            <w:tcW w:type="dxa" w:w="2880"/>
            <w:tcMar>
              <w:top w:w="90" w:type="dxa"/>
              <w:start w:w="110" w:type="dxa"/>
              <w:bottom w:w="90" w:type="dxa"/>
              <w:end w:w="110" w:type="dxa"/>
            </w:tcMar>
            <w:vAlign w:val="center"/>
          </w:tcPr>
          <w:p>
            <w:pPr>
              <w:spacing w:after="0" w:line="240" w:lineRule="auto"/>
            </w:pPr>
            <w:r>
              <w:rPr>
                <w:rFonts w:ascii="Aptos" w:hAnsi="Aptos"/>
                <w:color w:val="000000"/>
                <w:sz w:val="18"/>
              </w:rPr>
              <w:t>Orchestration</w:t>
            </w:r>
          </w:p>
        </w:tc>
        <w:tc>
          <w:tcPr>
            <w:tcW w:type="dxa" w:w="7344"/>
            <w:tcMar>
              <w:top w:w="90" w:type="dxa"/>
              <w:start w:w="110" w:type="dxa"/>
              <w:bottom w:w="90" w:type="dxa"/>
              <w:end w:w="110" w:type="dxa"/>
            </w:tcMar>
            <w:vAlign w:val="center"/>
          </w:tcPr>
          <w:p>
            <w:pPr>
              <w:spacing w:after="0" w:line="240" w:lineRule="auto"/>
            </w:pPr>
            <w:r>
              <w:rPr>
                <w:rFonts w:ascii="Aptos" w:hAnsi="Aptos"/>
                <w:color w:val="000000"/>
                <w:sz w:val="18"/>
              </w:rPr>
              <w:t>n8n, schémas, stockage, gestion des erreurs et intégration</w:t>
            </w:r>
          </w:p>
        </w:tc>
      </w:tr>
      <w:tr>
        <w:tc>
          <w:tcPr>
            <w:tcW w:type="dxa" w:w="2880"/>
            <w:shd w:fill="F3F7FA"/>
            <w:tcMar>
              <w:top w:w="90" w:type="dxa"/>
              <w:start w:w="110" w:type="dxa"/>
              <w:bottom w:w="90" w:type="dxa"/>
              <w:end w:w="110" w:type="dxa"/>
            </w:tcMar>
            <w:vAlign w:val="center"/>
          </w:tcPr>
          <w:p>
            <w:pPr>
              <w:spacing w:after="0" w:line="240" w:lineRule="auto"/>
            </w:pPr>
            <w:r>
              <w:rPr>
                <w:rFonts w:ascii="Aptos" w:hAnsi="Aptos"/>
                <w:color w:val="000000"/>
                <w:sz w:val="18"/>
              </w:rPr>
              <w:t>Documents</w:t>
            </w:r>
          </w:p>
        </w:tc>
        <w:tc>
          <w:tcPr>
            <w:tcW w:type="dxa" w:w="7344"/>
            <w:shd w:fill="F3F7FA"/>
            <w:tcMar>
              <w:top w:w="90" w:type="dxa"/>
              <w:start w:w="110" w:type="dxa"/>
              <w:bottom w:w="90" w:type="dxa"/>
              <w:end w:w="110" w:type="dxa"/>
            </w:tcMar>
            <w:vAlign w:val="center"/>
          </w:tcPr>
          <w:p>
            <w:pPr>
              <w:spacing w:after="0" w:line="240" w:lineRule="auto"/>
            </w:pPr>
            <w:r>
              <w:rPr>
                <w:rFonts w:ascii="Aptos" w:hAnsi="Aptos"/>
                <w:color w:val="000000"/>
                <w:sz w:val="18"/>
              </w:rPr>
              <w:t>OCR, extraction PDF et formulaire, validation des champs</w:t>
            </w:r>
          </w:p>
        </w:tc>
      </w:tr>
      <w:tr>
        <w:tc>
          <w:tcPr>
            <w:tcW w:type="dxa" w:w="2880"/>
            <w:tcMar>
              <w:top w:w="90" w:type="dxa"/>
              <w:start w:w="110" w:type="dxa"/>
              <w:bottom w:w="90" w:type="dxa"/>
              <w:end w:w="110" w:type="dxa"/>
            </w:tcMar>
            <w:vAlign w:val="center"/>
          </w:tcPr>
          <w:p>
            <w:pPr>
              <w:spacing w:after="0" w:line="240" w:lineRule="auto"/>
            </w:pPr>
            <w:r>
              <w:rPr>
                <w:rFonts w:ascii="Aptos" w:hAnsi="Aptos"/>
                <w:color w:val="000000"/>
                <w:sz w:val="18"/>
              </w:rPr>
              <w:t>Vision et audio</w:t>
            </w:r>
          </w:p>
        </w:tc>
        <w:tc>
          <w:tcPr>
            <w:tcW w:type="dxa" w:w="7344"/>
            <w:tcMar>
              <w:top w:w="90" w:type="dxa"/>
              <w:start w:w="110" w:type="dxa"/>
              <w:bottom w:w="90" w:type="dxa"/>
              <w:end w:w="110" w:type="dxa"/>
            </w:tcMar>
            <w:vAlign w:val="center"/>
          </w:tcPr>
          <w:p>
            <w:pPr>
              <w:spacing w:after="0" w:line="240" w:lineRule="auto"/>
            </w:pPr>
            <w:r>
              <w:rPr>
                <w:rFonts w:ascii="Aptos" w:hAnsi="Aptos"/>
                <w:color w:val="000000"/>
                <w:sz w:val="18"/>
              </w:rPr>
              <w:t>Analyse des photos, qualité des images, transcription optionnelle</w:t>
            </w:r>
          </w:p>
        </w:tc>
      </w:tr>
      <w:tr>
        <w:tc>
          <w:tcPr>
            <w:tcW w:type="dxa" w:w="2880"/>
            <w:shd w:fill="F3F7FA"/>
            <w:tcMar>
              <w:top w:w="90" w:type="dxa"/>
              <w:start w:w="110" w:type="dxa"/>
              <w:bottom w:w="90" w:type="dxa"/>
              <w:end w:w="110" w:type="dxa"/>
            </w:tcMar>
            <w:vAlign w:val="center"/>
          </w:tcPr>
          <w:p>
            <w:pPr>
              <w:spacing w:after="0" w:line="240" w:lineRule="auto"/>
            </w:pPr>
            <w:r>
              <w:rPr>
                <w:rFonts w:ascii="Aptos" w:hAnsi="Aptos"/>
                <w:color w:val="000000"/>
                <w:sz w:val="18"/>
              </w:rPr>
              <w:t>RAG</w:t>
            </w:r>
          </w:p>
        </w:tc>
        <w:tc>
          <w:tcPr>
            <w:tcW w:type="dxa" w:w="7344"/>
            <w:shd w:fill="F3F7FA"/>
            <w:tcMar>
              <w:top w:w="90" w:type="dxa"/>
              <w:start w:w="110" w:type="dxa"/>
              <w:bottom w:w="90" w:type="dxa"/>
              <w:end w:w="110" w:type="dxa"/>
            </w:tcMar>
            <w:vAlign w:val="center"/>
          </w:tcPr>
          <w:p>
            <w:pPr>
              <w:spacing w:after="0" w:line="240" w:lineRule="auto"/>
            </w:pPr>
            <w:r>
              <w:rPr>
                <w:rFonts w:ascii="Aptos" w:hAnsi="Aptos"/>
                <w:color w:val="000000"/>
                <w:sz w:val="18"/>
              </w:rPr>
              <w:t>Corpus, chunking, embeddings, retrieval et évaluation</w:t>
            </w:r>
          </w:p>
        </w:tc>
      </w:tr>
      <w:tr>
        <w:tc>
          <w:tcPr>
            <w:tcW w:type="dxa" w:w="2880"/>
            <w:tcMar>
              <w:top w:w="90" w:type="dxa"/>
              <w:start w:w="110" w:type="dxa"/>
              <w:bottom w:w="90" w:type="dxa"/>
              <w:end w:w="110" w:type="dxa"/>
            </w:tcMar>
            <w:vAlign w:val="center"/>
          </w:tcPr>
          <w:p>
            <w:pPr>
              <w:spacing w:after="0" w:line="240" w:lineRule="auto"/>
            </w:pPr>
            <w:r>
              <w:rPr>
                <w:rFonts w:ascii="Aptos" w:hAnsi="Aptos"/>
                <w:color w:val="000000"/>
                <w:sz w:val="18"/>
              </w:rPr>
              <w:t>Fraud et décision</w:t>
            </w:r>
          </w:p>
        </w:tc>
        <w:tc>
          <w:tcPr>
            <w:tcW w:type="dxa" w:w="7344"/>
            <w:tcMar>
              <w:top w:w="90" w:type="dxa"/>
              <w:start w:w="110" w:type="dxa"/>
              <w:bottom w:w="90" w:type="dxa"/>
              <w:end w:w="110" w:type="dxa"/>
            </w:tcMar>
            <w:vAlign w:val="center"/>
          </w:tcPr>
          <w:p>
            <w:pPr>
              <w:spacing w:after="0" w:line="240" w:lineRule="auto"/>
            </w:pPr>
            <w:r>
              <w:rPr>
                <w:rFonts w:ascii="Aptos" w:hAnsi="Aptos"/>
                <w:color w:val="000000"/>
                <w:sz w:val="18"/>
              </w:rPr>
              <w:t>Règles d'incohérence, recommandations et supervision humaine</w:t>
            </w:r>
          </w:p>
        </w:tc>
      </w:tr>
      <w:tr>
        <w:tc>
          <w:tcPr>
            <w:tcW w:type="dxa" w:w="2880"/>
            <w:shd w:fill="F3F7FA"/>
            <w:tcMar>
              <w:top w:w="90" w:type="dxa"/>
              <w:start w:w="110" w:type="dxa"/>
              <w:bottom w:w="90" w:type="dxa"/>
              <w:end w:w="110" w:type="dxa"/>
            </w:tcMar>
            <w:vAlign w:val="center"/>
          </w:tcPr>
          <w:p>
            <w:pPr>
              <w:spacing w:after="0" w:line="240" w:lineRule="auto"/>
            </w:pPr>
            <w:r>
              <w:rPr>
                <w:rFonts w:ascii="Aptos" w:hAnsi="Aptos"/>
                <w:color w:val="000000"/>
                <w:sz w:val="18"/>
              </w:rPr>
              <w:t>Tests et documentation</w:t>
            </w:r>
          </w:p>
        </w:tc>
        <w:tc>
          <w:tcPr>
            <w:tcW w:type="dxa" w:w="7344"/>
            <w:shd w:fill="F3F7FA"/>
            <w:tcMar>
              <w:top w:w="90" w:type="dxa"/>
              <w:start w:w="110" w:type="dxa"/>
              <w:bottom w:w="90" w:type="dxa"/>
              <w:end w:w="110" w:type="dxa"/>
            </w:tcMar>
            <w:vAlign w:val="center"/>
          </w:tcPr>
          <w:p>
            <w:pPr>
              <w:spacing w:after="0" w:line="240" w:lineRule="auto"/>
            </w:pPr>
            <w:r>
              <w:rPr>
                <w:rFonts w:ascii="Aptos" w:hAnsi="Aptos"/>
                <w:color w:val="000000"/>
                <w:sz w:val="18"/>
              </w:rPr>
              <w:t>Prompts versionnés, dossiers synthétiques, rapport et démonstration</w:t>
            </w:r>
          </w:p>
        </w:tc>
      </w:tr>
    </w:tbl>
    <w:p>
      <w:pPr>
        <w:spacing w:after="0"/>
      </w:pPr>
    </w:p>
    <w:p>
      <w:pPr>
        <w:spacing w:after="100" w:line="259" w:lineRule="auto"/>
      </w:pPr>
      <w:r>
        <w:rPr>
          <w:rFonts w:ascii="Aptos" w:hAnsi="Aptos"/>
          <w:color w:val="000000"/>
          <w:sz w:val="20"/>
        </w:rPr>
        <w:t>La répartition organise le travail mais ne limite pas la préparation individuelle. Chaque membre doit pouvoir expliquer l'ensemble du système pendant les questions du jury.</w:t>
      </w:r>
    </w:p>
    <w:p>
      <w:pPr>
        <w:pStyle w:val="Heading1"/>
      </w:pPr>
      <w:r>
        <w:t>Scénario de démonstration</w:t>
      </w:r>
    </w:p>
    <w:p>
      <w:pPr>
        <w:pStyle w:val="ListNumber"/>
        <w:spacing w:after="50" w:line="252" w:lineRule="auto"/>
      </w:pPr>
      <w:r>
        <w:rPr>
          <w:rFonts w:ascii="Aptos" w:hAnsi="Aptos"/>
          <w:color w:val="000000"/>
          <w:sz w:val="20"/>
        </w:rPr>
        <w:t>Soumettre un dossier comprenant un formulaire, un constat PDF, une facture et plusieurs photos.</w:t>
      </w:r>
    </w:p>
    <w:p>
      <w:pPr>
        <w:pStyle w:val="ListNumber"/>
        <w:spacing w:after="50" w:line="252" w:lineRule="auto"/>
      </w:pPr>
      <w:r>
        <w:rPr>
          <w:rFonts w:ascii="Aptos" w:hAnsi="Aptos"/>
          <w:color w:val="000000"/>
          <w:sz w:val="20"/>
        </w:rPr>
        <w:t>Afficher le déclenchement du workflow et l'exécution parallèle des trois agents spécialisés.</w:t>
      </w:r>
    </w:p>
    <w:p>
      <w:pPr>
        <w:pStyle w:val="ListNumber"/>
        <w:spacing w:after="50" w:line="252" w:lineRule="auto"/>
      </w:pPr>
      <w:r>
        <w:rPr>
          <w:rFonts w:ascii="Aptos" w:hAnsi="Aptos"/>
          <w:color w:val="000000"/>
          <w:sz w:val="20"/>
        </w:rPr>
        <w:t>Montrer les données structurées et les passages RAG avec leurs références.</w:t>
      </w:r>
    </w:p>
    <w:p>
      <w:pPr>
        <w:pStyle w:val="ListNumber"/>
        <w:spacing w:after="50" w:line="252" w:lineRule="auto"/>
      </w:pPr>
      <w:r>
        <w:rPr>
          <w:rFonts w:ascii="Aptos" w:hAnsi="Aptos"/>
          <w:color w:val="000000"/>
          <w:sz w:val="20"/>
        </w:rPr>
        <w:t>Présenter une contradiction détectée entre la déclaration et une photo ou une date.</w:t>
      </w:r>
    </w:p>
    <w:p>
      <w:pPr>
        <w:pStyle w:val="ListNumber"/>
        <w:spacing w:after="50" w:line="252" w:lineRule="auto"/>
      </w:pPr>
      <w:r>
        <w:rPr>
          <w:rFonts w:ascii="Aptos" w:hAnsi="Aptos"/>
          <w:color w:val="000000"/>
          <w:sz w:val="20"/>
        </w:rPr>
        <w:t>Afficher la recommandation, le score de confiance et les preuves associées.</w:t>
      </w:r>
    </w:p>
    <w:p>
      <w:pPr>
        <w:pStyle w:val="ListNumber"/>
        <w:spacing w:after="50" w:line="252" w:lineRule="auto"/>
      </w:pPr>
      <w:r>
        <w:rPr>
          <w:rFonts w:ascii="Aptos" w:hAnsi="Aptos"/>
          <w:color w:val="000000"/>
          <w:sz w:val="20"/>
        </w:rPr>
        <w:t>Terminer par le rapport destiné au gestionnaire et la validation humaine.</w:t>
      </w:r>
    </w:p>
    <w:p>
      <w:pPr>
        <w:pStyle w:val="Heading2"/>
      </w:pPr>
      <w:r>
        <w:t>Jeux de démonstration</w:t>
      </w:r>
    </w:p>
    <w:p>
      <w:pPr>
        <w:pStyle w:val="ListBullet"/>
        <w:spacing w:after="50" w:line="252" w:lineRule="auto"/>
      </w:pPr>
      <w:r>
        <w:rPr>
          <w:rFonts w:ascii="Aptos" w:hAnsi="Aptos"/>
          <w:color w:val="000000"/>
          <w:sz w:val="20"/>
        </w:rPr>
        <w:t>Cas ACCEPT avec garantie claire et pièces cohérentes.</w:t>
      </w:r>
    </w:p>
    <w:p>
      <w:pPr>
        <w:pStyle w:val="ListBullet"/>
        <w:spacing w:after="50" w:line="252" w:lineRule="auto"/>
      </w:pPr>
      <w:r>
        <w:rPr>
          <w:rFonts w:ascii="Aptos" w:hAnsi="Aptos"/>
          <w:color w:val="000000"/>
          <w:sz w:val="20"/>
        </w:rPr>
        <w:t>Cas INVESTIGATE avec une contradiction multimodale.</w:t>
      </w:r>
    </w:p>
    <w:p>
      <w:pPr>
        <w:pStyle w:val="ListBullet"/>
        <w:spacing w:after="50" w:line="252" w:lineRule="auto"/>
      </w:pPr>
      <w:r>
        <w:rPr>
          <w:rFonts w:ascii="Aptos" w:hAnsi="Aptos"/>
          <w:color w:val="000000"/>
          <w:sz w:val="20"/>
        </w:rPr>
        <w:t>Cas REJECT avec exclusion explicite et preuve documentaire.</w:t>
      </w:r>
    </w:p>
    <w:p>
      <w:r>
        <w:br w:type="page"/>
      </w:r>
    </w:p>
    <w:p>
      <w:pPr>
        <w:pStyle w:val="Heading1"/>
      </w:pPr>
      <w:r>
        <w:t>Livrables finaux</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520"/>
            <w:shd w:fill="1F4E78"/>
            <w:tcMar>
              <w:top w:w="90" w:type="dxa"/>
              <w:start w:w="110" w:type="dxa"/>
              <w:bottom w:w="90" w:type="dxa"/>
              <w:end w:w="110" w:type="dxa"/>
            </w:tcMar>
            <w:vAlign w:val="center"/>
          </w:tcPr>
          <w:p>
            <w:pPr>
              <w:spacing w:after="0"/>
            </w:pPr>
            <w:r>
              <w:rPr>
                <w:rFonts w:ascii="Aptos" w:hAnsi="Aptos"/>
                <w:b/>
                <w:color w:val="FFFFFF"/>
                <w:sz w:val="18"/>
              </w:rPr>
              <w:t>Livrable</w:t>
            </w:r>
          </w:p>
        </w:tc>
        <w:tc>
          <w:tcPr>
            <w:tcW w:type="dxa" w:w="7704"/>
            <w:shd w:fill="1F4E78"/>
            <w:tcMar>
              <w:top w:w="90" w:type="dxa"/>
              <w:start w:w="110" w:type="dxa"/>
              <w:bottom w:w="90" w:type="dxa"/>
              <w:end w:w="110" w:type="dxa"/>
            </w:tcMar>
            <w:vAlign w:val="center"/>
          </w:tcPr>
          <w:p>
            <w:pPr>
              <w:spacing w:after="0"/>
            </w:pPr>
            <w:r>
              <w:rPr>
                <w:rFonts w:ascii="Aptos" w:hAnsi="Aptos"/>
                <w:b/>
                <w:color w:val="FFFFFF"/>
                <w:sz w:val="18"/>
              </w:rPr>
              <w:t>Contenu minimal</w:t>
            </w:r>
          </w:p>
        </w:tc>
      </w:tr>
      <w:tr>
        <w:tc>
          <w:tcPr>
            <w:tcW w:type="dxa" w:w="2520"/>
            <w:tcMar>
              <w:top w:w="90" w:type="dxa"/>
              <w:start w:w="110" w:type="dxa"/>
              <w:bottom w:w="90" w:type="dxa"/>
              <w:end w:w="110" w:type="dxa"/>
            </w:tcMar>
            <w:vAlign w:val="center"/>
          </w:tcPr>
          <w:p>
            <w:pPr>
              <w:spacing w:after="0" w:line="240" w:lineRule="auto"/>
            </w:pPr>
            <w:r>
              <w:rPr>
                <w:rFonts w:ascii="Aptos" w:hAnsi="Aptos"/>
                <w:color w:val="000000"/>
                <w:sz w:val="18"/>
              </w:rPr>
              <w:t>Workflow ou dépôt</w:t>
            </w:r>
          </w:p>
        </w:tc>
        <w:tc>
          <w:tcPr>
            <w:tcW w:type="dxa" w:w="7704"/>
            <w:tcMar>
              <w:top w:w="90" w:type="dxa"/>
              <w:start w:w="110" w:type="dxa"/>
              <w:bottom w:w="90" w:type="dxa"/>
              <w:end w:w="110" w:type="dxa"/>
            </w:tcMar>
            <w:vAlign w:val="center"/>
          </w:tcPr>
          <w:p>
            <w:pPr>
              <w:spacing w:after="0" w:line="240" w:lineRule="auto"/>
            </w:pPr>
            <w:r>
              <w:rPr>
                <w:rFonts w:ascii="Aptos" w:hAnsi="Aptos"/>
                <w:color w:val="000000"/>
                <w:sz w:val="18"/>
              </w:rPr>
              <w:t>Export n8n ou code, configuration, variables requises et instructions d'exécution</w:t>
            </w:r>
          </w:p>
        </w:tc>
      </w:tr>
      <w:tr>
        <w:tc>
          <w:tcPr>
            <w:tcW w:type="dxa" w:w="2520"/>
            <w:shd w:fill="F3F7FA"/>
            <w:tcMar>
              <w:top w:w="90" w:type="dxa"/>
              <w:start w:w="110" w:type="dxa"/>
              <w:bottom w:w="90" w:type="dxa"/>
              <w:end w:w="110" w:type="dxa"/>
            </w:tcMar>
            <w:vAlign w:val="center"/>
          </w:tcPr>
          <w:p>
            <w:pPr>
              <w:spacing w:after="0" w:line="240" w:lineRule="auto"/>
            </w:pPr>
            <w:r>
              <w:rPr>
                <w:rFonts w:ascii="Aptos" w:hAnsi="Aptos"/>
                <w:color w:val="000000"/>
                <w:sz w:val="18"/>
              </w:rPr>
              <w:t>Rapport technique</w:t>
            </w:r>
          </w:p>
        </w:tc>
        <w:tc>
          <w:tcPr>
            <w:tcW w:type="dxa" w:w="7704"/>
            <w:shd w:fill="F3F7FA"/>
            <w:tcMar>
              <w:top w:w="90" w:type="dxa"/>
              <w:start w:w="110" w:type="dxa"/>
              <w:bottom w:w="90" w:type="dxa"/>
              <w:end w:w="110" w:type="dxa"/>
            </w:tcMar>
            <w:vAlign w:val="center"/>
          </w:tcPr>
          <w:p>
            <w:pPr>
              <w:spacing w:after="0" w:line="240" w:lineRule="auto"/>
            </w:pPr>
            <w:r>
              <w:rPr>
                <w:rFonts w:ascii="Aptos" w:hAnsi="Aptos"/>
                <w:color w:val="000000"/>
                <w:sz w:val="18"/>
              </w:rPr>
              <w:t>Huit pages maximum couvrant plateforme, prompts, RAG, multi agent et multimodalité</w:t>
            </w:r>
          </w:p>
        </w:tc>
      </w:tr>
      <w:tr>
        <w:tc>
          <w:tcPr>
            <w:tcW w:type="dxa" w:w="2520"/>
            <w:tcMar>
              <w:top w:w="90" w:type="dxa"/>
              <w:start w:w="110" w:type="dxa"/>
              <w:bottom w:w="90" w:type="dxa"/>
              <w:end w:w="110" w:type="dxa"/>
            </w:tcMar>
            <w:vAlign w:val="center"/>
          </w:tcPr>
          <w:p>
            <w:pPr>
              <w:spacing w:after="0" w:line="240" w:lineRule="auto"/>
            </w:pPr>
            <w:r>
              <w:rPr>
                <w:rFonts w:ascii="Aptos" w:hAnsi="Aptos"/>
                <w:color w:val="000000"/>
                <w:sz w:val="18"/>
              </w:rPr>
              <w:t>Bibliothèque de prompts</w:t>
            </w:r>
          </w:p>
        </w:tc>
        <w:tc>
          <w:tcPr>
            <w:tcW w:type="dxa" w:w="7704"/>
            <w:tcMar>
              <w:top w:w="90" w:type="dxa"/>
              <w:start w:w="110" w:type="dxa"/>
              <w:bottom w:w="90" w:type="dxa"/>
              <w:end w:w="110" w:type="dxa"/>
            </w:tcMar>
            <w:vAlign w:val="center"/>
          </w:tcPr>
          <w:p>
            <w:pPr>
              <w:spacing w:after="0" w:line="240" w:lineRule="auto"/>
            </w:pPr>
            <w:r>
              <w:rPr>
                <w:rFonts w:ascii="Aptos" w:hAnsi="Aptos"/>
                <w:color w:val="000000"/>
                <w:sz w:val="18"/>
              </w:rPr>
              <w:t>Versions, rôles, techniques, échecs, corrections et exemples avant après</w:t>
            </w:r>
          </w:p>
        </w:tc>
      </w:tr>
      <w:tr>
        <w:tc>
          <w:tcPr>
            <w:tcW w:type="dxa" w:w="2520"/>
            <w:shd w:fill="F3F7FA"/>
            <w:tcMar>
              <w:top w:w="90" w:type="dxa"/>
              <w:start w:w="110" w:type="dxa"/>
              <w:bottom w:w="90" w:type="dxa"/>
              <w:end w:w="110" w:type="dxa"/>
            </w:tcMar>
            <w:vAlign w:val="center"/>
          </w:tcPr>
          <w:p>
            <w:pPr>
              <w:spacing w:after="0" w:line="240" w:lineRule="auto"/>
            </w:pPr>
            <w:r>
              <w:rPr>
                <w:rFonts w:ascii="Aptos" w:hAnsi="Aptos"/>
                <w:color w:val="000000"/>
                <w:sz w:val="18"/>
              </w:rPr>
              <w:t>Évaluation retrieval</w:t>
            </w:r>
          </w:p>
        </w:tc>
        <w:tc>
          <w:tcPr>
            <w:tcW w:type="dxa" w:w="7704"/>
            <w:shd w:fill="F3F7FA"/>
            <w:tcMar>
              <w:top w:w="90" w:type="dxa"/>
              <w:start w:w="110" w:type="dxa"/>
              <w:bottom w:w="90" w:type="dxa"/>
              <w:end w:w="110" w:type="dxa"/>
            </w:tcMar>
            <w:vAlign w:val="center"/>
          </w:tcPr>
          <w:p>
            <w:pPr>
              <w:spacing w:after="0" w:line="240" w:lineRule="auto"/>
            </w:pPr>
            <w:r>
              <w:rPr>
                <w:rFonts w:ascii="Aptos" w:hAnsi="Aptos"/>
                <w:color w:val="000000"/>
                <w:sz w:val="18"/>
              </w:rPr>
              <w:t>Questions, passages attendus, résultats, métriques et commentaires</w:t>
            </w:r>
          </w:p>
        </w:tc>
      </w:tr>
      <w:tr>
        <w:tc>
          <w:tcPr>
            <w:tcW w:type="dxa" w:w="2520"/>
            <w:tcMar>
              <w:top w:w="90" w:type="dxa"/>
              <w:start w:w="110" w:type="dxa"/>
              <w:bottom w:w="90" w:type="dxa"/>
              <w:end w:w="110" w:type="dxa"/>
            </w:tcMar>
            <w:vAlign w:val="center"/>
          </w:tcPr>
          <w:p>
            <w:pPr>
              <w:spacing w:after="0" w:line="240" w:lineRule="auto"/>
            </w:pPr>
            <w:r>
              <w:rPr>
                <w:rFonts w:ascii="Aptos" w:hAnsi="Aptos"/>
                <w:color w:val="000000"/>
                <w:sz w:val="18"/>
              </w:rPr>
              <w:t>Soutenance</w:t>
            </w:r>
          </w:p>
        </w:tc>
        <w:tc>
          <w:tcPr>
            <w:tcW w:type="dxa" w:w="7704"/>
            <w:tcMar>
              <w:top w:w="90" w:type="dxa"/>
              <w:start w:w="110" w:type="dxa"/>
              <w:bottom w:w="90" w:type="dxa"/>
              <w:end w:w="110" w:type="dxa"/>
            </w:tcMar>
            <w:vAlign w:val="center"/>
          </w:tcPr>
          <w:p>
            <w:pPr>
              <w:spacing w:after="0" w:line="240" w:lineRule="auto"/>
            </w:pPr>
            <w:r>
              <w:rPr>
                <w:rFonts w:ascii="Aptos" w:hAnsi="Aptos"/>
                <w:color w:val="000000"/>
                <w:sz w:val="18"/>
              </w:rPr>
              <w:t>Démonstration de 15 minutes suivie de 10 minutes de questions</w:t>
            </w:r>
          </w:p>
        </w:tc>
      </w:tr>
    </w:tbl>
    <w:p>
      <w:pPr>
        <w:spacing w:after="0"/>
      </w:pPr>
    </w:p>
    <w:p>
      <w:pPr>
        <w:pStyle w:val="Heading1"/>
      </w:pPr>
      <w:r>
        <w:t>Plan conseillé du rapport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376"/>
            <w:shd w:fill="1F4E78"/>
            <w:tcMar>
              <w:top w:w="90" w:type="dxa"/>
              <w:start w:w="110" w:type="dxa"/>
              <w:bottom w:w="90" w:type="dxa"/>
              <w:end w:w="110" w:type="dxa"/>
            </w:tcMar>
            <w:vAlign w:val="center"/>
          </w:tcPr>
          <w:p>
            <w:pPr>
              <w:spacing w:after="0"/>
            </w:pPr>
            <w:r>
              <w:rPr>
                <w:rFonts w:ascii="Aptos" w:hAnsi="Aptos"/>
                <w:b/>
                <w:color w:val="FFFFFF"/>
                <w:sz w:val="18"/>
              </w:rPr>
              <w:t>Section</w:t>
            </w:r>
          </w:p>
        </w:tc>
        <w:tc>
          <w:tcPr>
            <w:tcW w:type="dxa" w:w="7848"/>
            <w:shd w:fill="1F4E78"/>
            <w:tcMar>
              <w:top w:w="90" w:type="dxa"/>
              <w:start w:w="110" w:type="dxa"/>
              <w:bottom w:w="90" w:type="dxa"/>
              <w:end w:w="110" w:type="dxa"/>
            </w:tcMar>
            <w:vAlign w:val="center"/>
          </w:tcPr>
          <w:p>
            <w:pPr>
              <w:spacing w:after="0"/>
            </w:pPr>
            <w:r>
              <w:rPr>
                <w:rFonts w:ascii="Aptos" w:hAnsi="Aptos"/>
                <w:b/>
                <w:color w:val="FFFFFF"/>
                <w:sz w:val="18"/>
              </w:rPr>
              <w:t>Contenu</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1 Introduction</w:t>
            </w:r>
          </w:p>
        </w:tc>
        <w:tc>
          <w:tcPr>
            <w:tcW w:type="dxa" w:w="7848"/>
            <w:tcMar>
              <w:top w:w="90" w:type="dxa"/>
              <w:start w:w="110" w:type="dxa"/>
              <w:bottom w:w="90" w:type="dxa"/>
              <w:end w:w="110" w:type="dxa"/>
            </w:tcMar>
            <w:vAlign w:val="center"/>
          </w:tcPr>
          <w:p>
            <w:pPr>
              <w:spacing w:after="0" w:line="240" w:lineRule="auto"/>
            </w:pPr>
            <w:r>
              <w:rPr>
                <w:rFonts w:ascii="Aptos" w:hAnsi="Aptos"/>
                <w:color w:val="000000"/>
                <w:sz w:val="18"/>
              </w:rPr>
              <w:t>Cas d'usage, objectifs, périmètre et limites</w:t>
            </w:r>
          </w:p>
        </w:tc>
      </w:tr>
      <w:tr>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2 Architecture</w:t>
            </w:r>
          </w:p>
        </w:tc>
        <w:tc>
          <w:tcPr>
            <w:tcW w:type="dxa" w:w="7848"/>
            <w:shd w:fill="F3F7FA"/>
            <w:tcMar>
              <w:top w:w="90" w:type="dxa"/>
              <w:start w:w="110" w:type="dxa"/>
              <w:bottom w:w="90" w:type="dxa"/>
              <w:end w:w="110" w:type="dxa"/>
            </w:tcMar>
            <w:vAlign w:val="center"/>
          </w:tcPr>
          <w:p>
            <w:pPr>
              <w:spacing w:after="0" w:line="240" w:lineRule="auto"/>
            </w:pPr>
            <w:r>
              <w:rPr>
                <w:rFonts w:ascii="Aptos" w:hAnsi="Aptos"/>
                <w:color w:val="000000"/>
                <w:sz w:val="18"/>
              </w:rPr>
              <w:t>Orchestrateur, agents, flux de données et choix rejetés</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3 Prompt engineering</w:t>
            </w:r>
          </w:p>
        </w:tc>
        <w:tc>
          <w:tcPr>
            <w:tcW w:type="dxa" w:w="7848"/>
            <w:tcMar>
              <w:top w:w="90" w:type="dxa"/>
              <w:start w:w="110" w:type="dxa"/>
              <w:bottom w:w="90" w:type="dxa"/>
              <w:end w:w="110" w:type="dxa"/>
            </w:tcMar>
            <w:vAlign w:val="center"/>
          </w:tcPr>
          <w:p>
            <w:pPr>
              <w:spacing w:after="0" w:line="240" w:lineRule="auto"/>
            </w:pPr>
            <w:r>
              <w:rPr>
                <w:rFonts w:ascii="Aptos" w:hAnsi="Aptos"/>
                <w:color w:val="000000"/>
                <w:sz w:val="18"/>
              </w:rPr>
              <w:t>Bibliothèque, versions, échecs et améliorations</w:t>
            </w:r>
          </w:p>
        </w:tc>
      </w:tr>
      <w:tr>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4 RAG</w:t>
            </w:r>
          </w:p>
        </w:tc>
        <w:tc>
          <w:tcPr>
            <w:tcW w:type="dxa" w:w="7848"/>
            <w:shd w:fill="F3F7FA"/>
            <w:tcMar>
              <w:top w:w="90" w:type="dxa"/>
              <w:start w:w="110" w:type="dxa"/>
              <w:bottom w:w="90" w:type="dxa"/>
              <w:end w:w="110" w:type="dxa"/>
            </w:tcMar>
            <w:vAlign w:val="center"/>
          </w:tcPr>
          <w:p>
            <w:pPr>
              <w:spacing w:after="0" w:line="240" w:lineRule="auto"/>
            </w:pPr>
            <w:r>
              <w:rPr>
                <w:rFonts w:ascii="Aptos" w:hAnsi="Aptos"/>
                <w:color w:val="000000"/>
                <w:sz w:val="18"/>
              </w:rPr>
              <w:t>Corpus, chunking, embeddings, vector store, retrieval et évaluation</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5 Multimodalité</w:t>
            </w:r>
          </w:p>
        </w:tc>
        <w:tc>
          <w:tcPr>
            <w:tcW w:type="dxa" w:w="7848"/>
            <w:tcMar>
              <w:top w:w="90" w:type="dxa"/>
              <w:start w:w="110" w:type="dxa"/>
              <w:bottom w:w="90" w:type="dxa"/>
              <w:end w:w="110" w:type="dxa"/>
            </w:tcMar>
            <w:vAlign w:val="center"/>
          </w:tcPr>
          <w:p>
            <w:pPr>
              <w:spacing w:after="0" w:line="240" w:lineRule="auto"/>
            </w:pPr>
            <w:r>
              <w:rPr>
                <w:rFonts w:ascii="Aptos" w:hAnsi="Aptos"/>
                <w:color w:val="000000"/>
                <w:sz w:val="18"/>
              </w:rPr>
              <w:t>PDF, vision, audio optionnel et contribution au cas d'usage</w:t>
            </w:r>
          </w:p>
        </w:tc>
      </w:tr>
      <w:tr>
        <w:tc>
          <w:tcPr>
            <w:tcW w:type="dxa" w:w="2376"/>
            <w:shd w:fill="F3F7FA"/>
            <w:tcMar>
              <w:top w:w="90" w:type="dxa"/>
              <w:start w:w="110" w:type="dxa"/>
              <w:bottom w:w="90" w:type="dxa"/>
              <w:end w:w="110" w:type="dxa"/>
            </w:tcMar>
            <w:vAlign w:val="center"/>
          </w:tcPr>
          <w:p>
            <w:pPr>
              <w:spacing w:after="0" w:line="240" w:lineRule="auto"/>
            </w:pPr>
            <w:r>
              <w:rPr>
                <w:rFonts w:ascii="Aptos" w:hAnsi="Aptos"/>
                <w:color w:val="000000"/>
                <w:sz w:val="18"/>
              </w:rPr>
              <w:t>6 Évaluation</w:t>
            </w:r>
          </w:p>
        </w:tc>
        <w:tc>
          <w:tcPr>
            <w:tcW w:type="dxa" w:w="7848"/>
            <w:shd w:fill="F3F7FA"/>
            <w:tcMar>
              <w:top w:w="90" w:type="dxa"/>
              <w:start w:w="110" w:type="dxa"/>
              <w:bottom w:w="90" w:type="dxa"/>
              <w:end w:w="110" w:type="dxa"/>
            </w:tcMar>
            <w:vAlign w:val="center"/>
          </w:tcPr>
          <w:p>
            <w:pPr>
              <w:spacing w:after="0" w:line="240" w:lineRule="auto"/>
            </w:pPr>
            <w:r>
              <w:rPr>
                <w:rFonts w:ascii="Aptos" w:hAnsi="Aptos"/>
                <w:color w:val="000000"/>
                <w:sz w:val="18"/>
              </w:rPr>
              <w:t>Dossiers synthétiques, métriques, résultats et limites</w:t>
            </w:r>
          </w:p>
        </w:tc>
      </w:tr>
      <w:tr>
        <w:tc>
          <w:tcPr>
            <w:tcW w:type="dxa" w:w="2376"/>
            <w:tcMar>
              <w:top w:w="90" w:type="dxa"/>
              <w:start w:w="110" w:type="dxa"/>
              <w:bottom w:w="90" w:type="dxa"/>
              <w:end w:w="110" w:type="dxa"/>
            </w:tcMar>
            <w:vAlign w:val="center"/>
          </w:tcPr>
          <w:p>
            <w:pPr>
              <w:spacing w:after="0" w:line="240" w:lineRule="auto"/>
            </w:pPr>
            <w:r>
              <w:rPr>
                <w:rFonts w:ascii="Aptos" w:hAnsi="Aptos"/>
                <w:color w:val="000000"/>
                <w:sz w:val="18"/>
              </w:rPr>
              <w:t>7 Conclusion</w:t>
            </w:r>
          </w:p>
        </w:tc>
        <w:tc>
          <w:tcPr>
            <w:tcW w:type="dxa" w:w="7848"/>
            <w:tcMar>
              <w:top w:w="90" w:type="dxa"/>
              <w:start w:w="110" w:type="dxa"/>
              <w:bottom w:w="90" w:type="dxa"/>
              <w:end w:w="110" w:type="dxa"/>
            </w:tcMar>
            <w:vAlign w:val="center"/>
          </w:tcPr>
          <w:p>
            <w:pPr>
              <w:spacing w:after="0" w:line="240" w:lineRule="auto"/>
            </w:pPr>
            <w:r>
              <w:rPr>
                <w:rFonts w:ascii="Aptos" w:hAnsi="Aptos"/>
                <w:color w:val="000000"/>
                <w:sz w:val="18"/>
              </w:rPr>
              <w:t>Résultat obtenu et améliorations futures réalistes</w:t>
            </w:r>
          </w:p>
        </w:tc>
      </w:tr>
    </w:tbl>
    <w:p>
      <w:pPr>
        <w:spacing w:after="0"/>
      </w:pPr>
    </w:p>
    <w:p>
      <w:pPr>
        <w:pStyle w:val="Heading1"/>
      </w:pPr>
      <w:r>
        <w:t>Questions à préparer pour la soutenance</w:t>
      </w:r>
    </w:p>
    <w:p>
      <w:pPr>
        <w:pStyle w:val="ListBullet"/>
        <w:spacing w:after="50" w:line="252" w:lineRule="auto"/>
      </w:pPr>
      <w:r>
        <w:rPr>
          <w:rFonts w:ascii="Aptos" w:hAnsi="Aptos"/>
          <w:color w:val="000000"/>
          <w:sz w:val="20"/>
        </w:rPr>
        <w:t>Pourquoi ces composants sont-ils des agents et non de simples appels LLM ?</w:t>
      </w:r>
    </w:p>
    <w:p>
      <w:pPr>
        <w:pStyle w:val="ListBullet"/>
        <w:spacing w:after="50" w:line="252" w:lineRule="auto"/>
      </w:pPr>
      <w:r>
        <w:rPr>
          <w:rFonts w:ascii="Aptos" w:hAnsi="Aptos"/>
          <w:color w:val="000000"/>
          <w:sz w:val="20"/>
        </w:rPr>
        <w:t>Pourquoi utiliser une architecture hybride plutôt qu'une chaîne entièrement séquentielle ?</w:t>
      </w:r>
    </w:p>
    <w:p>
      <w:pPr>
        <w:pStyle w:val="ListBullet"/>
        <w:spacing w:after="50" w:line="252" w:lineRule="auto"/>
      </w:pPr>
      <w:r>
        <w:rPr>
          <w:rFonts w:ascii="Aptos" w:hAnsi="Aptos"/>
          <w:color w:val="000000"/>
          <w:sz w:val="20"/>
        </w:rPr>
        <w:t>Comment empêcher une décision sans preuve documentaire suffisante ?</w:t>
      </w:r>
    </w:p>
    <w:p>
      <w:pPr>
        <w:pStyle w:val="ListBullet"/>
        <w:spacing w:after="50" w:line="252" w:lineRule="auto"/>
      </w:pPr>
      <w:r>
        <w:rPr>
          <w:rFonts w:ascii="Aptos" w:hAnsi="Aptos"/>
          <w:color w:val="000000"/>
          <w:sz w:val="20"/>
        </w:rPr>
        <w:t>Pourquoi le découpage structurel convient-il aux contrats d'assurance ?</w:t>
      </w:r>
    </w:p>
    <w:p>
      <w:pPr>
        <w:pStyle w:val="ListBullet"/>
        <w:spacing w:after="50" w:line="252" w:lineRule="auto"/>
      </w:pPr>
      <w:r>
        <w:rPr>
          <w:rFonts w:ascii="Aptos" w:hAnsi="Aptos"/>
          <w:color w:val="000000"/>
          <w:sz w:val="20"/>
        </w:rPr>
        <w:t>Comment les métriques RAG ont-elles influencé la configuration finale ?</w:t>
      </w:r>
    </w:p>
    <w:p>
      <w:pPr>
        <w:pStyle w:val="ListBullet"/>
        <w:spacing w:after="50" w:line="252" w:lineRule="auto"/>
      </w:pPr>
      <w:r>
        <w:rPr>
          <w:rFonts w:ascii="Aptos" w:hAnsi="Aptos"/>
          <w:color w:val="000000"/>
          <w:sz w:val="20"/>
        </w:rPr>
        <w:t>Quels faux positifs le Fraud Agent produit-il et comment sont-ils réduits ?</w:t>
      </w:r>
    </w:p>
    <w:p>
      <w:pPr>
        <w:pStyle w:val="ListBullet"/>
        <w:spacing w:after="50" w:line="252" w:lineRule="auto"/>
      </w:pPr>
      <w:r>
        <w:rPr>
          <w:rFonts w:ascii="Aptos" w:hAnsi="Aptos"/>
          <w:color w:val="000000"/>
          <w:sz w:val="20"/>
        </w:rPr>
        <w:t>Que se passe-t-il lorsqu'un fichier est illisible ou qu'une API échoue ?</w:t>
      </w:r>
    </w:p>
    <w:p>
      <w:pPr>
        <w:pStyle w:val="ListBullet"/>
        <w:spacing w:after="50" w:line="252" w:lineRule="auto"/>
      </w:pPr>
      <w:r>
        <w:rPr>
          <w:rFonts w:ascii="Aptos" w:hAnsi="Aptos"/>
          <w:color w:val="000000"/>
          <w:sz w:val="20"/>
        </w:rPr>
        <w:t>Comment protéger les données personnelles dans un déploiement réel ?</w:t>
      </w:r>
    </w:p>
    <w:p>
      <w:pPr>
        <w:pStyle w:val="Heading1"/>
      </w:pPr>
      <w:r>
        <w:t>Checklist avant remise</w:t>
      </w:r>
    </w:p>
    <w:p>
      <w:pPr>
        <w:pStyle w:val="ListBullet"/>
        <w:spacing w:after="50" w:line="252" w:lineRule="auto"/>
      </w:pPr>
      <w:r>
        <w:rPr>
          <w:rFonts w:ascii="Aptos" w:hAnsi="Aptos"/>
          <w:color w:val="000000"/>
          <w:sz w:val="20"/>
        </w:rPr>
        <w:t>☐ Le workflow fonctionne de bout en bout depuis un seul déclencheur.</w:t>
      </w:r>
    </w:p>
    <w:p>
      <w:pPr>
        <w:pStyle w:val="ListBullet"/>
        <w:spacing w:after="50" w:line="252" w:lineRule="auto"/>
      </w:pPr>
      <w:r>
        <w:rPr>
          <w:rFonts w:ascii="Aptos" w:hAnsi="Aptos"/>
          <w:color w:val="000000"/>
          <w:sz w:val="20"/>
        </w:rPr>
        <w:t>☐ Les secrets et les données personnelles réelles sont absents du dépôt.</w:t>
      </w:r>
    </w:p>
    <w:p>
      <w:pPr>
        <w:pStyle w:val="ListBullet"/>
        <w:spacing w:after="50" w:line="252" w:lineRule="auto"/>
      </w:pPr>
      <w:r>
        <w:rPr>
          <w:rFonts w:ascii="Aptos" w:hAnsi="Aptos"/>
          <w:color w:val="000000"/>
          <w:sz w:val="20"/>
        </w:rPr>
        <w:t>☐ Chaque agent possède un rôle justifié, des entrées et une sortie validée.</w:t>
      </w:r>
    </w:p>
    <w:p>
      <w:pPr>
        <w:pStyle w:val="ListBullet"/>
        <w:spacing w:after="50" w:line="252" w:lineRule="auto"/>
      </w:pPr>
      <w:r>
        <w:rPr>
          <w:rFonts w:ascii="Aptos" w:hAnsi="Aptos"/>
          <w:color w:val="000000"/>
          <w:sz w:val="20"/>
        </w:rPr>
        <w:t>☐ Les prompts sont versionnés et contiennent des exemples avant et après.</w:t>
      </w:r>
    </w:p>
    <w:p>
      <w:pPr>
        <w:pStyle w:val="ListBullet"/>
        <w:spacing w:after="50" w:line="252" w:lineRule="auto"/>
      </w:pPr>
      <w:r>
        <w:rPr>
          <w:rFonts w:ascii="Aptos" w:hAnsi="Aptos"/>
          <w:color w:val="000000"/>
          <w:sz w:val="20"/>
        </w:rPr>
        <w:t>☐ Les deux stratégies de chunking sont comparées sur les mêmes questions.</w:t>
      </w:r>
    </w:p>
    <w:p>
      <w:pPr>
        <w:pStyle w:val="ListBullet"/>
        <w:spacing w:after="50" w:line="252" w:lineRule="auto"/>
      </w:pPr>
      <w:r>
        <w:rPr>
          <w:rFonts w:ascii="Aptos" w:hAnsi="Aptos"/>
          <w:color w:val="000000"/>
          <w:sz w:val="20"/>
        </w:rPr>
        <w:t>☐ Les recommandations comportent des preuves et une validation humaine.</w:t>
      </w:r>
    </w:p>
    <w:p>
      <w:pPr>
        <w:pStyle w:val="ListBullet"/>
        <w:spacing w:after="50" w:line="252" w:lineRule="auto"/>
      </w:pPr>
      <w:r>
        <w:rPr>
          <w:rFonts w:ascii="Aptos" w:hAnsi="Aptos"/>
          <w:color w:val="000000"/>
          <w:sz w:val="20"/>
        </w:rPr>
        <w:t>☐ Les trois scénarios de démonstration ont été répétés.</w:t>
      </w:r>
    </w:p>
    <w:p>
      <w:pPr>
        <w:pStyle w:val="ListBullet"/>
        <w:spacing w:after="50" w:line="252" w:lineRule="auto"/>
      </w:pPr>
      <w:r>
        <w:rPr>
          <w:rFonts w:ascii="Aptos" w:hAnsi="Aptos"/>
          <w:color w:val="000000"/>
          <w:sz w:val="20"/>
        </w:rPr>
        <w:t>☐ Tous les membres peuvent expliquer chaque partie du système.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7"/>
      </w:rPr>
      <w:t>Advanced Deep Learning  |  AI Claims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Claims Agent</dc:title>
  <dc:subject>Projet final Advanced Deep Learning</dc:subject>
  <dc:creator>Équipe projet</dc:creator>
  <cp:keywords>deep learning, agents, RAG, multimodalité, assurance, n8n</cp:keywords>
  <dc:description>generated by python-docx</dc:description>
  <cp:lastModifiedBy/>
  <cp:revision>1</cp:revision>
  <dcterms:created xsi:type="dcterms:W3CDTF">2013-12-23T23:15:00Z</dcterms:created>
  <dcterms:modified xsi:type="dcterms:W3CDTF">2013-12-23T23:15:00Z</dcterms:modified>
  <cp:category/>
</cp:coreProperties>
</file>