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Claims Agent</w:t>
      </w:r>
    </w:p>
    <w:p>
      <w:pPr>
        <w:spacing w:after="280"/>
      </w:pPr>
      <w:r>
        <w:rPr>
          <w:rFonts w:ascii="Aptos" w:hAnsi="Aptos"/>
          <w:b w:val="0"/>
          <w:color w:val="1F4E78"/>
          <w:sz w:val="30"/>
        </w:rPr>
        <w:t>Automatisation intelligente des sinistres automobiles</w:t>
      </w:r>
    </w:p>
    <w:p>
      <w:pPr>
        <w:spacing w:after="120" w:line="259" w:lineRule="auto"/>
      </w:pPr>
      <w:r>
        <w:rPr>
          <w:rFonts w:ascii="Aptos" w:hAnsi="Aptos"/>
          <w:b w:val="0"/>
          <w:color w:val="000000"/>
          <w:sz w:val="21"/>
        </w:rPr>
        <w:t>Le projet consiste à créer un workflow n8n qui analyse automatiquement un dossier de sinistre automobile. Le système lit la déclaration et les pièces jointes, vérifie le contrat, recherche les incohérences et prépare une recommandation pour un gestionnaire humain.</w:t>
      </w:r>
    </w:p>
    <w:p>
      <w:pPr>
        <w:pStyle w:val="Heading1"/>
      </w:pPr>
      <w:r>
        <w:t>Entrées du système</w:t>
      </w:r>
    </w:p>
    <w:p>
      <w:pPr>
        <w:pStyle w:val="ListBullet"/>
        <w:spacing w:after="60"/>
      </w:pPr>
      <w:r>
        <w:rPr>
          <w:rFonts w:ascii="Aptos" w:hAnsi="Aptos"/>
          <w:b w:val="0"/>
          <w:color w:val="000000"/>
          <w:sz w:val="21"/>
        </w:rPr>
        <w:t>Déclaration écrite du client</w:t>
      </w:r>
    </w:p>
    <w:p>
      <w:pPr>
        <w:pStyle w:val="ListBullet"/>
        <w:spacing w:after="60"/>
      </w:pPr>
      <w:r>
        <w:rPr>
          <w:rFonts w:ascii="Aptos" w:hAnsi="Aptos"/>
          <w:b w:val="0"/>
          <w:color w:val="000000"/>
          <w:sz w:val="21"/>
        </w:rPr>
        <w:t>Formulaire de sinistre</w:t>
      </w:r>
    </w:p>
    <w:p>
      <w:pPr>
        <w:pStyle w:val="ListBullet"/>
        <w:spacing w:after="60"/>
      </w:pPr>
      <w:r>
        <w:rPr>
          <w:rFonts w:ascii="Aptos" w:hAnsi="Aptos"/>
          <w:b w:val="0"/>
          <w:color w:val="000000"/>
          <w:sz w:val="21"/>
        </w:rPr>
        <w:t>Photos du véhicule</w:t>
      </w:r>
    </w:p>
    <w:p>
      <w:pPr>
        <w:pStyle w:val="ListBullet"/>
        <w:spacing w:after="60"/>
      </w:pPr>
      <w:r>
        <w:rPr>
          <w:rFonts w:ascii="Aptos" w:hAnsi="Aptos"/>
          <w:b w:val="0"/>
          <w:color w:val="000000"/>
          <w:sz w:val="21"/>
        </w:rPr>
        <w:t>Constat et facture au format PDF</w:t>
      </w:r>
    </w:p>
    <w:p>
      <w:pPr>
        <w:pStyle w:val="ListBullet"/>
        <w:spacing w:after="60"/>
      </w:pPr>
      <w:r>
        <w:rPr>
          <w:rFonts w:ascii="Aptos" w:hAnsi="Aptos"/>
          <w:b w:val="0"/>
          <w:color w:val="000000"/>
          <w:sz w:val="21"/>
        </w:rPr>
        <w:t>Déclaration audio en option</w:t>
      </w:r>
    </w:p>
    <w:p>
      <w:pPr>
        <w:pStyle w:val="Heading1"/>
      </w:pPr>
      <w:r>
        <w:t>Architecture retenue</w:t>
      </w:r>
    </w:p>
    <w:p>
      <w:pPr>
        <w:spacing w:after="120" w:line="259" w:lineRule="auto"/>
      </w:pPr>
      <w:r>
        <w:rPr>
          <w:rFonts w:ascii="Aptos" w:hAnsi="Aptos"/>
          <w:b w:val="0"/>
          <w:color w:val="000000"/>
          <w:sz w:val="21"/>
        </w:rPr>
        <w:t>L'architecture reste volontairement simple. Un orchestrateur contrôle le workflow. Trois agents travaillent en parallèle, puis deux agents utilisent leurs résultats.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2520"/>
            <w:vAlign w:val="center"/>
            <w:shd w:fill="1F4E78"/>
            <w:tcMar>
              <w:top w:w="100" w:type="dxa"/>
              <w:start w:w="100" w:type="dxa"/>
              <w:bottom w:w="100" w:type="dxa"/>
              <w:end w:w="100" w:type="dxa"/>
            </w:tcMar>
          </w:tcPr>
          <w:p>
            <w:pPr>
              <w:spacing w:after="0"/>
            </w:pPr>
            <w:r>
              <w:rPr>
                <w:rFonts w:ascii="Aptos" w:hAnsi="Aptos"/>
                <w:b/>
                <w:color w:val="FFFFFF"/>
                <w:sz w:val="18"/>
              </w:rPr>
              <w:t>Composant</w:t>
            </w:r>
          </w:p>
        </w:tc>
        <w:tc>
          <w:tcPr>
            <w:tcW w:type="dxa" w:w="7560"/>
            <w:vAlign w:val="center"/>
            <w:shd w:fill="1F4E78"/>
            <w:tcMar>
              <w:top w:w="100" w:type="dxa"/>
              <w:start w:w="100" w:type="dxa"/>
              <w:bottom w:w="100" w:type="dxa"/>
              <w:end w:w="100" w:type="dxa"/>
            </w:tcMar>
          </w:tcPr>
          <w:p>
            <w:pPr>
              <w:spacing w:after="0"/>
            </w:pPr>
            <w:r>
              <w:rPr>
                <w:rFonts w:ascii="Aptos" w:hAnsi="Aptos"/>
                <w:b/>
                <w:color w:val="FFFFFF"/>
                <w:sz w:val="18"/>
              </w:rPr>
              <w:t>Rôle</w:t>
            </w:r>
          </w:p>
        </w:tc>
      </w:tr>
      <w:tr>
        <w:tc>
          <w:tcPr>
            <w:tcW w:type="dxa" w:w="2520"/>
            <w:vAlign w:val="center"/>
            <w:tcMar>
              <w:top w:w="100" w:type="dxa"/>
              <w:start w:w="100" w:type="dxa"/>
              <w:bottom w:w="100" w:type="dxa"/>
              <w:end w:w="100" w:type="dxa"/>
            </w:tcMar>
          </w:tcPr>
          <w:p>
            <w:pPr>
              <w:spacing w:after="0" w:line="240" w:lineRule="auto"/>
            </w:pPr>
            <w:r>
              <w:rPr>
                <w:rFonts w:ascii="Aptos" w:hAnsi="Aptos"/>
                <w:b w:val="0"/>
                <w:color w:val="000000"/>
                <w:sz w:val="18"/>
              </w:rPr>
              <w:t>Orchestrateur n8n</w:t>
            </w:r>
          </w:p>
        </w:tc>
        <w:tc>
          <w:tcPr>
            <w:tcW w:type="dxa" w:w="7560"/>
            <w:vAlign w:val="center"/>
            <w:tcMar>
              <w:top w:w="100" w:type="dxa"/>
              <w:start w:w="100" w:type="dxa"/>
              <w:bottom w:w="100" w:type="dxa"/>
              <w:end w:w="100" w:type="dxa"/>
            </w:tcMar>
          </w:tcPr>
          <w:p>
            <w:pPr>
              <w:spacing w:after="0" w:line="240" w:lineRule="auto"/>
            </w:pPr>
            <w:r>
              <w:rPr>
                <w:rFonts w:ascii="Aptos" w:hAnsi="Aptos"/>
                <w:b w:val="0"/>
                <w:color w:val="000000"/>
                <w:sz w:val="18"/>
              </w:rPr>
              <w:t>Reçoit le dossier, lance les agents et rassemble leurs sorties</w:t>
            </w:r>
          </w:p>
        </w:tc>
      </w:tr>
      <w:tr>
        <w:tc>
          <w:tcPr>
            <w:tcW w:type="dxa" w:w="2520"/>
            <w:vAlign w:val="center"/>
            <w:tcMar>
              <w:top w:w="100" w:type="dxa"/>
              <w:start w:w="100" w:type="dxa"/>
              <w:bottom w:w="100" w:type="dxa"/>
              <w:end w:w="100" w:type="dxa"/>
            </w:tcMar>
            <w:shd w:fill="F3F7FA"/>
          </w:tcPr>
          <w:p>
            <w:pPr>
              <w:spacing w:after="0" w:line="240" w:lineRule="auto"/>
            </w:pPr>
            <w:r>
              <w:rPr>
                <w:rFonts w:ascii="Aptos" w:hAnsi="Aptos"/>
                <w:b w:val="0"/>
                <w:color w:val="000000"/>
                <w:sz w:val="18"/>
              </w:rPr>
              <w:t>Document Agent</w:t>
            </w:r>
          </w:p>
        </w:tc>
        <w:tc>
          <w:tcPr>
            <w:tcW w:type="dxa" w:w="7560"/>
            <w:vAlign w:val="center"/>
            <w:tcMar>
              <w:top w:w="100" w:type="dxa"/>
              <w:start w:w="100" w:type="dxa"/>
              <w:bottom w:w="100" w:type="dxa"/>
              <w:end w:w="100" w:type="dxa"/>
            </w:tcMar>
            <w:shd w:fill="F3F7FA"/>
          </w:tcPr>
          <w:p>
            <w:pPr>
              <w:spacing w:after="0" w:line="240" w:lineRule="auto"/>
            </w:pPr>
            <w:r>
              <w:rPr>
                <w:rFonts w:ascii="Aptos" w:hAnsi="Aptos"/>
                <w:b w:val="0"/>
                <w:color w:val="000000"/>
                <w:sz w:val="18"/>
              </w:rPr>
              <w:t>Extrait les informations du formulaire, du constat et de la facture</w:t>
            </w:r>
          </w:p>
        </w:tc>
      </w:tr>
      <w:tr>
        <w:tc>
          <w:tcPr>
            <w:tcW w:type="dxa" w:w="2520"/>
            <w:vAlign w:val="center"/>
            <w:tcMar>
              <w:top w:w="100" w:type="dxa"/>
              <w:start w:w="100" w:type="dxa"/>
              <w:bottom w:w="100" w:type="dxa"/>
              <w:end w:w="100" w:type="dxa"/>
            </w:tcMar>
          </w:tcPr>
          <w:p>
            <w:pPr>
              <w:spacing w:after="0" w:line="240" w:lineRule="auto"/>
            </w:pPr>
            <w:r>
              <w:rPr>
                <w:rFonts w:ascii="Aptos" w:hAnsi="Aptos"/>
                <w:b w:val="0"/>
                <w:color w:val="000000"/>
                <w:sz w:val="18"/>
              </w:rPr>
              <w:t>Vision Agent</w:t>
            </w:r>
          </w:p>
        </w:tc>
        <w:tc>
          <w:tcPr>
            <w:tcW w:type="dxa" w:w="7560"/>
            <w:vAlign w:val="center"/>
            <w:tcMar>
              <w:top w:w="100" w:type="dxa"/>
              <w:start w:w="100" w:type="dxa"/>
              <w:bottom w:w="100" w:type="dxa"/>
              <w:end w:w="100" w:type="dxa"/>
            </w:tcMar>
          </w:tcPr>
          <w:p>
            <w:pPr>
              <w:spacing w:after="0" w:line="240" w:lineRule="auto"/>
            </w:pPr>
            <w:r>
              <w:rPr>
                <w:rFonts w:ascii="Aptos" w:hAnsi="Aptos"/>
                <w:b w:val="0"/>
                <w:color w:val="000000"/>
                <w:sz w:val="18"/>
              </w:rPr>
              <w:t>Analyse les photos et décrit les dommages visibles</w:t>
            </w:r>
          </w:p>
        </w:tc>
      </w:tr>
      <w:tr>
        <w:tc>
          <w:tcPr>
            <w:tcW w:type="dxa" w:w="2520"/>
            <w:vAlign w:val="center"/>
            <w:tcMar>
              <w:top w:w="100" w:type="dxa"/>
              <w:start w:w="100" w:type="dxa"/>
              <w:bottom w:w="100" w:type="dxa"/>
              <w:end w:w="100" w:type="dxa"/>
            </w:tcMar>
            <w:shd w:fill="F3F7FA"/>
          </w:tcPr>
          <w:p>
            <w:pPr>
              <w:spacing w:after="0" w:line="240" w:lineRule="auto"/>
            </w:pPr>
            <w:r>
              <w:rPr>
                <w:rFonts w:ascii="Aptos" w:hAnsi="Aptos"/>
                <w:b w:val="0"/>
                <w:color w:val="000000"/>
                <w:sz w:val="18"/>
              </w:rPr>
              <w:t>Policy RAG Agent</w:t>
            </w:r>
          </w:p>
        </w:tc>
        <w:tc>
          <w:tcPr>
            <w:tcW w:type="dxa" w:w="7560"/>
            <w:vAlign w:val="center"/>
            <w:tcMar>
              <w:top w:w="100" w:type="dxa"/>
              <w:start w:w="100" w:type="dxa"/>
              <w:bottom w:w="100" w:type="dxa"/>
              <w:end w:w="100" w:type="dxa"/>
            </w:tcMar>
            <w:shd w:fill="F3F7FA"/>
          </w:tcPr>
          <w:p>
            <w:pPr>
              <w:spacing w:after="0" w:line="240" w:lineRule="auto"/>
            </w:pPr>
            <w:r>
              <w:rPr>
                <w:rFonts w:ascii="Aptos" w:hAnsi="Aptos"/>
                <w:b w:val="0"/>
                <w:color w:val="000000"/>
                <w:sz w:val="18"/>
              </w:rPr>
              <w:t>Vérifie les garanties, exclusions, franchises et délais</w:t>
            </w:r>
          </w:p>
        </w:tc>
      </w:tr>
      <w:tr>
        <w:tc>
          <w:tcPr>
            <w:tcW w:type="dxa" w:w="2520"/>
            <w:vAlign w:val="center"/>
            <w:tcMar>
              <w:top w:w="100" w:type="dxa"/>
              <w:start w:w="100" w:type="dxa"/>
              <w:bottom w:w="100" w:type="dxa"/>
              <w:end w:w="100" w:type="dxa"/>
            </w:tcMar>
          </w:tcPr>
          <w:p>
            <w:pPr>
              <w:spacing w:after="0" w:line="240" w:lineRule="auto"/>
            </w:pPr>
            <w:r>
              <w:rPr>
                <w:rFonts w:ascii="Aptos" w:hAnsi="Aptos"/>
                <w:b w:val="0"/>
                <w:color w:val="000000"/>
                <w:sz w:val="18"/>
              </w:rPr>
              <w:t>Fraud Agent</w:t>
            </w:r>
          </w:p>
        </w:tc>
        <w:tc>
          <w:tcPr>
            <w:tcW w:type="dxa" w:w="7560"/>
            <w:vAlign w:val="center"/>
            <w:tcMar>
              <w:top w:w="100" w:type="dxa"/>
              <w:start w:w="100" w:type="dxa"/>
              <w:bottom w:w="100" w:type="dxa"/>
              <w:end w:w="100" w:type="dxa"/>
            </w:tcMar>
          </w:tcPr>
          <w:p>
            <w:pPr>
              <w:spacing w:after="0" w:line="240" w:lineRule="auto"/>
            </w:pPr>
            <w:r>
              <w:rPr>
                <w:rFonts w:ascii="Aptos" w:hAnsi="Aptos"/>
                <w:b w:val="0"/>
                <w:color w:val="000000"/>
                <w:sz w:val="18"/>
              </w:rPr>
              <w:t>Compare les résultats et signale les incohérences</w:t>
            </w:r>
          </w:p>
        </w:tc>
      </w:tr>
      <w:tr>
        <w:tc>
          <w:tcPr>
            <w:tcW w:type="dxa" w:w="2520"/>
            <w:vAlign w:val="center"/>
            <w:tcMar>
              <w:top w:w="100" w:type="dxa"/>
              <w:start w:w="100" w:type="dxa"/>
              <w:bottom w:w="100" w:type="dxa"/>
              <w:end w:w="100" w:type="dxa"/>
            </w:tcMar>
            <w:shd w:fill="F3F7FA"/>
          </w:tcPr>
          <w:p>
            <w:pPr>
              <w:spacing w:after="0" w:line="240" w:lineRule="auto"/>
            </w:pPr>
            <w:r>
              <w:rPr>
                <w:rFonts w:ascii="Aptos" w:hAnsi="Aptos"/>
                <w:b w:val="0"/>
                <w:color w:val="000000"/>
                <w:sz w:val="18"/>
              </w:rPr>
              <w:t>Decision Agent</w:t>
            </w:r>
          </w:p>
        </w:tc>
        <w:tc>
          <w:tcPr>
            <w:tcW w:type="dxa" w:w="7560"/>
            <w:vAlign w:val="center"/>
            <w:tcMar>
              <w:top w:w="100" w:type="dxa"/>
              <w:start w:w="100" w:type="dxa"/>
              <w:bottom w:w="100" w:type="dxa"/>
              <w:end w:w="100" w:type="dxa"/>
            </w:tcMar>
            <w:shd w:fill="F3F7FA"/>
          </w:tcPr>
          <w:p>
            <w:pPr>
              <w:spacing w:after="0" w:line="240" w:lineRule="auto"/>
            </w:pPr>
            <w:r>
              <w:rPr>
                <w:rFonts w:ascii="Aptos" w:hAnsi="Aptos"/>
                <w:b w:val="0"/>
                <w:color w:val="000000"/>
                <w:sz w:val="18"/>
              </w:rPr>
              <w:t>Recommande ACCEPT, INVESTIGATE ou REJECT</w:t>
            </w:r>
          </w:p>
        </w:tc>
      </w:tr>
      <w:tr>
        <w:tc>
          <w:tcPr>
            <w:tcW w:type="dxa" w:w="2520"/>
            <w:vAlign w:val="center"/>
            <w:tcMar>
              <w:top w:w="100" w:type="dxa"/>
              <w:start w:w="100" w:type="dxa"/>
              <w:bottom w:w="100" w:type="dxa"/>
              <w:end w:w="100" w:type="dxa"/>
            </w:tcMar>
          </w:tcPr>
          <w:p>
            <w:pPr>
              <w:spacing w:after="0" w:line="240" w:lineRule="auto"/>
            </w:pPr>
            <w:r>
              <w:rPr>
                <w:rFonts w:ascii="Aptos" w:hAnsi="Aptos"/>
                <w:b w:val="0"/>
                <w:color w:val="000000"/>
                <w:sz w:val="18"/>
              </w:rPr>
              <w:t>Report step</w:t>
            </w:r>
          </w:p>
        </w:tc>
        <w:tc>
          <w:tcPr>
            <w:tcW w:type="dxa" w:w="7560"/>
            <w:vAlign w:val="center"/>
            <w:tcMar>
              <w:top w:w="100" w:type="dxa"/>
              <w:start w:w="100" w:type="dxa"/>
              <w:bottom w:w="100" w:type="dxa"/>
              <w:end w:w="100" w:type="dxa"/>
            </w:tcMar>
          </w:tcPr>
          <w:p>
            <w:pPr>
              <w:spacing w:after="0" w:line="240" w:lineRule="auto"/>
            </w:pPr>
            <w:r>
              <w:rPr>
                <w:rFonts w:ascii="Aptos" w:hAnsi="Aptos"/>
                <w:b w:val="0"/>
                <w:color w:val="000000"/>
                <w:sz w:val="18"/>
              </w:rPr>
              <w:t>Prépare une synthèse pour le gestionnaire</w:t>
            </w:r>
          </w:p>
        </w:tc>
      </w:tr>
    </w:tbl>
    <w:p>
      <w:pPr>
        <w:spacing w:after="0"/>
      </w:pPr>
    </w:p>
    <w:p>
      <w:pPr>
        <w:pStyle w:val="Heading2"/>
      </w:pPr>
      <w:r>
        <w:t>Pourquoi cette architecture</w:t>
      </w:r>
    </w:p>
    <w:p>
      <w:pPr>
        <w:pStyle w:val="ListBullet"/>
        <w:spacing w:after="60"/>
      </w:pPr>
      <w:r>
        <w:rPr>
          <w:rFonts w:ascii="Aptos" w:hAnsi="Aptos"/>
          <w:b w:val="0"/>
          <w:color w:val="000000"/>
          <w:sz w:val="21"/>
        </w:rPr>
        <w:t>Les agents Document, Vision et Policy peuvent travailler en parallèle, ce qui réduit la latence.</w:t>
      </w:r>
    </w:p>
    <w:p>
      <w:pPr>
        <w:pStyle w:val="ListBullet"/>
        <w:spacing w:after="60"/>
      </w:pPr>
      <w:r>
        <w:rPr>
          <w:rFonts w:ascii="Aptos" w:hAnsi="Aptos"/>
          <w:b w:val="0"/>
          <w:color w:val="000000"/>
          <w:sz w:val="21"/>
        </w:rPr>
        <w:t>Le Fraud Agent intervient ensuite, car il doit comparer leurs résultats.</w:t>
      </w:r>
    </w:p>
    <w:p>
      <w:pPr>
        <w:pStyle w:val="ListBullet"/>
        <w:spacing w:after="60"/>
      </w:pPr>
      <w:r>
        <w:rPr>
          <w:rFonts w:ascii="Aptos" w:hAnsi="Aptos"/>
          <w:b w:val="0"/>
          <w:color w:val="000000"/>
          <w:sz w:val="21"/>
        </w:rPr>
        <w:t>Intake et Report restent de simples étapes et non des agents autonomes.</w:t>
      </w:r>
    </w:p>
    <w:p>
      <w:pPr>
        <w:pStyle w:val="ListBullet"/>
        <w:spacing w:after="60"/>
      </w:pPr>
      <w:r>
        <w:rPr>
          <w:rFonts w:ascii="Aptos" w:hAnsi="Aptos"/>
          <w:b w:val="0"/>
          <w:color w:val="000000"/>
          <w:sz w:val="21"/>
        </w:rPr>
        <w:t>Chaque rôle est facile à expliquer pendant la soutenance.</w:t>
      </w:r>
    </w:p>
    <w:p>
      <w:r>
        <w:br w:type="page"/>
      </w:r>
    </w:p>
    <w:p>
      <w:pPr>
        <w:pStyle w:val="Heading1"/>
      </w:pPr>
      <w:r>
        <w:t>Workflow</w:t>
      </w:r>
    </w:p>
    <w:p>
      <w:pPr>
        <w:pStyle w:val="ListNumber"/>
        <w:spacing w:after="80"/>
      </w:pPr>
      <w:r>
        <w:rPr>
          <w:rFonts w:ascii="Aptos" w:hAnsi="Aptos"/>
          <w:b w:val="0"/>
          <w:color w:val="000000"/>
          <w:sz w:val="21"/>
        </w:rPr>
        <w:t>Le client dépose sa déclaration et ses pièces jointes.</w:t>
      </w:r>
    </w:p>
    <w:p>
      <w:pPr>
        <w:pStyle w:val="ListNumber"/>
        <w:spacing w:after="80"/>
      </w:pPr>
      <w:r>
        <w:rPr>
          <w:rFonts w:ascii="Aptos" w:hAnsi="Aptos"/>
          <w:b w:val="0"/>
          <w:color w:val="000000"/>
          <w:sz w:val="21"/>
        </w:rPr>
        <w:t>n8n crée le dossier et vérifie les fichiers.</w:t>
      </w:r>
    </w:p>
    <w:p>
      <w:pPr>
        <w:pStyle w:val="ListNumber"/>
        <w:spacing w:after="80"/>
      </w:pPr>
      <w:r>
        <w:rPr>
          <w:rFonts w:ascii="Aptos" w:hAnsi="Aptos"/>
          <w:b w:val="0"/>
          <w:color w:val="000000"/>
          <w:sz w:val="21"/>
        </w:rPr>
        <w:t>Document Agent, Vision Agent et Policy RAG Agent s'exécutent en parallèle.</w:t>
      </w:r>
    </w:p>
    <w:p>
      <w:pPr>
        <w:pStyle w:val="ListNumber"/>
        <w:spacing w:after="80"/>
      </w:pPr>
      <w:r>
        <w:rPr>
          <w:rFonts w:ascii="Aptos" w:hAnsi="Aptos"/>
          <w:b w:val="0"/>
          <w:color w:val="000000"/>
          <w:sz w:val="21"/>
        </w:rPr>
        <w:t>Fraud Agent recherche les contradictions entre les documents, les photos et le récit.</w:t>
      </w:r>
    </w:p>
    <w:p>
      <w:pPr>
        <w:pStyle w:val="ListNumber"/>
        <w:spacing w:after="80"/>
      </w:pPr>
      <w:r>
        <w:rPr>
          <w:rFonts w:ascii="Aptos" w:hAnsi="Aptos"/>
          <w:b w:val="0"/>
          <w:color w:val="000000"/>
          <w:sz w:val="21"/>
        </w:rPr>
        <w:t>Decision Agent produit une recommandation justifiée.</w:t>
      </w:r>
    </w:p>
    <w:p>
      <w:pPr>
        <w:pStyle w:val="ListNumber"/>
        <w:spacing w:after="80"/>
      </w:pPr>
      <w:r>
        <w:rPr>
          <w:rFonts w:ascii="Aptos" w:hAnsi="Aptos"/>
          <w:b w:val="0"/>
          <w:color w:val="000000"/>
          <w:sz w:val="21"/>
        </w:rPr>
        <w:t>Le gestionnaire consulte le rapport et prend la décision finale.</w:t>
      </w:r>
    </w:p>
    <w:p>
      <w:pPr>
        <w:pStyle w:val="Heading1"/>
      </w:pPr>
      <w:r>
        <w:t>Recommandations possibles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2088"/>
            <w:vAlign w:val="center"/>
            <w:shd w:fill="1F4E78"/>
            <w:tcMar>
              <w:top w:w="100" w:type="dxa"/>
              <w:start w:w="100" w:type="dxa"/>
              <w:bottom w:w="100" w:type="dxa"/>
              <w:end w:w="100" w:type="dxa"/>
            </w:tcMar>
          </w:tcPr>
          <w:p>
            <w:pPr>
              <w:spacing w:after="0"/>
            </w:pPr>
            <w:r>
              <w:rPr>
                <w:rFonts w:ascii="Aptos" w:hAnsi="Aptos"/>
                <w:b/>
                <w:color w:val="FFFFFF"/>
                <w:sz w:val="18"/>
              </w:rPr>
              <w:t>Résultat</w:t>
            </w:r>
          </w:p>
        </w:tc>
        <w:tc>
          <w:tcPr>
            <w:tcW w:type="dxa" w:w="7992"/>
            <w:vAlign w:val="center"/>
            <w:shd w:fill="1F4E78"/>
            <w:tcMar>
              <w:top w:w="100" w:type="dxa"/>
              <w:start w:w="100" w:type="dxa"/>
              <w:bottom w:w="100" w:type="dxa"/>
              <w:end w:w="100" w:type="dxa"/>
            </w:tcMar>
          </w:tcPr>
          <w:p>
            <w:pPr>
              <w:spacing w:after="0"/>
            </w:pPr>
            <w:r>
              <w:rPr>
                <w:rFonts w:ascii="Aptos" w:hAnsi="Aptos"/>
                <w:b/>
                <w:color w:val="FFFFFF"/>
                <w:sz w:val="18"/>
              </w:rPr>
              <w:t>Signification</w:t>
            </w:r>
          </w:p>
        </w:tc>
      </w:tr>
      <w:tr>
        <w:tc>
          <w:tcPr>
            <w:tcW w:type="dxa" w:w="2088"/>
            <w:vAlign w:val="center"/>
            <w:tcMar>
              <w:top w:w="100" w:type="dxa"/>
              <w:start w:w="100" w:type="dxa"/>
              <w:bottom w:w="100" w:type="dxa"/>
              <w:end w:w="100" w:type="dxa"/>
            </w:tcMar>
          </w:tcPr>
          <w:p>
            <w:pPr>
              <w:spacing w:after="0" w:line="240" w:lineRule="auto"/>
            </w:pPr>
            <w:r>
              <w:rPr>
                <w:rFonts w:ascii="Aptos" w:hAnsi="Aptos"/>
                <w:b w:val="0"/>
                <w:color w:val="000000"/>
                <w:sz w:val="18"/>
              </w:rPr>
              <w:t>ACCEPT</w:t>
            </w:r>
          </w:p>
        </w:tc>
        <w:tc>
          <w:tcPr>
            <w:tcW w:type="dxa" w:w="7992"/>
            <w:vAlign w:val="center"/>
            <w:tcMar>
              <w:top w:w="100" w:type="dxa"/>
              <w:start w:w="100" w:type="dxa"/>
              <w:bottom w:w="100" w:type="dxa"/>
              <w:end w:w="100" w:type="dxa"/>
            </w:tcMar>
          </w:tcPr>
          <w:p>
            <w:pPr>
              <w:spacing w:after="0" w:line="240" w:lineRule="auto"/>
            </w:pPr>
            <w:r>
              <w:rPr>
                <w:rFonts w:ascii="Aptos" w:hAnsi="Aptos"/>
                <w:b w:val="0"/>
                <w:color w:val="000000"/>
                <w:sz w:val="18"/>
              </w:rPr>
              <w:t>Le dossier semble couvert et les pièces sont cohérentes</w:t>
            </w:r>
          </w:p>
        </w:tc>
      </w:tr>
      <w:tr>
        <w:tc>
          <w:tcPr>
            <w:tcW w:type="dxa" w:w="2088"/>
            <w:vAlign w:val="center"/>
            <w:tcMar>
              <w:top w:w="100" w:type="dxa"/>
              <w:start w:w="100" w:type="dxa"/>
              <w:bottom w:w="100" w:type="dxa"/>
              <w:end w:w="100" w:type="dxa"/>
            </w:tcMar>
            <w:shd w:fill="F3F7FA"/>
          </w:tcPr>
          <w:p>
            <w:pPr>
              <w:spacing w:after="0" w:line="240" w:lineRule="auto"/>
            </w:pPr>
            <w:r>
              <w:rPr>
                <w:rFonts w:ascii="Aptos" w:hAnsi="Aptos"/>
                <w:b w:val="0"/>
                <w:color w:val="000000"/>
                <w:sz w:val="18"/>
              </w:rPr>
              <w:t>INVESTIGATE</w:t>
            </w:r>
          </w:p>
        </w:tc>
        <w:tc>
          <w:tcPr>
            <w:tcW w:type="dxa" w:w="7992"/>
            <w:vAlign w:val="center"/>
            <w:tcMar>
              <w:top w:w="100" w:type="dxa"/>
              <w:start w:w="100" w:type="dxa"/>
              <w:bottom w:w="100" w:type="dxa"/>
              <w:end w:w="100" w:type="dxa"/>
            </w:tcMar>
            <w:shd w:fill="F3F7FA"/>
          </w:tcPr>
          <w:p>
            <w:pPr>
              <w:spacing w:after="0" w:line="240" w:lineRule="auto"/>
            </w:pPr>
            <w:r>
              <w:rPr>
                <w:rFonts w:ascii="Aptos" w:hAnsi="Aptos"/>
                <w:b w:val="0"/>
                <w:color w:val="000000"/>
                <w:sz w:val="18"/>
              </w:rPr>
              <w:t>Une information manque ou une incohérence doit être vérifiée</w:t>
            </w:r>
          </w:p>
        </w:tc>
      </w:tr>
      <w:tr>
        <w:tc>
          <w:tcPr>
            <w:tcW w:type="dxa" w:w="2088"/>
            <w:vAlign w:val="center"/>
            <w:tcMar>
              <w:top w:w="100" w:type="dxa"/>
              <w:start w:w="100" w:type="dxa"/>
              <w:bottom w:w="100" w:type="dxa"/>
              <w:end w:w="100" w:type="dxa"/>
            </w:tcMar>
          </w:tcPr>
          <w:p>
            <w:pPr>
              <w:spacing w:after="0" w:line="240" w:lineRule="auto"/>
            </w:pPr>
            <w:r>
              <w:rPr>
                <w:rFonts w:ascii="Aptos" w:hAnsi="Aptos"/>
                <w:b w:val="0"/>
                <w:color w:val="000000"/>
                <w:sz w:val="18"/>
              </w:rPr>
              <w:t>REJECT</w:t>
            </w:r>
          </w:p>
        </w:tc>
        <w:tc>
          <w:tcPr>
            <w:tcW w:type="dxa" w:w="7992"/>
            <w:vAlign w:val="center"/>
            <w:tcMar>
              <w:top w:w="100" w:type="dxa"/>
              <w:start w:w="100" w:type="dxa"/>
              <w:bottom w:w="100" w:type="dxa"/>
              <w:end w:w="100" w:type="dxa"/>
            </w:tcMar>
          </w:tcPr>
          <w:p>
            <w:pPr>
              <w:spacing w:after="0" w:line="240" w:lineRule="auto"/>
            </w:pPr>
            <w:r>
              <w:rPr>
                <w:rFonts w:ascii="Aptos" w:hAnsi="Aptos"/>
                <w:b w:val="0"/>
                <w:color w:val="000000"/>
                <w:sz w:val="18"/>
              </w:rPr>
              <w:t>Une exclusion claire ou une absence de garantie est retrouvée</w:t>
            </w:r>
          </w:p>
        </w:tc>
      </w:tr>
    </w:tbl>
    <w:p>
      <w:pPr>
        <w:spacing w:after="0"/>
      </w:pPr>
    </w:p>
    <w:p>
      <w:pPr>
        <w:spacing w:after="120" w:line="259" w:lineRule="auto"/>
      </w:pPr>
      <w:r>
        <w:rPr>
          <w:rFonts w:ascii="Aptos" w:hAnsi="Aptos"/>
          <w:b w:val="0"/>
          <w:color w:val="000000"/>
          <w:sz w:val="21"/>
        </w:rPr>
        <w:t>Ces résultats sont des recommandations. La décision finale reste toujours humaine, surtout pour INVESTIGATE et REJECT.</w:t>
      </w:r>
    </w:p>
    <w:p>
      <w:pPr>
        <w:pStyle w:val="Heading1"/>
      </w:pPr>
      <w:r>
        <w:t>RAG</w:t>
      </w:r>
    </w:p>
    <w:p>
      <w:pPr>
        <w:spacing w:after="120" w:line="259" w:lineRule="auto"/>
      </w:pPr>
      <w:r>
        <w:rPr>
          <w:rFonts w:ascii="Aptos" w:hAnsi="Aptos"/>
          <w:b w:val="0"/>
          <w:color w:val="000000"/>
          <w:sz w:val="21"/>
        </w:rPr>
        <w:t>Le Policy RAG Agent utilise une base documentaire cohérente contenant les conditions générales, les garanties, les exclusions, les franchises, les procédures de gestion et les règles de déclaration.</w:t>
      </w:r>
    </w:p>
    <w:p>
      <w:pPr>
        <w:pStyle w:val="Heading2"/>
      </w:pPr>
      <w:r>
        <w:t>Comparaison demandée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2952"/>
            <w:vAlign w:val="center"/>
            <w:shd w:fill="1F4E78"/>
            <w:tcMar>
              <w:top w:w="100" w:type="dxa"/>
              <w:start w:w="100" w:type="dxa"/>
              <w:bottom w:w="100" w:type="dxa"/>
              <w:end w:w="100" w:type="dxa"/>
            </w:tcMar>
          </w:tcPr>
          <w:p>
            <w:pPr>
              <w:spacing w:after="0"/>
            </w:pPr>
            <w:r>
              <w:rPr>
                <w:rFonts w:ascii="Aptos" w:hAnsi="Aptos"/>
                <w:b/>
                <w:color w:val="FFFFFF"/>
                <w:sz w:val="18"/>
              </w:rPr>
              <w:t>Méthode</w:t>
            </w:r>
          </w:p>
        </w:tc>
        <w:tc>
          <w:tcPr>
            <w:tcW w:type="dxa" w:w="7128"/>
            <w:vAlign w:val="center"/>
            <w:shd w:fill="1F4E78"/>
            <w:tcMar>
              <w:top w:w="100" w:type="dxa"/>
              <w:start w:w="100" w:type="dxa"/>
              <w:bottom w:w="100" w:type="dxa"/>
              <w:end w:w="100" w:type="dxa"/>
            </w:tcMar>
          </w:tcPr>
          <w:p>
            <w:pPr>
              <w:spacing w:after="0"/>
            </w:pPr>
            <w:r>
              <w:rPr>
                <w:rFonts w:ascii="Aptos" w:hAnsi="Aptos"/>
                <w:b/>
                <w:color w:val="FFFFFF"/>
                <w:sz w:val="18"/>
              </w:rPr>
              <w:t>Configuration</w:t>
            </w:r>
          </w:p>
        </w:tc>
      </w:tr>
      <w:tr>
        <w:tc>
          <w:tcPr>
            <w:tcW w:type="dxa" w:w="2952"/>
            <w:vAlign w:val="center"/>
            <w:tcMar>
              <w:top w:w="100" w:type="dxa"/>
              <w:start w:w="100" w:type="dxa"/>
              <w:bottom w:w="100" w:type="dxa"/>
              <w:end w:w="100" w:type="dxa"/>
            </w:tcMar>
          </w:tcPr>
          <w:p>
            <w:pPr>
              <w:spacing w:after="0" w:line="240" w:lineRule="auto"/>
            </w:pPr>
            <w:r>
              <w:rPr>
                <w:rFonts w:ascii="Aptos" w:hAnsi="Aptos"/>
                <w:b w:val="0"/>
                <w:color w:val="000000"/>
                <w:sz w:val="18"/>
              </w:rPr>
              <w:t>Découpage fixe</w:t>
            </w:r>
          </w:p>
        </w:tc>
        <w:tc>
          <w:tcPr>
            <w:tcW w:type="dxa" w:w="7128"/>
            <w:vAlign w:val="center"/>
            <w:tcMar>
              <w:top w:w="100" w:type="dxa"/>
              <w:start w:w="100" w:type="dxa"/>
              <w:bottom w:w="100" w:type="dxa"/>
              <w:end w:w="100" w:type="dxa"/>
            </w:tcMar>
          </w:tcPr>
          <w:p>
            <w:pPr>
              <w:spacing w:after="0" w:line="240" w:lineRule="auto"/>
            </w:pPr>
            <w:r>
              <w:rPr>
                <w:rFonts w:ascii="Aptos" w:hAnsi="Aptos"/>
                <w:b w:val="0"/>
                <w:color w:val="000000"/>
                <w:sz w:val="18"/>
              </w:rPr>
              <w:t>500 tokens avec un overlap de 50 tokens</w:t>
            </w:r>
          </w:p>
        </w:tc>
      </w:tr>
      <w:tr>
        <w:tc>
          <w:tcPr>
            <w:tcW w:type="dxa" w:w="2952"/>
            <w:vAlign w:val="center"/>
            <w:tcMar>
              <w:top w:w="100" w:type="dxa"/>
              <w:start w:w="100" w:type="dxa"/>
              <w:bottom w:w="100" w:type="dxa"/>
              <w:end w:w="100" w:type="dxa"/>
            </w:tcMar>
            <w:shd w:fill="F3F7FA"/>
          </w:tcPr>
          <w:p>
            <w:pPr>
              <w:spacing w:after="0" w:line="240" w:lineRule="auto"/>
            </w:pPr>
            <w:r>
              <w:rPr>
                <w:rFonts w:ascii="Aptos" w:hAnsi="Aptos"/>
                <w:b w:val="0"/>
                <w:color w:val="000000"/>
                <w:sz w:val="18"/>
              </w:rPr>
              <w:t>Découpage structurel</w:t>
            </w:r>
          </w:p>
        </w:tc>
        <w:tc>
          <w:tcPr>
            <w:tcW w:type="dxa" w:w="7128"/>
            <w:vAlign w:val="center"/>
            <w:tcMar>
              <w:top w:w="100" w:type="dxa"/>
              <w:start w:w="100" w:type="dxa"/>
              <w:bottom w:w="100" w:type="dxa"/>
              <w:end w:w="100" w:type="dxa"/>
            </w:tcMar>
            <w:shd w:fill="F3F7FA"/>
          </w:tcPr>
          <w:p>
            <w:pPr>
              <w:spacing w:after="0" w:line="240" w:lineRule="auto"/>
            </w:pPr>
            <w:r>
              <w:rPr>
                <w:rFonts w:ascii="Aptos" w:hAnsi="Aptos"/>
                <w:b w:val="0"/>
                <w:color w:val="000000"/>
                <w:sz w:val="18"/>
              </w:rPr>
              <w:t>Un chunk par article, garantie ou exclusion</w:t>
            </w:r>
          </w:p>
        </w:tc>
      </w:tr>
    </w:tbl>
    <w:p>
      <w:pPr>
        <w:spacing w:after="0"/>
      </w:pPr>
    </w:p>
    <w:p>
      <w:pPr>
        <w:spacing w:after="120" w:line="259" w:lineRule="auto"/>
      </w:pPr>
      <w:r>
        <w:rPr>
          <w:rFonts w:ascii="Aptos" w:hAnsi="Aptos"/>
          <w:b w:val="0"/>
          <w:color w:val="000000"/>
          <w:sz w:val="21"/>
        </w:rPr>
        <w:t>Les deux méthodes seront testées sur 15 à 20 questions. Les mesures principales seront Hit at k, MRR et la précision des clauses citées. Chaque réponse devra citer le document et l'article utilisés.</w:t>
      </w:r>
    </w:p>
    <w:p>
      <w:pPr>
        <w:pStyle w:val="Heading1"/>
      </w:pPr>
      <w:r>
        <w:t>Multimodalité</w:t>
      </w:r>
    </w:p>
    <w:p>
      <w:pPr>
        <w:pStyle w:val="ListBullet"/>
        <w:spacing w:after="60"/>
      </w:pPr>
      <w:r>
        <w:rPr>
          <w:rFonts w:ascii="Aptos" w:hAnsi="Aptos"/>
          <w:b w:val="0"/>
          <w:color w:val="000000"/>
          <w:sz w:val="21"/>
        </w:rPr>
        <w:t>PDF : extraction du constat et de la facture.</w:t>
      </w:r>
    </w:p>
    <w:p>
      <w:pPr>
        <w:pStyle w:val="ListBullet"/>
        <w:spacing w:after="60"/>
      </w:pPr>
      <w:r>
        <w:rPr>
          <w:rFonts w:ascii="Aptos" w:hAnsi="Aptos"/>
          <w:b w:val="0"/>
          <w:color w:val="000000"/>
          <w:sz w:val="21"/>
        </w:rPr>
        <w:t>Images : identification des zones endommagées.</w:t>
      </w:r>
    </w:p>
    <w:p>
      <w:pPr>
        <w:pStyle w:val="ListBullet"/>
        <w:spacing w:after="60"/>
      </w:pPr>
      <w:r>
        <w:rPr>
          <w:rFonts w:ascii="Aptos" w:hAnsi="Aptos"/>
          <w:b w:val="0"/>
          <w:color w:val="000000"/>
          <w:sz w:val="21"/>
        </w:rPr>
        <w:t>Audio optionnel : transcription de la déclaration.</w:t>
      </w:r>
    </w:p>
    <w:p>
      <w:pPr>
        <w:spacing w:after="120" w:line="259" w:lineRule="auto"/>
      </w:pPr>
      <w:r>
        <w:rPr>
          <w:rFonts w:ascii="Aptos" w:hAnsi="Aptos"/>
          <w:b w:val="0"/>
          <w:color w:val="000000"/>
          <w:sz w:val="21"/>
        </w:rPr>
        <w:t>La démonstration peut présenter une contradiction multimodale : la déclaration parle d'un choc frontal, mais les photos montrent surtout un dommage arrière.</w:t>
      </w:r>
    </w:p>
    <w:p>
      <w:r>
        <w:br w:type="page"/>
      </w:r>
    </w:p>
    <w:p>
      <w:pPr>
        <w:pStyle w:val="Heading1"/>
      </w:pPr>
      <w:r>
        <w:t>Bibliothèque de prompts</w:t>
      </w:r>
    </w:p>
    <w:p>
      <w:pPr>
        <w:spacing w:after="120" w:line="259" w:lineRule="auto"/>
      </w:pPr>
      <w:r>
        <w:rPr>
          <w:rFonts w:ascii="Aptos" w:hAnsi="Aptos"/>
          <w:b w:val="0"/>
          <w:color w:val="000000"/>
          <w:sz w:val="21"/>
        </w:rPr>
        <w:t>Chaque prompt aura plusieurs versions. Pour chaque version, l'équipe indiquera son rôle, son format de sortie, l'erreur observée et la correction apportée.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2376"/>
            <w:vAlign w:val="center"/>
            <w:shd w:fill="1F4E78"/>
            <w:tcMar>
              <w:top w:w="100" w:type="dxa"/>
              <w:start w:w="100" w:type="dxa"/>
              <w:bottom w:w="100" w:type="dxa"/>
              <w:end w:w="100" w:type="dxa"/>
            </w:tcMar>
          </w:tcPr>
          <w:p>
            <w:pPr>
              <w:spacing w:after="0"/>
            </w:pPr>
            <w:r>
              <w:rPr>
                <w:rFonts w:ascii="Aptos" w:hAnsi="Aptos"/>
                <w:b/>
                <w:color w:val="FFFFFF"/>
                <w:sz w:val="18"/>
              </w:rPr>
              <w:t>Prompt</w:t>
            </w:r>
          </w:p>
        </w:tc>
        <w:tc>
          <w:tcPr>
            <w:tcW w:type="dxa" w:w="7704"/>
            <w:vAlign w:val="center"/>
            <w:shd w:fill="1F4E78"/>
            <w:tcMar>
              <w:top w:w="100" w:type="dxa"/>
              <w:start w:w="100" w:type="dxa"/>
              <w:bottom w:w="100" w:type="dxa"/>
              <w:end w:w="100" w:type="dxa"/>
            </w:tcMar>
          </w:tcPr>
          <w:p>
            <w:pPr>
              <w:spacing w:after="0"/>
            </w:pPr>
            <w:r>
              <w:rPr>
                <w:rFonts w:ascii="Aptos" w:hAnsi="Aptos"/>
                <w:b/>
                <w:color w:val="FFFFFF"/>
                <w:sz w:val="18"/>
              </w:rPr>
              <w:t>Point principal</w:t>
            </w:r>
          </w:p>
        </w:tc>
      </w:tr>
      <w:tr>
        <w:tc>
          <w:tcPr>
            <w:tcW w:type="dxa" w:w="2376"/>
            <w:vAlign w:val="center"/>
            <w:tcMar>
              <w:top w:w="100" w:type="dxa"/>
              <w:start w:w="100" w:type="dxa"/>
              <w:bottom w:w="100" w:type="dxa"/>
              <w:end w:w="100" w:type="dxa"/>
            </w:tcMar>
          </w:tcPr>
          <w:p>
            <w:pPr>
              <w:spacing w:after="0" w:line="240" w:lineRule="auto"/>
            </w:pPr>
            <w:r>
              <w:rPr>
                <w:rFonts w:ascii="Aptos" w:hAnsi="Aptos"/>
                <w:b w:val="0"/>
                <w:color w:val="000000"/>
                <w:sz w:val="18"/>
              </w:rPr>
              <w:t>Document</w:t>
            </w:r>
          </w:p>
        </w:tc>
        <w:tc>
          <w:tcPr>
            <w:tcW w:type="dxa" w:w="7704"/>
            <w:vAlign w:val="center"/>
            <w:tcMar>
              <w:top w:w="100" w:type="dxa"/>
              <w:start w:w="100" w:type="dxa"/>
              <w:bottom w:w="100" w:type="dxa"/>
              <w:end w:w="100" w:type="dxa"/>
            </w:tcMar>
          </w:tcPr>
          <w:p>
            <w:pPr>
              <w:spacing w:after="0" w:line="240" w:lineRule="auto"/>
            </w:pPr>
            <w:r>
              <w:rPr>
                <w:rFonts w:ascii="Aptos" w:hAnsi="Aptos"/>
                <w:b w:val="0"/>
                <w:color w:val="000000"/>
                <w:sz w:val="18"/>
              </w:rPr>
              <w:t>Sortie JSON stricte et valeurs absentes indiquées par null</w:t>
            </w:r>
          </w:p>
        </w:tc>
      </w:tr>
      <w:tr>
        <w:tc>
          <w:tcPr>
            <w:tcW w:type="dxa" w:w="2376"/>
            <w:vAlign w:val="center"/>
            <w:tcMar>
              <w:top w:w="100" w:type="dxa"/>
              <w:start w:w="100" w:type="dxa"/>
              <w:bottom w:w="100" w:type="dxa"/>
              <w:end w:w="100" w:type="dxa"/>
            </w:tcMar>
            <w:shd w:fill="F3F7FA"/>
          </w:tcPr>
          <w:p>
            <w:pPr>
              <w:spacing w:after="0" w:line="240" w:lineRule="auto"/>
            </w:pPr>
            <w:r>
              <w:rPr>
                <w:rFonts w:ascii="Aptos" w:hAnsi="Aptos"/>
                <w:b w:val="0"/>
                <w:color w:val="000000"/>
                <w:sz w:val="18"/>
              </w:rPr>
              <w:t>Vision</w:t>
            </w:r>
          </w:p>
        </w:tc>
        <w:tc>
          <w:tcPr>
            <w:tcW w:type="dxa" w:w="7704"/>
            <w:vAlign w:val="center"/>
            <w:tcMar>
              <w:top w:w="100" w:type="dxa"/>
              <w:start w:w="100" w:type="dxa"/>
              <w:bottom w:w="100" w:type="dxa"/>
              <w:end w:w="100" w:type="dxa"/>
            </w:tcMar>
            <w:shd w:fill="F3F7FA"/>
          </w:tcPr>
          <w:p>
            <w:pPr>
              <w:spacing w:after="0" w:line="240" w:lineRule="auto"/>
            </w:pPr>
            <w:r>
              <w:rPr>
                <w:rFonts w:ascii="Aptos" w:hAnsi="Aptos"/>
                <w:b w:val="0"/>
                <w:color w:val="000000"/>
                <w:sz w:val="18"/>
              </w:rPr>
              <w:t>Description des dommages avec niveau de confiance</w:t>
            </w:r>
          </w:p>
        </w:tc>
      </w:tr>
      <w:tr>
        <w:tc>
          <w:tcPr>
            <w:tcW w:type="dxa" w:w="2376"/>
            <w:vAlign w:val="center"/>
            <w:tcMar>
              <w:top w:w="100" w:type="dxa"/>
              <w:start w:w="100" w:type="dxa"/>
              <w:bottom w:w="100" w:type="dxa"/>
              <w:end w:w="100" w:type="dxa"/>
            </w:tcMar>
          </w:tcPr>
          <w:p>
            <w:pPr>
              <w:spacing w:after="0" w:line="240" w:lineRule="auto"/>
            </w:pPr>
            <w:r>
              <w:rPr>
                <w:rFonts w:ascii="Aptos" w:hAnsi="Aptos"/>
                <w:b w:val="0"/>
                <w:color w:val="000000"/>
                <w:sz w:val="18"/>
              </w:rPr>
              <w:t>Policy RAG</w:t>
            </w:r>
          </w:p>
        </w:tc>
        <w:tc>
          <w:tcPr>
            <w:tcW w:type="dxa" w:w="7704"/>
            <w:vAlign w:val="center"/>
            <w:tcMar>
              <w:top w:w="100" w:type="dxa"/>
              <w:start w:w="100" w:type="dxa"/>
              <w:bottom w:w="100" w:type="dxa"/>
              <w:end w:w="100" w:type="dxa"/>
            </w:tcMar>
          </w:tcPr>
          <w:p>
            <w:pPr>
              <w:spacing w:after="0" w:line="240" w:lineRule="auto"/>
            </w:pPr>
            <w:r>
              <w:rPr>
                <w:rFonts w:ascii="Aptos" w:hAnsi="Aptos"/>
                <w:b w:val="0"/>
                <w:color w:val="000000"/>
                <w:sz w:val="18"/>
              </w:rPr>
              <w:t>Réponse uniquement à partir des clauses retrouvées</w:t>
            </w:r>
          </w:p>
        </w:tc>
      </w:tr>
      <w:tr>
        <w:tc>
          <w:tcPr>
            <w:tcW w:type="dxa" w:w="2376"/>
            <w:vAlign w:val="center"/>
            <w:tcMar>
              <w:top w:w="100" w:type="dxa"/>
              <w:start w:w="100" w:type="dxa"/>
              <w:bottom w:w="100" w:type="dxa"/>
              <w:end w:w="100" w:type="dxa"/>
            </w:tcMar>
            <w:shd w:fill="F3F7FA"/>
          </w:tcPr>
          <w:p>
            <w:pPr>
              <w:spacing w:after="0" w:line="240" w:lineRule="auto"/>
            </w:pPr>
            <w:r>
              <w:rPr>
                <w:rFonts w:ascii="Aptos" w:hAnsi="Aptos"/>
                <w:b w:val="0"/>
                <w:color w:val="000000"/>
                <w:sz w:val="18"/>
              </w:rPr>
              <w:t>Fraud</w:t>
            </w:r>
          </w:p>
        </w:tc>
        <w:tc>
          <w:tcPr>
            <w:tcW w:type="dxa" w:w="7704"/>
            <w:vAlign w:val="center"/>
            <w:tcMar>
              <w:top w:w="100" w:type="dxa"/>
              <w:start w:w="100" w:type="dxa"/>
              <w:bottom w:w="100" w:type="dxa"/>
              <w:end w:w="100" w:type="dxa"/>
            </w:tcMar>
            <w:shd w:fill="F3F7FA"/>
          </w:tcPr>
          <w:p>
            <w:pPr>
              <w:spacing w:after="0" w:line="240" w:lineRule="auto"/>
            </w:pPr>
            <w:r>
              <w:rPr>
                <w:rFonts w:ascii="Aptos" w:hAnsi="Aptos"/>
                <w:b w:val="0"/>
                <w:color w:val="000000"/>
                <w:sz w:val="18"/>
              </w:rPr>
              <w:t>Incohérences expliquées avec preuves</w:t>
            </w:r>
          </w:p>
        </w:tc>
      </w:tr>
      <w:tr>
        <w:tc>
          <w:tcPr>
            <w:tcW w:type="dxa" w:w="2376"/>
            <w:vAlign w:val="center"/>
            <w:tcMar>
              <w:top w:w="100" w:type="dxa"/>
              <w:start w:w="100" w:type="dxa"/>
              <w:bottom w:w="100" w:type="dxa"/>
              <w:end w:w="100" w:type="dxa"/>
            </w:tcMar>
          </w:tcPr>
          <w:p>
            <w:pPr>
              <w:spacing w:after="0" w:line="240" w:lineRule="auto"/>
            </w:pPr>
            <w:r>
              <w:rPr>
                <w:rFonts w:ascii="Aptos" w:hAnsi="Aptos"/>
                <w:b w:val="0"/>
                <w:color w:val="000000"/>
                <w:sz w:val="18"/>
              </w:rPr>
              <w:t>Decision</w:t>
            </w:r>
          </w:p>
        </w:tc>
        <w:tc>
          <w:tcPr>
            <w:tcW w:type="dxa" w:w="7704"/>
            <w:vAlign w:val="center"/>
            <w:tcMar>
              <w:top w:w="100" w:type="dxa"/>
              <w:start w:w="100" w:type="dxa"/>
              <w:bottom w:w="100" w:type="dxa"/>
              <w:end w:w="100" w:type="dxa"/>
            </w:tcMar>
          </w:tcPr>
          <w:p>
            <w:pPr>
              <w:spacing w:after="0" w:line="240" w:lineRule="auto"/>
            </w:pPr>
            <w:r>
              <w:rPr>
                <w:rFonts w:ascii="Aptos" w:hAnsi="Aptos"/>
                <w:b w:val="0"/>
                <w:color w:val="000000"/>
                <w:sz w:val="18"/>
              </w:rPr>
              <w:t>Décision prudente et validation humaine</w:t>
            </w:r>
          </w:p>
        </w:tc>
      </w:tr>
    </w:tbl>
    <w:p>
      <w:pPr>
        <w:spacing w:after="0"/>
      </w:pPr>
    </w:p>
    <w:p>
      <w:pPr>
        <w:pStyle w:val="Heading1"/>
      </w:pPr>
      <w:r>
        <w:t>Données de test</w:t>
      </w:r>
    </w:p>
    <w:p>
      <w:pPr>
        <w:spacing w:after="120" w:line="259" w:lineRule="auto"/>
      </w:pPr>
      <w:r>
        <w:rPr>
          <w:rFonts w:ascii="Aptos" w:hAnsi="Aptos"/>
          <w:b w:val="0"/>
          <w:color w:val="000000"/>
          <w:sz w:val="21"/>
        </w:rPr>
        <w:t>L'équipe créera des dossiers synthétiques afin de ne pas utiliser de vraies données personnelles. Chaque dossier aura une réponse attendue.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5328"/>
            <w:vAlign w:val="center"/>
            <w:shd w:fill="1F4E78"/>
            <w:tcMar>
              <w:top w:w="100" w:type="dxa"/>
              <w:start w:w="100" w:type="dxa"/>
              <w:bottom w:w="100" w:type="dxa"/>
              <w:end w:w="100" w:type="dxa"/>
            </w:tcMar>
          </w:tcPr>
          <w:p>
            <w:pPr>
              <w:spacing w:after="0"/>
            </w:pPr>
            <w:r>
              <w:rPr>
                <w:rFonts w:ascii="Aptos" w:hAnsi="Aptos"/>
                <w:b/>
                <w:color w:val="FFFFFF"/>
                <w:sz w:val="18"/>
              </w:rPr>
              <w:t>Cas</w:t>
            </w:r>
          </w:p>
        </w:tc>
        <w:tc>
          <w:tcPr>
            <w:tcW w:type="dxa" w:w="4752"/>
            <w:vAlign w:val="center"/>
            <w:shd w:fill="1F4E78"/>
            <w:tcMar>
              <w:top w:w="100" w:type="dxa"/>
              <w:start w:w="100" w:type="dxa"/>
              <w:bottom w:w="100" w:type="dxa"/>
              <w:end w:w="100" w:type="dxa"/>
            </w:tcMar>
          </w:tcPr>
          <w:p>
            <w:pPr>
              <w:spacing w:after="0"/>
            </w:pPr>
            <w:r>
              <w:rPr>
                <w:rFonts w:ascii="Aptos" w:hAnsi="Aptos"/>
                <w:b/>
                <w:color w:val="FFFFFF"/>
                <w:sz w:val="18"/>
              </w:rPr>
              <w:t>Résultat attendu</w:t>
            </w:r>
          </w:p>
        </w:tc>
      </w:tr>
      <w:tr>
        <w:tc>
          <w:tcPr>
            <w:tcW w:type="dxa" w:w="5328"/>
            <w:vAlign w:val="center"/>
            <w:tcMar>
              <w:top w:w="100" w:type="dxa"/>
              <w:start w:w="100" w:type="dxa"/>
              <w:bottom w:w="100" w:type="dxa"/>
              <w:end w:w="100" w:type="dxa"/>
            </w:tcMar>
          </w:tcPr>
          <w:p>
            <w:pPr>
              <w:spacing w:after="0" w:line="240" w:lineRule="auto"/>
            </w:pPr>
            <w:r>
              <w:rPr>
                <w:rFonts w:ascii="Aptos" w:hAnsi="Aptos"/>
                <w:b w:val="0"/>
                <w:color w:val="000000"/>
                <w:sz w:val="18"/>
              </w:rPr>
              <w:t>Dossier complet et cohérent</w:t>
            </w:r>
          </w:p>
        </w:tc>
        <w:tc>
          <w:tcPr>
            <w:tcW w:type="dxa" w:w="4752"/>
            <w:vAlign w:val="center"/>
            <w:tcMar>
              <w:top w:w="100" w:type="dxa"/>
              <w:start w:w="100" w:type="dxa"/>
              <w:bottom w:w="100" w:type="dxa"/>
              <w:end w:w="100" w:type="dxa"/>
            </w:tcMar>
          </w:tcPr>
          <w:p>
            <w:pPr>
              <w:spacing w:after="0" w:line="240" w:lineRule="auto"/>
            </w:pPr>
            <w:r>
              <w:rPr>
                <w:rFonts w:ascii="Aptos" w:hAnsi="Aptos"/>
                <w:b w:val="0"/>
                <w:color w:val="000000"/>
                <w:sz w:val="18"/>
              </w:rPr>
              <w:t>ACCEPT</w:t>
            </w:r>
          </w:p>
        </w:tc>
      </w:tr>
      <w:tr>
        <w:tc>
          <w:tcPr>
            <w:tcW w:type="dxa" w:w="5328"/>
            <w:vAlign w:val="center"/>
            <w:tcMar>
              <w:top w:w="100" w:type="dxa"/>
              <w:start w:w="100" w:type="dxa"/>
              <w:bottom w:w="100" w:type="dxa"/>
              <w:end w:w="100" w:type="dxa"/>
            </w:tcMar>
            <w:shd w:fill="F3F7FA"/>
          </w:tcPr>
          <w:p>
            <w:pPr>
              <w:spacing w:after="0" w:line="240" w:lineRule="auto"/>
            </w:pPr>
            <w:r>
              <w:rPr>
                <w:rFonts w:ascii="Aptos" w:hAnsi="Aptos"/>
                <w:b w:val="0"/>
                <w:color w:val="000000"/>
                <w:sz w:val="18"/>
              </w:rPr>
              <w:t>Exclusion clairement applicable</w:t>
            </w:r>
          </w:p>
        </w:tc>
        <w:tc>
          <w:tcPr>
            <w:tcW w:type="dxa" w:w="4752"/>
            <w:vAlign w:val="center"/>
            <w:tcMar>
              <w:top w:w="100" w:type="dxa"/>
              <w:start w:w="100" w:type="dxa"/>
              <w:bottom w:w="100" w:type="dxa"/>
              <w:end w:w="100" w:type="dxa"/>
            </w:tcMar>
            <w:shd w:fill="F3F7FA"/>
          </w:tcPr>
          <w:p>
            <w:pPr>
              <w:spacing w:after="0" w:line="240" w:lineRule="auto"/>
            </w:pPr>
            <w:r>
              <w:rPr>
                <w:rFonts w:ascii="Aptos" w:hAnsi="Aptos"/>
                <w:b w:val="0"/>
                <w:color w:val="000000"/>
                <w:sz w:val="18"/>
              </w:rPr>
              <w:t>REJECT</w:t>
            </w:r>
          </w:p>
        </w:tc>
      </w:tr>
      <w:tr>
        <w:tc>
          <w:tcPr>
            <w:tcW w:type="dxa" w:w="5328"/>
            <w:vAlign w:val="center"/>
            <w:tcMar>
              <w:top w:w="100" w:type="dxa"/>
              <w:start w:w="100" w:type="dxa"/>
              <w:bottom w:w="100" w:type="dxa"/>
              <w:end w:w="100" w:type="dxa"/>
            </w:tcMar>
          </w:tcPr>
          <w:p>
            <w:pPr>
              <w:spacing w:after="0" w:line="240" w:lineRule="auto"/>
            </w:pPr>
            <w:r>
              <w:rPr>
                <w:rFonts w:ascii="Aptos" w:hAnsi="Aptos"/>
                <w:b w:val="0"/>
                <w:color w:val="000000"/>
                <w:sz w:val="18"/>
              </w:rPr>
              <w:t>Dates contradictoires</w:t>
            </w:r>
          </w:p>
        </w:tc>
        <w:tc>
          <w:tcPr>
            <w:tcW w:type="dxa" w:w="4752"/>
            <w:vAlign w:val="center"/>
            <w:tcMar>
              <w:top w:w="100" w:type="dxa"/>
              <w:start w:w="100" w:type="dxa"/>
              <w:bottom w:w="100" w:type="dxa"/>
              <w:end w:w="100" w:type="dxa"/>
            </w:tcMar>
          </w:tcPr>
          <w:p>
            <w:pPr>
              <w:spacing w:after="0" w:line="240" w:lineRule="auto"/>
            </w:pPr>
            <w:r>
              <w:rPr>
                <w:rFonts w:ascii="Aptos" w:hAnsi="Aptos"/>
                <w:b w:val="0"/>
                <w:color w:val="000000"/>
                <w:sz w:val="18"/>
              </w:rPr>
              <w:t>INVESTIGATE</w:t>
            </w:r>
          </w:p>
        </w:tc>
      </w:tr>
      <w:tr>
        <w:tc>
          <w:tcPr>
            <w:tcW w:type="dxa" w:w="5328"/>
            <w:vAlign w:val="center"/>
            <w:tcMar>
              <w:top w:w="100" w:type="dxa"/>
              <w:start w:w="100" w:type="dxa"/>
              <w:bottom w:w="100" w:type="dxa"/>
              <w:end w:w="100" w:type="dxa"/>
            </w:tcMar>
            <w:shd w:fill="F3F7FA"/>
          </w:tcPr>
          <w:p>
            <w:pPr>
              <w:spacing w:after="0" w:line="240" w:lineRule="auto"/>
            </w:pPr>
            <w:r>
              <w:rPr>
                <w:rFonts w:ascii="Aptos" w:hAnsi="Aptos"/>
                <w:b w:val="0"/>
                <w:color w:val="000000"/>
                <w:sz w:val="18"/>
              </w:rPr>
              <w:t>Photos incompatibles avec le récit</w:t>
            </w:r>
          </w:p>
        </w:tc>
        <w:tc>
          <w:tcPr>
            <w:tcW w:type="dxa" w:w="4752"/>
            <w:vAlign w:val="center"/>
            <w:tcMar>
              <w:top w:w="100" w:type="dxa"/>
              <w:start w:w="100" w:type="dxa"/>
              <w:bottom w:w="100" w:type="dxa"/>
              <w:end w:w="100" w:type="dxa"/>
            </w:tcMar>
            <w:shd w:fill="F3F7FA"/>
          </w:tcPr>
          <w:p>
            <w:pPr>
              <w:spacing w:after="0" w:line="240" w:lineRule="auto"/>
            </w:pPr>
            <w:r>
              <w:rPr>
                <w:rFonts w:ascii="Aptos" w:hAnsi="Aptos"/>
                <w:b w:val="0"/>
                <w:color w:val="000000"/>
                <w:sz w:val="18"/>
              </w:rPr>
              <w:t>INVESTIGATE</w:t>
            </w:r>
          </w:p>
        </w:tc>
      </w:tr>
      <w:tr>
        <w:tc>
          <w:tcPr>
            <w:tcW w:type="dxa" w:w="5328"/>
            <w:vAlign w:val="center"/>
            <w:tcMar>
              <w:top w:w="100" w:type="dxa"/>
              <w:start w:w="100" w:type="dxa"/>
              <w:bottom w:w="100" w:type="dxa"/>
              <w:end w:w="100" w:type="dxa"/>
            </w:tcMar>
          </w:tcPr>
          <w:p>
            <w:pPr>
              <w:spacing w:after="0" w:line="240" w:lineRule="auto"/>
            </w:pPr>
            <w:r>
              <w:rPr>
                <w:rFonts w:ascii="Aptos" w:hAnsi="Aptos"/>
                <w:b w:val="0"/>
                <w:color w:val="000000"/>
                <w:sz w:val="18"/>
              </w:rPr>
              <w:t>Facture inhabituelle</w:t>
            </w:r>
          </w:p>
        </w:tc>
        <w:tc>
          <w:tcPr>
            <w:tcW w:type="dxa" w:w="4752"/>
            <w:vAlign w:val="center"/>
            <w:tcMar>
              <w:top w:w="100" w:type="dxa"/>
              <w:start w:w="100" w:type="dxa"/>
              <w:bottom w:w="100" w:type="dxa"/>
              <w:end w:w="100" w:type="dxa"/>
            </w:tcMar>
          </w:tcPr>
          <w:p>
            <w:pPr>
              <w:spacing w:after="0" w:line="240" w:lineRule="auto"/>
            </w:pPr>
            <w:r>
              <w:rPr>
                <w:rFonts w:ascii="Aptos" w:hAnsi="Aptos"/>
                <w:b w:val="0"/>
                <w:color w:val="000000"/>
                <w:sz w:val="18"/>
              </w:rPr>
              <w:t>INVESTIGATE</w:t>
            </w:r>
          </w:p>
        </w:tc>
      </w:tr>
      <w:tr>
        <w:tc>
          <w:tcPr>
            <w:tcW w:type="dxa" w:w="5328"/>
            <w:vAlign w:val="center"/>
            <w:tcMar>
              <w:top w:w="100" w:type="dxa"/>
              <w:start w:w="100" w:type="dxa"/>
              <w:bottom w:w="100" w:type="dxa"/>
              <w:end w:w="100" w:type="dxa"/>
            </w:tcMar>
            <w:shd w:fill="F3F7FA"/>
          </w:tcPr>
          <w:p>
            <w:pPr>
              <w:spacing w:after="0" w:line="240" w:lineRule="auto"/>
            </w:pPr>
            <w:r>
              <w:rPr>
                <w:rFonts w:ascii="Aptos" w:hAnsi="Aptos"/>
                <w:b w:val="0"/>
                <w:color w:val="000000"/>
                <w:sz w:val="18"/>
              </w:rPr>
              <w:t>Document manquant ou illisible</w:t>
            </w:r>
          </w:p>
        </w:tc>
        <w:tc>
          <w:tcPr>
            <w:tcW w:type="dxa" w:w="4752"/>
            <w:vAlign w:val="center"/>
            <w:tcMar>
              <w:top w:w="100" w:type="dxa"/>
              <w:start w:w="100" w:type="dxa"/>
              <w:bottom w:w="100" w:type="dxa"/>
              <w:end w:w="100" w:type="dxa"/>
            </w:tcMar>
            <w:shd w:fill="F3F7FA"/>
          </w:tcPr>
          <w:p>
            <w:pPr>
              <w:spacing w:after="0" w:line="240" w:lineRule="auto"/>
            </w:pPr>
            <w:r>
              <w:rPr>
                <w:rFonts w:ascii="Aptos" w:hAnsi="Aptos"/>
                <w:b w:val="0"/>
                <w:color w:val="000000"/>
                <w:sz w:val="18"/>
              </w:rPr>
              <w:t>Demande de nouvelle pièce</w:t>
            </w:r>
          </w:p>
        </w:tc>
      </w:tr>
    </w:tbl>
    <w:p>
      <w:pPr>
        <w:spacing w:after="0"/>
      </w:pPr>
    </w:p>
    <w:p>
      <w:pPr>
        <w:pStyle w:val="Heading1"/>
      </w:pPr>
      <w:r>
        <w:t>Évaluation</w:t>
      </w:r>
    </w:p>
    <w:p>
      <w:pPr>
        <w:pStyle w:val="ListBullet"/>
        <w:spacing w:after="60"/>
      </w:pPr>
      <w:r>
        <w:rPr>
          <w:rFonts w:ascii="Aptos" w:hAnsi="Aptos"/>
          <w:b w:val="0"/>
          <w:color w:val="000000"/>
          <w:sz w:val="21"/>
        </w:rPr>
        <w:t>Extraction : exactitude des champs et taux de JSON valide.</w:t>
      </w:r>
    </w:p>
    <w:p>
      <w:pPr>
        <w:pStyle w:val="ListBullet"/>
        <w:spacing w:after="60"/>
      </w:pPr>
      <w:r>
        <w:rPr>
          <w:rFonts w:ascii="Aptos" w:hAnsi="Aptos"/>
          <w:b w:val="0"/>
          <w:color w:val="000000"/>
          <w:sz w:val="21"/>
        </w:rPr>
        <w:t>RAG : Hit at k, MRR et précision des citations.</w:t>
      </w:r>
    </w:p>
    <w:p>
      <w:pPr>
        <w:pStyle w:val="ListBullet"/>
        <w:spacing w:after="60"/>
      </w:pPr>
      <w:r>
        <w:rPr>
          <w:rFonts w:ascii="Aptos" w:hAnsi="Aptos"/>
          <w:b w:val="0"/>
          <w:color w:val="000000"/>
          <w:sz w:val="21"/>
        </w:rPr>
        <w:t>Fraud : précision des incohérences et nombre de faux positifs.</w:t>
      </w:r>
    </w:p>
    <w:p>
      <w:pPr>
        <w:pStyle w:val="ListBullet"/>
        <w:spacing w:after="60"/>
      </w:pPr>
      <w:r>
        <w:rPr>
          <w:rFonts w:ascii="Aptos" w:hAnsi="Aptos"/>
          <w:b w:val="0"/>
          <w:color w:val="000000"/>
          <w:sz w:val="21"/>
        </w:rPr>
        <w:t>Décision : matrice de confusion entre résultat attendu et résultat produit.</w:t>
      </w:r>
    </w:p>
    <w:p>
      <w:pPr>
        <w:pStyle w:val="ListBullet"/>
        <w:spacing w:after="60"/>
      </w:pPr>
      <w:r>
        <w:rPr>
          <w:rFonts w:ascii="Aptos" w:hAnsi="Aptos"/>
          <w:b w:val="0"/>
          <w:color w:val="000000"/>
          <w:sz w:val="21"/>
        </w:rPr>
        <w:t>Workflow : taux de réussite, latence et coût moyen par dossier.</w:t>
      </w:r>
    </w:p>
    <w:p>
      <w:pPr>
        <w:pStyle w:val="Heading1"/>
      </w:pPr>
      <w:r>
        <w:t>Règles de sécurité</w:t>
      </w:r>
    </w:p>
    <w:p>
      <w:pPr>
        <w:pStyle w:val="ListBullet"/>
        <w:spacing w:after="60"/>
      </w:pPr>
      <w:r>
        <w:rPr>
          <w:rFonts w:ascii="Aptos" w:hAnsi="Aptos"/>
          <w:b w:val="0"/>
          <w:color w:val="000000"/>
          <w:sz w:val="21"/>
        </w:rPr>
        <w:t>Utiliser uniquement des données synthétiques pendant le projet.</w:t>
      </w:r>
    </w:p>
    <w:p>
      <w:pPr>
        <w:pStyle w:val="ListBullet"/>
        <w:spacing w:after="60"/>
      </w:pPr>
      <w:r>
        <w:rPr>
          <w:rFonts w:ascii="Aptos" w:hAnsi="Aptos"/>
          <w:b w:val="0"/>
          <w:color w:val="000000"/>
          <w:sz w:val="21"/>
        </w:rPr>
        <w:t>Ne jamais stocker les clés API dans le dépôt.</w:t>
      </w:r>
    </w:p>
    <w:p>
      <w:pPr>
        <w:pStyle w:val="ListBullet"/>
        <w:spacing w:after="60"/>
      </w:pPr>
      <w:r>
        <w:rPr>
          <w:rFonts w:ascii="Aptos" w:hAnsi="Aptos"/>
          <w:b w:val="0"/>
          <w:color w:val="000000"/>
          <w:sz w:val="21"/>
        </w:rPr>
        <w:t>Ne pas inventer les informations manquantes.</w:t>
      </w:r>
    </w:p>
    <w:p>
      <w:pPr>
        <w:pStyle w:val="ListBullet"/>
        <w:spacing w:after="60"/>
      </w:pPr>
      <w:r>
        <w:rPr>
          <w:rFonts w:ascii="Aptos" w:hAnsi="Aptos"/>
          <w:b w:val="0"/>
          <w:color w:val="000000"/>
          <w:sz w:val="21"/>
        </w:rPr>
        <w:t>Exiger des preuves avant une recommandation de rejet.</w:t>
      </w:r>
    </w:p>
    <w:p>
      <w:pPr>
        <w:pStyle w:val="ListBullet"/>
        <w:spacing w:after="60"/>
      </w:pPr>
      <w:r>
        <w:rPr>
          <w:rFonts w:ascii="Aptos" w:hAnsi="Aptos"/>
          <w:b w:val="0"/>
          <w:color w:val="000000"/>
          <w:sz w:val="21"/>
        </w:rPr>
        <w:t>Garder une validation humaine avant toute décision réelle.</w:t>
      </w:r>
    </w:p>
    <w:p>
      <w:r>
        <w:br w:type="page"/>
      </w:r>
    </w:p>
    <w:p>
      <w:pPr>
        <w:pStyle w:val="Heading1"/>
      </w:pPr>
      <w:r>
        <w:t>Planning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1440"/>
            <w:vAlign w:val="center"/>
            <w:shd w:fill="1F4E78"/>
            <w:tcMar>
              <w:top w:w="100" w:type="dxa"/>
              <w:start w:w="100" w:type="dxa"/>
              <w:bottom w:w="100" w:type="dxa"/>
              <w:end w:w="100" w:type="dxa"/>
            </w:tcMar>
          </w:tcPr>
          <w:p>
            <w:pPr>
              <w:spacing w:after="0"/>
            </w:pPr>
            <w:r>
              <w:rPr>
                <w:rFonts w:ascii="Aptos" w:hAnsi="Aptos"/>
                <w:b/>
                <w:color w:val="FFFFFF"/>
                <w:sz w:val="18"/>
              </w:rPr>
              <w:t>Semaine</w:t>
            </w:r>
          </w:p>
        </w:tc>
        <w:tc>
          <w:tcPr>
            <w:tcW w:type="dxa" w:w="8640"/>
            <w:vAlign w:val="center"/>
            <w:shd w:fill="1F4E78"/>
            <w:tcMar>
              <w:top w:w="100" w:type="dxa"/>
              <w:start w:w="100" w:type="dxa"/>
              <w:bottom w:w="100" w:type="dxa"/>
              <w:end w:w="100" w:type="dxa"/>
            </w:tcMar>
          </w:tcPr>
          <w:p>
            <w:pPr>
              <w:spacing w:after="0"/>
            </w:pPr>
            <w:r>
              <w:rPr>
                <w:rFonts w:ascii="Aptos" w:hAnsi="Aptos"/>
                <w:b/>
                <w:color w:val="FFFFFF"/>
                <w:sz w:val="18"/>
              </w:rPr>
              <w:t>Travail attendu</w:t>
            </w:r>
          </w:p>
        </w:tc>
      </w:tr>
      <w:tr>
        <w:tc>
          <w:tcPr>
            <w:tcW w:type="dxa" w:w="1440"/>
            <w:vAlign w:val="center"/>
            <w:tcMar>
              <w:top w:w="100" w:type="dxa"/>
              <w:start w:w="100" w:type="dxa"/>
              <w:bottom w:w="100" w:type="dxa"/>
              <w:end w:w="100" w:type="dxa"/>
            </w:tcMar>
          </w:tcPr>
          <w:p>
            <w:pPr>
              <w:spacing w:after="0" w:line="240" w:lineRule="auto"/>
            </w:pPr>
            <w:r>
              <w:rPr>
                <w:rFonts w:ascii="Aptos" w:hAnsi="Aptos"/>
                <w:b w:val="0"/>
                <w:color w:val="000000"/>
                <w:sz w:val="18"/>
              </w:rPr>
              <w:t>1</w:t>
            </w:r>
          </w:p>
        </w:tc>
        <w:tc>
          <w:tcPr>
            <w:tcW w:type="dxa" w:w="8640"/>
            <w:vAlign w:val="center"/>
            <w:tcMar>
              <w:top w:w="100" w:type="dxa"/>
              <w:start w:w="100" w:type="dxa"/>
              <w:bottom w:w="100" w:type="dxa"/>
              <w:end w:w="100" w:type="dxa"/>
            </w:tcMar>
          </w:tcPr>
          <w:p>
            <w:pPr>
              <w:spacing w:after="0" w:line="240" w:lineRule="auto"/>
            </w:pPr>
            <w:r>
              <w:rPr>
                <w:rFonts w:ascii="Aptos" w:hAnsi="Aptos"/>
                <w:b w:val="0"/>
                <w:color w:val="000000"/>
                <w:sz w:val="18"/>
              </w:rPr>
              <w:t>Périmètre, architecture, n8n et dossiers synthétiques</w:t>
            </w:r>
          </w:p>
        </w:tc>
      </w:tr>
      <w:tr>
        <w:tc>
          <w:tcPr>
            <w:tcW w:type="dxa" w:w="1440"/>
            <w:vAlign w:val="center"/>
            <w:tcMar>
              <w:top w:w="100" w:type="dxa"/>
              <w:start w:w="100" w:type="dxa"/>
              <w:bottom w:w="100" w:type="dxa"/>
              <w:end w:w="100" w:type="dxa"/>
            </w:tcMar>
            <w:shd w:fill="F3F7FA"/>
          </w:tcPr>
          <w:p>
            <w:pPr>
              <w:spacing w:after="0" w:line="240" w:lineRule="auto"/>
            </w:pPr>
            <w:r>
              <w:rPr>
                <w:rFonts w:ascii="Aptos" w:hAnsi="Aptos"/>
                <w:b w:val="0"/>
                <w:color w:val="000000"/>
                <w:sz w:val="18"/>
              </w:rPr>
              <w:t>2</w:t>
            </w:r>
          </w:p>
        </w:tc>
        <w:tc>
          <w:tcPr>
            <w:tcW w:type="dxa" w:w="8640"/>
            <w:vAlign w:val="center"/>
            <w:tcMar>
              <w:top w:w="100" w:type="dxa"/>
              <w:start w:w="100" w:type="dxa"/>
              <w:bottom w:w="100" w:type="dxa"/>
              <w:end w:w="100" w:type="dxa"/>
            </w:tcMar>
            <w:shd w:fill="F3F7FA"/>
          </w:tcPr>
          <w:p>
            <w:pPr>
              <w:spacing w:after="0" w:line="240" w:lineRule="auto"/>
            </w:pPr>
            <w:r>
              <w:rPr>
                <w:rFonts w:ascii="Aptos" w:hAnsi="Aptos"/>
                <w:b w:val="0"/>
                <w:color w:val="000000"/>
                <w:sz w:val="18"/>
              </w:rPr>
              <w:t>Corpus, deux chunkings et premiers tests RAG</w:t>
            </w:r>
          </w:p>
        </w:tc>
      </w:tr>
      <w:tr>
        <w:tc>
          <w:tcPr>
            <w:tcW w:type="dxa" w:w="1440"/>
            <w:vAlign w:val="center"/>
            <w:tcMar>
              <w:top w:w="100" w:type="dxa"/>
              <w:start w:w="100" w:type="dxa"/>
              <w:bottom w:w="100" w:type="dxa"/>
              <w:end w:w="100" w:type="dxa"/>
            </w:tcMar>
          </w:tcPr>
          <w:p>
            <w:pPr>
              <w:spacing w:after="0" w:line="240" w:lineRule="auto"/>
            </w:pPr>
            <w:r>
              <w:rPr>
                <w:rFonts w:ascii="Aptos" w:hAnsi="Aptos"/>
                <w:b w:val="0"/>
                <w:color w:val="000000"/>
                <w:sz w:val="18"/>
              </w:rPr>
              <w:t>3</w:t>
            </w:r>
          </w:p>
        </w:tc>
        <w:tc>
          <w:tcPr>
            <w:tcW w:type="dxa" w:w="8640"/>
            <w:vAlign w:val="center"/>
            <w:tcMar>
              <w:top w:w="100" w:type="dxa"/>
              <w:start w:w="100" w:type="dxa"/>
              <w:bottom w:w="100" w:type="dxa"/>
              <w:end w:w="100" w:type="dxa"/>
            </w:tcMar>
          </w:tcPr>
          <w:p>
            <w:pPr>
              <w:spacing w:after="0" w:line="240" w:lineRule="auto"/>
            </w:pPr>
            <w:r>
              <w:rPr>
                <w:rFonts w:ascii="Aptos" w:hAnsi="Aptos"/>
                <w:b w:val="0"/>
                <w:color w:val="000000"/>
                <w:sz w:val="18"/>
              </w:rPr>
              <w:t>Agents, prompts v1, vision et PDF en isolation</w:t>
            </w:r>
          </w:p>
        </w:tc>
      </w:tr>
      <w:tr>
        <w:tc>
          <w:tcPr>
            <w:tcW w:type="dxa" w:w="1440"/>
            <w:vAlign w:val="center"/>
            <w:tcMar>
              <w:top w:w="100" w:type="dxa"/>
              <w:start w:w="100" w:type="dxa"/>
              <w:bottom w:w="100" w:type="dxa"/>
              <w:end w:w="100" w:type="dxa"/>
            </w:tcMar>
            <w:shd w:fill="F3F7FA"/>
          </w:tcPr>
          <w:p>
            <w:pPr>
              <w:spacing w:after="0" w:line="240" w:lineRule="auto"/>
            </w:pPr>
            <w:r>
              <w:rPr>
                <w:rFonts w:ascii="Aptos" w:hAnsi="Aptos"/>
                <w:b w:val="0"/>
                <w:color w:val="000000"/>
                <w:sz w:val="18"/>
              </w:rPr>
              <w:t>4</w:t>
            </w:r>
          </w:p>
        </w:tc>
        <w:tc>
          <w:tcPr>
            <w:tcW w:type="dxa" w:w="8640"/>
            <w:vAlign w:val="center"/>
            <w:tcMar>
              <w:top w:w="100" w:type="dxa"/>
              <w:start w:w="100" w:type="dxa"/>
              <w:bottom w:w="100" w:type="dxa"/>
              <w:end w:w="100" w:type="dxa"/>
            </w:tcMar>
            <w:shd w:fill="F3F7FA"/>
          </w:tcPr>
          <w:p>
            <w:pPr>
              <w:spacing w:after="0" w:line="240" w:lineRule="auto"/>
            </w:pPr>
            <w:r>
              <w:rPr>
                <w:rFonts w:ascii="Aptos" w:hAnsi="Aptos"/>
                <w:b w:val="0"/>
                <w:color w:val="000000"/>
                <w:sz w:val="18"/>
              </w:rPr>
              <w:t>Intégration complète, gestion des erreurs et prompts v2</w:t>
            </w:r>
          </w:p>
        </w:tc>
      </w:tr>
      <w:tr>
        <w:tc>
          <w:tcPr>
            <w:tcW w:type="dxa" w:w="1440"/>
            <w:vAlign w:val="center"/>
            <w:tcMar>
              <w:top w:w="100" w:type="dxa"/>
              <w:start w:w="100" w:type="dxa"/>
              <w:bottom w:w="100" w:type="dxa"/>
              <w:end w:w="100" w:type="dxa"/>
            </w:tcMar>
          </w:tcPr>
          <w:p>
            <w:pPr>
              <w:spacing w:after="0" w:line="240" w:lineRule="auto"/>
            </w:pPr>
            <w:r>
              <w:rPr>
                <w:rFonts w:ascii="Aptos" w:hAnsi="Aptos"/>
                <w:b w:val="0"/>
                <w:color w:val="000000"/>
                <w:sz w:val="18"/>
              </w:rPr>
              <w:t>5</w:t>
            </w:r>
          </w:p>
        </w:tc>
        <w:tc>
          <w:tcPr>
            <w:tcW w:type="dxa" w:w="8640"/>
            <w:vAlign w:val="center"/>
            <w:tcMar>
              <w:top w:w="100" w:type="dxa"/>
              <w:start w:w="100" w:type="dxa"/>
              <w:bottom w:w="100" w:type="dxa"/>
              <w:end w:w="100" w:type="dxa"/>
            </w:tcMar>
          </w:tcPr>
          <w:p>
            <w:pPr>
              <w:spacing w:after="0" w:line="240" w:lineRule="auto"/>
            </w:pPr>
            <w:r>
              <w:rPr>
                <w:rFonts w:ascii="Aptos" w:hAnsi="Aptos"/>
                <w:b w:val="0"/>
                <w:color w:val="000000"/>
                <w:sz w:val="18"/>
              </w:rPr>
              <w:t>Évaluation, rapport et répétition de la démonstration</w:t>
            </w:r>
          </w:p>
        </w:tc>
      </w:tr>
    </w:tbl>
    <w:p>
      <w:pPr>
        <w:spacing w:after="0"/>
      </w:pPr>
    </w:p>
    <w:p>
      <w:pPr>
        <w:pStyle w:val="Heading1"/>
      </w:pPr>
      <w:r>
        <w:t>Démonstration</w:t>
      </w:r>
    </w:p>
    <w:p>
      <w:pPr>
        <w:pStyle w:val="ListBullet"/>
        <w:spacing w:after="60"/>
      </w:pPr>
      <w:r>
        <w:rPr>
          <w:rFonts w:ascii="Aptos" w:hAnsi="Aptos"/>
          <w:b w:val="0"/>
          <w:color w:val="000000"/>
          <w:sz w:val="21"/>
        </w:rPr>
        <w:t>Charger un dossier avec formulaire, constat, facture et photos.</w:t>
      </w:r>
    </w:p>
    <w:p>
      <w:pPr>
        <w:pStyle w:val="ListBullet"/>
        <w:spacing w:after="60"/>
      </w:pPr>
      <w:r>
        <w:rPr>
          <w:rFonts w:ascii="Aptos" w:hAnsi="Aptos"/>
          <w:b w:val="0"/>
          <w:color w:val="000000"/>
          <w:sz w:val="21"/>
        </w:rPr>
        <w:t>Montrer l'exécution parallèle des agents.</w:t>
      </w:r>
    </w:p>
    <w:p>
      <w:pPr>
        <w:pStyle w:val="ListBullet"/>
        <w:spacing w:after="60"/>
      </w:pPr>
      <w:r>
        <w:rPr>
          <w:rFonts w:ascii="Aptos" w:hAnsi="Aptos"/>
          <w:b w:val="0"/>
          <w:color w:val="000000"/>
          <w:sz w:val="21"/>
        </w:rPr>
        <w:t>Afficher les informations extraites et les clauses RAG.</w:t>
      </w:r>
    </w:p>
    <w:p>
      <w:pPr>
        <w:pStyle w:val="ListBullet"/>
        <w:spacing w:after="60"/>
      </w:pPr>
      <w:r>
        <w:rPr>
          <w:rFonts w:ascii="Aptos" w:hAnsi="Aptos"/>
          <w:b w:val="0"/>
          <w:color w:val="000000"/>
          <w:sz w:val="21"/>
        </w:rPr>
        <w:t>Montrer une incohérence détectée.</w:t>
      </w:r>
    </w:p>
    <w:p>
      <w:pPr>
        <w:pStyle w:val="ListBullet"/>
        <w:spacing w:after="60"/>
      </w:pPr>
      <w:r>
        <w:rPr>
          <w:rFonts w:ascii="Aptos" w:hAnsi="Aptos"/>
          <w:b w:val="0"/>
          <w:color w:val="000000"/>
          <w:sz w:val="21"/>
        </w:rPr>
        <w:t>Présenter la recommandation et le rapport final.</w:t>
      </w:r>
    </w:p>
    <w:p>
      <w:pPr>
        <w:pStyle w:val="Heading1"/>
      </w:pPr>
      <w:r>
        <w:t>Livrables</w:t>
      </w:r>
    </w:p>
    <w:p>
      <w:pPr>
        <w:pStyle w:val="ListBullet"/>
        <w:spacing w:after="60"/>
      </w:pPr>
      <w:r>
        <w:rPr>
          <w:rFonts w:ascii="Aptos" w:hAnsi="Aptos"/>
          <w:b w:val="0"/>
          <w:color w:val="000000"/>
          <w:sz w:val="21"/>
        </w:rPr>
        <w:t>Workflow n8n exporté ou dépôt avec instructions d'exécution.</w:t>
      </w:r>
    </w:p>
    <w:p>
      <w:pPr>
        <w:pStyle w:val="ListBullet"/>
        <w:spacing w:after="60"/>
      </w:pPr>
      <w:r>
        <w:rPr>
          <w:rFonts w:ascii="Aptos" w:hAnsi="Aptos"/>
          <w:b w:val="0"/>
          <w:color w:val="000000"/>
          <w:sz w:val="21"/>
        </w:rPr>
        <w:t>Rapport technique de 8 pages maximum.</w:t>
      </w:r>
    </w:p>
    <w:p>
      <w:pPr>
        <w:pStyle w:val="ListBullet"/>
        <w:spacing w:after="60"/>
      </w:pPr>
      <w:r>
        <w:rPr>
          <w:rFonts w:ascii="Aptos" w:hAnsi="Aptos"/>
          <w:b w:val="0"/>
          <w:color w:val="000000"/>
          <w:sz w:val="21"/>
        </w:rPr>
        <w:t>Bibliothèque de prompts séparée et versionnée.</w:t>
      </w:r>
    </w:p>
    <w:p>
      <w:pPr>
        <w:pStyle w:val="ListBullet"/>
        <w:spacing w:after="60"/>
      </w:pPr>
      <w:r>
        <w:rPr>
          <w:rFonts w:ascii="Aptos" w:hAnsi="Aptos"/>
          <w:b w:val="0"/>
          <w:color w:val="000000"/>
          <w:sz w:val="21"/>
        </w:rPr>
        <w:t>Évaluation du retrieval avec questions, résultats et commentaires.</w:t>
      </w:r>
    </w:p>
    <w:p>
      <w:pPr>
        <w:pStyle w:val="ListBullet"/>
        <w:spacing w:after="60"/>
      </w:pPr>
      <w:r>
        <w:rPr>
          <w:rFonts w:ascii="Aptos" w:hAnsi="Aptos"/>
          <w:b w:val="0"/>
          <w:color w:val="000000"/>
          <w:sz w:val="21"/>
        </w:rPr>
        <w:t>Démonstration de 15 minutes suivie de 10 minutes de questions.</w:t>
      </w:r>
    </w:p>
    <w:p>
      <w:pPr>
        <w:pStyle w:val="Heading1"/>
      </w:pPr>
      <w:r>
        <w:t>Points à défendre</w:t>
      </w:r>
    </w:p>
    <w:p>
      <w:pPr>
        <w:pStyle w:val="ListBullet"/>
        <w:spacing w:after="60"/>
      </w:pPr>
      <w:r>
        <w:rPr>
          <w:rFonts w:ascii="Aptos" w:hAnsi="Aptos"/>
          <w:b w:val="0"/>
          <w:color w:val="000000"/>
          <w:sz w:val="21"/>
        </w:rPr>
        <w:t>Pourquoi utiliser plusieurs agents plutôt qu'un seul appel LLM ?</w:t>
      </w:r>
    </w:p>
    <w:p>
      <w:pPr>
        <w:pStyle w:val="ListBullet"/>
        <w:spacing w:after="60"/>
      </w:pPr>
      <w:r>
        <w:rPr>
          <w:rFonts w:ascii="Aptos" w:hAnsi="Aptos"/>
          <w:b w:val="0"/>
          <w:color w:val="000000"/>
          <w:sz w:val="21"/>
        </w:rPr>
        <w:t>Pourquoi exécuter trois agents en parallèle ?</w:t>
      </w:r>
    </w:p>
    <w:p>
      <w:pPr>
        <w:pStyle w:val="ListBullet"/>
        <w:spacing w:after="60"/>
      </w:pPr>
      <w:r>
        <w:rPr>
          <w:rFonts w:ascii="Aptos" w:hAnsi="Aptos"/>
          <w:b w:val="0"/>
          <w:color w:val="000000"/>
          <w:sz w:val="21"/>
        </w:rPr>
        <w:t>Pourquoi le découpage par articles est-il adapté aux contrats ?</w:t>
      </w:r>
    </w:p>
    <w:p>
      <w:pPr>
        <w:pStyle w:val="ListBullet"/>
        <w:spacing w:after="60"/>
      </w:pPr>
      <w:r>
        <w:rPr>
          <w:rFonts w:ascii="Aptos" w:hAnsi="Aptos"/>
          <w:b w:val="0"/>
          <w:color w:val="000000"/>
          <w:sz w:val="21"/>
        </w:rPr>
        <w:t>Comment le système réduit-il les hallucinations et les faux positifs ?</w:t>
      </w:r>
    </w:p>
    <w:p>
      <w:pPr>
        <w:pStyle w:val="ListBullet"/>
        <w:spacing w:after="60"/>
      </w:pPr>
      <w:r>
        <w:rPr>
          <w:rFonts w:ascii="Aptos" w:hAnsi="Aptos"/>
          <w:b w:val="0"/>
          <w:color w:val="000000"/>
          <w:sz w:val="21"/>
        </w:rPr>
        <w:t>Pourquoi la décision finale doit-elle rester humaine ?</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6666"/>
        <w:sz w:val="17"/>
      </w:rPr>
      <w:t>AI Claims Agent - Version simplifiée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Claims Agent</dc:title>
  <dc:subject>Version simplifiée du projet Advanced Deep Learning</dc:subject>
  <dc:creator>Équipe projet</dc:creator>
  <cp:keywords/>
  <dc:description>generated by python-docx</dc:description>
  <cp:lastModifiedBy/>
  <cp:revision>1</cp:revision>
  <dcterms:created xsi:type="dcterms:W3CDTF">2013-12-23T23:15:00Z</dcterms:created>
  <dcterms:modified xsi:type="dcterms:W3CDTF">2013-12-23T23:15:00Z</dcterms:modified>
  <cp:category/>
</cp:coreProperties>
</file>