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A790" w14:textId="647940EC" w:rsidR="00D84099" w:rsidRDefault="00D84099" w:rsidP="00D84099">
      <w:pPr>
        <w:spacing w:line="240" w:lineRule="auto"/>
        <w:rPr>
          <w:b/>
          <w:bCs/>
          <w:color w:val="4472C4" w:themeColor="accent1"/>
          <w:sz w:val="24"/>
          <w:szCs w:val="24"/>
        </w:rPr>
      </w:pPr>
      <w:r w:rsidRPr="00D84099">
        <w:rPr>
          <w:b/>
          <w:bCs/>
          <w:color w:val="4472C4" w:themeColor="accent1"/>
          <w:sz w:val="24"/>
          <w:szCs w:val="24"/>
        </w:rPr>
        <w:t>Sécurité des réseaux</w:t>
      </w:r>
      <w:r w:rsidRPr="00D84099">
        <w:rPr>
          <w:b/>
          <w:bCs/>
          <w:color w:val="4472C4" w:themeColor="accent1"/>
          <w:sz w:val="24"/>
          <w:szCs w:val="24"/>
        </w:rPr>
        <w:t xml:space="preserve">                                      3LT TP2                                         MARIEM RAGOUBI</w:t>
      </w:r>
    </w:p>
    <w:p w14:paraId="7D3F01ED" w14:textId="01D45089" w:rsidR="00D84099" w:rsidRDefault="00D84099" w:rsidP="00D84099">
      <w:pPr>
        <w:spacing w:line="240" w:lineRule="auto"/>
        <w:jc w:val="center"/>
        <w:rPr>
          <w:b/>
          <w:bCs/>
          <w:color w:val="4472C4" w:themeColor="accent1"/>
          <w:sz w:val="24"/>
          <w:szCs w:val="24"/>
        </w:rPr>
      </w:pPr>
    </w:p>
    <w:p w14:paraId="40E1C1C3" w14:textId="39BAA16D" w:rsidR="00D84099" w:rsidRDefault="00D84099" w:rsidP="00D84099">
      <w:pPr>
        <w:spacing w:line="240" w:lineRule="auto"/>
        <w:jc w:val="center"/>
        <w:rPr>
          <w:b/>
          <w:bCs/>
          <w:color w:val="EE0000"/>
          <w:sz w:val="24"/>
          <w:szCs w:val="24"/>
        </w:rPr>
      </w:pPr>
      <w:r w:rsidRPr="00D84099">
        <w:rPr>
          <w:b/>
          <w:bCs/>
          <w:color w:val="EE0000"/>
          <w:sz w:val="24"/>
          <w:szCs w:val="24"/>
        </w:rPr>
        <w:t>TP : Zone DMZ / Listes ACL</w:t>
      </w:r>
    </w:p>
    <w:p w14:paraId="0028C0C2" w14:textId="77777777" w:rsidR="00651521" w:rsidRDefault="00D84099" w:rsidP="00651521">
      <w:pPr>
        <w:spacing w:line="240" w:lineRule="auto"/>
      </w:pPr>
      <w:r w:rsidRPr="00D84099">
        <w:rPr>
          <w:b/>
          <w:bCs/>
          <w:color w:val="000000" w:themeColor="text1"/>
          <w:sz w:val="24"/>
          <w:szCs w:val="24"/>
        </w:rPr>
        <w:t>1)</w:t>
      </w:r>
      <w:r w:rsidR="00651521" w:rsidRPr="00651521">
        <w:t xml:space="preserve"> </w:t>
      </w:r>
    </w:p>
    <w:p w14:paraId="6DD28306" w14:textId="28D14AA1" w:rsidR="00D84099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51521">
        <w:rPr>
          <w:b/>
          <w:bCs/>
          <w:color w:val="000000" w:themeColor="text1"/>
          <w:sz w:val="24"/>
          <w:szCs w:val="24"/>
        </w:rPr>
        <w:t>Figure 1 : Configuration IP du PC-LAN.</w:t>
      </w:r>
    </w:p>
    <w:p w14:paraId="22075711" w14:textId="41C84AA8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BE4DC35" wp14:editId="5C5976A7">
            <wp:extent cx="6027420" cy="3240405"/>
            <wp:effectExtent l="0" t="0" r="0" b="0"/>
            <wp:docPr id="859730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30841" name="Image 859730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8149" w14:textId="77777777" w:rsidR="00651521" w:rsidRP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51521">
        <w:rPr>
          <w:b/>
          <w:bCs/>
          <w:color w:val="000000" w:themeColor="text1"/>
          <w:sz w:val="24"/>
          <w:szCs w:val="24"/>
        </w:rPr>
        <w:t>Figure 2 : Configuration IP du serveur DMZ.</w:t>
      </w:r>
    </w:p>
    <w:p w14:paraId="4A42E801" w14:textId="06FF2607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F1728FF" wp14:editId="4F5A7579">
            <wp:extent cx="6052820" cy="3240405"/>
            <wp:effectExtent l="0" t="0" r="5080" b="0"/>
            <wp:docPr id="13975003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031" name="Image 139750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1CAF" w14:textId="77777777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6A2DEF42" w14:textId="66BB51F5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51521">
        <w:rPr>
          <w:b/>
          <w:bCs/>
          <w:color w:val="000000" w:themeColor="text1"/>
          <w:sz w:val="24"/>
          <w:szCs w:val="24"/>
        </w:rPr>
        <w:t>Figure 3 : Configuration IP du PC-Internet.</w:t>
      </w:r>
    </w:p>
    <w:p w14:paraId="6B7820B4" w14:textId="53D3248A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62DAF4D" wp14:editId="6F45444F">
            <wp:extent cx="5760720" cy="3240405"/>
            <wp:effectExtent l="0" t="0" r="0" b="0"/>
            <wp:docPr id="142087220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72202" name="Image 14208722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C565" w14:textId="77777777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5ECBB9BE" w14:textId="77777777" w:rsidR="002F1C7E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2)</w:t>
      </w:r>
    </w:p>
    <w:p w14:paraId="46A0443E" w14:textId="4366EE2B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51521">
        <w:t xml:space="preserve"> </w:t>
      </w:r>
      <w:r w:rsidRPr="00651521">
        <w:rPr>
          <w:b/>
          <w:bCs/>
          <w:color w:val="000000" w:themeColor="text1"/>
          <w:sz w:val="24"/>
          <w:szCs w:val="24"/>
        </w:rPr>
        <w:t xml:space="preserve">Figure 4 : Vérification de l’état des interfaces du routeur avec la commande show </w:t>
      </w:r>
      <w:proofErr w:type="spellStart"/>
      <w:r w:rsidRPr="00651521">
        <w:rPr>
          <w:b/>
          <w:bCs/>
          <w:color w:val="000000" w:themeColor="text1"/>
          <w:sz w:val="24"/>
          <w:szCs w:val="24"/>
        </w:rPr>
        <w:t>ip</w:t>
      </w:r>
      <w:proofErr w:type="spellEnd"/>
      <w:r w:rsidRPr="00651521">
        <w:rPr>
          <w:b/>
          <w:bCs/>
          <w:color w:val="000000" w:themeColor="text1"/>
          <w:sz w:val="24"/>
          <w:szCs w:val="24"/>
        </w:rPr>
        <w:t xml:space="preserve"> interface brief.</w:t>
      </w:r>
    </w:p>
    <w:p w14:paraId="0110A0E7" w14:textId="7F20CE9C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8A32BF0" wp14:editId="4D41C592">
            <wp:extent cx="5760720" cy="3240405"/>
            <wp:effectExtent l="0" t="0" r="0" b="0"/>
            <wp:docPr id="147869437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94372" name="Image 1478694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F18F" w14:textId="77777777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44DFA0FE" w14:textId="178DD162" w:rsidR="008A048C" w:rsidRDefault="008A048C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3)</w:t>
      </w:r>
    </w:p>
    <w:p w14:paraId="65F3D154" w14:textId="3D91BD7F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51521">
        <w:rPr>
          <w:b/>
          <w:bCs/>
          <w:color w:val="000000" w:themeColor="text1"/>
          <w:sz w:val="24"/>
          <w:szCs w:val="24"/>
        </w:rPr>
        <w:t>Figure 5 : Tests de connectivité depuis le PC-LAN avant l’application des ACL.</w:t>
      </w:r>
    </w:p>
    <w:p w14:paraId="7670D9C2" w14:textId="6BC2E8C9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F695F5B" wp14:editId="25D0906F">
            <wp:extent cx="6376670" cy="3240405"/>
            <wp:effectExtent l="0" t="0" r="5080" b="0"/>
            <wp:docPr id="1615413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38" name="Image 161541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6CCB" w14:textId="74AC14F7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51521">
        <w:rPr>
          <w:b/>
          <w:bCs/>
          <w:color w:val="000000" w:themeColor="text1"/>
          <w:sz w:val="24"/>
          <w:szCs w:val="24"/>
        </w:rPr>
        <w:t>Figure 6 : Tests de connectivité depuis le PC-Internet avant l’application des ACL.</w:t>
      </w:r>
    </w:p>
    <w:p w14:paraId="531706B6" w14:textId="26CBE00E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65F2ECE" wp14:editId="67F7BB12">
            <wp:extent cx="6343650" cy="3240405"/>
            <wp:effectExtent l="0" t="0" r="0" b="0"/>
            <wp:docPr id="163667780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7807" name="Image 16366778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888A" w14:textId="24372CFD" w:rsidR="00651521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lastRenderedPageBreak/>
        <w:t>Figure 7 : Tests de connectivité depuis le serveur DMZ avant l’application des ACL.</w:t>
      </w: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3C5AFB6" wp14:editId="27DF9FB0">
            <wp:extent cx="6300470" cy="3240405"/>
            <wp:effectExtent l="0" t="0" r="5080" b="0"/>
            <wp:docPr id="163300022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0225" name="Image 16330002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EFDC" w14:textId="77777777" w:rsidR="008A048C" w:rsidRDefault="008A048C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27FE2999" w14:textId="77777777" w:rsidR="008A048C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8 : Accès HTTP au serveur DMZ depuis le PC-LAN avant l’application des ACL.</w:t>
      </w:r>
    </w:p>
    <w:p w14:paraId="74FA2BAD" w14:textId="0E9C949E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0233475" wp14:editId="3E7BA116">
            <wp:extent cx="6306820" cy="3240405"/>
            <wp:effectExtent l="0" t="0" r="0" b="0"/>
            <wp:docPr id="77166728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67287" name="Image 7716672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9DFE" w14:textId="777777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57B6FAEF" w14:textId="5EB7DC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9 : Accès HTTP au serveur DMZ depuis le PC-Internet avant l’application des ACL.</w:t>
      </w:r>
    </w:p>
    <w:p w14:paraId="346CEDD2" w14:textId="77019535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2C60B6B" wp14:editId="4A5F20D6">
            <wp:extent cx="6389370" cy="3240405"/>
            <wp:effectExtent l="0" t="0" r="0" b="0"/>
            <wp:docPr id="157985753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57536" name="Image 15798575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F5C8" w14:textId="777777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4E8D131A" w14:textId="26FE8E0F" w:rsidR="002F1C7E" w:rsidRDefault="008A048C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4</w:t>
      </w:r>
      <w:r w:rsidR="002F1C7E">
        <w:rPr>
          <w:b/>
          <w:bCs/>
          <w:color w:val="000000" w:themeColor="text1"/>
          <w:sz w:val="24"/>
          <w:szCs w:val="24"/>
        </w:rPr>
        <w:t>)</w:t>
      </w:r>
    </w:p>
    <w:p w14:paraId="3CB161FA" w14:textId="28F9A924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10 : Configuration de l’ACL 101 pour le trafic provenant d’Internet.</w:t>
      </w:r>
    </w:p>
    <w:p w14:paraId="193E0696" w14:textId="48DE8733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BF59A9A" wp14:editId="4907C6B6">
            <wp:extent cx="6376670" cy="3240405"/>
            <wp:effectExtent l="0" t="0" r="5080" b="0"/>
            <wp:docPr id="65055607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6073" name="Image 650556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4EE3" w14:textId="2C78ECF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11 : Configuration de l’ACL 103 pour le trafic provenant du LAN.</w:t>
      </w:r>
    </w:p>
    <w:p w14:paraId="0170213B" w14:textId="2B2B1B3C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FC0A01E" wp14:editId="32C4F56B">
            <wp:extent cx="6300470" cy="3240405"/>
            <wp:effectExtent l="0" t="0" r="5080" b="0"/>
            <wp:docPr id="1772868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68454" name="Image 17728684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334" w14:textId="70387731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12 : Configuration de l’ACL 105 pour le trafic provenant de la DMZ.</w:t>
      </w:r>
    </w:p>
    <w:p w14:paraId="03AC61B0" w14:textId="4BFE6E32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AD64383" wp14:editId="2C898520">
            <wp:extent cx="6294120" cy="3240405"/>
            <wp:effectExtent l="0" t="0" r="0" b="0"/>
            <wp:docPr id="54504888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8886" name="Image 5450488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5B60" w14:textId="777777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38BDF259" w14:textId="2A42412A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5)</w:t>
      </w:r>
    </w:p>
    <w:p w14:paraId="5A9443A8" w14:textId="241E6DD5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13 : Application des ACL en entrée sur les interfaces du routeur.</w:t>
      </w:r>
    </w:p>
    <w:p w14:paraId="4392E0A6" w14:textId="311757F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7966F6D" wp14:editId="7BBD699C">
            <wp:extent cx="6383020" cy="3240405"/>
            <wp:effectExtent l="0" t="0" r="0" b="0"/>
            <wp:docPr id="209717717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7172" name="Image 20971771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4A84" w14:textId="777777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138A31A6" w14:textId="79D798BD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6)</w:t>
      </w:r>
    </w:p>
    <w:p w14:paraId="5B856353" w14:textId="721EDF33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14 : Vérification des accès depuis le PC-LAN après l’application des ACL.</w:t>
      </w:r>
    </w:p>
    <w:p w14:paraId="776414A9" w14:textId="329772E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71FD1A5" wp14:editId="7A2BC1F9">
            <wp:extent cx="6370320" cy="3240405"/>
            <wp:effectExtent l="0" t="0" r="0" b="0"/>
            <wp:docPr id="186703637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6371" name="Image 18670363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419" cy="32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216E" w14:textId="2F20C663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7677FC3" wp14:editId="24C023D7">
            <wp:extent cx="6418810" cy="3240405"/>
            <wp:effectExtent l="0" t="0" r="1270" b="0"/>
            <wp:docPr id="211696265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62651" name="Image 21169626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688" cy="32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FB28" w14:textId="777777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6E107B1C" w14:textId="5238F941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15 : Vérification des accès depuis le PC-Internet après l’application des ACL.</w:t>
      </w:r>
    </w:p>
    <w:p w14:paraId="0D6FABF3" w14:textId="57A63C05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F596AD4" wp14:editId="4C16E0F0">
            <wp:extent cx="6418810" cy="3240405"/>
            <wp:effectExtent l="0" t="0" r="1270" b="0"/>
            <wp:docPr id="19990646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6465" name="Image 1999064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356" cy="3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399D" w14:textId="48FFC8F6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7CD61E8" wp14:editId="3AB85162">
            <wp:extent cx="6488083" cy="3240405"/>
            <wp:effectExtent l="0" t="0" r="8255" b="0"/>
            <wp:docPr id="88716305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3054" name="Image 8871630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850" cy="32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1309" w14:textId="77777777" w:rsidR="00651521" w:rsidRDefault="00651521" w:rsidP="0065152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67A1F1FE" w14:textId="6CEDF08E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2F1C7E">
        <w:rPr>
          <w:b/>
          <w:bCs/>
          <w:color w:val="000000" w:themeColor="text1"/>
          <w:sz w:val="24"/>
          <w:szCs w:val="24"/>
        </w:rPr>
        <w:t>Figure 16 : Vérification des accès depuis le serveur DMZ après l’application des ACL.</w:t>
      </w:r>
    </w:p>
    <w:p w14:paraId="6EF817F0" w14:textId="30EA93CE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23522E6" wp14:editId="044DE0DE">
            <wp:extent cx="6411883" cy="3240405"/>
            <wp:effectExtent l="0" t="0" r="8255" b="0"/>
            <wp:docPr id="88533143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31435" name="Image 8853314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783" cy="324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9509" w14:textId="77777777" w:rsid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4A5B39D8" w14:textId="77777777" w:rsidR="002F1C7E" w:rsidRDefault="002F1C7E" w:rsidP="002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2F1C7E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Figure 17 : Vérification des compteurs et des règles utilisées avec </w:t>
      </w:r>
      <w:r w:rsidRPr="002F1C7E">
        <w:rPr>
          <w:rFonts w:ascii="Courier New" w:eastAsia="Times New Roman" w:hAnsi="Courier New" w:cs="Courier New"/>
          <w:sz w:val="20"/>
          <w:szCs w:val="20"/>
          <w:lang w:val="fr-TN" w:eastAsia="fr-TN"/>
        </w:rPr>
        <w:t xml:space="preserve">show </w:t>
      </w:r>
      <w:proofErr w:type="spellStart"/>
      <w:r w:rsidRPr="002F1C7E">
        <w:rPr>
          <w:rFonts w:ascii="Courier New" w:eastAsia="Times New Roman" w:hAnsi="Courier New" w:cs="Courier New"/>
          <w:sz w:val="20"/>
          <w:szCs w:val="20"/>
          <w:lang w:val="fr-TN" w:eastAsia="fr-TN"/>
        </w:rPr>
        <w:t>access-lists</w:t>
      </w:r>
      <w:proofErr w:type="spellEnd"/>
      <w:r w:rsidRPr="002F1C7E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.</w:t>
      </w:r>
    </w:p>
    <w:p w14:paraId="3DC70D57" w14:textId="736FFAB7" w:rsidR="002F1C7E" w:rsidRPr="002F1C7E" w:rsidRDefault="002F1C7E" w:rsidP="002F1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fr-TN" w:eastAsia="fr-TN"/>
        </w:rPr>
        <w:lastRenderedPageBreak/>
        <w:drawing>
          <wp:inline distT="0" distB="0" distL="0" distR="0" wp14:anchorId="29F224D6" wp14:editId="18AEC87B">
            <wp:extent cx="6481156" cy="3240405"/>
            <wp:effectExtent l="0" t="0" r="0" b="0"/>
            <wp:docPr id="31184206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42069" name="Image 3118420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534" cy="32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CF58" w14:textId="77777777" w:rsidR="002F1C7E" w:rsidRPr="002F1C7E" w:rsidRDefault="002F1C7E" w:rsidP="002F1C7E">
      <w:pPr>
        <w:spacing w:line="240" w:lineRule="auto"/>
        <w:rPr>
          <w:b/>
          <w:bCs/>
          <w:color w:val="000000" w:themeColor="text1"/>
          <w:sz w:val="24"/>
          <w:szCs w:val="24"/>
          <w:lang w:val="fr-TN"/>
        </w:rPr>
      </w:pPr>
    </w:p>
    <w:sectPr w:rsidR="002F1C7E" w:rsidRPr="002F1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99"/>
    <w:rsid w:val="002F1C7E"/>
    <w:rsid w:val="0050280D"/>
    <w:rsid w:val="00651521"/>
    <w:rsid w:val="008A048C"/>
    <w:rsid w:val="00D660C9"/>
    <w:rsid w:val="00D8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210A9"/>
  <w15:chartTrackingRefBased/>
  <w15:docId w15:val="{3ED9684D-525E-42EE-87E3-323BC79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4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4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4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4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4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4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4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4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4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4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4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4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40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40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40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40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40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40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4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4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4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4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4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40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40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40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4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40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4099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2F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  <w:style w:type="character" w:customStyle="1" w:styleId="w6asjqtextbase1">
    <w:name w:val="w6asjq_textbase1"/>
    <w:basedOn w:val="Policepardfaut"/>
    <w:rsid w:val="002F1C7E"/>
  </w:style>
  <w:style w:type="character" w:styleId="CodeHTML">
    <w:name w:val="HTML Code"/>
    <w:basedOn w:val="Policepardfaut"/>
    <w:uiPriority w:val="99"/>
    <w:semiHidden/>
    <w:unhideWhenUsed/>
    <w:rsid w:val="002F1C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Ragoubi Mariem</dc:creator>
  <cp:keywords/>
  <dc:description/>
  <cp:lastModifiedBy>Ragoubi Mariem</cp:lastModifiedBy>
  <cp:revision>1</cp:revision>
  <dcterms:created xsi:type="dcterms:W3CDTF">2026-10-09T18:25:00Z</dcterms:created>
  <dcterms:modified xsi:type="dcterms:W3CDTF">2026-10-09T19:02:00Z</dcterms:modified>
</cp:coreProperties>
</file>