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D856E" w14:textId="77777777" w:rsidR="00A26122" w:rsidRDefault="004E238E">
      <w:pPr>
        <w:spacing w:after="80"/>
        <w:jc w:val="center"/>
      </w:pPr>
      <w:r>
        <w:rPr>
          <w:b/>
          <w:bCs/>
          <w:sz w:val="40"/>
          <w:szCs w:val="40"/>
        </w:rPr>
        <w:t>Propuesta de Proyecto Final</w:t>
      </w:r>
    </w:p>
    <w:p w14:paraId="3DDD856F" w14:textId="77777777" w:rsidR="00A26122" w:rsidRDefault="004E238E">
      <w:pPr>
        <w:spacing w:after="300"/>
        <w:jc w:val="center"/>
      </w:pPr>
      <w:r>
        <w:rPr>
          <w:b/>
          <w:bCs/>
          <w:color w:val="444444"/>
          <w:sz w:val="28"/>
          <w:szCs w:val="28"/>
        </w:rPr>
        <w:t>Detector de Fraude en Transacciones Bancarias mediante Análisis de Ciclos en Grafos</w:t>
      </w:r>
    </w:p>
    <w:p w14:paraId="3DDD8570" w14:textId="77777777" w:rsidR="00A26122" w:rsidRDefault="004E238E">
      <w:pPr>
        <w:spacing w:after="160"/>
      </w:pPr>
      <w:r>
        <w:rPr>
          <w:b/>
          <w:bCs/>
        </w:rPr>
        <w:t>Curso: Algoritmos y Estructuras de Datos</w:t>
      </w:r>
    </w:p>
    <w:p w14:paraId="3DDD8571" w14:textId="4C104D19" w:rsidR="00A26122" w:rsidRDefault="004E238E">
      <w:pPr>
        <w:spacing w:after="160"/>
      </w:pPr>
      <w:r>
        <w:t xml:space="preserve">Equipo: </w:t>
      </w:r>
      <w:r w:rsidR="00E0487C">
        <w:t xml:space="preserve">Ma Fabiana Sánchez, Corina </w:t>
      </w:r>
      <w:proofErr w:type="spellStart"/>
      <w:r w:rsidR="00E0487C">
        <w:t>Vezga</w:t>
      </w:r>
      <w:proofErr w:type="spellEnd"/>
      <w:r w:rsidR="00E0487C">
        <w:t xml:space="preserve"> y Victoria Pereira</w:t>
      </w:r>
    </w:p>
    <w:p w14:paraId="3DDD8572" w14:textId="3FF130E3" w:rsidR="00A26122" w:rsidRPr="00E0487C" w:rsidRDefault="004E238E">
      <w:pPr>
        <w:spacing w:after="160"/>
        <w:rPr>
          <w:color w:val="000000" w:themeColor="text1"/>
        </w:rPr>
      </w:pPr>
      <w:r>
        <w:t xml:space="preserve">Fecha: </w:t>
      </w:r>
      <w:r w:rsidR="00E0487C">
        <w:t>9 de julio 2026</w:t>
      </w:r>
    </w:p>
    <w:p w14:paraId="3DDD8573" w14:textId="77777777" w:rsidR="00A26122" w:rsidRPr="00E0487C" w:rsidRDefault="004E238E">
      <w:pPr>
        <w:pStyle w:val="Ttulo1"/>
        <w:spacing w:before="300" w:after="150"/>
        <w:rPr>
          <w:color w:val="000000" w:themeColor="text1"/>
        </w:rPr>
      </w:pPr>
      <w:r w:rsidRPr="00E0487C">
        <w:rPr>
          <w:color w:val="000000" w:themeColor="text1"/>
        </w:rPr>
        <w:t>1. Objetivo del proyecto</w:t>
      </w:r>
    </w:p>
    <w:p w14:paraId="3DDD8574" w14:textId="77777777" w:rsidR="00A26122" w:rsidRPr="00E0487C" w:rsidRDefault="004E238E">
      <w:pPr>
        <w:spacing w:after="160"/>
        <w:rPr>
          <w:color w:val="000000" w:themeColor="text1"/>
        </w:rPr>
      </w:pPr>
      <w:r w:rsidRPr="00E0487C">
        <w:rPr>
          <w:color w:val="000000" w:themeColor="text1"/>
        </w:rPr>
        <w:t xml:space="preserve">Desarrollar un programa en C que modele un conjunto de cuentas bancarias y sus transacciones como un grafo dirigido, y que detecte automáticamente ciclos de transacciones (A envía a B, B envía a C, C </w:t>
      </w:r>
      <w:r w:rsidRPr="00E0487C">
        <w:rPr>
          <w:color w:val="000000" w:themeColor="text1"/>
        </w:rPr>
        <w:t>envía de vuelta a A) como indicador de posibles patrones de fraude o lavado de dinero, priorizando los casos más relevantes para su revisión.</w:t>
      </w:r>
    </w:p>
    <w:p w14:paraId="3DDD8575" w14:textId="77777777" w:rsidR="00A26122" w:rsidRPr="00E0487C" w:rsidRDefault="004E238E">
      <w:pPr>
        <w:pStyle w:val="Ttulo1"/>
        <w:spacing w:before="300" w:after="150"/>
        <w:rPr>
          <w:color w:val="000000" w:themeColor="text1"/>
        </w:rPr>
      </w:pPr>
      <w:r w:rsidRPr="00E0487C">
        <w:rPr>
          <w:color w:val="000000" w:themeColor="text1"/>
        </w:rPr>
        <w:t>2. Justificación</w:t>
      </w:r>
    </w:p>
    <w:p w14:paraId="3DDD8576" w14:textId="77777777" w:rsidR="00A26122" w:rsidRPr="00E0487C" w:rsidRDefault="004E238E">
      <w:pPr>
        <w:spacing w:after="160"/>
        <w:rPr>
          <w:color w:val="000000" w:themeColor="text1"/>
        </w:rPr>
      </w:pPr>
      <w:r w:rsidRPr="00E0487C">
        <w:rPr>
          <w:color w:val="000000" w:themeColor="text1"/>
        </w:rPr>
        <w:t>Nos basamos en el artículo "</w:t>
      </w:r>
      <w:proofErr w:type="spellStart"/>
      <w:r w:rsidRPr="00E0487C">
        <w:rPr>
          <w:color w:val="000000" w:themeColor="text1"/>
        </w:rPr>
        <w:t>The</w:t>
      </w:r>
      <w:proofErr w:type="spellEnd"/>
      <w:r w:rsidRPr="00E0487C">
        <w:rPr>
          <w:color w:val="000000" w:themeColor="text1"/>
        </w:rPr>
        <w:t xml:space="preserve"> </w:t>
      </w:r>
      <w:proofErr w:type="spellStart"/>
      <w:r w:rsidRPr="00E0487C">
        <w:rPr>
          <w:color w:val="000000" w:themeColor="text1"/>
        </w:rPr>
        <w:t>detection</w:t>
      </w:r>
      <w:proofErr w:type="spellEnd"/>
      <w:r w:rsidRPr="00E0487C">
        <w:rPr>
          <w:color w:val="000000" w:themeColor="text1"/>
        </w:rPr>
        <w:t xml:space="preserve"> </w:t>
      </w:r>
      <w:proofErr w:type="spellStart"/>
      <w:r w:rsidRPr="00E0487C">
        <w:rPr>
          <w:color w:val="000000" w:themeColor="text1"/>
        </w:rPr>
        <w:t>of</w:t>
      </w:r>
      <w:proofErr w:type="spellEnd"/>
      <w:r w:rsidRPr="00E0487C">
        <w:rPr>
          <w:color w:val="000000" w:themeColor="text1"/>
        </w:rPr>
        <w:t xml:space="preserve"> </w:t>
      </w:r>
      <w:proofErr w:type="spellStart"/>
      <w:r w:rsidRPr="00E0487C">
        <w:rPr>
          <w:color w:val="000000" w:themeColor="text1"/>
        </w:rPr>
        <w:t>professional</w:t>
      </w:r>
      <w:proofErr w:type="spellEnd"/>
      <w:r w:rsidRPr="00E0487C">
        <w:rPr>
          <w:color w:val="000000" w:themeColor="text1"/>
        </w:rPr>
        <w:t xml:space="preserve"> </w:t>
      </w:r>
      <w:proofErr w:type="spellStart"/>
      <w:r w:rsidRPr="00E0487C">
        <w:rPr>
          <w:color w:val="000000" w:themeColor="text1"/>
        </w:rPr>
        <w:t>fraud</w:t>
      </w:r>
      <w:proofErr w:type="spellEnd"/>
      <w:r w:rsidRPr="00E0487C">
        <w:rPr>
          <w:color w:val="000000" w:themeColor="text1"/>
        </w:rPr>
        <w:t xml:space="preserve"> in </w:t>
      </w:r>
      <w:proofErr w:type="spellStart"/>
      <w:r w:rsidRPr="00E0487C">
        <w:rPr>
          <w:color w:val="000000" w:themeColor="text1"/>
        </w:rPr>
        <w:t>automobile</w:t>
      </w:r>
      <w:proofErr w:type="spellEnd"/>
      <w:r w:rsidRPr="00E0487C">
        <w:rPr>
          <w:color w:val="000000" w:themeColor="text1"/>
        </w:rPr>
        <w:t xml:space="preserve"> </w:t>
      </w:r>
      <w:proofErr w:type="spellStart"/>
      <w:r w:rsidRPr="00E0487C">
        <w:rPr>
          <w:color w:val="000000" w:themeColor="text1"/>
        </w:rPr>
        <w:t>insurance</w:t>
      </w:r>
      <w:proofErr w:type="spellEnd"/>
      <w:r w:rsidRPr="00E0487C">
        <w:rPr>
          <w:color w:val="000000" w:themeColor="text1"/>
        </w:rPr>
        <w:t xml:space="preserve"> </w:t>
      </w:r>
      <w:proofErr w:type="spellStart"/>
      <w:r w:rsidRPr="00E0487C">
        <w:rPr>
          <w:color w:val="000000" w:themeColor="text1"/>
        </w:rPr>
        <w:t>using</w:t>
      </w:r>
      <w:proofErr w:type="spellEnd"/>
      <w:r w:rsidRPr="00E0487C">
        <w:rPr>
          <w:color w:val="000000" w:themeColor="text1"/>
        </w:rPr>
        <w:t xml:space="preserve"> soc</w:t>
      </w:r>
      <w:r w:rsidRPr="00E0487C">
        <w:rPr>
          <w:color w:val="000000" w:themeColor="text1"/>
        </w:rPr>
        <w:t xml:space="preserve">ial </w:t>
      </w:r>
      <w:proofErr w:type="spellStart"/>
      <w:r w:rsidRPr="00E0487C">
        <w:rPr>
          <w:color w:val="000000" w:themeColor="text1"/>
        </w:rPr>
        <w:t>network</w:t>
      </w:r>
      <w:proofErr w:type="spellEnd"/>
      <w:r w:rsidRPr="00E0487C">
        <w:rPr>
          <w:color w:val="000000" w:themeColor="text1"/>
        </w:rPr>
        <w:t xml:space="preserve"> </w:t>
      </w:r>
      <w:proofErr w:type="spellStart"/>
      <w:r w:rsidRPr="00E0487C">
        <w:rPr>
          <w:color w:val="000000" w:themeColor="text1"/>
        </w:rPr>
        <w:t>analysis</w:t>
      </w:r>
      <w:proofErr w:type="spellEnd"/>
      <w:r w:rsidRPr="00E0487C">
        <w:rPr>
          <w:color w:val="000000" w:themeColor="text1"/>
        </w:rPr>
        <w:t>" (</w:t>
      </w:r>
      <w:proofErr w:type="spellStart"/>
      <w:r w:rsidRPr="00E0487C">
        <w:rPr>
          <w:color w:val="000000" w:themeColor="text1"/>
        </w:rPr>
        <w:t>Bodaghi</w:t>
      </w:r>
      <w:proofErr w:type="spellEnd"/>
      <w:r w:rsidRPr="00E0487C">
        <w:rPr>
          <w:color w:val="000000" w:themeColor="text1"/>
        </w:rPr>
        <w:t xml:space="preserve"> &amp; </w:t>
      </w:r>
      <w:proofErr w:type="spellStart"/>
      <w:r w:rsidRPr="00E0487C">
        <w:rPr>
          <w:color w:val="000000" w:themeColor="text1"/>
        </w:rPr>
        <w:t>Teimourpour</w:t>
      </w:r>
      <w:proofErr w:type="spellEnd"/>
      <w:r w:rsidRPr="00E0487C">
        <w:rPr>
          <w:color w:val="000000" w:themeColor="text1"/>
        </w:rPr>
        <w:t>), que modela accidentes automovilísticos como un grafo de conductores y utiliza DFS/BFS para detectar ciclos en la red como evidencia de fraude organizado, en lugar de usar comunidades densas. Su argumento centr</w:t>
      </w:r>
      <w:r w:rsidRPr="00E0487C">
        <w:rPr>
          <w:color w:val="000000" w:themeColor="text1"/>
        </w:rPr>
        <w:t>al es que en fraude coordinado los mismos actores "cierran el círculo" entre ellos, y que los ciclos son mucho más específicos y baratos de calcular que otros métodos de detección de comunidades.</w:t>
      </w:r>
    </w:p>
    <w:p w14:paraId="3DDD8577" w14:textId="77777777" w:rsidR="00A26122" w:rsidRPr="00E0487C" w:rsidRDefault="004E238E">
      <w:pPr>
        <w:spacing w:after="160"/>
        <w:rPr>
          <w:color w:val="000000" w:themeColor="text1"/>
        </w:rPr>
      </w:pPr>
      <w:r w:rsidRPr="00E0487C">
        <w:rPr>
          <w:color w:val="000000" w:themeColor="text1"/>
        </w:rPr>
        <w:t>Adaptamos esa misma idea al dominio bancario: en lugar de co</w:t>
      </w:r>
      <w:r w:rsidRPr="00E0487C">
        <w:rPr>
          <w:color w:val="000000" w:themeColor="text1"/>
        </w:rPr>
        <w:t xml:space="preserve">nductores/choques, usamos cuentas/transacciones. Un ciclo de transacciones (dinero que vuelve a su origen tras pasar por varias cuentas) es un patrón clásico y bien documentado de lavado de dinero, por lo que el enfoque del </w:t>
      </w:r>
      <w:proofErr w:type="spellStart"/>
      <w:r w:rsidRPr="00E0487C">
        <w:rPr>
          <w:color w:val="000000" w:themeColor="text1"/>
        </w:rPr>
        <w:t>paper</w:t>
      </w:r>
      <w:proofErr w:type="spellEnd"/>
      <w:r w:rsidRPr="00E0487C">
        <w:rPr>
          <w:color w:val="000000" w:themeColor="text1"/>
        </w:rPr>
        <w:t xml:space="preserve"> es directamente aplicable.</w:t>
      </w:r>
    </w:p>
    <w:p w14:paraId="3DDD8578" w14:textId="77777777" w:rsidR="00A26122" w:rsidRPr="00E0487C" w:rsidRDefault="004E238E">
      <w:pPr>
        <w:pStyle w:val="Ttulo1"/>
        <w:spacing w:before="300" w:after="150"/>
        <w:rPr>
          <w:color w:val="000000" w:themeColor="text1"/>
        </w:rPr>
      </w:pPr>
      <w:r w:rsidRPr="00E0487C">
        <w:rPr>
          <w:color w:val="000000" w:themeColor="text1"/>
        </w:rPr>
        <w:t>3. Alcance</w:t>
      </w:r>
    </w:p>
    <w:p w14:paraId="3DDD8579" w14:textId="77777777" w:rsidR="00A26122" w:rsidRPr="00E0487C" w:rsidRDefault="004E238E">
      <w:pPr>
        <w:pStyle w:val="Ttulo2"/>
        <w:spacing w:before="250" w:after="120"/>
        <w:rPr>
          <w:color w:val="000000" w:themeColor="text1"/>
        </w:rPr>
      </w:pPr>
      <w:r w:rsidRPr="00E0487C">
        <w:rPr>
          <w:color w:val="000000" w:themeColor="text1"/>
        </w:rPr>
        <w:t>Incluye:</w:t>
      </w:r>
    </w:p>
    <w:p w14:paraId="3DDD857A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>Lectura de transacciones desde un archivo de texto (origen, destino, monto).</w:t>
      </w:r>
    </w:p>
    <w:p w14:paraId="3DDD857B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>Construcción de un grafo dirigido y ponderado mediante lista de adyacencia (TAD).</w:t>
      </w:r>
    </w:p>
    <w:p w14:paraId="3DDD857C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>Detección de ciclos mediante DFS (algoritmo visto en clase).</w:t>
      </w:r>
    </w:p>
    <w:p w14:paraId="3DDD857D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>Filtrado de cic</w:t>
      </w:r>
      <w:r w:rsidRPr="00E0487C">
        <w:rPr>
          <w:color w:val="000000" w:themeColor="text1"/>
        </w:rPr>
        <w:t>los triviales (longitud menor a 3, ajustado a nuestro caso de estudio).</w:t>
      </w:r>
    </w:p>
    <w:p w14:paraId="3DDD857E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>Cálculo del monto total involucrado en cada ciclo.</w:t>
      </w:r>
    </w:p>
    <w:p w14:paraId="3DDD857F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 xml:space="preserve">Ordenamiento de los ciclos por monto total usando Quick </w:t>
      </w:r>
      <w:proofErr w:type="spellStart"/>
      <w:r w:rsidRPr="00E0487C">
        <w:rPr>
          <w:color w:val="000000" w:themeColor="text1"/>
        </w:rPr>
        <w:t>Sort</w:t>
      </w:r>
      <w:proofErr w:type="spellEnd"/>
      <w:r w:rsidRPr="00E0487C">
        <w:rPr>
          <w:color w:val="000000" w:themeColor="text1"/>
        </w:rPr>
        <w:t>, para priorizar cuáles revisar primero.</w:t>
      </w:r>
    </w:p>
    <w:p w14:paraId="3DDD8580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 xml:space="preserve">Interfaz de consola que muestra </w:t>
      </w:r>
      <w:r w:rsidRPr="00E0487C">
        <w:rPr>
          <w:color w:val="000000" w:themeColor="text1"/>
        </w:rPr>
        <w:t>el grafo cargado y los ciclos sospechosos.</w:t>
      </w:r>
    </w:p>
    <w:p w14:paraId="3DDD8581" w14:textId="77777777" w:rsidR="00A26122" w:rsidRPr="00E0487C" w:rsidRDefault="004E238E">
      <w:pPr>
        <w:pStyle w:val="Ttulo2"/>
        <w:spacing w:before="250" w:after="120"/>
        <w:rPr>
          <w:color w:val="000000" w:themeColor="text1"/>
        </w:rPr>
      </w:pPr>
      <w:r w:rsidRPr="00E0487C">
        <w:rPr>
          <w:color w:val="000000" w:themeColor="text1"/>
        </w:rPr>
        <w:t>No incluye (fuera de alcance):</w:t>
      </w:r>
    </w:p>
    <w:p w14:paraId="3DDD8582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 xml:space="preserve">Conexión a bases de datos reales o </w:t>
      </w:r>
      <w:proofErr w:type="spellStart"/>
      <w:r w:rsidRPr="00E0487C">
        <w:rPr>
          <w:color w:val="000000" w:themeColor="text1"/>
        </w:rPr>
        <w:t>APIs</w:t>
      </w:r>
      <w:proofErr w:type="spellEnd"/>
      <w:r w:rsidRPr="00E0487C">
        <w:rPr>
          <w:color w:val="000000" w:themeColor="text1"/>
        </w:rPr>
        <w:t xml:space="preserve"> bancarias.</w:t>
      </w:r>
    </w:p>
    <w:p w14:paraId="3DDD8583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 xml:space="preserve">Machine </w:t>
      </w:r>
      <w:proofErr w:type="spellStart"/>
      <w:r w:rsidRPr="00E0487C">
        <w:rPr>
          <w:color w:val="000000" w:themeColor="text1"/>
        </w:rPr>
        <w:t>learning</w:t>
      </w:r>
      <w:proofErr w:type="spellEnd"/>
      <w:r w:rsidRPr="00E0487C">
        <w:rPr>
          <w:color w:val="000000" w:themeColor="text1"/>
        </w:rPr>
        <w:t xml:space="preserve"> o modelos probabilísticos de fraude.</w:t>
      </w:r>
    </w:p>
    <w:p w14:paraId="3DDD8584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>Interfaz gráfica (opcionalmente se podría agregar sin afectar la lógica centr</w:t>
      </w:r>
      <w:r w:rsidRPr="00E0487C">
        <w:rPr>
          <w:color w:val="000000" w:themeColor="text1"/>
        </w:rPr>
        <w:t>al en C puro).</w:t>
      </w:r>
    </w:p>
    <w:p w14:paraId="3DDD8585" w14:textId="77777777" w:rsidR="00A26122" w:rsidRPr="00E0487C" w:rsidRDefault="004E238E">
      <w:pPr>
        <w:pStyle w:val="Ttulo1"/>
        <w:spacing w:before="300" w:after="150"/>
        <w:rPr>
          <w:color w:val="000000" w:themeColor="text1"/>
        </w:rPr>
      </w:pPr>
      <w:r w:rsidRPr="00E0487C">
        <w:rPr>
          <w:color w:val="000000" w:themeColor="text1"/>
        </w:rPr>
        <w:t>4. Resultados esperados</w:t>
      </w:r>
    </w:p>
    <w:p w14:paraId="3DDD8586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 xml:space="preserve">Un programa en C que compila sin errores ni </w:t>
      </w:r>
      <w:proofErr w:type="spellStart"/>
      <w:r w:rsidRPr="00E0487C">
        <w:rPr>
          <w:color w:val="000000" w:themeColor="text1"/>
        </w:rPr>
        <w:t>warnings</w:t>
      </w:r>
      <w:proofErr w:type="spellEnd"/>
      <w:r w:rsidRPr="00E0487C">
        <w:rPr>
          <w:color w:val="000000" w:themeColor="text1"/>
        </w:rPr>
        <w:t xml:space="preserve"> (-Wall -</w:t>
      </w:r>
      <w:proofErr w:type="spellStart"/>
      <w:r w:rsidRPr="00E0487C">
        <w:rPr>
          <w:color w:val="000000" w:themeColor="text1"/>
        </w:rPr>
        <w:t>Wextra</w:t>
      </w:r>
      <w:proofErr w:type="spellEnd"/>
      <w:r w:rsidRPr="00E0487C">
        <w:rPr>
          <w:color w:val="000000" w:themeColor="text1"/>
        </w:rPr>
        <w:t>) y sin fugas de memoria.</w:t>
      </w:r>
    </w:p>
    <w:p w14:paraId="3DDD8587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>Dado un archivo de transacciones de prueba, el programa debe listar correctamente todos los ciclos de longitud ≥ 3, ordenados de mayor a menor monto total.</w:t>
      </w:r>
    </w:p>
    <w:p w14:paraId="3DDD8588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lastRenderedPageBreak/>
        <w:t xml:space="preserve">Un informe técnico que documente la complejidad Big-O de DFS (O(V+E)) y de Quick </w:t>
      </w:r>
      <w:proofErr w:type="spellStart"/>
      <w:r w:rsidRPr="00E0487C">
        <w:rPr>
          <w:color w:val="000000" w:themeColor="text1"/>
        </w:rPr>
        <w:t>Sort</w:t>
      </w:r>
      <w:proofErr w:type="spellEnd"/>
      <w:r w:rsidRPr="00E0487C">
        <w:rPr>
          <w:color w:val="000000" w:themeColor="text1"/>
        </w:rPr>
        <w:t xml:space="preserve"> (</w:t>
      </w:r>
      <w:proofErr w:type="gramStart"/>
      <w:r w:rsidRPr="00E0487C">
        <w:rPr>
          <w:color w:val="000000" w:themeColor="text1"/>
        </w:rPr>
        <w:t>O(</w:t>
      </w:r>
      <w:proofErr w:type="gramEnd"/>
      <w:r w:rsidRPr="00E0487C">
        <w:rPr>
          <w:color w:val="000000" w:themeColor="text1"/>
        </w:rPr>
        <w:t>n log n) pr</w:t>
      </w:r>
      <w:r w:rsidRPr="00E0487C">
        <w:rPr>
          <w:color w:val="000000" w:themeColor="text1"/>
        </w:rPr>
        <w:t>omedio, O(n²) peor caso), y justifique la elección de la lista de adyacencia sobre la matriz de adyacencia.</w:t>
      </w:r>
    </w:p>
    <w:p w14:paraId="3DDD8589" w14:textId="77777777" w:rsidR="00A26122" w:rsidRPr="00E0487C" w:rsidRDefault="004E238E">
      <w:pPr>
        <w:pStyle w:val="Prrafodelista"/>
        <w:numPr>
          <w:ilvl w:val="0"/>
          <w:numId w:val="1"/>
        </w:numPr>
        <w:spacing w:after="80"/>
        <w:rPr>
          <w:color w:val="000000" w:themeColor="text1"/>
        </w:rPr>
      </w:pPr>
      <w:r w:rsidRPr="00E0487C">
        <w:rPr>
          <w:color w:val="000000" w:themeColor="text1"/>
        </w:rPr>
        <w:t>Una demostración funcional de 15 minutos mostrando el flujo completo: carga de datos, construcción del grafo, detección y priorización de ciclos.</w:t>
      </w:r>
    </w:p>
    <w:p w14:paraId="3DDD858A" w14:textId="77777777" w:rsidR="00A26122" w:rsidRPr="00E0487C" w:rsidRDefault="004E238E">
      <w:pPr>
        <w:pStyle w:val="Ttulo1"/>
        <w:spacing w:before="300" w:after="150"/>
        <w:rPr>
          <w:color w:val="000000" w:themeColor="text1"/>
        </w:rPr>
      </w:pPr>
      <w:r w:rsidRPr="00E0487C">
        <w:rPr>
          <w:color w:val="000000" w:themeColor="text1"/>
        </w:rPr>
        <w:t>5.</w:t>
      </w:r>
      <w:r w:rsidRPr="00E0487C">
        <w:rPr>
          <w:color w:val="000000" w:themeColor="text1"/>
        </w:rPr>
        <w:t xml:space="preserve"> Algoritmos y TAD utilizados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E0487C" w:rsidRPr="00E0487C" w14:paraId="3DDD8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8B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b/>
                <w:bCs/>
                <w:color w:val="000000" w:themeColor="text1"/>
              </w:rPr>
              <w:t>Elemento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8C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b/>
                <w:bCs/>
                <w:color w:val="000000" w:themeColor="text1"/>
              </w:rPr>
              <w:t>Elección</w:t>
            </w:r>
          </w:p>
        </w:tc>
        <w:tc>
          <w:tcPr>
            <w:tcW w:w="45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8D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b/>
                <w:bCs/>
                <w:color w:val="000000" w:themeColor="text1"/>
              </w:rPr>
              <w:t>Justificación breve</w:t>
            </w:r>
          </w:p>
        </w:tc>
      </w:tr>
      <w:tr w:rsidR="00E0487C" w:rsidRPr="00E0487C" w14:paraId="3DDD85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8F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TAD principal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90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Grafo dirigido (lista de adyacencia)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91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 xml:space="preserve">Las transacciones son dispersas (pocas conexiones por cuenta comparado con el total), por lo que la lista de adyacencia es más eficiente </w:t>
            </w:r>
            <w:r w:rsidRPr="00E0487C">
              <w:rPr>
                <w:color w:val="000000" w:themeColor="text1"/>
              </w:rPr>
              <w:t>en espacio que la matriz de adyacencia</w:t>
            </w:r>
          </w:p>
        </w:tc>
      </w:tr>
      <w:tr w:rsidR="00E0487C" w:rsidRPr="00E0487C" w14:paraId="3DDD85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93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 xml:space="preserve">Algoritmo </w:t>
            </w:r>
            <w:proofErr w:type="spellStart"/>
            <w:r w:rsidRPr="00E0487C">
              <w:rPr>
                <w:color w:val="000000" w:themeColor="text1"/>
              </w:rPr>
              <w:t>core</w:t>
            </w:r>
            <w:proofErr w:type="spellEnd"/>
            <w:r w:rsidRPr="00E0487C">
              <w:rPr>
                <w:color w:val="000000" w:themeColor="text1"/>
              </w:rPr>
              <w:t xml:space="preserve"> #1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94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DFS para detección de ciclos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95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 xml:space="preserve">Mismo enfoque validado en el </w:t>
            </w:r>
            <w:proofErr w:type="spellStart"/>
            <w:r w:rsidRPr="00E0487C">
              <w:rPr>
                <w:color w:val="000000" w:themeColor="text1"/>
              </w:rPr>
              <w:t>paper</w:t>
            </w:r>
            <w:proofErr w:type="spellEnd"/>
            <w:r w:rsidRPr="00E0487C">
              <w:rPr>
                <w:color w:val="000000" w:themeColor="text1"/>
              </w:rPr>
              <w:t xml:space="preserve"> de referencia; complejidad O(V+E)</w:t>
            </w:r>
          </w:p>
        </w:tc>
      </w:tr>
      <w:tr w:rsidR="00E0487C" w:rsidRPr="00E0487C" w14:paraId="3DDD85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97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 xml:space="preserve">Algoritmo </w:t>
            </w:r>
            <w:proofErr w:type="spellStart"/>
            <w:r w:rsidRPr="00E0487C">
              <w:rPr>
                <w:color w:val="000000" w:themeColor="text1"/>
              </w:rPr>
              <w:t>core</w:t>
            </w:r>
            <w:proofErr w:type="spellEnd"/>
            <w:r w:rsidRPr="00E0487C">
              <w:rPr>
                <w:color w:val="000000" w:themeColor="text1"/>
              </w:rPr>
              <w:t xml:space="preserve"> #2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98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 xml:space="preserve">Quick </w:t>
            </w:r>
            <w:proofErr w:type="spellStart"/>
            <w:r w:rsidRPr="00E0487C">
              <w:rPr>
                <w:color w:val="000000" w:themeColor="text1"/>
              </w:rPr>
              <w:t>Sort</w:t>
            </w:r>
            <w:proofErr w:type="spellEnd"/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99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 xml:space="preserve">Para priorizar ciclos por monto total; complejidad </w:t>
            </w:r>
            <w:proofErr w:type="gramStart"/>
            <w:r w:rsidRPr="00E0487C">
              <w:rPr>
                <w:color w:val="000000" w:themeColor="text1"/>
              </w:rPr>
              <w:t>O(</w:t>
            </w:r>
            <w:proofErr w:type="gramEnd"/>
            <w:r w:rsidRPr="00E0487C">
              <w:rPr>
                <w:color w:val="000000" w:themeColor="text1"/>
              </w:rPr>
              <w:t>n log n) promedio</w:t>
            </w:r>
          </w:p>
        </w:tc>
      </w:tr>
    </w:tbl>
    <w:p w14:paraId="3DDD859B" w14:textId="77777777" w:rsidR="00A26122" w:rsidRPr="00E0487C" w:rsidRDefault="00A26122">
      <w:pPr>
        <w:spacing w:before="300"/>
        <w:rPr>
          <w:color w:val="000000" w:themeColor="text1"/>
        </w:rPr>
      </w:pPr>
    </w:p>
    <w:p w14:paraId="3DDD859C" w14:textId="77777777" w:rsidR="00A26122" w:rsidRPr="00E0487C" w:rsidRDefault="004E238E">
      <w:pPr>
        <w:pStyle w:val="Ttulo1"/>
        <w:spacing w:before="300" w:after="150"/>
        <w:rPr>
          <w:color w:val="000000" w:themeColor="text1"/>
        </w:rPr>
      </w:pPr>
      <w:r w:rsidRPr="00E0487C">
        <w:rPr>
          <w:color w:val="000000" w:themeColor="text1"/>
        </w:rPr>
        <w:t>6. Cronograma interno del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0487C" w:rsidRPr="00E0487C" w14:paraId="3DDD85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9D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b/>
                <w:bCs/>
                <w:color w:val="000000" w:themeColor="text1"/>
              </w:rPr>
              <w:t>Fecha</w:t>
            </w:r>
          </w:p>
        </w:tc>
        <w:tc>
          <w:tcPr>
            <w:tcW w:w="69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9E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b/>
                <w:bCs/>
                <w:color w:val="000000" w:themeColor="text1"/>
              </w:rPr>
              <w:t>Tarea</w:t>
            </w:r>
          </w:p>
        </w:tc>
      </w:tr>
      <w:tr w:rsidR="00E0487C" w:rsidRPr="00E0487C" w14:paraId="3DDD85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A0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9 jul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A1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Entrega de esta propuesta</w:t>
            </w:r>
          </w:p>
        </w:tc>
      </w:tr>
      <w:tr w:rsidR="00E0487C" w:rsidRPr="00E0487C" w14:paraId="3DDD8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A3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10–12 jul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A4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Implementación del TAD grafo y carga de datos</w:t>
            </w:r>
          </w:p>
        </w:tc>
      </w:tr>
      <w:tr w:rsidR="00E0487C" w:rsidRPr="00E0487C" w14:paraId="3DDD85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A6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13–15 jul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A7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Implementación de detección de ciclos (DFS) y pruebas</w:t>
            </w:r>
          </w:p>
        </w:tc>
      </w:tr>
      <w:tr w:rsidR="00E0487C" w:rsidRPr="00E0487C" w14:paraId="3DDD8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A9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16 jul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AA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 xml:space="preserve">Implementación de Quick </w:t>
            </w:r>
            <w:proofErr w:type="spellStart"/>
            <w:r w:rsidRPr="00E0487C">
              <w:rPr>
                <w:color w:val="000000" w:themeColor="text1"/>
              </w:rPr>
              <w:t>Sort</w:t>
            </w:r>
            <w:proofErr w:type="spellEnd"/>
            <w:r w:rsidRPr="00E0487C">
              <w:rPr>
                <w:color w:val="000000" w:themeColor="text1"/>
              </w:rPr>
              <w:t xml:space="preserve"> y priorización</w:t>
            </w:r>
          </w:p>
        </w:tc>
      </w:tr>
      <w:tr w:rsidR="00E0487C" w:rsidRPr="00E0487C" w14:paraId="3DDD85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AC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17 jul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AD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Pruebas finales, documentación técnica, README</w:t>
            </w:r>
          </w:p>
        </w:tc>
      </w:tr>
      <w:tr w:rsidR="00E0487C" w:rsidRPr="00E0487C" w14:paraId="3DDD85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AF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18 jul (12:00 pm)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B0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Entrega final en GitHub</w:t>
            </w:r>
          </w:p>
        </w:tc>
      </w:tr>
      <w:tr w:rsidR="00E0487C" w:rsidRPr="00E0487C" w14:paraId="3DDD85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B2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19–20 jul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85B3" w14:textId="77777777" w:rsidR="00A26122" w:rsidRPr="00E0487C" w:rsidRDefault="004E238E">
            <w:pPr>
              <w:rPr>
                <w:color w:val="000000" w:themeColor="text1"/>
              </w:rPr>
            </w:pPr>
            <w:r w:rsidRPr="00E0487C">
              <w:rPr>
                <w:color w:val="000000" w:themeColor="text1"/>
              </w:rPr>
              <w:t>Preparación y defensa oral</w:t>
            </w:r>
          </w:p>
        </w:tc>
      </w:tr>
    </w:tbl>
    <w:p w14:paraId="3DDD85B5" w14:textId="77777777" w:rsidR="004E238E" w:rsidRPr="00E0487C" w:rsidRDefault="004E238E">
      <w:pPr>
        <w:rPr>
          <w:color w:val="000000" w:themeColor="text1"/>
        </w:rPr>
      </w:pPr>
    </w:p>
    <w:sectPr w:rsidR="004E238E" w:rsidRPr="00E0487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32A6C"/>
    <w:multiLevelType w:val="hybridMultilevel"/>
    <w:tmpl w:val="6986D55C"/>
    <w:lvl w:ilvl="0" w:tplc="EBB4D894">
      <w:start w:val="1"/>
      <w:numFmt w:val="bullet"/>
      <w:lvlText w:val="●"/>
      <w:lvlJc w:val="left"/>
      <w:pPr>
        <w:ind w:left="720" w:hanging="360"/>
      </w:pPr>
    </w:lvl>
    <w:lvl w:ilvl="1" w:tplc="42A4DBAE">
      <w:start w:val="1"/>
      <w:numFmt w:val="bullet"/>
      <w:lvlText w:val="○"/>
      <w:lvlJc w:val="left"/>
      <w:pPr>
        <w:ind w:left="1440" w:hanging="360"/>
      </w:pPr>
    </w:lvl>
    <w:lvl w:ilvl="2" w:tplc="2D12640C">
      <w:start w:val="1"/>
      <w:numFmt w:val="bullet"/>
      <w:lvlText w:val="■"/>
      <w:lvlJc w:val="left"/>
      <w:pPr>
        <w:ind w:left="2160" w:hanging="360"/>
      </w:pPr>
    </w:lvl>
    <w:lvl w:ilvl="3" w:tplc="AE02FACC">
      <w:start w:val="1"/>
      <w:numFmt w:val="bullet"/>
      <w:lvlText w:val="●"/>
      <w:lvlJc w:val="left"/>
      <w:pPr>
        <w:ind w:left="2880" w:hanging="360"/>
      </w:pPr>
    </w:lvl>
    <w:lvl w:ilvl="4" w:tplc="207C9468">
      <w:start w:val="1"/>
      <w:numFmt w:val="bullet"/>
      <w:lvlText w:val="○"/>
      <w:lvlJc w:val="left"/>
      <w:pPr>
        <w:ind w:left="3600" w:hanging="360"/>
      </w:pPr>
    </w:lvl>
    <w:lvl w:ilvl="5" w:tplc="D340C9F8">
      <w:start w:val="1"/>
      <w:numFmt w:val="bullet"/>
      <w:lvlText w:val="■"/>
      <w:lvlJc w:val="left"/>
      <w:pPr>
        <w:ind w:left="4320" w:hanging="360"/>
      </w:pPr>
    </w:lvl>
    <w:lvl w:ilvl="6" w:tplc="B6102252">
      <w:start w:val="1"/>
      <w:numFmt w:val="bullet"/>
      <w:lvlText w:val="●"/>
      <w:lvlJc w:val="left"/>
      <w:pPr>
        <w:ind w:left="5040" w:hanging="360"/>
      </w:pPr>
    </w:lvl>
    <w:lvl w:ilvl="7" w:tplc="1BFE35F0">
      <w:start w:val="1"/>
      <w:numFmt w:val="bullet"/>
      <w:lvlText w:val="●"/>
      <w:lvlJc w:val="left"/>
      <w:pPr>
        <w:ind w:left="5760" w:hanging="360"/>
      </w:pPr>
    </w:lvl>
    <w:lvl w:ilvl="8" w:tplc="89D2D6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122"/>
    <w:rsid w:val="004E238E"/>
    <w:rsid w:val="00A26122"/>
    <w:rsid w:val="00E0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D856E"/>
  <w15:docId w15:val="{98AA832B-C339-4F8E-9FE8-4B4ADD85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</cp:lastModifiedBy>
  <cp:revision>2</cp:revision>
  <dcterms:created xsi:type="dcterms:W3CDTF">2026-07-08T01:14:00Z</dcterms:created>
  <dcterms:modified xsi:type="dcterms:W3CDTF">2026-07-08T01:17:00Z</dcterms:modified>
</cp:coreProperties>
</file>