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391" w:rsidRPr="00E240B7" w:rsidRDefault="00E240B7" w:rsidP="00E240B7">
      <w:pPr>
        <w:jc w:val="center"/>
        <w:rPr>
          <w:rFonts w:ascii="Arial" w:hAnsi="Arial" w:cs="Arial"/>
          <w:b/>
          <w:i/>
          <w:color w:val="1F1F1F"/>
          <w:sz w:val="24"/>
          <w:szCs w:val="24"/>
          <w:shd w:val="clear" w:color="auto" w:fill="FFFFFF"/>
        </w:rPr>
      </w:pPr>
      <w:r w:rsidRPr="00E240B7">
        <w:rPr>
          <w:rFonts w:ascii="Arial" w:hAnsi="Arial" w:cs="Arial"/>
          <w:b/>
          <w:i/>
          <w:color w:val="1F1F1F"/>
          <w:sz w:val="24"/>
          <w:szCs w:val="24"/>
          <w:shd w:val="clear" w:color="auto" w:fill="FFFFFF"/>
        </w:rPr>
        <w:t>¿Cómo impacta el diseño del área de trabajo en el desempeño de los trabajadores?</w:t>
      </w:r>
    </w:p>
    <w:p w:rsidR="00E240B7" w:rsidRPr="00E240B7" w:rsidRDefault="00E240B7" w:rsidP="004540D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E240B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El diseño del espacio de trabajo juega un papel crucial en el desempeño laboral de los empleados. Un entorno bien diseñado puede fomentar la productividad, la creatividad y el bienestar de los trabajadores, mientras que un espacio inadecuado puede tener efectos negativos en su rendimiento y satisfacción laboral.</w:t>
      </w:r>
    </w:p>
    <w:p w:rsidR="00E240B7" w:rsidRPr="00E240B7" w:rsidRDefault="00E240B7" w:rsidP="004540D4">
      <w:pPr>
        <w:numPr>
          <w:ilvl w:val="0"/>
          <w:numId w:val="1"/>
        </w:numPr>
        <w:spacing w:after="0" w:line="240" w:lineRule="auto"/>
        <w:ind w:left="480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E240B7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</w:rPr>
        <w:t>Distribución del espacio:</w:t>
      </w:r>
      <w:r w:rsidRPr="00E240B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 Una distribución abierta y flexible del espacio de trabajo puede promover la colaboración y la comunicación entre los empleados, facilitando la interacción y el intercambio de ideas.</w:t>
      </w:r>
    </w:p>
    <w:p w:rsidR="00E240B7" w:rsidRPr="00E240B7" w:rsidRDefault="00E240B7" w:rsidP="004540D4">
      <w:pPr>
        <w:numPr>
          <w:ilvl w:val="0"/>
          <w:numId w:val="1"/>
        </w:numPr>
        <w:spacing w:after="0" w:line="240" w:lineRule="auto"/>
        <w:ind w:left="480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E240B7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</w:rPr>
        <w:t>Iluminación natural:</w:t>
      </w:r>
      <w:r w:rsidRPr="00E240B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 La presencia de luz natural en el lugar de trabajo ha demostrado tener efectos positivos en el estado de ánimo, la concentración y la productividad de los empleados. Es importante maximizar la entrada de luz natural y complementarla con iluminación artificial adecuada.</w:t>
      </w:r>
    </w:p>
    <w:p w:rsidR="00E240B7" w:rsidRPr="00E240B7" w:rsidRDefault="00E240B7" w:rsidP="004540D4">
      <w:pPr>
        <w:numPr>
          <w:ilvl w:val="0"/>
          <w:numId w:val="1"/>
        </w:numPr>
        <w:spacing w:after="0" w:line="240" w:lineRule="auto"/>
        <w:ind w:left="480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E240B7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</w:rPr>
        <w:t>Colores y decoración:</w:t>
      </w:r>
      <w:r w:rsidRPr="00E240B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 Los colores y la decoración del espacio pueden influir en el estado de ánimo y la motivación de los empleados. Se recomienda utilizar colores neutros y tonos suaves para crear un ambiente tranquilo y armonioso.</w:t>
      </w:r>
    </w:p>
    <w:p w:rsidR="00E240B7" w:rsidRPr="00E240B7" w:rsidRDefault="00E240B7" w:rsidP="004540D4">
      <w:pPr>
        <w:numPr>
          <w:ilvl w:val="0"/>
          <w:numId w:val="1"/>
        </w:numPr>
        <w:spacing w:after="0" w:line="240" w:lineRule="auto"/>
        <w:ind w:left="480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E240B7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</w:rPr>
        <w:t>Mobiliario ergonómico:</w:t>
      </w:r>
      <w:r w:rsidRPr="00E240B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 xml:space="preserve"> El uso de mobiliario ergonómico, como sillas ajustables y escritorios adaptables, puede contribuir a prevenir lesiones </w:t>
      </w:r>
      <w:proofErr w:type="spellStart"/>
      <w:r w:rsidRPr="00E240B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musculoesqueléticas</w:t>
      </w:r>
      <w:proofErr w:type="spellEnd"/>
      <w:r w:rsidRPr="00E240B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 xml:space="preserve"> y mejorar la comodidad de los trabajadores, lo que a su vez se traduce en un mejor desempeño laboral.</w:t>
      </w:r>
    </w:p>
    <w:p w:rsidR="00E240B7" w:rsidRPr="00E240B7" w:rsidRDefault="00E240B7" w:rsidP="004540D4">
      <w:pPr>
        <w:numPr>
          <w:ilvl w:val="0"/>
          <w:numId w:val="1"/>
        </w:numPr>
        <w:spacing w:after="0" w:line="240" w:lineRule="auto"/>
        <w:ind w:left="480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E240B7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</w:rPr>
        <w:t>Espacios para descanso:</w:t>
      </w:r>
      <w:r w:rsidRPr="00E240B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 Incorporar áreas destinadas al descanso y la relajación, como salas de estar o zonas verdes, puede ayudar a reducir el estrés y mejorar la concentración de los empleados durante su jornada laboral.</w:t>
      </w:r>
    </w:p>
    <w:p w:rsidR="00E240B7" w:rsidRPr="004540D4" w:rsidRDefault="00E240B7" w:rsidP="004540D4">
      <w:pPr>
        <w:numPr>
          <w:ilvl w:val="0"/>
          <w:numId w:val="1"/>
        </w:numPr>
        <w:spacing w:after="0" w:line="240" w:lineRule="auto"/>
        <w:ind w:left="480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E240B7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</w:rPr>
        <w:t>Privacidad y acústica: </w:t>
      </w:r>
      <w:r w:rsidRPr="00E240B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Garantizar espacios que ofrezcan privacidad cuando sea necesario y controlar adecuadamente la acústica del entorno pueden favorecer la concentración y minimizar las distracciones para los trabajadores.</w:t>
      </w:r>
    </w:p>
    <w:p w:rsidR="004540D4" w:rsidRPr="00E240B7" w:rsidRDefault="004540D4" w:rsidP="004540D4">
      <w:pPr>
        <w:spacing w:after="0" w:line="240" w:lineRule="auto"/>
        <w:ind w:left="480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</w:p>
    <w:p w:rsidR="00E240B7" w:rsidRDefault="00E240B7" w:rsidP="004540D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E240B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Al prestar atención al diseño del espacio de trabajo y adaptarlo a las necesidades y preferencias de los empleados, las empresas pueden crear un ambiente propicio para potenciar el desempeño laboral, fomentar la creatividad y mejorar la satisfacción en el trabajo.</w:t>
      </w:r>
    </w:p>
    <w:p w:rsidR="00E8738A" w:rsidRDefault="00E8738A" w:rsidP="004540D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>
        <w:rPr>
          <w:noProof/>
          <w:lang w:val="en-US"/>
        </w:rPr>
        <w:drawing>
          <wp:inline distT="0" distB="0" distL="0" distR="0">
            <wp:extent cx="3611186" cy="2537460"/>
            <wp:effectExtent l="0" t="0" r="8890" b="0"/>
            <wp:docPr id="1" name="Imagen 1" descr="Fuente: http://ergonomia17.blogspot.com.es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ente: http://ergonomia17.blogspot.com.es/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250" cy="254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38A" w:rsidRDefault="00E8738A" w:rsidP="004540D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</w:p>
    <w:p w:rsidR="00E8738A" w:rsidRPr="00E240B7" w:rsidRDefault="00E8738A" w:rsidP="004540D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</w:p>
    <w:p w:rsidR="003E6C03" w:rsidRDefault="003E6C03" w:rsidP="00E8738A">
      <w:pPr>
        <w:pStyle w:val="Prrafodelista"/>
        <w:numPr>
          <w:ilvl w:val="0"/>
          <w:numId w:val="2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spellStart"/>
      <w:r w:rsidRPr="00E8738A">
        <w:rPr>
          <w:rFonts w:ascii="Times New Roman" w:eastAsia="Times New Roman" w:hAnsi="Times New Roman" w:cs="Times New Roman"/>
          <w:sz w:val="24"/>
          <w:szCs w:val="24"/>
        </w:rPr>
        <w:t>Spaces</w:t>
      </w:r>
      <w:proofErr w:type="spellEnd"/>
      <w:r w:rsidRPr="00E8738A">
        <w:rPr>
          <w:rFonts w:ascii="Times New Roman" w:eastAsia="Times New Roman" w:hAnsi="Times New Roman" w:cs="Times New Roman"/>
          <w:sz w:val="24"/>
          <w:szCs w:val="24"/>
        </w:rPr>
        <w:t xml:space="preserve">, C. (2024, 25 julio). </w:t>
      </w:r>
      <w:r w:rsidRPr="00E8738A">
        <w:rPr>
          <w:rFonts w:ascii="Times New Roman" w:eastAsia="Times New Roman" w:hAnsi="Times New Roman" w:cs="Times New Roman"/>
          <w:i/>
          <w:iCs/>
          <w:sz w:val="24"/>
          <w:szCs w:val="24"/>
        </w:rPr>
        <w:t>¿Cómo el diseño del espacio de trabajo influye en el desempeño laboral?</w:t>
      </w:r>
      <w:r w:rsidRPr="00E87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E8738A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https://es.linkedin.com/pulse/c%C3%B3mo-el-dise%C3%B1o-del-espacio-de-trabajo-influye-en-desempe%C3%B1o-zpdee</w:t>
        </w:r>
      </w:hyperlink>
      <w:r w:rsidRPr="00E87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738A" w:rsidRPr="00E8738A" w:rsidRDefault="00E8738A" w:rsidP="00E8738A">
      <w:pPr>
        <w:pStyle w:val="Prrafodelista"/>
        <w:numPr>
          <w:ilvl w:val="0"/>
          <w:numId w:val="2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738A">
        <w:rPr>
          <w:rFonts w:ascii="Times New Roman" w:eastAsia="Times New Roman" w:hAnsi="Times New Roman" w:cs="Times New Roman"/>
          <w:sz w:val="24"/>
          <w:szCs w:val="24"/>
        </w:rPr>
        <w:t xml:space="preserve">Isidro, A. (2024, 29 febrero). </w:t>
      </w:r>
      <w:r w:rsidRPr="00E8738A">
        <w:rPr>
          <w:rFonts w:ascii="Times New Roman" w:eastAsia="Times New Roman" w:hAnsi="Times New Roman" w:cs="Times New Roman"/>
          <w:i/>
          <w:iCs/>
          <w:sz w:val="24"/>
          <w:szCs w:val="24"/>
        </w:rPr>
        <w:t>¿Cómo el diseño del espacio de trabajo influye en la productividad?</w:t>
      </w:r>
      <w:r w:rsidRPr="00E873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738A">
        <w:rPr>
          <w:rFonts w:ascii="Times New Roman" w:eastAsia="Times New Roman" w:hAnsi="Times New Roman" w:cs="Times New Roman"/>
          <w:sz w:val="24"/>
          <w:szCs w:val="24"/>
          <w:lang w:val="en-US"/>
        </w:rPr>
        <w:t>Orkesta</w:t>
      </w:r>
      <w:proofErr w:type="spellEnd"/>
      <w:r w:rsidRPr="00E873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8738A">
        <w:rPr>
          <w:rFonts w:ascii="Times New Roman" w:eastAsia="Times New Roman" w:hAnsi="Times New Roman" w:cs="Times New Roman"/>
          <w:sz w:val="24"/>
          <w:szCs w:val="24"/>
          <w:lang w:val="en-US"/>
        </w:rPr>
        <w:t>By</w:t>
      </w:r>
      <w:proofErr w:type="gramEnd"/>
      <w:r w:rsidRPr="00E873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SYSTEC. </w:t>
      </w:r>
      <w:hyperlink r:id="rId7" w:history="1">
        <w:r w:rsidRPr="006D3EBD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n-US"/>
          </w:rPr>
          <w:t>https://www.orkesta.net/post/c%C3%B3mo-el-dise%C3%B1o-del-espacio-de-trabajo-influye-en-la-productividad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bookmarkEnd w:id="0"/>
    <w:p w:rsidR="00E240B7" w:rsidRPr="00E8738A" w:rsidRDefault="00E240B7" w:rsidP="00E240B7">
      <w:pPr>
        <w:jc w:val="both"/>
        <w:rPr>
          <w:lang w:val="en-US"/>
        </w:rPr>
      </w:pPr>
    </w:p>
    <w:sectPr w:rsidR="00E240B7" w:rsidRPr="00E873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7D5B8B"/>
    <w:multiLevelType w:val="multilevel"/>
    <w:tmpl w:val="46E6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04453E"/>
    <w:multiLevelType w:val="hybridMultilevel"/>
    <w:tmpl w:val="4D4EF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0B7"/>
    <w:rsid w:val="000D1391"/>
    <w:rsid w:val="003E6C03"/>
    <w:rsid w:val="004540D4"/>
    <w:rsid w:val="00E240B7"/>
    <w:rsid w:val="00E8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30B4"/>
  <w15:chartTrackingRefBased/>
  <w15:docId w15:val="{9015E86C-C7CA-4826-86C1-85629C24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4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-700">
    <w:name w:val="font-[700]"/>
    <w:basedOn w:val="Fuentedeprrafopredeter"/>
    <w:rsid w:val="00E240B7"/>
  </w:style>
  <w:style w:type="character" w:customStyle="1" w:styleId="url">
    <w:name w:val="url"/>
    <w:basedOn w:val="Fuentedeprrafopredeter"/>
    <w:rsid w:val="003E6C03"/>
  </w:style>
  <w:style w:type="character" w:styleId="Hipervnculo">
    <w:name w:val="Hyperlink"/>
    <w:basedOn w:val="Fuentedeprrafopredeter"/>
    <w:uiPriority w:val="99"/>
    <w:unhideWhenUsed/>
    <w:rsid w:val="003E6C0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E87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44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584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rkesta.net/post/c%C3%B3mo-el-dise%C3%B1o-del-espacio-de-trabajo-influye-en-la-productivid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linkedin.com/pulse/c%C3%B3mo-el-dise%C3%B1o-del-espacio-de-trabajo-influye-en-desempe%C3%B1o-zpdee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HERNANDEZ</dc:creator>
  <cp:keywords/>
  <dc:description/>
  <cp:lastModifiedBy>FERNANDA HERNANDEZ</cp:lastModifiedBy>
  <cp:revision>2</cp:revision>
  <dcterms:created xsi:type="dcterms:W3CDTF">2026-02-16T04:23:00Z</dcterms:created>
  <dcterms:modified xsi:type="dcterms:W3CDTF">2026-02-16T04:23:00Z</dcterms:modified>
</cp:coreProperties>
</file>