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0" w:hanging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ПРАВИТЕЛЬСТВО РОССИЙСКОЙ ФЕДЕРАЦИИ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ФЕДЕРАЛЬНОЕ ГОСУДАРСТВЕННОЕ АВТОНОМНОЕ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ОБРАЗОВАТЕЛЬНОЕ УЧРЕЖДЕНИЕ ВЫСШЕГО ОБРАЗОВАНИЯ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Фамилия Имя Отчество автора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mallCaps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mallCaps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  <w:t>НАЗВАНИЕ ТЕМЫ ВКР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Выпускная квалификационная работа – магистерская диссертация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 10.04.01 «Информационная безопасность»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студента образовательной программы магистратуры</w:t>
        <w:br/>
        <w:t>«Наименование образовательной программы»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tbl>
      <w:tblPr>
        <w:tblW w:w="97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784"/>
        <w:gridCol w:w="4928"/>
      </w:tblGrid>
      <w:tr>
        <w:trPr>
          <w:trHeight w:val="2931" w:hRule="atLeast"/>
        </w:trPr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Рецензент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степень, уч. звание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92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Научный руководитель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степень, уч. звание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Консультант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степень, уч. звание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Москва 2025</w:t>
      </w:r>
    </w:p>
    <w:p>
      <w:pPr>
        <w:pStyle w:val="TextBody"/>
        <w:ind w:left="0" w:hanging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ПРАВИТЕЛЬСТВО РОССИЙСКОЙ ФЕДЕРАЦИИ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ФЕДЕРАЛЬНОЕ ГОСУДАРСТВЕННОЕ АВТОНОМНОЕ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ОБРАЗОВАТЕЛЬНОЕ УЧРЕЖДЕНИЕ ВЫСШЕГО ОБРАЗОВАНИЯ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6"/>
          <w:szCs w:val="26"/>
          <w:lang w:eastAsia="en-GB"/>
        </w:rPr>
      </w:pPr>
      <w:bookmarkStart w:id="0" w:name="_Hlk153217068"/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«ВЫСШАЯ ШКОЛА ЭКОНОМИКИ»</w:t>
      </w:r>
      <w:bookmarkEnd w:id="0"/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240" w:before="0" w:after="0"/>
        <w:ind w:right="2160" w:hanging="0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  <w:t>ЗАДАНИЕ</w:t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  <w:t>на выполнение выпускной квалификационной работы</w:t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студенту группы _____ Фамилия Имя Отчество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right="51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Тема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Тема ВКР приводится в соответствии с приказом об утверждении тем ВКР.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right="51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Требования к работе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2.1. Цель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Цель работы формулируется в контексте повышения эффективности некоторого научно-технического решения либо в контексте решения конкретной прикладной задачи. Из формулировки цели ВКР должна быть понятна ее актуальность</w:t>
      </w: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2.2. Требования к результатам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Перечисляются основные результаты, которые должны быть получены в рамках ВКР, и уточняются их технические характеристики.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2.3. Требования к документации</w:t>
      </w:r>
    </w:p>
    <w:p>
      <w:pPr>
        <w:pStyle w:val="Normal"/>
        <w:spacing w:lineRule="auto" w:line="240" w:before="0" w:after="0"/>
        <w:ind w:right="51" w:hanging="0"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Текст ВКР должен быть оформлен в соответствии с ГОСТ.</w:t>
      </w:r>
    </w:p>
    <w:p>
      <w:pPr>
        <w:pStyle w:val="Normal"/>
        <w:spacing w:lineRule="auto" w:line="240" w:before="0" w:after="0"/>
        <w:ind w:left="360"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right="51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Содержание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Перечисляются основные выполняемые работы, в основном соответствующие структуре ВКР, представленной в пояснительной записке. Обязательные работы приведены в настоящем шаблоне. Все прочие работы определяются студентом совместно с руководителем.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3.1. Обзор научно-технической литературы по теме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3.2. …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3._. Подготовка пояснительной записки к ВКР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Сроки выполнения этапов работы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65"/>
        <w:gridCol w:w="2705"/>
      </w:tblGrid>
      <w:tr>
        <w:trPr>
          <w:trHeight w:val="622" w:hRule="atLeast"/>
        </w:trPr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Проект ВКР представляется студентом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«16» февраля 2025 г.</w:t>
            </w:r>
          </w:p>
        </w:tc>
      </w:tr>
      <w:tr>
        <w:trPr>
          <w:trHeight w:val="699" w:hRule="atLeast"/>
        </w:trPr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Первый вариант ВКР представляется студентом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«31» марта 2025 г.</w:t>
            </w:r>
          </w:p>
        </w:tc>
      </w:tr>
      <w:tr>
        <w:trPr/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Итоговый вариант ВКР представляется студентом руководителю до загрузки работы в систему «Антиплагиат»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«30» апреля 2025 г.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tbl>
      <w:tblPr>
        <w:tblW w:w="9673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869"/>
        <w:gridCol w:w="2692"/>
        <w:gridCol w:w="4112"/>
      </w:tblGrid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Задание выдано</w:t>
            </w:r>
          </w:p>
        </w:tc>
        <w:tc>
          <w:tcPr>
            <w:tcW w:w="269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«20» декабря 2024 г.</w:t>
            </w:r>
          </w:p>
        </w:tc>
        <w:tc>
          <w:tcPr>
            <w:tcW w:w="411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____________ И.О. Фамилия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n-GB"/>
              </w:rPr>
              <w:t>подпись руководителя</w:t>
            </w:r>
          </w:p>
        </w:tc>
      </w:tr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</w:r>
          </w:p>
        </w:tc>
        <w:tc>
          <w:tcPr>
            <w:tcW w:w="269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</w:r>
          </w:p>
        </w:tc>
        <w:tc>
          <w:tcPr>
            <w:tcW w:w="411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</w:r>
          </w:p>
        </w:tc>
      </w:tr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Задание принято к исполнению</w:t>
            </w:r>
          </w:p>
        </w:tc>
        <w:tc>
          <w:tcPr>
            <w:tcW w:w="2692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«20» декабря 2024 г.</w:t>
            </w:r>
          </w:p>
        </w:tc>
        <w:tc>
          <w:tcPr>
            <w:tcW w:w="41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____________ И.О. Фамилия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n-GB"/>
              </w:rPr>
              <w:t>подпись студента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Аннотация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  <w:t>В аннотации кратко описывается решаемая в выпускной квалификационной работе (ВКР) задача, обосновывается ее актуальность, описываются использованные методы и приводятся полученные результаты. При описании полученных результатов указываются их отличительные особенности и преимущества. Работа содержит __ страниц, __ рисунков, __ таблиц, __ источников, __ приложений.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en-US"/>
        </w:rPr>
        <w:t>Abstract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  <w:t>Перевод аннотации на английский язык.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3438_1511805350">
            <w:r>
              <w:rPr>
                <w:webHidden/>
                <w:rStyle w:val="IndexLink"/>
                <w:vanish w:val="false"/>
              </w:rPr>
              <w:t>1 Введение</w:t>
              <w:tab/>
              <w:t>7</w:t>
            </w:r>
          </w:hyperlink>
        </w:p>
        <w:p>
          <w:pPr>
            <w:pStyle w:val="Contents1"/>
            <w:tabs>
              <w:tab w:val="clear" w:pos="709"/>
              <w:tab w:val="right" w:pos="9355" w:leader="dot"/>
            </w:tabs>
            <w:rPr/>
          </w:pPr>
          <w:hyperlink w:anchor="__RefHeading___Toc3440_1511805350">
            <w:r>
              <w:rPr>
                <w:webHidden/>
                <w:rStyle w:val="IndexLink"/>
                <w:vanish w:val="false"/>
              </w:rPr>
              <w:t>2 Обзор литературы</w:t>
              <w:tab/>
              <w:t>8</w:t>
            </w:r>
          </w:hyperlink>
        </w:p>
        <w:p>
          <w:pPr>
            <w:pStyle w:val="Contents2"/>
            <w:tabs>
              <w:tab w:val="clear" w:pos="709"/>
              <w:tab w:val="right" w:pos="9355" w:leader="dot"/>
            </w:tabs>
            <w:rPr/>
          </w:pPr>
          <w:hyperlink w:anchor="__RefHeading___Toc3442_1511805350">
            <w:r>
              <w:rPr>
                <w:webHidden/>
                <w:rStyle w:val="IndexLink"/>
                <w:vanish w:val="false"/>
              </w:rPr>
              <w:t>2.1 SCA для Java-проектов с использованием Spring Boot</w:t>
              <w:tab/>
              <w:t>8</w:t>
            </w:r>
          </w:hyperlink>
        </w:p>
        <w:p>
          <w:pPr>
            <w:pStyle w:val="Contents3"/>
            <w:tabs>
              <w:tab w:val="clear" w:pos="709"/>
              <w:tab w:val="right" w:pos="9355" w:leader="dot"/>
            </w:tabs>
            <w:rPr/>
          </w:pPr>
          <w:hyperlink w:anchor="__RefHeading___Toc3444_1511805350">
            <w:r>
              <w:rPr>
                <w:webHidden/>
                <w:rStyle w:val="IndexLink"/>
                <w:vanish w:val="false"/>
              </w:rPr>
              <w:t xml:space="preserve">2.1.1 </w:t>
            </w:r>
            <w:r>
              <w:rPr>
                <w:rStyle w:val="IndexLink"/>
                <w:i w:val="false"/>
              </w:rPr>
              <w:t>Обзор иностранных опенсорсных SCA-инструментов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Contents3"/>
            <w:tabs>
              <w:tab w:val="clear" w:pos="709"/>
              <w:tab w:val="right" w:pos="9355" w:leader="dot"/>
            </w:tabs>
            <w:rPr/>
          </w:pPr>
          <w:hyperlink w:anchor="__RefHeading___Toc3446_1511805350">
            <w:r>
              <w:rPr>
                <w:webHidden/>
                <w:rStyle w:val="IndexLink"/>
                <w:vanish w:val="false"/>
              </w:rPr>
              <w:t xml:space="preserve">2.1.2 </w:t>
            </w:r>
            <w:r>
              <w:rPr>
                <w:rStyle w:val="IndexLink"/>
                <w:i w:val="false"/>
              </w:rPr>
              <w:t>Обзор отечественных SCA-инструментов</w:t>
            </w:r>
            <w:r>
              <w:rPr>
                <w:rStyle w:val="IndexLink"/>
              </w:rPr>
              <w:tab/>
              <w:t>12</w:t>
            </w:r>
          </w:hyperlink>
        </w:p>
        <w:p>
          <w:pPr>
            <w:pStyle w:val="Contents2"/>
            <w:tabs>
              <w:tab w:val="clear" w:pos="709"/>
              <w:tab w:val="right" w:pos="9355" w:leader="dot"/>
            </w:tabs>
            <w:rPr/>
          </w:pPr>
          <w:hyperlink w:anchor="__RefHeading___Toc3448_1511805350">
            <w:r>
              <w:rPr>
                <w:webHidden/>
                <w:rStyle w:val="IndexLink"/>
                <w:vanish w:val="false"/>
              </w:rPr>
              <w:t>2.2 Название подраздела</w:t>
              <w:tab/>
              <w:t>13</w:t>
            </w:r>
          </w:hyperlink>
        </w:p>
        <w:p>
          <w:pPr>
            <w:pStyle w:val="Contents3"/>
            <w:tabs>
              <w:tab w:val="clear" w:pos="709"/>
              <w:tab w:val="right" w:pos="9355" w:leader="dot"/>
            </w:tabs>
            <w:rPr/>
          </w:pPr>
          <w:hyperlink w:anchor="__RefHeading___Toc3450_1511805350">
            <w:r>
              <w:rPr>
                <w:webHidden/>
                <w:rStyle w:val="IndexLink"/>
                <w:vanish w:val="false"/>
              </w:rPr>
              <w:t>2.2.1 Название пункта</w:t>
              <w:tab/>
              <w:t>13</w:t>
            </w:r>
          </w:hyperlink>
        </w:p>
        <w:p>
          <w:pPr>
            <w:pStyle w:val="Contents3"/>
            <w:tabs>
              <w:tab w:val="clear" w:pos="709"/>
              <w:tab w:val="right" w:pos="9355" w:leader="dot"/>
            </w:tabs>
            <w:rPr/>
          </w:pPr>
          <w:hyperlink w:anchor="__RefHeading___Toc3452_1511805350">
            <w:r>
              <w:rPr>
                <w:webHidden/>
                <w:rStyle w:val="IndexLink"/>
                <w:vanish w:val="false"/>
              </w:rPr>
              <w:t>2.2.2 Название пункта</w:t>
              <w:tab/>
              <w:t>13</w:t>
            </w:r>
          </w:hyperlink>
        </w:p>
        <w:p>
          <w:pPr>
            <w:pStyle w:val="Contents1"/>
            <w:tabs>
              <w:tab w:val="clear" w:pos="709"/>
              <w:tab w:val="right" w:pos="9355" w:leader="dot"/>
            </w:tabs>
            <w:rPr/>
          </w:pPr>
          <w:hyperlink w:anchor="__RefHeading___Toc3454_1511805350">
            <w:r>
              <w:rPr>
                <w:webHidden/>
                <w:rStyle w:val="IndexLink"/>
                <w:vanish w:val="false"/>
              </w:rPr>
              <w:t>3 Заключение</w:t>
              <w:tab/>
              <w:t>14</w:t>
            </w:r>
          </w:hyperlink>
        </w:p>
        <w:p>
          <w:pPr>
            <w:pStyle w:val="Contents1"/>
            <w:tabs>
              <w:tab w:val="clear" w:pos="709"/>
              <w:tab w:val="right" w:pos="9355" w:leader="dot"/>
            </w:tabs>
            <w:rPr/>
          </w:pPr>
          <w:hyperlink w:anchor="__RefHeading___Toc3456_1511805350">
            <w:r>
              <w:rPr>
                <w:webHidden/>
                <w:rStyle w:val="IndexLink"/>
                <w:vanish w:val="false"/>
              </w:rPr>
              <w:t>4 Список использованных источников</w:t>
              <w:tab/>
              <w:t>15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6"/>
          <w:szCs w:val="26"/>
          <w:lang w:val="ru-RU" w:eastAsia="en-US" w:bidi="ar-SA"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6"/>
          <w:szCs w:val="26"/>
          <w:lang w:val="ru-RU" w:eastAsia="en-US" w:bidi="ar-SA"/>
        </w:rPr>
      </w:r>
      <w:r>
        <w:br w:type="page"/>
      </w:r>
    </w:p>
    <w:p>
      <w:pPr>
        <w:pStyle w:val="Heading1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bookmarkStart w:id="1" w:name="__RefHeading___Toc3438_1511805350"/>
      <w:bookmarkStart w:id="2" w:name="_Toc153218533"/>
      <w:bookmarkEnd w:id="1"/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>1 Введение</w:t>
      </w:r>
      <w:bookmarkEnd w:id="2"/>
    </w:p>
    <w:p>
      <w:pPr>
        <w:pStyle w:val="TextBody"/>
        <w:spacing w:lineRule="auto" w:line="360" w:before="0" w:after="0"/>
        <w:ind w:left="510" w:right="51" w:hanging="0"/>
        <w:contextualSpacing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 xml:space="preserve">Цель данной работы заключается в повышении эффективности разработки и обеспечения безопасности микросервисов, построенных на платформе Java Spring Boot, путем интеграции методов статического и динамического анализа, а также анализа состава программного обеспечения. В частности, акцент будет сделан на использовании инструментов SCA (Software Composition Analysis), SAST (Static Application Security Testing) и DAST (Dynamic Application Security Testing). </w:t>
      </w:r>
    </w:p>
    <w:p>
      <w:pPr>
        <w:pStyle w:val="TextBody"/>
        <w:spacing w:lineRule="auto" w:line="360" w:before="0" w:after="0"/>
        <w:ind w:left="510" w:right="51" w:hanging="0"/>
        <w:contextualSpacing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 xml:space="preserve">В рамках исследования будет изучено применение опенсорсных библиотек, доступных для скачивания в России, что обеспечит доступность и возможность практической реализации предложенных решений. Особое внимание будет уделено поиску и оценке русских аналогов анализируемых инструментов, если таковые найдутся. </w:t>
      </w:r>
    </w:p>
    <w:p>
      <w:pPr>
        <w:pStyle w:val="TextBody"/>
        <w:spacing w:lineRule="auto" w:line="360" w:before="0" w:after="0"/>
        <w:ind w:left="510" w:right="51" w:hanging="0"/>
        <w:contextualSpacing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>В результате работы будет представлена практическая реализация интеграции инструментов SCA и SAST в процесс разработки микросервисов, что позволит продемонстрировать их взаимодополняемость и вклад в повышение уровня безопасности приложений. Кроме того, будет рассмотрено применение DAST в рамках тестирования и эксплуатации, что подчеркнет важность комплексного подхода к обеспечению безопасности. Таким образом, работа направлена не только на решение конкретных прикладных задач, но и на развитие понимания актуальных методов обеспечения безопасности в контексте современного программного обеспечения.</w:t>
      </w:r>
      <w:r>
        <w:br w:type="page"/>
      </w:r>
    </w:p>
    <w:p>
      <w:pPr>
        <w:pStyle w:val="Heading1"/>
        <w:rPr>
          <w:sz w:val="26"/>
          <w:szCs w:val="26"/>
        </w:rPr>
      </w:pPr>
      <w:bookmarkStart w:id="3" w:name="__RefHeading___Toc3440_1511805350"/>
      <w:bookmarkStart w:id="4" w:name="_Toc153218534"/>
      <w:bookmarkEnd w:id="3"/>
      <w:r>
        <w:rPr>
          <w:sz w:val="26"/>
          <w:szCs w:val="26"/>
        </w:rPr>
        <w:t>2 </w:t>
      </w:r>
      <w:bookmarkEnd w:id="4"/>
      <w:r>
        <w:rPr>
          <w:sz w:val="26"/>
          <w:szCs w:val="26"/>
        </w:rPr>
        <w:t>Обзор литературы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В этой главе я проведу обзор литературы, посвященной инструментам статического и динамического анализа программного обеспечения (SCA, SAST и DAST), с акцентом на их применение в контексте разработки Java-приложений, использующих библиотеку Spring Boot.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Также я буду рассматривать использование этих инструментов в процессах непрерывной интеграции и доставки (CI/CD), что является важной частью практик DevSecOps. Одним из ключевых аспектов внедрения SAST и DAST инструментов должно быть их удобство интеграции в существующие рабочие процессы разработки. Эти инструменты должны быть легко подключяемы к CI/CD конвейерам. </w:t>
      </w:r>
    </w:p>
    <w:p>
      <w:pPr>
        <w:pStyle w:val="Heading2"/>
        <w:rPr>
          <w:sz w:val="26"/>
          <w:szCs w:val="26"/>
        </w:rPr>
      </w:pPr>
      <w:bookmarkStart w:id="5" w:name="__RefHeading___Toc3442_1511805350"/>
      <w:bookmarkStart w:id="6" w:name="_Toc153218535"/>
      <w:bookmarkEnd w:id="5"/>
      <w:r>
        <w:rPr>
          <w:sz w:val="26"/>
          <w:szCs w:val="26"/>
        </w:rPr>
        <w:t>2.1 </w:t>
      </w:r>
      <w:bookmarkEnd w:id="6"/>
      <w:r>
        <w:rPr>
          <w:rStyle w:val="Strong"/>
          <w:b/>
          <w:sz w:val="26"/>
          <w:szCs w:val="26"/>
        </w:rPr>
        <w:t>SCA для Java-проектов с использованием Spring Boot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Компоненты с открытым исходным кодом стали основными элементами программного обеспечения в различных областях. Системы SCA помогают контролировать эти компоненты в приложениях, что критично для их безопасности. Всё больше современных приложений строится на базе открытого кода, и по некоторым данным, до 90% их кода может состоять из опенсорса [1]. Анализ компонентов программного обеспечения (SCA) представляет собой процесс идентификации и оценки компонентов, особенно открытого исходного кода, в рамках программного обеспечения, а также проверки их безопасности. Используя SCA, команды разработчиков могут быстро обнаруживать и анализировать опенсорсные компоненты, интегрированные в проект. Инструменты SCA способны выявлять все связанные компоненты и библиотеки, а также прямые и косвенные зависимости. Кроме этого, системы SCA выявляют лицензии программного обеспечения, устаревшие зависимости, уязвимости и потенциальные угрозы.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В результате сканирования создаётся полная спецификация, которая позволяет провести инвентаризацию программных активов проекта. Хотя инструменты SCA существуют уже давно, их значение возросло с увеличением использования открытого исходного кода в последние годы, и они стали ключевыми для повышения безопасности приложений. Современные методологии разработки, такие как DevSecOps, требуют, чтобы SCA был удобен как для разработчиков, так и для специалистов по безопасности, чья роль заключается в поддержке разработчиков на всех этапах жизненного цикла разработки программного обеспечения.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В области разработки программного обеспечения эффективное управление зависимостями является ключевым аспектом в создании надежных и безопасных приложений. Spring Boot, который зарекомендовал себя как предпочтительный инструмент среди разработчиков на языке Java, значительно упрощает процесс разработки, однако не следует ограничиваться лишь его удобством. Критически важно осуществлять мониторинг и актуализацию зависимостей, чтобы обеспечить бесперебойную работу проектов на Spring Boot и их устойчивость к постоянно эволюционирующим угрозам [2].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Одним из наиболее важных аспектов управления зависимостями в рамках Spring Boot является вопрос безопасности. Уязвимости в программном обеспечении регулярно выявляются, и своевременное обновление зависимостей в проекте можно рассматривать как форму цифровой защиты. Устаревшие зависимости представляют собой потенциальные риски, аналогичные незапертым дверям, которые могут способствовать проникновению угроз. Следовательно, необходимо принять меры для предотвращения таких ситуаций и обеспечить безопасность и целостность разрабатываемых приложений [2].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 xml:space="preserve">Gradle и Maven — это популярные инструменты для управления проектами и построения программного обеспечения на языке Java. Они упрощают процесс сборки, управления зависимостями и автоматизации рабочего процесса, позволяя разработчикам сосредоточиться на написании кода, а не на решении организационных задач.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В ходе обзора средств анализа компонентов программного обеспечения (SCA) для Java-приложений я отметила, что фреймворки SCA различаются по удобству использования для разработчиков. К менее удобным инструментам можно отнести те, которые требуют локальной установки для анализа кода, что подразумевает необходимость запуска исполняемого файла приложения. В то же время существуют более удобные SCA-инструменты, которые позволяют легко добавлять зависимости в Gradle или Maven, после чего их можно использовать непосредственно через эти системы управления проектами.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В следующей части работы будет представлен обзор международных опенсорсных SCA-инструментов, которые я бы захотела использовать благодаря их удобству и эффективности. Также мне удалось обнаружить перспективный отечественный SCA-инструмент, о котором стоит рассказать.</w:t>
      </w:r>
    </w:p>
    <w:p>
      <w:pPr>
        <w:pStyle w:val="Heading3"/>
        <w:rPr>
          <w:sz w:val="26"/>
          <w:szCs w:val="26"/>
        </w:rPr>
      </w:pPr>
      <w:bookmarkStart w:id="7" w:name="__RefHeading___Toc3444_1511805350"/>
      <w:bookmarkStart w:id="8" w:name="_Toc153218536"/>
      <w:bookmarkEnd w:id="7"/>
      <w:r>
        <w:rPr>
          <w:sz w:val="26"/>
          <w:szCs w:val="26"/>
        </w:rPr>
        <w:t>2.1.1</w:t>
      </w:r>
      <w:bookmarkEnd w:id="8"/>
      <w:r>
        <w:rPr>
          <w:sz w:val="26"/>
          <w:szCs w:val="26"/>
        </w:rPr>
        <w:t xml:space="preserve"> </w:t>
      </w:r>
      <w:r>
        <w:rPr>
          <w:rFonts w:eastAsia="" w:cs="Times New Roman" w:eastAsiaTheme="majorEastAsia"/>
          <w:b/>
          <w:bCs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Обзор иностранных опенсорсных SCA-инструментов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6"/>
          <w:szCs w:val="26"/>
          <w:lang w:val="ru-RU" w:eastAsia="en-US" w:bidi="ar-SA"/>
        </w:rPr>
        <w:t xml:space="preserve">OWASP </w:t>
      </w: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</w:rPr>
        <w:t>dependency check</w:t>
      </w:r>
      <w:r>
        <w:rPr>
          <w:rFonts w:cs="Times New Roman" w:ascii="Times New Roman" w:hAnsi="Times New Roman"/>
          <w:iCs w:val="false"/>
          <w:sz w:val="26"/>
          <w:szCs w:val="26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Одним из популярных решений является OWASP Dependency-Check, который можно использовать в качестве плагина для Gradle или Maven. При выполнении он сравнивает все зависимости приложения с базой данных NIST NVD и индексом Sonatype OSS. Этот инструмент позволяет подавлять предупреждения и генерировать отчеты, а также легко интегрируется в CI-пайплайн. Основным недостатком является то, что он иногда выдает ложные срабатывания, так как база данных NIST NVD не предоставляет данные в идеальном формате. Кроме того, первый запуск занимает много времени, так как необходимо загрузить всю базу данных уязвимостей [3]. 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Использую Gradle, поэтому приведу пример как добавить плагин OWASP Dependency-Check в build.gradle (Рисунок 1), запустить сканирование (Рисунок 2) [4].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Запустить сканирование можно так (смотрите рисунок 2). Посмотреть результаты сканирования можно в папке 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90695" cy="2389505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840" cy="238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290695" cy="195389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0" t="0" r="23946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0695" cy="1953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 xml:space="preserve"> - Инсталляция из центрального репозитория Maven [4]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64.9pt;margin-top:0.05pt;width:337.8pt;height:188.1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20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290695" cy="195389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0" t="0" r="23946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0695" cy="1953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t>1</w:t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 xml:space="preserve"> - Инсталляция из центрального репозитория Maven [4]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Style w:val="SourceText"/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${buildDir}/reports.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76835</wp:posOffset>
                </wp:positionV>
                <wp:extent cx="4596130" cy="666750"/>
                <wp:effectExtent l="0" t="0" r="0" b="0"/>
                <wp:wrapTopAndBottom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6120" cy="66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>
                                <w:rFonts w:ascii="Times New Roman" w:hAnsi="Times New Roman" w:eastAsia="Calibri" w:cs="" w:cstheme="minorBidi" w:eastAsiaTheme="minorHAnsi"/>
                                <w:i w:val="false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710430" cy="372745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0" t="0" r="16499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0430" cy="372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t xml:space="preserve">Рисунок </w:t>
                            </w:r>
                            <w:r>
                              <w:rPr>
                                <w:rFonts w:eastAsia="Calibri" w:cs="" w:ascii="Times New Roman" w:hAnsi="Times New Roman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  <w:i w:val="false"/>
                                <w:kern w:val="0"/>
                                <w:szCs w:val="26"/>
                                <w:iCs w:val="false"/>
                                <w:rFonts w:eastAsia="Calibri" w:cs="" w:ascii="Times New Roman" w:hAnsi="Times New Roman"/>
                                <w:color w:val="auto"/>
                                <w:lang w:val="ru-RU" w:eastAsia="en-US" w:bidi="ar-SA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6"/>
                                <w:i w:val="false"/>
                                <w:kern w:val="0"/>
                                <w:szCs w:val="26"/>
                                <w:iCs w:val="false"/>
                                <w:rFonts w:eastAsia="Calibri" w:cs="" w:ascii="Times New Roman" w:hAnsi="Times New Roman"/>
                                <w:color w:val="auto"/>
                                <w:lang w:val="ru-RU" w:eastAsia="en-US" w:bidi="ar-SA"/>
                              </w:rPr>
                              <w:fldChar w:fldCharType="separate"/>
                            </w:r>
                            <w:r>
                              <w:rPr>
                                <w:sz w:val="26"/>
                                <w:i w:val="false"/>
                                <w:kern w:val="0"/>
                                <w:szCs w:val="26"/>
                                <w:iCs w:val="false"/>
                                <w:rFonts w:eastAsia="Calibri" w:cs="" w:ascii="Times New Roman" w:hAnsi="Times New Roman"/>
                                <w:color w:val="auto"/>
                                <w:lang w:val="ru-RU" w:eastAsia="en-US" w:bidi="ar-SA"/>
                              </w:rPr>
                              <w:t>2</w:t>
                            </w:r>
                            <w:r>
                              <w:rPr>
                                <w:sz w:val="26"/>
                                <w:i w:val="false"/>
                                <w:kern w:val="0"/>
                                <w:szCs w:val="26"/>
                                <w:iCs w:val="false"/>
                                <w:rFonts w:eastAsia="Calibri" w:cs="" w:ascii="Times New Roman" w:hAnsi="Times New Roman"/>
                                <w:color w:val="auto"/>
                                <w:lang w:val="ru-RU" w:eastAsia="en-US" w:bidi="ar-SA"/>
                              </w:rPr>
                              <w:fldChar w:fldCharType="end"/>
                            </w: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t xml:space="preserve"> - Запуск плагина [4]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52.9pt;margin-top:6.05pt;width:361.85pt;height:52.4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>
                          <w:rFonts w:ascii="Times New Roman" w:hAnsi="Times New Roman" w:eastAsia="Calibri" w:cs="" w:cstheme="minorBidi" w:eastAsiaTheme="minorHAnsi"/>
                          <w:i w:val="false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710430" cy="372745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0" t="0" r="16499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0430" cy="372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Calibri" w:cs="" w:ascii="Times New Roman" w:hAnsi="Times New Roman" w:cstheme="minorBidi" w:eastAsiaTheme="minorHAnsi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t xml:space="preserve">Рисунок </w:t>
                      </w:r>
                      <w:r>
                        <w:rPr>
                          <w:rFonts w:eastAsia="Calibri" w:cs="" w:ascii="Times New Roman" w:hAnsi="Times New Roman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fldChar w:fldCharType="begin"/>
                      </w:r>
                      <w:r>
                        <w:rPr>
                          <w:sz w:val="26"/>
                          <w:i w:val="false"/>
                          <w:kern w:val="0"/>
                          <w:szCs w:val="26"/>
                          <w:iCs w:val="false"/>
                          <w:rFonts w:eastAsia="Calibri" w:cs="" w:ascii="Times New Roman" w:hAnsi="Times New Roman"/>
                          <w:color w:val="auto"/>
                          <w:lang w:val="ru-RU" w:eastAsia="en-US" w:bidi="ar-SA"/>
                        </w:rPr>
                        <w:instrText xml:space="preserve"> SEQ Рисунок \* ARABIC </w:instrText>
                      </w:r>
                      <w:r>
                        <w:rPr>
                          <w:sz w:val="26"/>
                          <w:i w:val="false"/>
                          <w:kern w:val="0"/>
                          <w:szCs w:val="26"/>
                          <w:iCs w:val="false"/>
                          <w:rFonts w:eastAsia="Calibri" w:cs="" w:ascii="Times New Roman" w:hAnsi="Times New Roman"/>
                          <w:color w:val="auto"/>
                          <w:lang w:val="ru-RU" w:eastAsia="en-US" w:bidi="ar-SA"/>
                        </w:rPr>
                        <w:fldChar w:fldCharType="separate"/>
                      </w:r>
                      <w:r>
                        <w:rPr>
                          <w:sz w:val="26"/>
                          <w:i w:val="false"/>
                          <w:kern w:val="0"/>
                          <w:szCs w:val="26"/>
                          <w:iCs w:val="false"/>
                          <w:rFonts w:eastAsia="Calibri" w:cs="" w:ascii="Times New Roman" w:hAnsi="Times New Roman"/>
                          <w:color w:val="auto"/>
                          <w:lang w:val="ru-RU" w:eastAsia="en-US" w:bidi="ar-SA"/>
                        </w:rPr>
                        <w:t>2</w:t>
                      </w:r>
                      <w:r>
                        <w:rPr>
                          <w:sz w:val="26"/>
                          <w:i w:val="false"/>
                          <w:kern w:val="0"/>
                          <w:szCs w:val="26"/>
                          <w:iCs w:val="false"/>
                          <w:rFonts w:eastAsia="Calibri" w:cs="" w:ascii="Times New Roman" w:hAnsi="Times New Roman"/>
                          <w:color w:val="auto"/>
                          <w:lang w:val="ru-RU" w:eastAsia="en-US" w:bidi="ar-SA"/>
                        </w:rPr>
                        <w:fldChar w:fldCharType="end"/>
                      </w:r>
                      <w:r>
                        <w:rPr>
                          <w:rFonts w:eastAsia="Calibri" w:cs="" w:ascii="Times New Roman" w:hAnsi="Times New Roman" w:cstheme="minorBidi" w:eastAsiaTheme="minorHAnsi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t xml:space="preserve"> - Запуск плагина [4]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eastAsia="Calibri" w:cs="Times New Roman" w:ascii="Times New Roman" w:hAnsi="Times New Roman" w:eastAsiaTheme="minorHAnsi"/>
          <w:b w:val="false"/>
          <w:i/>
          <w:iCs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Snyk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Snyk Gradle Plugin - это плагин для системы сборки Gradle, который позволяет интегрировать функциональность Snyk прямо в процесс сборки Java-проекта. Этот плагин позволяет использовать Snyk для сканирования зависимостей проекта и исходного кода на наличие уязвимостей и других проблем безопасности. Он включает в себя функционал </w:t>
      </w:r>
      <w:bookmarkStart w:id="9" w:name="bd-1-snyk-open-source"/>
      <w:bookmarkEnd w:id="9"/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Snyk Open Source и Snyk Code.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Snyk Open Source: Сканирует зависимости проекта (библиотеки и пакеты с открытым исходным кодом) на наличие известных уязвимостей. Предлагает решения по устранению найденных уязвимостей (например, обновление до более безопасной версии или применение патча).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Snyk Code: Анализирует исходный код на наличие уязвимостей безопасности и проблем с качеством кода (например, «code smells», ошибки логики и т. д.). Пример конфигурации в build.gradle (на примере сканирования зависимостей, Рисунок 3) [5].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810760" cy="3483610"/>
                <wp:effectExtent l="0" t="0" r="0" b="0"/>
                <wp:wrapTopAndBottom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680" cy="348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>
                                <w:rFonts w:ascii="Times New Roman" w:hAnsi="Times New Roman" w:eastAsia="Calibri" w:cs="Times New Roman" w:eastAsiaTheme="minorHAnsi"/>
                                <w:b w:val="false"/>
                                <w:b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auto"/>
                                <w:spacing w:val="0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810760" cy="3113405"/>
                                  <wp:effectExtent l="0" t="0" r="0" b="0"/>
                                  <wp:docPr id="11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0" t="0" r="15776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10760" cy="3113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Calibri" w:cs="Times New Roman" w:ascii="Times New Roman" w:hAnsi="Times New Roman" w:eastAsiaTheme="minorHAnsi"/>
                                <w:b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auto"/>
                                <w:spacing w:val="0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t>Рисунок 3 -Пример конфигурации плагина Snyk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44.45pt;margin-top:0.05pt;width:378.75pt;height:274.2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0"/>
                        <w:spacing w:before="120" w:after="120"/>
                        <w:rPr>
                          <w:rFonts w:ascii="Times New Roman" w:hAnsi="Times New Roman" w:eastAsia="Calibri" w:cs="Times New Roman" w:eastAsiaTheme="minorHAnsi"/>
                          <w:b w:val="false"/>
                          <w:b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color w:val="auto"/>
                          <w:spacing w:val="0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810760" cy="3113405"/>
                            <wp:effectExtent l="0" t="0" r="0" b="0"/>
                            <wp:docPr id="12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0" t="0" r="15776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10760" cy="3113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Calibri" w:cs="Times New Roman" w:ascii="Times New Roman" w:hAnsi="Times New Roman" w:eastAsiaTheme="minorHAnsi"/>
                          <w:b w:val="false"/>
                          <w:i w:val="false"/>
                          <w:iCs w:val="false"/>
                          <w:caps w:val="false"/>
                          <w:smallCaps w:val="false"/>
                          <w:color w:val="auto"/>
                          <w:spacing w:val="0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t>Рисунок 3 -Пример конфигурации плагина Snyk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Бесплатная версия Snyk предоставляет ограниченное количество ежемесячных сканирований, так как доступ к её возможностям осуществляется через API ключ (настройка apiToken, Рисунок 5), полученный при регистрации. Поэтому постоянный запуск тестов на каждом этапе сборки может привести к быстрому исчерпанию лимита. Рекомендуется настроить запуск сканирования Snyk реже, например, только перед релизом или по расписанию.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i/>
          <w:i/>
          <w:iCs/>
        </w:rPr>
      </w:pP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 </w:t>
      </w:r>
    </w:p>
    <w:p>
      <w:pPr>
        <w:pStyle w:val="Heading1"/>
        <w:numPr>
          <w:ilvl w:val="0"/>
          <w:numId w:val="0"/>
        </w:numPr>
        <w:ind w:hanging="0"/>
        <w:rPr/>
      </w:pPr>
      <w:r>
        <w:rPr/>
      </w:r>
      <w:bookmarkStart w:id="10" w:name="__RefHeading___Toc3442_1511805350_Copy_1"/>
      <w:bookmarkStart w:id="11" w:name="__RefHeading___Toc3442_1511805350_Copy_1"/>
      <w:bookmarkEnd w:id="11"/>
    </w:p>
    <w:p>
      <w:pPr>
        <w:pStyle w:val="Heading3"/>
        <w:rPr>
          <w:sz w:val="26"/>
          <w:szCs w:val="26"/>
        </w:rPr>
      </w:pPr>
      <w:bookmarkStart w:id="12" w:name="__RefHeading___Toc3446_1511805350"/>
      <w:bookmarkStart w:id="13" w:name="_Toc153218537"/>
      <w:bookmarkEnd w:id="12"/>
      <w:r>
        <w:rPr>
          <w:sz w:val="26"/>
          <w:szCs w:val="26"/>
        </w:rPr>
        <w:t xml:space="preserve">2.1.2 </w:t>
      </w:r>
      <w:bookmarkEnd w:id="13"/>
      <w:r>
        <w:rPr>
          <w:rFonts w:eastAsia="" w:cs="Times New Roman" w:eastAsiaTheme="majorEastAsia"/>
          <w:b/>
          <w:bCs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Обзор отечественных SCA-инструментов</w:t>
      </w:r>
    </w:p>
    <w:p>
      <w:pPr>
        <w:pStyle w:val="Heading1"/>
        <w:spacing w:lineRule="auto" w:line="360" w:before="0" w:after="0"/>
        <w:ind w:firstLine="709"/>
        <w:jc w:val="both"/>
        <w:rPr>
          <w:b w:val="false"/>
          <w:b w:val="false"/>
          <w:i/>
          <w:i/>
        </w:rPr>
      </w:pPr>
      <w:bookmarkStart w:id="14" w:name="codescoring-documentation"/>
      <w:bookmarkEnd w:id="14"/>
      <w:r>
        <w:rPr>
          <w:rFonts w:cs="Times New Roman"/>
          <w:b w:val="false"/>
          <w:bCs w:val="false"/>
          <w:i/>
          <w:iCs/>
          <w:sz w:val="26"/>
          <w:szCs w:val="26"/>
        </w:rPr>
        <w:t>CodeScoring</w:t>
      </w:r>
      <w:r>
        <w:rPr>
          <w:rFonts w:cs="Times New Roman"/>
          <w:b w:val="false"/>
          <w:bCs w:val="false"/>
          <w:i w:val="false"/>
          <w:iCs w:val="false"/>
          <w:sz w:val="26"/>
          <w:szCs w:val="26"/>
        </w:rPr>
        <w:t xml:space="preserve">. Платформа композиционного анализа программного обеспечения </w:t>
      </w:r>
      <w:r>
        <w:rPr>
          <w:rFonts w:cs="Times New Roman"/>
          <w:b w:val="false"/>
          <w:i w:val="false"/>
          <w:iCs w:val="false"/>
          <w:caps w:val="false"/>
          <w:smallCaps w:val="false"/>
          <w:spacing w:val="0"/>
          <w:sz w:val="26"/>
          <w:szCs w:val="26"/>
        </w:rPr>
        <w:t xml:space="preserve">для анализа безопасности и качества кода, который помогает разработчикам выявлять уязвимости и недостатки в программном обеспечении. Он предоставляет автоматизированные проверки кода, позволяя командам разработчиков быстро находить и исправлять проблемы до того, как они станут серьезными угрозами. Единственный инструмент отечественный инструмент SCA, который мне удалось найти.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Здесь используется Агент CLI (Command Line Interface). Это инструмент, который работает через командную строку и выполняет определенные задачи, такие как анализ, сканирование или управление проектами.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Агент CLI Johnny поставляется с локальной версией CodeScoring. Агент представляет собой исполняемый бинарный файл, который анализирует манифесты известных менеджеров пакетов, сканирует образы Docker и ищет прямые включения библиотек с открытым исходным кодом, используя их хеши. Агент может работать как независимо от установки, так и в связке с ней, получая данные о настроенных политиках и сохраняя результаты сканирования в существующие проекты.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При работе с Java для запуска сканирования с CLI Johnny  необходимо дополнительно создать артефакты (файл в формате txt), которые содержат полную структуру зависимостей проекта. После создания артефактов вам необходимо использовать команду сканирования файла на полученном артефакте (смотрите Рисунок 4).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16965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r>
    </w:p>
    <w:p>
      <w:pPr>
        <w:pStyle w:val="TextBody"/>
        <w:rPr/>
      </w:pPr>
      <w:r>
        <w:rPr/>
        <w:b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1"/>
        <w:numPr>
          <w:ilvl w:val="0"/>
          <w:numId w:val="0"/>
        </w:numPr>
        <w:ind w:left="720" w:hanging="0"/>
        <w:rPr/>
      </w:pPr>
      <w:bookmarkStart w:id="15" w:name="__RefHeading___Toc3442_1511805350_Copy_1"/>
      <w:bookmarkStart w:id="16" w:name="_Toc153218535_Copy_1"/>
      <w:bookmarkEnd w:id="15"/>
      <w:r>
        <w:rPr>
          <w:rFonts w:eastAsia="Calibri" w:cs="Times New Roman" w:eastAsiaTheme="minorHAnsi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2.</w:t>
      </w:r>
      <w:r>
        <w:rPr>
          <w:rFonts w:eastAsia="Calibri" w:cs="Times New Roman" w:eastAsiaTheme="minorHAnsi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2 </w:t>
      </w:r>
      <w:r>
        <w:rPr>
          <w:rFonts w:eastAsia="Calibri" w:cs="Times New Roman" w:eastAsiaTheme="minorHAnsi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 </w:t>
      </w:r>
      <w:bookmarkEnd w:id="16"/>
      <w:r>
        <w:rPr>
          <w:rFonts w:eastAsia="Calibri" w:cs="Times New Roman" w:eastAsiaTheme="minorHAnsi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SAST</w:t>
      </w:r>
      <w:r>
        <w:rPr>
          <w:rStyle w:val="Strong"/>
          <w:rFonts w:eastAsia="Calibri" w:cs="Times New Roman" w:eastAsiaTheme="minorHAnsi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 для Java-проектов с </w:t>
      </w:r>
      <w:r>
        <w:rPr>
          <w:rStyle w:val="Strong"/>
          <w:rFonts w:eastAsia="" w:cs="Times New Roman" w:eastAsiaTheme="majorEastAsia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использованием</w:t>
      </w:r>
      <w:r>
        <w:rPr>
          <w:rStyle w:val="Strong"/>
          <w:rFonts w:eastAsia="Calibri" w:cs="Times New Roman" w:eastAsiaTheme="minorHAnsi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 Spring Boot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eastAsia="Calibri" w:cs="Times New Roman" w:ascii="Times New Roman" w:hAnsi="Times New Roman" w:eastAsiaTheme="minorHAnsi"/>
          <w:b w:val="false"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ab/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 xml:space="preserve">SAST (Static Application Security Testing) — это метод анализа безопасности программного обеспечения, который исследует исходный код приложения для выявления уязвимостей и недостатков в безопасности до его компиляции. Он позволяет разработчикам заранее находить и устранять проблемы, снижая риски в процессе разработки и увеличивая общую безопасность приложения </w:t>
      </w:r>
      <w:r>
        <w:rPr>
          <w:rStyle w:val="Strong"/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>[7]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ab/>
        <w:t>SAST (Static Application Security Testing) может быть интегрирован в процесс CI/CD (Continuous Integration/Continuous Deployment). Это позволяет автоматически проверять код на наличие уязвимостей и нарушений безопасного программирования еще на этапе разработки. Вот несколько ключевых аспектов интеграции SAST в CI/CD: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ab/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>Автоматизация: Инструменты SAST могут быть настроены для автоматического запуска тестов при каждом коммите или перед слиянием в основную ветку. Это помогает быстро выявлять и исправлять уязвимости.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ab/>
        <w:t>Результаты в реальном времени: Разработчики могут получать результаты анализа кода в реальном времени, что позволяет им оперативно реагировать на найденные проблемы.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ab/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>Формирование отчетов: Инструменты SAST могут автоматически генерировать отчеты о найденных уязвимостях, что упрощает процесс ревью кода и планирования исправлений.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ab/>
        <w:t>Интеграция с другими инструментами: SAST может быть интегрирован с другими инструментами DevOps, такими как системы отслеживания задач, репозитории кода и платформы CI/CD, что улучшает общий процесс разработки.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u w:val="none"/>
          <w:lang w:val="ru-RU" w:eastAsia="en-US" w:bidi="ar-SA"/>
        </w:rPr>
        <w:tab/>
      </w:r>
      <w:r>
        <w:rPr>
          <w:rStyle w:val="Strong"/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SAST-анализаторы осуществляют проверку исходного кода на наличие распространённых уязвимостей, включая те, которые перечислены в списке OWASP Top Ten. Они способны выявлять не только сами уязвимости, но и указывать на конкретные фрагменты кода, которые являются их источником [8].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ab/>
      </w:r>
    </w:p>
    <w:p>
      <w:pPr>
        <w:pStyle w:val="Normal"/>
        <w:jc w:val="both"/>
        <w:rPr>
          <w:rStyle w:val="Strong"/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Данный вид анализа также известен как проверка методом «белого ящика» (White Box Testing), поскольку анализатор имеет доступ к внутренней структуре приложения. Важно учитывать, что SAST-анализаторы осуществляют проверку исходного кода без его запуска, что может привести к ложным срабатываниям и может не выявить некоторые виды уязвимостей. Поэтому не рекомендуется полагаться исключительно на SAST-анализ [8].</w:t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 xml:space="preserve">Важные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к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 xml:space="preserve">ритерии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в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 xml:space="preserve">ыбора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[7]: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Способность обнаруживать уязвимости по следующим критериям: OWASP Top Ten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 xml:space="preserve">Точность: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у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 xml:space="preserve">ровни ложных срабатываний/ложных отрицаний;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о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 xml:space="preserve">ценка по стандартам OWASP Benchmark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[9]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Способность понимать библиотеки/фреймворки, которые вам нужны.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Требование к доступности исходного кода для компиляции.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  <w:t>Возможность работы с двоичными файлами (вместо исходного кода).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Style w:val="Strong"/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Простота настройки/использования.</w:t>
      </w:r>
    </w:p>
    <w:p>
      <w:pPr>
        <w:pStyle w:val="Heading3"/>
        <w:rPr>
          <w:sz w:val="26"/>
          <w:szCs w:val="26"/>
        </w:rPr>
      </w:pPr>
      <w:bookmarkStart w:id="17" w:name="__RefHeading___Toc3448_1511805350"/>
      <w:bookmarkStart w:id="18" w:name="_Toc153218538"/>
      <w:bookmarkEnd w:id="17"/>
      <w:r>
        <w:rPr>
          <w:sz w:val="26"/>
          <w:szCs w:val="26"/>
        </w:rPr>
        <w:t>2.2.</w:t>
      </w:r>
      <w:r>
        <w:rPr>
          <w:sz w:val="26"/>
          <w:szCs w:val="26"/>
        </w:rPr>
        <w:t>1</w:t>
      </w:r>
      <w:r>
        <w:rPr>
          <w:sz w:val="26"/>
          <w:szCs w:val="26"/>
        </w:rPr>
        <w:t> </w:t>
      </w:r>
      <w:bookmarkEnd w:id="18"/>
      <w:r>
        <w:rPr>
          <w:rStyle w:val="Strong"/>
          <w:rFonts w:eastAsia="" w:cs="Times New Roman" w:eastAsiaTheme="majorEastAsia"/>
          <w:b/>
          <w:bCs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Обзор иностранных опенсорсных </w:t>
      </w:r>
      <w:r>
        <w:rPr>
          <w:rStyle w:val="Strong"/>
          <w:rFonts w:eastAsia="" w:cs="Times New Roman" w:eastAsiaTheme="majorEastAsia"/>
          <w:b/>
          <w:bCs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SAST</w:t>
      </w:r>
      <w:r>
        <w:rPr>
          <w:rStyle w:val="Strong"/>
          <w:rFonts w:eastAsia="" w:cs="Times New Roman" w:eastAsiaTheme="majorEastAsia"/>
          <w:b/>
          <w:bCs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-инструментов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</w:rPr>
        <w:t>SonarQube</w:t>
      </w:r>
      <w:r>
        <w:rPr>
          <w:rFonts w:cs="Times New Roman" w:ascii="Times New Roman" w:hAnsi="Times New Roman"/>
          <w:iCs w:val="false"/>
          <w:sz w:val="26"/>
          <w:szCs w:val="26"/>
        </w:rPr>
        <w:t xml:space="preserve">. </w:t>
      </w:r>
      <w:r>
        <w:rPr>
          <w:rFonts w:cs="Times New Roman" w:ascii="Times New Roman" w:hAnsi="Times New Roman"/>
          <w:iCs w:val="false"/>
          <w:sz w:val="26"/>
          <w:szCs w:val="26"/>
        </w:rPr>
        <w:t>Э</w:t>
      </w:r>
      <w:r>
        <w:rPr>
          <w:rFonts w:cs="Times New Roman" w:ascii="Times New Roman" w:hAnsi="Times New Roman"/>
          <w:iCs w:val="false"/>
          <w:sz w:val="26"/>
          <w:szCs w:val="26"/>
        </w:rPr>
        <w:t>то инструмент для анализа качества кода, который помогает разработчикам выявлять ошибки, уязвимости и "технический долг" в коде. Он поддерживает различные языки программирования, и его часто используют в процессе непрерывной интеграции и непрерывного развертывания (CI/CD).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cs="Times New Roman" w:ascii="Times New Roman" w:hAnsi="Times New Roman"/>
          <w:iCs w:val="false"/>
          <w:sz w:val="26"/>
          <w:szCs w:val="26"/>
        </w:rPr>
        <w:t>Основные функции SonarQube: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cs="Times New Roman" w:ascii="Times New Roman" w:hAnsi="Times New Roman"/>
          <w:iCs w:val="false"/>
          <w:sz w:val="26"/>
          <w:szCs w:val="26"/>
        </w:rPr>
        <w:t xml:space="preserve">1. </w:t>
      </w:r>
      <w:r>
        <w:rPr>
          <w:rFonts w:cs="Times New Roman" w:ascii="Times New Roman" w:hAnsi="Times New Roman"/>
          <w:i/>
          <w:iCs/>
          <w:sz w:val="26"/>
          <w:szCs w:val="26"/>
        </w:rPr>
        <w:t>Статический анализ кода:</w:t>
      </w:r>
      <w:r>
        <w:rPr>
          <w:rFonts w:cs="Times New Roman" w:ascii="Times New Roman" w:hAnsi="Times New Roman"/>
          <w:iCs w:val="false"/>
          <w:sz w:val="26"/>
          <w:szCs w:val="26"/>
        </w:rPr>
        <w:t xml:space="preserve"> SonarQube анализирует код на наличие ошибок, уязвимостей, неэффективных паттернов и стиля кода.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cs="Times New Roman" w:ascii="Times New Roman" w:hAnsi="Times New Roman"/>
          <w:iCs w:val="false"/>
          <w:sz w:val="26"/>
          <w:szCs w:val="26"/>
        </w:rPr>
        <w:t xml:space="preserve">2. </w:t>
      </w:r>
      <w:r>
        <w:rPr>
          <w:rFonts w:cs="Times New Roman" w:ascii="Times New Roman" w:hAnsi="Times New Roman"/>
          <w:i/>
          <w:iCs/>
          <w:sz w:val="26"/>
          <w:szCs w:val="26"/>
        </w:rPr>
        <w:t>Отчеты по качеству:</w:t>
      </w:r>
      <w:r>
        <w:rPr>
          <w:rFonts w:cs="Times New Roman" w:ascii="Times New Roman" w:hAnsi="Times New Roman"/>
          <w:iCs w:val="false"/>
          <w:sz w:val="26"/>
          <w:szCs w:val="26"/>
        </w:rPr>
        <w:t xml:space="preserve"> Предоставляет детализированные отчеты, позволяя команде визуализировать метрики качества кода.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cs="Times New Roman" w:ascii="Times New Roman" w:hAnsi="Times New Roman"/>
          <w:iCs w:val="false"/>
          <w:sz w:val="26"/>
          <w:szCs w:val="26"/>
        </w:rPr>
        <w:t xml:space="preserve">3. </w:t>
      </w:r>
      <w:r>
        <w:rPr>
          <w:rFonts w:cs="Times New Roman" w:ascii="Times New Roman" w:hAnsi="Times New Roman"/>
          <w:i/>
          <w:iCs/>
          <w:sz w:val="26"/>
          <w:szCs w:val="26"/>
        </w:rPr>
        <w:t>Интеграция с CI/CD:</w:t>
      </w:r>
      <w:r>
        <w:rPr>
          <w:rFonts w:cs="Times New Roman" w:ascii="Times New Roman" w:hAnsi="Times New Roman"/>
          <w:iCs w:val="false"/>
          <w:sz w:val="26"/>
          <w:szCs w:val="26"/>
        </w:rPr>
        <w:t xml:space="preserve"> Поддерживает интеграцию с различными системами CI/CD, такими как Jenkins, GitLab CI/CD, GitHub Actions и другими.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cs="Times New Roman" w:ascii="Times New Roman" w:hAnsi="Times New Roman"/>
          <w:iCs w:val="false"/>
          <w:sz w:val="26"/>
          <w:szCs w:val="26"/>
        </w:rPr>
        <w:t xml:space="preserve">4. </w:t>
      </w:r>
      <w:r>
        <w:rPr>
          <w:rFonts w:cs="Times New Roman" w:ascii="Times New Roman" w:hAnsi="Times New Roman"/>
          <w:iCs w:val="false"/>
          <w:sz w:val="26"/>
          <w:szCs w:val="26"/>
        </w:rPr>
        <w:t>SonarQube отлично подходит для анализа Java-кода благодаря встроенным правилам и плагинам, специфическим для этого языка. Он может выявлять трудности с производительностью, проблемы безопасности и потенциальные ошибки в коде.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6"/>
          <w:szCs w:val="26"/>
        </w:rPr>
        <w:t xml:space="preserve">5. </w:t>
      </w:r>
      <w:r>
        <w:rPr>
          <w:rFonts w:cs="Times New Roman" w:ascii="Times New Roman" w:hAnsi="Times New Roman"/>
          <w:i/>
          <w:iCs/>
          <w:sz w:val="26"/>
          <w:szCs w:val="26"/>
        </w:rPr>
        <w:t>Интеграция с Docker:</w:t>
      </w:r>
      <w:r>
        <w:rPr>
          <w:rFonts w:cs="Times New Roman" w:ascii="Times New Roman" w:hAnsi="Times New Roman"/>
          <w:iCs w:val="false"/>
          <w:sz w:val="26"/>
          <w:szCs w:val="26"/>
        </w:rPr>
        <w:t xml:space="preserve"> SonarQube может запускаться в контейнере Docker, что делает его удобным для разработки в контейнеризованных средах. Официальный образ SonarQube доступен на Docker Hub, и он позволяет легко развернуть экземпляр SonarQube с необходимыми параметрами.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cs="Times New Roman" w:ascii="Times New Roman" w:hAnsi="Times New Roman"/>
          <w:iCs w:val="false"/>
          <w:sz w:val="26"/>
          <w:szCs w:val="26"/>
        </w:rPr>
        <w:t xml:space="preserve">6. </w:t>
      </w:r>
      <w:r>
        <w:rPr>
          <w:rFonts w:cs="Times New Roman" w:ascii="Times New Roman" w:hAnsi="Times New Roman"/>
          <w:i/>
          <w:iCs/>
          <w:sz w:val="26"/>
          <w:szCs w:val="26"/>
        </w:rPr>
        <w:t>Использование с Docker Compose:</w:t>
      </w:r>
      <w:r>
        <w:rPr>
          <w:rFonts w:cs="Times New Roman" w:ascii="Times New Roman" w:hAnsi="Times New Roman"/>
          <w:iCs w:val="false"/>
          <w:sz w:val="26"/>
          <w:szCs w:val="26"/>
        </w:rPr>
        <w:t xml:space="preserve"> мож</w:t>
      </w:r>
      <w:r>
        <w:rPr>
          <w:rFonts w:cs="Times New Roman" w:ascii="Times New Roman" w:hAnsi="Times New Roman"/>
          <w:iCs w:val="false"/>
          <w:sz w:val="26"/>
          <w:szCs w:val="26"/>
        </w:rPr>
        <w:t>но</w:t>
      </w:r>
      <w:r>
        <w:rPr>
          <w:rFonts w:cs="Times New Roman" w:ascii="Times New Roman" w:hAnsi="Times New Roman"/>
          <w:iCs w:val="false"/>
          <w:sz w:val="26"/>
          <w:szCs w:val="26"/>
        </w:rPr>
        <w:t xml:space="preserve"> использовать Docker Compose для развертывания SonarQube вместе с другими сервисами. Это может быть полезно для настройки окружения, где SonarQube взаимодействует с базами данных и другими сервисами.</w:t>
      </w:r>
    </w:p>
    <w:p>
      <w:pPr>
        <w:pStyle w:val="Heading3"/>
        <w:rPr>
          <w:sz w:val="26"/>
          <w:szCs w:val="26"/>
        </w:rPr>
      </w:pPr>
      <w:bookmarkStart w:id="19" w:name="__RefHeading___Toc3450_1511805350"/>
      <w:bookmarkStart w:id="20" w:name="_Toc153218539"/>
      <w:bookmarkEnd w:id="19"/>
      <w:r>
        <w:rPr>
          <w:sz w:val="26"/>
          <w:szCs w:val="26"/>
        </w:rPr>
        <w:t xml:space="preserve">2.2.1 </w:t>
      </w:r>
      <w:bookmarkEnd w:id="20"/>
      <w:r>
        <w:rPr>
          <w:sz w:val="26"/>
          <w:szCs w:val="26"/>
        </w:rPr>
        <w:t>DefectDojo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Heading3"/>
        <w:rPr>
          <w:sz w:val="26"/>
          <w:szCs w:val="26"/>
        </w:rPr>
      </w:pPr>
      <w:bookmarkStart w:id="21" w:name="__RefHeading___Toc3452_1511805350"/>
      <w:bookmarkStart w:id="22" w:name="_Toc153218540"/>
      <w:bookmarkEnd w:id="21"/>
      <w:r>
        <w:rPr>
          <w:sz w:val="26"/>
          <w:szCs w:val="26"/>
        </w:rPr>
        <w:t>2.2.2 Название пункта</w:t>
      </w:r>
      <w:bookmarkEnd w:id="22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rPr>
          <w:sz w:val="26"/>
          <w:szCs w:val="26"/>
        </w:rPr>
      </w:pPr>
      <w:bookmarkStart w:id="23" w:name="__RefHeading___Toc3454_1511805350"/>
      <w:bookmarkStart w:id="24" w:name="_Toc153218541"/>
      <w:bookmarkEnd w:id="23"/>
      <w:r>
        <w:rPr>
          <w:sz w:val="26"/>
          <w:szCs w:val="26"/>
        </w:rPr>
        <w:t>3 Заключение</w:t>
      </w:r>
      <w:bookmarkEnd w:id="24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Приводится краткое описание результатов ВКР.</w:t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rPr>
          <w:sz w:val="26"/>
          <w:szCs w:val="26"/>
        </w:rPr>
      </w:pPr>
      <w:bookmarkStart w:id="25" w:name="__RefHeading___Toc3456_1511805350"/>
      <w:bookmarkStart w:id="26" w:name="_Toc153218542"/>
      <w:bookmarkEnd w:id="25"/>
      <w:r>
        <w:rPr>
          <w:sz w:val="26"/>
          <w:szCs w:val="26"/>
        </w:rPr>
        <w:t>4 Список использованных источников</w:t>
      </w:r>
      <w:bookmarkEnd w:id="26"/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1. Обзор рынка инструментов SCA (Software Composition Analysis)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–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URL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: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 xml:space="preserve">https://www.anti-malware.ru/analytics/Market_Analysis/Software-Composition-Analysis </w:t>
          </w:r>
        </w:sdtContent>
      </w:sdt>
      <w:r>
        <w:rPr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(дата обращения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15.01.2025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). 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2.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Handling security vulnerabilities in Spring Boot | Snyk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. – URL: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https://snyk.io/blog/security-vulnerabilities-spring-boot/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(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дата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обращения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15.01.2025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3. Dealing with Java CVEs: Discovery, Detection, Analysis, and Resolution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. – URL: https://www.infoq.com/articles/dealing-with-java-cves/ (дата обращения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16.01.2025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4. OWASP/ Dependency-Check/ documentation/ Usage</w:t>
      </w:r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 – URL: </w:t>
      </w:r>
      <w:hyperlink r:id="rId9">
        <w:r>
          <w:rPr>
            <w:rStyle w:val="InternetLink"/>
            <w:rFonts w:eastAsia="Times New Roman" w:cs="Times New Roman" w:ascii="Times New Roman" w:hAnsi="Times New Roman"/>
            <w:bCs/>
            <w:color w:val="000000"/>
            <w:sz w:val="26"/>
            <w:szCs w:val="26"/>
            <w:u w:val="none"/>
            <w:lang w:val="en-US" w:eastAsia="ru-RU"/>
          </w:rPr>
          <w:t>http://jeremylong.github.io/DependencyCheck/dependency-check-gradle/index.html</w:t>
        </w:r>
      </w:hyperlink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 (дата обращения </w:t>
      </w:r>
      <w:sdt>
        <w:sdtPr/>
        <w:sdtContent>
          <w:r>
            <w:rPr>
              <w:rStyle w:val="InternetLink"/>
              <w:rFonts w:eastAsia="Times New Roman" w:cs="Times New Roman" w:ascii="Times New Roman" w:hAnsi="Times New Roman"/>
              <w:bCs/>
              <w:color w:val="000000"/>
              <w:sz w:val="26"/>
              <w:szCs w:val="26"/>
              <w:u w:val="none"/>
              <w:lang w:val="en-US" w:eastAsia="ru-RU"/>
            </w:rPr>
          </w:r>
          <w:r>
            <w:rPr>
              <w:rStyle w:val="InternetLink"/>
              <w:rFonts w:eastAsia="Times New Roman" w:cs="Times New Roman" w:ascii="Times New Roman" w:hAnsi="Times New Roman"/>
              <w:bCs/>
              <w:color w:val="000000"/>
              <w:sz w:val="26"/>
              <w:szCs w:val="26"/>
              <w:u w:val="none"/>
              <w:lang w:val="en-US" w:eastAsia="ru-RU"/>
            </w:rPr>
            <w:t>16.01.2025</w:t>
          </w:r>
        </w:sdtContent>
      </w:sdt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>)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5. Detect Security Vulnerabilities with Snyk – URL: </w:t>
      </w:r>
      <w:hyperlink r:id="rId10">
        <w:r>
          <w:rPr>
            <w:rStyle w:val="InternetLink"/>
            <w:rFonts w:eastAsia="Times New Roman" w:cs="Times New Roman" w:ascii="Times New Roman" w:hAnsi="Times New Roman"/>
            <w:bCs/>
            <w:color w:val="000000"/>
            <w:sz w:val="26"/>
            <w:szCs w:val="26"/>
            <w:u w:val="none"/>
            <w:lang w:val="en-US" w:eastAsia="ru-RU"/>
          </w:rPr>
          <w:t>https://www.baeldung.com/java-snyk-security-risks</w:t>
        </w:r>
      </w:hyperlink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 (дата обращения </w:t>
      </w:r>
      <w:sdt>
        <w:sdtPr/>
        <w:sdtContent>
          <w:r>
            <w:rPr>
              <w:rStyle w:val="InternetLink"/>
              <w:rFonts w:eastAsia="Times New Roman" w:cs="Times New Roman" w:ascii="Times New Roman" w:hAnsi="Times New Roman"/>
              <w:bCs/>
              <w:color w:val="000000"/>
              <w:sz w:val="26"/>
              <w:szCs w:val="26"/>
              <w:u w:val="none"/>
              <w:lang w:val="en-US" w:eastAsia="ru-RU"/>
            </w:rPr>
          </w:r>
          <w:r>
            <w:rPr>
              <w:rStyle w:val="InternetLink"/>
              <w:rFonts w:eastAsia="Times New Roman" w:cs="Times New Roman" w:ascii="Times New Roman" w:hAnsi="Times New Roman"/>
              <w:bCs/>
              <w:color w:val="000000"/>
              <w:sz w:val="26"/>
              <w:szCs w:val="26"/>
              <w:u w:val="none"/>
              <w:lang w:val="en-US" w:eastAsia="ru-RU"/>
            </w:rPr>
            <w:t>19.01.2025</w:t>
          </w:r>
        </w:sdtContent>
      </w:sdt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>)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6. Resolving dependencies in the build environment – URL: </w:t>
      </w:r>
      <w:hyperlink r:id="rId11">
        <w:r>
          <w:rPr>
            <w:rStyle w:val="InternetLink"/>
            <w:rFonts w:eastAsia="Times New Roman" w:cs="Times New Roman" w:ascii="Times New Roman" w:hAnsi="Times New Roman"/>
            <w:bCs/>
            <w:color w:val="000000"/>
            <w:sz w:val="26"/>
            <w:szCs w:val="26"/>
            <w:u w:val="none"/>
            <w:lang w:val="en-US" w:eastAsia="ru-RU"/>
          </w:rPr>
          <w:t>https://docs.codescoring.ru/agent/resolve.en/</w:t>
        </w:r>
      </w:hyperlink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 (дата обращения 30.01.2025)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7. </w:t>
      </w:r>
      <w:r>
        <w:rPr>
          <w:rStyle w:val="InternetLink"/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u w:val="none"/>
          <w:lang w:val="en-US" w:eastAsia="ru-RU" w:bidi="ar-SA"/>
        </w:rPr>
        <w:t>Source Code Analysis Tools</w:t>
      </w:r>
      <w:r>
        <w:rPr>
          <w:rStyle w:val="InternetLink"/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u w:val="none"/>
          <w:lang w:val="en-US" w:eastAsia="ru-RU" w:bidi="ar-SA"/>
        </w:rPr>
        <w:br/>
        <w:t xml:space="preserve">- </w:t>
      </w:r>
      <w:r>
        <w:rPr>
          <w:rStyle w:val="InternetLink"/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u w:val="none"/>
          <w:lang w:val="en-US" w:eastAsia="ru-RU" w:bidi="ar-SA"/>
        </w:rPr>
        <w:t xml:space="preserve">URL: </w:t>
      </w:r>
      <w:hyperlink r:id="rId12">
        <w:r>
          <w:rPr>
            <w:rStyle w:val="InternetLink"/>
            <w:rFonts w:eastAsia="Times New Roman" w:cs="Times New Roman" w:ascii="Times New Roman" w:hAnsi="Times New Roman"/>
            <w:bCs/>
            <w:color w:val="000000"/>
            <w:kern w:val="0"/>
            <w:sz w:val="26"/>
            <w:szCs w:val="26"/>
            <w:u w:val="none"/>
            <w:lang w:val="en-US" w:eastAsia="ru-RU" w:bidi="ar-SA"/>
          </w:rPr>
          <w:t>https://owasp.org/www-community/Source_Code_Analysis_Tools</w:t>
        </w:r>
      </w:hyperlink>
      <w:r>
        <w:rPr>
          <w:rStyle w:val="InternetLink"/>
          <w:rFonts w:eastAsia="Times New Roman" w:cs="Times New Roman" w:ascii="Times New Roman" w:hAnsi="Times New Roman"/>
          <w:bCs/>
          <w:color w:val="000000"/>
          <w:kern w:val="0"/>
          <w:sz w:val="26"/>
          <w:szCs w:val="26"/>
          <w:u w:val="none"/>
          <w:lang w:val="en-US" w:eastAsia="ru-RU" w:bidi="ar-SA"/>
        </w:rPr>
        <w:t xml:space="preserve"> (дата обращения 09.03.2025)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Style w:val="InternetLink"/>
          <w:rFonts w:eastAsia="Times New Roman" w:cs="Times New Roman" w:ascii="Times New Roman" w:hAnsi="Times New Roman"/>
          <w:bCs/>
          <w:color w:val="000000"/>
          <w:kern w:val="0"/>
          <w:sz w:val="26"/>
          <w:szCs w:val="26"/>
          <w:u w:val="none"/>
          <w:lang w:val="en-US" w:eastAsia="ru-RU" w:bidi="ar-SA"/>
        </w:rPr>
        <w:t xml:space="preserve">8. </w:t>
      </w:r>
      <w:bookmarkStart w:id="27" w:name="g-uniq-2964173"/>
      <w:bookmarkEnd w:id="27"/>
      <w:r>
        <w:rPr>
          <w:rStyle w:val="InternetLink"/>
          <w:rFonts w:eastAsia="Times New Roman" w:cs="Times New Roman" w:ascii="Times New Roman" w:hAnsi="Times New Roman"/>
          <w:bCs/>
          <w:color w:val="000000"/>
          <w:kern w:val="0"/>
          <w:sz w:val="26"/>
          <w:szCs w:val="26"/>
          <w:u w:val="none"/>
          <w:lang w:val="en-US" w:eastAsia="ru-RU" w:bidi="ar-SA"/>
        </w:rPr>
        <w:t>Этапы DevSecOps</w:t>
        <w:noBreakHyphen/>
        <w:t>пайплайна: pre</w:t>
        <w:noBreakHyphen/>
        <w:t>commit, pre</w:t>
        <w:noBreakHyphen/>
        <w:t>build и post</w:t>
        <w:noBreakHyphen/>
        <w:t xml:space="preserve">build – URL: </w:t>
      </w:r>
      <w:hyperlink r:id="rId13">
        <w:r>
          <w:rPr>
            <w:rStyle w:val="InternetLink"/>
            <w:rFonts w:eastAsia="Times New Roman" w:cs="Times New Roman" w:ascii="Times New Roman" w:hAnsi="Times New Roman"/>
            <w:bCs/>
            <w:color w:val="000000"/>
            <w:kern w:val="0"/>
            <w:sz w:val="26"/>
            <w:szCs w:val="26"/>
            <w:u w:val="none"/>
            <w:lang w:val="en-US" w:eastAsia="ru-RU" w:bidi="ar-SA"/>
          </w:rPr>
          <w:t>https://yandex.cloud/ru/blog/posts/2023/06/devsecops-steps-part-1</w:t>
        </w:r>
      </w:hyperlink>
      <w:r>
        <w:rPr>
          <w:rStyle w:val="InternetLink"/>
          <w:rFonts w:eastAsia="Times New Roman" w:cs="Times New Roman" w:ascii="Times New Roman" w:hAnsi="Times New Roman"/>
          <w:bCs/>
          <w:color w:val="000000"/>
          <w:kern w:val="0"/>
          <w:sz w:val="26"/>
          <w:szCs w:val="26"/>
          <w:u w:val="none"/>
          <w:lang w:val="en-US" w:eastAsia="ru-RU" w:bidi="ar-SA"/>
        </w:rPr>
        <w:t xml:space="preserve"> (дата обращения 09.03.2025)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Style w:val="InternetLink"/>
          <w:rFonts w:eastAsia="Times New Roman" w:cs="Times New Roman" w:ascii="Times New Roman" w:hAnsi="Times New Roman"/>
          <w:bCs/>
          <w:color w:val="000000"/>
          <w:kern w:val="0"/>
          <w:sz w:val="26"/>
          <w:szCs w:val="26"/>
          <w:u w:val="none"/>
          <w:lang w:val="en-US" w:eastAsia="ru-RU" w:bidi="ar-SA"/>
        </w:rPr>
        <w:t xml:space="preserve">9 </w:t>
      </w:r>
      <w:bookmarkStart w:id="28" w:name="owasp-benchmark-project"/>
      <w:bookmarkEnd w:id="28"/>
      <w:r>
        <w:rPr>
          <w:rStyle w:val="InternetLink"/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u w:val="none"/>
          <w:lang w:val="en-US" w:eastAsia="ru-RU" w:bidi="ar-SA"/>
        </w:rPr>
        <w:t xml:space="preserve">OWASP Benchmark Project – URL: </w:t>
      </w:r>
      <w:hyperlink r:id="rId14">
        <w:r>
          <w:rPr>
            <w:rStyle w:val="InternetLink"/>
            <w:rFonts w:eastAsia="Times New Roman" w:cs="Times New Roman" w:ascii="Times New Roman" w:hAnsi="Times New Roman"/>
            <w:bCs/>
            <w:color w:val="000000"/>
            <w:kern w:val="0"/>
            <w:sz w:val="26"/>
            <w:szCs w:val="26"/>
            <w:u w:val="none"/>
            <w:lang w:val="en-US" w:eastAsia="ru-RU" w:bidi="ar-SA"/>
          </w:rPr>
          <w:t>https://owasp.org/www-project-benchmark/</w:t>
        </w:r>
      </w:hyperlink>
      <w:r>
        <w:rPr>
          <w:rStyle w:val="InternetLink"/>
          <w:rFonts w:eastAsia="Times New Roman" w:cs="Times New Roman" w:ascii="Times New Roman" w:hAnsi="Times New Roman"/>
          <w:bCs/>
          <w:color w:val="000000"/>
          <w:kern w:val="0"/>
          <w:sz w:val="26"/>
          <w:szCs w:val="26"/>
          <w:u w:val="none"/>
          <w:lang w:val="en-US" w:eastAsia="ru-RU" w:bidi="ar-SA"/>
        </w:rPr>
        <w:t xml:space="preserve"> (дата обращения 09.03.2025)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Style w:val="InternetLink"/>
          <w:rFonts w:eastAsia="Times New Roman" w:cs="Times New Roman" w:ascii="Times New Roman" w:hAnsi="Times New Roman"/>
          <w:bCs/>
          <w:color w:val="000000"/>
          <w:kern w:val="0"/>
          <w:sz w:val="26"/>
          <w:szCs w:val="26"/>
          <w:u w:val="none"/>
          <w:lang w:val="en-US" w:eastAsia="ru-RU" w:bidi="ar-SA"/>
        </w:rPr>
        <w:t xml:space="preserve">10. SonarQube Server 2025.1 Documentation -  URL: </w:t>
      </w:r>
      <w:hyperlink r:id="rId15">
        <w:r>
          <w:rPr>
            <w:rStyle w:val="InternetLink"/>
            <w:rFonts w:eastAsia="Times New Roman" w:cs="Times New Roman" w:ascii="Times New Roman" w:hAnsi="Times New Roman"/>
            <w:bCs/>
            <w:color w:val="000000"/>
            <w:kern w:val="0"/>
            <w:sz w:val="26"/>
            <w:szCs w:val="26"/>
            <w:u w:val="none"/>
            <w:lang w:val="en-US" w:eastAsia="ru-RU" w:bidi="ar-SA"/>
          </w:rPr>
          <w:t>https://docs.sonarsource.com/sonarqube-server/latest/</w:t>
        </w:r>
      </w:hyperlink>
      <w:r>
        <w:rPr>
          <w:rStyle w:val="InternetLink"/>
          <w:rFonts w:eastAsia="Times New Roman" w:cs="Times New Roman" w:ascii="Times New Roman" w:hAnsi="Times New Roman"/>
          <w:bCs/>
          <w:color w:val="000000"/>
          <w:kern w:val="0"/>
          <w:sz w:val="26"/>
          <w:szCs w:val="26"/>
          <w:u w:val="none"/>
          <w:lang w:val="en-US" w:eastAsia="ru-RU" w:bidi="ar-SA"/>
        </w:rPr>
        <w:t xml:space="preserve"> (дата обращения 10.03.2025)</w:t>
      </w:r>
    </w:p>
    <w:sectPr>
      <w:footerReference w:type="default" r:id="rId16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360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6"/>
        <w:szCs w:val="26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6"/>
        <w:szCs w:val="26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6"/>
        <w:szCs w:val="26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6"/>
        <w:szCs w:val="26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6"/>
        <w:szCs w:val="26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6"/>
        <w:szCs w:val="26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6"/>
        <w:szCs w:val="26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6"/>
        <w:szCs w:val="26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6"/>
        <w:szCs w:val="26"/>
        <w:rFonts w:ascii="Times New Roman" w:hAnsi="Times New Roman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6"/>
        <w:szCs w:val="26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6"/>
        <w:szCs w:val="26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6"/>
        <w:szCs w:val="26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6"/>
        <w:szCs w:val="26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6"/>
        <w:szCs w:val="26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6"/>
        <w:szCs w:val="26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6"/>
        <w:szCs w:val="26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6"/>
        <w:szCs w:val="26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6"/>
        <w:szCs w:val="26"/>
        <w:rFonts w:ascii="Times New Roman" w:hAnsi="Times New Roman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768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20399"/>
    <w:pPr>
      <w:keepNext w:val="true"/>
      <w:keepLines/>
      <w:spacing w:lineRule="auto" w:line="360" w:before="0" w:after="0"/>
      <w:ind w:firstLine="709"/>
      <w:outlineLvl w:val="0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40df9"/>
    <w:pPr>
      <w:keepNext w:val="true"/>
      <w:keepLines/>
      <w:spacing w:lineRule="auto" w:line="360" w:before="0" w:after="0"/>
      <w:ind w:firstLine="709"/>
      <w:jc w:val="both"/>
      <w:outlineLvl w:val="1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a1043"/>
    <w:pPr>
      <w:keepNext w:val="true"/>
      <w:keepLines/>
      <w:spacing w:lineRule="auto" w:line="360" w:before="0" w:after="0"/>
      <w:ind w:left="709" w:hanging="0"/>
      <w:jc w:val="both"/>
      <w:outlineLvl w:val="2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bd4c6f"/>
    <w:rPr>
      <w:rFonts w:ascii="Tahoma" w:hAnsi="Tahoma" w:cs="Tahoma"/>
      <w:sz w:val="16"/>
      <w:szCs w:val="16"/>
    </w:rPr>
  </w:style>
  <w:style w:type="character" w:styleId="Style11" w:customStyle="1">
    <w:name w:val="Текст сноски Знак"/>
    <w:basedOn w:val="DefaultParagraphFont"/>
    <w:link w:val="Footnote"/>
    <w:uiPriority w:val="99"/>
    <w:semiHidden/>
    <w:qFormat/>
    <w:rsid w:val="00b04373"/>
    <w:rPr>
      <w:sz w:val="20"/>
      <w:szCs w:val="20"/>
    </w:rPr>
  </w:style>
  <w:style w:type="character" w:styleId="FootnoteCharacters">
    <w:name w:val="Footnote Characters"/>
    <w:qFormat/>
    <w:rsid w:val="00b04373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340df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ba19b6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5154a8"/>
    <w:rPr>
      <w:color w:val="800080" w:themeColor="followedHyperlink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205741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205741"/>
    <w:rPr/>
  </w:style>
  <w:style w:type="character" w:styleId="PlaceholderText">
    <w:name w:val="Placeholder Text"/>
    <w:basedOn w:val="DefaultParagraphFont"/>
    <w:uiPriority w:val="99"/>
    <w:semiHidden/>
    <w:qFormat/>
    <w:rsid w:val="00551c7a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359e5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5359e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2039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5" w:customStyle="1">
    <w:name w:val="Подзаголовок Знак"/>
    <w:basedOn w:val="DefaultParagraphFont"/>
    <w:link w:val="Subtitle"/>
    <w:uiPriority w:val="11"/>
    <w:qFormat/>
    <w:rsid w:val="000249b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03f1c"/>
    <w:rPr>
      <w:color w:val="605E5C"/>
      <w:shd w:fill="E1DFDD" w:val="clear"/>
    </w:rPr>
  </w:style>
  <w:style w:type="character" w:styleId="Standard" w:customStyle="1">
    <w:name w:val="Standard Знак"/>
    <w:basedOn w:val="DefaultParagraphFont"/>
    <w:link w:val="Standard1"/>
    <w:qFormat/>
    <w:locked/>
    <w:rsid w:val="00c30ede"/>
    <w:rPr>
      <w:rFonts w:ascii="Calibri" w:hAnsi="Calibri" w:eastAsia="SimSun" w:cs="Tahoma"/>
      <w:kern w:val="2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a1043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6" w:customStyle="1">
    <w:name w:val="Основной текст Знак"/>
    <w:basedOn w:val="DefaultParagraphFont"/>
    <w:uiPriority w:val="1"/>
    <w:qFormat/>
    <w:rsid w:val="00b75bc1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>
      <w:rFonts w:ascii="Times New Roman" w:hAnsi="Times New Roman"/>
      <w:sz w:val="26"/>
      <w:szCs w:val="2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6"/>
    <w:uiPriority w:val="1"/>
    <w:qFormat/>
    <w:rsid w:val="00b75bc1"/>
    <w:pPr>
      <w:widowControl w:val="false"/>
      <w:spacing w:lineRule="auto" w:line="240" w:before="0" w:after="0"/>
      <w:ind w:left="510" w:hanging="397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bd4c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db5462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 Unicode MS" w:hAnsi="Arial Unicode MS" w:eastAsia="Times New Roman" w:cs="Arial Unicode MS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aa5fa9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Style11"/>
    <w:uiPriority w:val="99"/>
    <w:semiHidden/>
    <w:unhideWhenUsed/>
    <w:rsid w:val="00b04373"/>
    <w:pPr>
      <w:spacing w:lineRule="auto" w:line="240" w:before="0" w:after="0"/>
    </w:pPr>
    <w:rPr>
      <w:sz w:val="20"/>
      <w:szCs w:val="20"/>
    </w:rPr>
  </w:style>
  <w:style w:type="paragraph" w:styleId="Style17" w:customStyle="1">
    <w:name w:val="Сокращения и обозначения"/>
    <w:basedOn w:val="Normal"/>
    <w:qFormat/>
    <w:rsid w:val="0095421d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 w:customStyle="1">
    <w:name w:val="Термины и определения"/>
    <w:basedOn w:val="Normal"/>
    <w:qFormat/>
    <w:rsid w:val="0095421d"/>
    <w:pPr>
      <w:spacing w:lineRule="auto" w:line="360" w:before="0" w:after="2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5359e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fb6a0f"/>
    <w:pPr>
      <w:spacing w:lineRule="auto" w:line="360" w:before="0" w:after="100"/>
      <w:jc w:val="both"/>
    </w:pPr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link w:val="Style15"/>
    <w:uiPriority w:val="11"/>
    <w:qFormat/>
    <w:rsid w:val="000249b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220" w:hanging="0"/>
      <w:jc w:val="both"/>
    </w:pPr>
    <w:rPr>
      <w:rFonts w:ascii="Times New Roman" w:hAnsi="Times New Roman"/>
      <w:sz w:val="26"/>
    </w:rPr>
  </w:style>
  <w:style w:type="paragraph" w:styleId="Contents3">
    <w:name w:val="TOC 3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440" w:hanging="0"/>
      <w:jc w:val="both"/>
    </w:pPr>
    <w:rPr>
      <w:rFonts w:ascii="Times New Roman" w:hAnsi="Times New Roman"/>
      <w:sz w:val="26"/>
    </w:rPr>
  </w:style>
  <w:style w:type="paragraph" w:styleId="Standard1" w:customStyle="1">
    <w:name w:val="Standard"/>
    <w:link w:val="Standard"/>
    <w:qFormat/>
    <w:rsid w:val="00c30ede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SimSun" w:cs="Tahoma" w:asciiTheme="minorHAnsi" w:hAnsiTheme="minorHAnsi"/>
      <w:color w:val="auto"/>
      <w:kern w:val="2"/>
      <w:sz w:val="22"/>
      <w:szCs w:val="22"/>
      <w:lang w:val="ru-RU"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9">
    <w:name w:val="Рисунок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Style20">
    <w:name w:val="Русунок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3d3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jeremylong.github.io/DependencyCheck/dependency-check-gradle/index.html" TargetMode="External"/><Relationship Id="rId10" Type="http://schemas.openxmlformats.org/officeDocument/2006/relationships/hyperlink" Target="https://www.baeldung.com/java-snyk-security-risks" TargetMode="External"/><Relationship Id="rId11" Type="http://schemas.openxmlformats.org/officeDocument/2006/relationships/hyperlink" Target="https://docs.codescoring.ru/agent/resolve.en/" TargetMode="External"/><Relationship Id="rId12" Type="http://schemas.openxmlformats.org/officeDocument/2006/relationships/hyperlink" Target="https://owasp.org/www-community/Source_Code_Analysis_Tools" TargetMode="External"/><Relationship Id="rId13" Type="http://schemas.openxmlformats.org/officeDocument/2006/relationships/hyperlink" Target="https://yandex.cloud/ru/blog/posts/2023/06/devsecops-steps-part-1" TargetMode="External"/><Relationship Id="rId14" Type="http://schemas.openxmlformats.org/officeDocument/2006/relationships/hyperlink" Target="https://owasp.org/www-project-benchmark/" TargetMode="External"/><Relationship Id="rId15" Type="http://schemas.openxmlformats.org/officeDocument/2006/relationships/hyperlink" Target="https://docs.sonarsource.com/sonarqube-server/latest/" TargetMode="Externa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glossaryDocument" Target="glossary/document.xml"/><Relationship Id="rId22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1D1F75"/>
    <w:rsid w:val="00202BAD"/>
    <w:rsid w:val="00232634"/>
    <w:rsid w:val="002F4502"/>
    <w:rsid w:val="003121C3"/>
    <w:rsid w:val="0039541D"/>
    <w:rsid w:val="003A221F"/>
    <w:rsid w:val="00402AB6"/>
    <w:rsid w:val="004320A5"/>
    <w:rsid w:val="0045632C"/>
    <w:rsid w:val="004703CF"/>
    <w:rsid w:val="004F7142"/>
    <w:rsid w:val="00515AB3"/>
    <w:rsid w:val="00553DC7"/>
    <w:rsid w:val="00581B1F"/>
    <w:rsid w:val="005E2144"/>
    <w:rsid w:val="00612646"/>
    <w:rsid w:val="006C4965"/>
    <w:rsid w:val="006F120E"/>
    <w:rsid w:val="006F1784"/>
    <w:rsid w:val="00747F43"/>
    <w:rsid w:val="00787E36"/>
    <w:rsid w:val="008504A5"/>
    <w:rsid w:val="008521C4"/>
    <w:rsid w:val="008712D7"/>
    <w:rsid w:val="008C28F6"/>
    <w:rsid w:val="0090265C"/>
    <w:rsid w:val="00964B1F"/>
    <w:rsid w:val="00971852"/>
    <w:rsid w:val="009E1BE7"/>
    <w:rsid w:val="00AC285A"/>
    <w:rsid w:val="00B45AD8"/>
    <w:rsid w:val="00C25747"/>
    <w:rsid w:val="00CB0B73"/>
    <w:rsid w:val="00D01783"/>
    <w:rsid w:val="00D734D0"/>
    <w:rsid w:val="00DA470E"/>
    <w:rsid w:val="00E367E3"/>
    <w:rsid w:val="00EC7825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5747"/>
    <w:rPr>
      <w:color w:val="808080"/>
    </w:rPr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4004</TotalTime>
  <Application>LibreOffice/7.4.7.2$Linux_X86_64 LibreOffice_project/40$Build-2</Application>
  <AppVersion>15.0000</AppVersion>
  <Pages>18</Pages>
  <Words>2274</Words>
  <Characters>16418</Characters>
  <CharactersWithSpaces>18564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2020-05-14T08:50:00Z</dcterms:created>
  <dc:creator>SIR</dc:creator>
  <dc:description/>
  <dc:language>en-US</dc:language>
  <cp:lastModifiedBy/>
  <dcterms:modified xsi:type="dcterms:W3CDTF">2025-03-10T23:22:45Z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