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F9" w:rsidRPr="008C6F24" w:rsidRDefault="008C6F24" w:rsidP="008C6F24">
      <w:pPr>
        <w:pStyle w:val="a3"/>
        <w:numPr>
          <w:ilvl w:val="0"/>
          <w:numId w:val="10"/>
        </w:numPr>
      </w:pPr>
      <w:r>
        <w:rPr>
          <w:lang w:val="uk-UA"/>
        </w:rPr>
        <w:t>Як називається фізична величина, що є силовою характеристикою магнітного поля?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Напруженість магнітного поля</w:t>
      </w:r>
    </w:p>
    <w:p w:rsidR="008C6F24" w:rsidRPr="008C6F24" w:rsidRDefault="008C6F24" w:rsidP="008C6F24">
      <w:pPr>
        <w:pStyle w:val="a3"/>
        <w:numPr>
          <w:ilvl w:val="1"/>
          <w:numId w:val="10"/>
        </w:numPr>
        <w:rPr>
          <w:b/>
        </w:rPr>
      </w:pPr>
      <w:r w:rsidRPr="008C6F24">
        <w:rPr>
          <w:b/>
          <w:lang w:val="uk-UA"/>
        </w:rPr>
        <w:t>Магнітна індукція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Магнітна проникність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Магнітний момент</w:t>
      </w:r>
    </w:p>
    <w:p w:rsidR="008C6F24" w:rsidRPr="008C6F24" w:rsidRDefault="008C6F24" w:rsidP="008C6F24">
      <w:pPr>
        <w:pStyle w:val="a3"/>
        <w:numPr>
          <w:ilvl w:val="0"/>
          <w:numId w:val="10"/>
        </w:numPr>
      </w:pPr>
      <w:r>
        <w:rPr>
          <w:lang w:val="uk-UA"/>
        </w:rPr>
        <w:t>В чому вимірюється магнітна індукція?</w:t>
      </w:r>
    </w:p>
    <w:p w:rsidR="008C6F24" w:rsidRPr="008C6F24" w:rsidRDefault="008C6F24" w:rsidP="008C6F24">
      <w:pPr>
        <w:pStyle w:val="a3"/>
        <w:numPr>
          <w:ilvl w:val="1"/>
          <w:numId w:val="10"/>
        </w:numPr>
        <w:rPr>
          <w:b/>
        </w:rPr>
      </w:pPr>
      <w:r w:rsidRPr="008C6F24">
        <w:rPr>
          <w:b/>
          <w:lang w:val="uk-UA"/>
        </w:rPr>
        <w:t>Тесла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Ньютон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Вебер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Вольт</w:t>
      </w:r>
    </w:p>
    <w:p w:rsidR="008C6F24" w:rsidRPr="008C6F24" w:rsidRDefault="008C6F24" w:rsidP="008C6F24">
      <w:pPr>
        <w:pStyle w:val="a3"/>
        <w:numPr>
          <w:ilvl w:val="0"/>
          <w:numId w:val="10"/>
        </w:numPr>
      </w:pPr>
      <w:r>
        <w:rPr>
          <w:lang w:val="uk-UA"/>
        </w:rPr>
        <w:t>Сила кулона: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Прямо пропорційна квадрату відстані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Обернено пропорційна відстані</w:t>
      </w:r>
    </w:p>
    <w:p w:rsidR="008C6F24" w:rsidRPr="008C6F24" w:rsidRDefault="008C6F24" w:rsidP="008C6F24">
      <w:pPr>
        <w:pStyle w:val="a3"/>
        <w:numPr>
          <w:ilvl w:val="1"/>
          <w:numId w:val="10"/>
        </w:numPr>
        <w:rPr>
          <w:b/>
        </w:rPr>
      </w:pPr>
      <w:r w:rsidRPr="008C6F24">
        <w:rPr>
          <w:b/>
          <w:lang w:val="uk-UA"/>
        </w:rPr>
        <w:t>Обернено пропорційна квадрату відстані</w:t>
      </w:r>
    </w:p>
    <w:p w:rsidR="008C6F24" w:rsidRPr="008C6F24" w:rsidRDefault="008C6F24" w:rsidP="008C6F24">
      <w:pPr>
        <w:pStyle w:val="a3"/>
        <w:numPr>
          <w:ilvl w:val="1"/>
          <w:numId w:val="10"/>
        </w:numPr>
      </w:pPr>
      <w:r>
        <w:rPr>
          <w:lang w:val="uk-UA"/>
        </w:rPr>
        <w:t>Не залежить від відстані</w:t>
      </w:r>
    </w:p>
    <w:p w:rsidR="008C6F24" w:rsidRPr="00A43F98" w:rsidRDefault="008C6F24" w:rsidP="008C6F24">
      <w:pPr>
        <w:pStyle w:val="a3"/>
        <w:numPr>
          <w:ilvl w:val="0"/>
          <w:numId w:val="10"/>
        </w:numPr>
      </w:pPr>
      <w:r>
        <w:rPr>
          <w:lang w:val="uk-UA"/>
        </w:rPr>
        <w:t>Коефіцієнтом пропорційності між електричним струмом, що тече у замкнутому контурі, та повним магнітним, що створ</w:t>
      </w:r>
      <w:r w:rsidR="00A43F98">
        <w:rPr>
          <w:lang w:val="uk-UA"/>
        </w:rPr>
        <w:t>юється цим струмом через поверхню, краєм якої є цей контур, називають</w:t>
      </w:r>
    </w:p>
    <w:p w:rsidR="00A43F98" w:rsidRPr="00A43F98" w:rsidRDefault="00A43F98" w:rsidP="00A43F98">
      <w:pPr>
        <w:pStyle w:val="a3"/>
        <w:numPr>
          <w:ilvl w:val="1"/>
          <w:numId w:val="10"/>
        </w:numPr>
        <w:rPr>
          <w:b/>
        </w:rPr>
      </w:pPr>
      <w:r w:rsidRPr="00A43F98">
        <w:rPr>
          <w:b/>
          <w:lang w:val="uk-UA"/>
        </w:rPr>
        <w:t>Індуктивністю</w:t>
      </w:r>
    </w:p>
    <w:p w:rsidR="00A43F98" w:rsidRPr="00A43F98" w:rsidRDefault="00A43F98" w:rsidP="00A43F98">
      <w:pPr>
        <w:pStyle w:val="a3"/>
        <w:numPr>
          <w:ilvl w:val="1"/>
          <w:numId w:val="10"/>
        </w:numPr>
      </w:pPr>
      <w:r>
        <w:rPr>
          <w:lang w:val="uk-UA"/>
        </w:rPr>
        <w:t>Магнітною індукцією</w:t>
      </w:r>
    </w:p>
    <w:p w:rsidR="00A43F98" w:rsidRPr="00A43F98" w:rsidRDefault="00A43F98" w:rsidP="00A43F98">
      <w:pPr>
        <w:pStyle w:val="a3"/>
        <w:numPr>
          <w:ilvl w:val="1"/>
          <w:numId w:val="10"/>
        </w:numPr>
      </w:pPr>
      <w:r>
        <w:rPr>
          <w:lang w:val="uk-UA"/>
        </w:rPr>
        <w:t>Потенціалом</w:t>
      </w:r>
    </w:p>
    <w:p w:rsidR="00A43F98" w:rsidRPr="005302AD" w:rsidRDefault="00A43F98" w:rsidP="00A43F98">
      <w:pPr>
        <w:pStyle w:val="a3"/>
        <w:numPr>
          <w:ilvl w:val="1"/>
          <w:numId w:val="10"/>
        </w:numPr>
      </w:pPr>
      <w:r>
        <w:rPr>
          <w:lang w:val="uk-UA"/>
        </w:rPr>
        <w:t>Магнітною сталою</w:t>
      </w:r>
    </w:p>
    <w:p w:rsidR="005302AD" w:rsidRPr="005302AD" w:rsidRDefault="005302AD" w:rsidP="005302AD">
      <w:pPr>
        <w:pStyle w:val="a3"/>
        <w:numPr>
          <w:ilvl w:val="0"/>
          <w:numId w:val="10"/>
        </w:numPr>
      </w:pPr>
      <w:r>
        <w:rPr>
          <w:lang w:val="uk-UA"/>
        </w:rPr>
        <w:t xml:space="preserve">Значення амплітуди вільних гармонічних коливань повинно бути </w:t>
      </w:r>
    </w:p>
    <w:p w:rsidR="005302AD" w:rsidRPr="005302AD" w:rsidRDefault="005302AD" w:rsidP="005302AD">
      <w:pPr>
        <w:pStyle w:val="a3"/>
        <w:numPr>
          <w:ilvl w:val="1"/>
          <w:numId w:val="10"/>
        </w:numPr>
      </w:pPr>
      <w:r>
        <w:rPr>
          <w:lang w:val="uk-UA"/>
        </w:rPr>
        <w:t>Меншим за модулем від одиниці</w:t>
      </w:r>
    </w:p>
    <w:p w:rsidR="005302AD" w:rsidRPr="005302AD" w:rsidRDefault="005302AD" w:rsidP="005302AD">
      <w:pPr>
        <w:pStyle w:val="a3"/>
        <w:numPr>
          <w:ilvl w:val="1"/>
          <w:numId w:val="10"/>
        </w:numPr>
        <w:rPr>
          <w:b/>
        </w:rPr>
      </w:pPr>
      <w:r w:rsidRPr="005302AD">
        <w:rPr>
          <w:b/>
          <w:lang w:val="uk-UA"/>
        </w:rPr>
        <w:t>Невід</w:t>
      </w:r>
      <w:r w:rsidRPr="005302AD">
        <w:rPr>
          <w:b/>
          <w:lang w:val="en-GB"/>
        </w:rPr>
        <w:t>’</w:t>
      </w:r>
      <w:r w:rsidRPr="005302AD">
        <w:rPr>
          <w:b/>
          <w:lang w:val="uk-UA"/>
        </w:rPr>
        <w:t>ємним</w:t>
      </w:r>
    </w:p>
    <w:p w:rsidR="005302AD" w:rsidRPr="005302AD" w:rsidRDefault="005302AD" w:rsidP="005302AD">
      <w:pPr>
        <w:pStyle w:val="a3"/>
        <w:numPr>
          <w:ilvl w:val="1"/>
          <w:numId w:val="10"/>
        </w:numPr>
      </w:pPr>
      <w:r>
        <w:rPr>
          <w:lang w:val="uk-UA"/>
        </w:rPr>
        <w:t>Від’ємним</w:t>
      </w:r>
    </w:p>
    <w:p w:rsidR="005302AD" w:rsidRPr="005302AD" w:rsidRDefault="005302AD" w:rsidP="005302AD">
      <w:pPr>
        <w:pStyle w:val="a3"/>
        <w:numPr>
          <w:ilvl w:val="1"/>
          <w:numId w:val="10"/>
        </w:numPr>
      </w:pPr>
      <w:r>
        <w:rPr>
          <w:lang w:val="uk-UA"/>
        </w:rPr>
        <w:t>Будь-яким</w:t>
      </w:r>
    </w:p>
    <w:p w:rsidR="005302AD" w:rsidRPr="005302AD" w:rsidRDefault="005302AD" w:rsidP="005302AD">
      <w:pPr>
        <w:pStyle w:val="a3"/>
        <w:numPr>
          <w:ilvl w:val="0"/>
          <w:numId w:val="10"/>
        </w:numPr>
      </w:pPr>
      <w:r>
        <w:rPr>
          <w:lang w:val="uk-UA"/>
        </w:rPr>
        <w:t xml:space="preserve">Циклічна частота вільних гармонічних коливань </w:t>
      </w:r>
    </w:p>
    <w:p w:rsidR="005302AD" w:rsidRPr="005302AD" w:rsidRDefault="005302AD" w:rsidP="005302AD">
      <w:pPr>
        <w:pStyle w:val="a3"/>
        <w:numPr>
          <w:ilvl w:val="1"/>
          <w:numId w:val="10"/>
        </w:numPr>
        <w:rPr>
          <w:b/>
        </w:rPr>
      </w:pPr>
      <w:r w:rsidRPr="005302AD">
        <w:rPr>
          <w:b/>
          <w:lang w:val="uk-UA"/>
        </w:rPr>
        <w:t xml:space="preserve">Постійна </w:t>
      </w:r>
    </w:p>
    <w:p w:rsidR="005302AD" w:rsidRPr="005302AD" w:rsidRDefault="005302AD" w:rsidP="005302AD">
      <w:pPr>
        <w:pStyle w:val="a3"/>
        <w:numPr>
          <w:ilvl w:val="1"/>
          <w:numId w:val="10"/>
        </w:numPr>
      </w:pPr>
      <w:r>
        <w:rPr>
          <w:lang w:val="uk-UA"/>
        </w:rPr>
        <w:t>Зменшується з часом</w:t>
      </w:r>
    </w:p>
    <w:p w:rsidR="005302AD" w:rsidRPr="005302AD" w:rsidRDefault="005302AD" w:rsidP="005302AD">
      <w:pPr>
        <w:pStyle w:val="a3"/>
        <w:numPr>
          <w:ilvl w:val="1"/>
          <w:numId w:val="10"/>
        </w:numPr>
      </w:pPr>
      <w:r>
        <w:rPr>
          <w:lang w:val="uk-UA"/>
        </w:rPr>
        <w:t>Збільшується з часом</w:t>
      </w:r>
    </w:p>
    <w:p w:rsidR="005302AD" w:rsidRPr="005302AD" w:rsidRDefault="005302AD" w:rsidP="005302AD">
      <w:pPr>
        <w:pStyle w:val="a3"/>
        <w:numPr>
          <w:ilvl w:val="1"/>
          <w:numId w:val="10"/>
        </w:numPr>
      </w:pPr>
      <w:r>
        <w:rPr>
          <w:lang w:val="uk-UA"/>
        </w:rPr>
        <w:t>Змінюється з часом залежно від умов</w:t>
      </w:r>
    </w:p>
    <w:p w:rsidR="005302AD" w:rsidRPr="00821CC6" w:rsidRDefault="005302AD" w:rsidP="005302AD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ємності конденсатору хвильовий опі</w:t>
      </w:r>
      <w:r w:rsidR="00821CC6">
        <w:rPr>
          <w:lang w:val="uk-UA"/>
        </w:rPr>
        <w:t>р послідовного електричного контуру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821CC6" w:rsidRPr="00821CC6" w:rsidRDefault="00821CC6" w:rsidP="00821CC6">
      <w:pPr>
        <w:pStyle w:val="a3"/>
        <w:numPr>
          <w:ilvl w:val="1"/>
          <w:numId w:val="10"/>
        </w:numPr>
        <w:rPr>
          <w:b/>
        </w:rPr>
      </w:pPr>
      <w:r w:rsidRPr="00821CC6">
        <w:rPr>
          <w:b/>
          <w:lang w:val="uk-UA"/>
        </w:rPr>
        <w:t xml:space="preserve">Збільшується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Зменшується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Інша відповідь </w:t>
      </w:r>
    </w:p>
    <w:p w:rsidR="00821CC6" w:rsidRPr="00821CC6" w:rsidRDefault="00821CC6" w:rsidP="00821CC6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ємності конденсатору частота вільних незатухаючих коливань у послідовному електричному контурі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Не змінюється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Збільшується </w:t>
      </w:r>
    </w:p>
    <w:p w:rsidR="00821CC6" w:rsidRPr="00821CC6" w:rsidRDefault="00821CC6" w:rsidP="00821CC6">
      <w:pPr>
        <w:pStyle w:val="a3"/>
        <w:numPr>
          <w:ilvl w:val="1"/>
          <w:numId w:val="10"/>
        </w:numPr>
        <w:rPr>
          <w:b/>
        </w:rPr>
      </w:pPr>
      <w:r w:rsidRPr="00821CC6">
        <w:rPr>
          <w:b/>
          <w:lang w:val="uk-UA"/>
        </w:rPr>
        <w:t xml:space="preserve">Зменшується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821CC6" w:rsidRPr="00821CC6" w:rsidRDefault="00821CC6" w:rsidP="00821CC6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коефіцієнту затухання період вільних затухаючих коливань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821CC6" w:rsidRPr="00821CC6" w:rsidRDefault="00821CC6" w:rsidP="00821CC6">
      <w:pPr>
        <w:pStyle w:val="a3"/>
        <w:numPr>
          <w:ilvl w:val="1"/>
          <w:numId w:val="10"/>
        </w:numPr>
        <w:rPr>
          <w:b/>
        </w:rPr>
      </w:pPr>
      <w:r w:rsidRPr="00821CC6">
        <w:rPr>
          <w:b/>
          <w:lang w:val="uk-UA"/>
        </w:rPr>
        <w:t>Зменшується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Інша відповідь </w:t>
      </w:r>
    </w:p>
    <w:p w:rsidR="00821CC6" w:rsidRPr="00821CC6" w:rsidRDefault="00821CC6" w:rsidP="00821CC6">
      <w:pPr>
        <w:pStyle w:val="a3"/>
        <w:numPr>
          <w:ilvl w:val="0"/>
          <w:numId w:val="10"/>
        </w:numPr>
      </w:pPr>
      <w:r>
        <w:rPr>
          <w:lang w:val="uk-UA"/>
        </w:rPr>
        <w:lastRenderedPageBreak/>
        <w:t xml:space="preserve">Довжина когерентності є величиною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Векторною </w:t>
      </w:r>
    </w:p>
    <w:p w:rsidR="00821CC6" w:rsidRPr="00821CC6" w:rsidRDefault="00821CC6" w:rsidP="00821CC6">
      <w:pPr>
        <w:pStyle w:val="a3"/>
        <w:numPr>
          <w:ilvl w:val="1"/>
          <w:numId w:val="10"/>
        </w:numPr>
        <w:rPr>
          <w:b/>
        </w:rPr>
      </w:pPr>
      <w:r w:rsidRPr="00821CC6">
        <w:rPr>
          <w:b/>
          <w:lang w:val="uk-UA"/>
        </w:rPr>
        <w:t>Скалярною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Безрозмірною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Залежить від системи відліку</w:t>
      </w:r>
    </w:p>
    <w:p w:rsidR="00821CC6" w:rsidRPr="00821CC6" w:rsidRDefault="00821CC6" w:rsidP="00821CC6">
      <w:pPr>
        <w:pStyle w:val="a3"/>
        <w:numPr>
          <w:ilvl w:val="0"/>
          <w:numId w:val="10"/>
        </w:numPr>
      </w:pPr>
      <w:r>
        <w:rPr>
          <w:lang w:val="uk-UA"/>
        </w:rPr>
        <w:t>В</w:t>
      </w:r>
      <w:proofErr w:type="spellStart"/>
      <w:r>
        <w:t>ектор</w:t>
      </w:r>
      <w:proofErr w:type="spellEnd"/>
      <w:r>
        <w:t xml:space="preserve"> </w:t>
      </w:r>
      <w:proofErr w:type="spellStart"/>
      <w:r>
        <w:t>Пойнтинга-Умова</w:t>
      </w:r>
      <w:proofErr w:type="spellEnd"/>
      <w:r>
        <w:rPr>
          <w:lang w:val="uk-UA"/>
        </w:rPr>
        <w:t xml:space="preserve"> є величиною</w:t>
      </w:r>
    </w:p>
    <w:p w:rsidR="00821CC6" w:rsidRPr="00821CC6" w:rsidRDefault="00821CC6" w:rsidP="00821CC6">
      <w:pPr>
        <w:pStyle w:val="a3"/>
        <w:numPr>
          <w:ilvl w:val="1"/>
          <w:numId w:val="10"/>
        </w:numPr>
        <w:rPr>
          <w:b/>
        </w:rPr>
      </w:pPr>
      <w:r w:rsidRPr="00821CC6">
        <w:rPr>
          <w:b/>
          <w:lang w:val="uk-UA"/>
        </w:rPr>
        <w:t xml:space="preserve">Векторною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Скалярною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Безрозмірною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Залежить від системи відліку </w:t>
      </w:r>
    </w:p>
    <w:p w:rsidR="00821CC6" w:rsidRPr="00821CC6" w:rsidRDefault="00821CC6" w:rsidP="00821CC6">
      <w:pPr>
        <w:pStyle w:val="a3"/>
        <w:numPr>
          <w:ilvl w:val="0"/>
          <w:numId w:val="10"/>
        </w:numPr>
      </w:pPr>
      <w:r>
        <w:rPr>
          <w:lang w:val="uk-UA"/>
        </w:rPr>
        <w:t xml:space="preserve">Інтенсивність хвилі є величиною 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Векторною</w:t>
      </w:r>
    </w:p>
    <w:p w:rsidR="00821CC6" w:rsidRPr="00821CC6" w:rsidRDefault="00821CC6" w:rsidP="00821CC6">
      <w:pPr>
        <w:pStyle w:val="a3"/>
        <w:numPr>
          <w:ilvl w:val="1"/>
          <w:numId w:val="10"/>
        </w:numPr>
        <w:rPr>
          <w:b/>
        </w:rPr>
      </w:pPr>
      <w:r w:rsidRPr="00821CC6">
        <w:rPr>
          <w:b/>
          <w:lang w:val="uk-UA"/>
        </w:rPr>
        <w:t>Скалярною</w:t>
      </w:r>
    </w:p>
    <w:p w:rsidR="00821CC6" w:rsidRPr="00821CC6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 xml:space="preserve">Безрозмірною </w:t>
      </w:r>
    </w:p>
    <w:p w:rsidR="00821CC6" w:rsidRPr="00D47789" w:rsidRDefault="00821CC6" w:rsidP="00821CC6">
      <w:pPr>
        <w:pStyle w:val="a3"/>
        <w:numPr>
          <w:ilvl w:val="1"/>
          <w:numId w:val="10"/>
        </w:numPr>
      </w:pPr>
      <w:r>
        <w:rPr>
          <w:lang w:val="uk-UA"/>
        </w:rPr>
        <w:t>Залежить від системи відліку</w:t>
      </w:r>
    </w:p>
    <w:p w:rsidR="00D47789" w:rsidRPr="00D47789" w:rsidRDefault="00D47789" w:rsidP="00D47789">
      <w:pPr>
        <w:pStyle w:val="a3"/>
        <w:numPr>
          <w:ilvl w:val="0"/>
          <w:numId w:val="10"/>
        </w:numPr>
      </w:pPr>
      <w:r>
        <w:rPr>
          <w:lang w:val="uk-UA"/>
        </w:rPr>
        <w:t xml:space="preserve">Період дифракційної решітки є величиною </w:t>
      </w:r>
    </w:p>
    <w:p w:rsidR="00D47789" w:rsidRPr="00D47789" w:rsidRDefault="00D47789" w:rsidP="00D47789">
      <w:pPr>
        <w:pStyle w:val="a3"/>
        <w:numPr>
          <w:ilvl w:val="1"/>
          <w:numId w:val="10"/>
        </w:numPr>
      </w:pPr>
      <w:r>
        <w:rPr>
          <w:lang w:val="uk-UA"/>
        </w:rPr>
        <w:t>Векторною</w:t>
      </w:r>
    </w:p>
    <w:p w:rsidR="00D47789" w:rsidRPr="00D47789" w:rsidRDefault="00D47789" w:rsidP="00D47789">
      <w:pPr>
        <w:pStyle w:val="a3"/>
        <w:numPr>
          <w:ilvl w:val="1"/>
          <w:numId w:val="10"/>
        </w:numPr>
      </w:pPr>
      <w:r>
        <w:rPr>
          <w:lang w:val="uk-UA"/>
        </w:rPr>
        <w:t>Скалярною</w:t>
      </w:r>
    </w:p>
    <w:p w:rsidR="00D47789" w:rsidRPr="00D47789" w:rsidRDefault="00D47789" w:rsidP="00D47789">
      <w:pPr>
        <w:pStyle w:val="a3"/>
        <w:numPr>
          <w:ilvl w:val="1"/>
          <w:numId w:val="10"/>
        </w:numPr>
        <w:rPr>
          <w:b/>
        </w:rPr>
      </w:pPr>
      <w:r w:rsidRPr="00D47789">
        <w:rPr>
          <w:b/>
          <w:lang w:val="uk-UA"/>
        </w:rPr>
        <w:t>Безрозмірною</w:t>
      </w:r>
    </w:p>
    <w:p w:rsidR="00D47789" w:rsidRPr="00D47789" w:rsidRDefault="00D47789" w:rsidP="00D47789">
      <w:pPr>
        <w:pStyle w:val="a3"/>
        <w:numPr>
          <w:ilvl w:val="1"/>
          <w:numId w:val="10"/>
        </w:numPr>
      </w:pPr>
      <w:r>
        <w:rPr>
          <w:lang w:val="uk-UA"/>
        </w:rPr>
        <w:t>Залежить від системи відліку</w:t>
      </w:r>
    </w:p>
    <w:p w:rsidR="00D47789" w:rsidRPr="00BB525B" w:rsidRDefault="00BB525B" w:rsidP="00D47789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індуктивності котушки хвильовий опір послідовного електричного кола</w:t>
      </w:r>
    </w:p>
    <w:p w:rsidR="00BB525B" w:rsidRPr="00BB525B" w:rsidRDefault="00BB525B" w:rsidP="00BB525B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BB525B" w:rsidRPr="00BB525B" w:rsidRDefault="00BB525B" w:rsidP="00BB525B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BB525B" w:rsidRPr="00BB525B" w:rsidRDefault="00BB525B" w:rsidP="00BB525B">
      <w:pPr>
        <w:pStyle w:val="a3"/>
        <w:numPr>
          <w:ilvl w:val="1"/>
          <w:numId w:val="10"/>
        </w:numPr>
        <w:rPr>
          <w:b/>
        </w:rPr>
      </w:pPr>
      <w:r w:rsidRPr="00BB525B">
        <w:rPr>
          <w:b/>
          <w:lang w:val="uk-UA"/>
        </w:rPr>
        <w:t>Зменшується</w:t>
      </w:r>
    </w:p>
    <w:p w:rsidR="00BB525B" w:rsidRPr="00BB525B" w:rsidRDefault="00BB525B" w:rsidP="00BB525B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BB525B" w:rsidRPr="00BB525B" w:rsidRDefault="00BB525B" w:rsidP="00BB525B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коефіцієнту затухання частота вільних затухаючих коливань</w:t>
      </w:r>
    </w:p>
    <w:p w:rsidR="00BB525B" w:rsidRPr="00BB525B" w:rsidRDefault="00BB525B" w:rsidP="00BB525B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BB525B" w:rsidRPr="00BB525B" w:rsidRDefault="00BB525B" w:rsidP="00BB525B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BB525B" w:rsidRPr="00BB525B" w:rsidRDefault="00BB525B" w:rsidP="00BB525B">
      <w:pPr>
        <w:pStyle w:val="a3"/>
        <w:numPr>
          <w:ilvl w:val="1"/>
          <w:numId w:val="10"/>
        </w:numPr>
        <w:rPr>
          <w:b/>
        </w:rPr>
      </w:pPr>
      <w:r w:rsidRPr="00BB525B">
        <w:rPr>
          <w:b/>
          <w:lang w:val="uk-UA"/>
        </w:rPr>
        <w:t>Зменшується</w:t>
      </w:r>
    </w:p>
    <w:p w:rsidR="00BB525B" w:rsidRPr="00BB525B" w:rsidRDefault="00BB525B" w:rsidP="00BB525B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BB525B" w:rsidRDefault="00F14A62" w:rsidP="00F14A62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омічного опору</w:t>
      </w:r>
      <w:r>
        <w:t xml:space="preserve"> </w:t>
      </w:r>
      <w:r>
        <w:rPr>
          <w:lang w:val="uk-UA"/>
        </w:rPr>
        <w:t xml:space="preserve">хвильовий опір послідовного електричного контуру </w:t>
      </w:r>
      <w:r w:rsidRPr="00F14A62">
        <w:t xml:space="preserve"> </w:t>
      </w:r>
    </w:p>
    <w:p w:rsidR="00F14A62" w:rsidRPr="00F14A62" w:rsidRDefault="00F14A62" w:rsidP="00F14A62">
      <w:pPr>
        <w:pStyle w:val="a3"/>
        <w:numPr>
          <w:ilvl w:val="1"/>
          <w:numId w:val="10"/>
        </w:numPr>
        <w:rPr>
          <w:b/>
        </w:rPr>
      </w:pPr>
      <w:r w:rsidRPr="00F14A62">
        <w:rPr>
          <w:b/>
          <w:lang w:val="uk-UA"/>
        </w:rPr>
        <w:t>Не змінюється</w:t>
      </w:r>
    </w:p>
    <w:p w:rsidR="00F14A62" w:rsidRPr="00BB525B" w:rsidRDefault="00F14A62" w:rsidP="00F14A62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F14A62" w:rsidRPr="00F14A62" w:rsidRDefault="00F14A62" w:rsidP="00F14A62">
      <w:pPr>
        <w:pStyle w:val="a3"/>
        <w:numPr>
          <w:ilvl w:val="1"/>
          <w:numId w:val="10"/>
        </w:numPr>
      </w:pPr>
      <w:r w:rsidRPr="00F14A62">
        <w:rPr>
          <w:lang w:val="uk-UA"/>
        </w:rPr>
        <w:t>Зменшується</w:t>
      </w:r>
    </w:p>
    <w:p w:rsidR="00F14A62" w:rsidRPr="00BB525B" w:rsidRDefault="00F14A62" w:rsidP="00F14A62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F14A62" w:rsidRPr="00497F64" w:rsidRDefault="00497F64" w:rsidP="00F14A62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індуктивності котушки частота вільних незатухаючих коливань в послідовному електричному контурі</w:t>
      </w:r>
    </w:p>
    <w:p w:rsidR="00497F64" w:rsidRPr="00497F64" w:rsidRDefault="00497F64" w:rsidP="00497F64">
      <w:pPr>
        <w:pStyle w:val="a3"/>
        <w:numPr>
          <w:ilvl w:val="1"/>
          <w:numId w:val="10"/>
        </w:numPr>
      </w:pPr>
      <w:r w:rsidRPr="00497F64">
        <w:rPr>
          <w:lang w:val="uk-UA"/>
        </w:rPr>
        <w:t>Не змінюється</w:t>
      </w:r>
    </w:p>
    <w:p w:rsidR="00497F64" w:rsidRPr="00BB525B" w:rsidRDefault="00497F64" w:rsidP="00497F64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497F64" w:rsidRPr="00497F64" w:rsidRDefault="00497F64" w:rsidP="00497F64">
      <w:pPr>
        <w:pStyle w:val="a3"/>
        <w:numPr>
          <w:ilvl w:val="1"/>
          <w:numId w:val="10"/>
        </w:numPr>
        <w:rPr>
          <w:b/>
        </w:rPr>
      </w:pPr>
      <w:r w:rsidRPr="00497F64">
        <w:rPr>
          <w:b/>
          <w:lang w:val="uk-UA"/>
        </w:rPr>
        <w:t>Зменшується</w:t>
      </w:r>
    </w:p>
    <w:p w:rsidR="00497F64" w:rsidRPr="00BB525B" w:rsidRDefault="00497F64" w:rsidP="00497F64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497F64" w:rsidRPr="00497F64" w:rsidRDefault="00497F64" w:rsidP="00F14A62">
      <w:pPr>
        <w:pStyle w:val="a3"/>
        <w:numPr>
          <w:ilvl w:val="0"/>
          <w:numId w:val="10"/>
        </w:numPr>
      </w:pPr>
      <w:r>
        <w:rPr>
          <w:lang w:val="uk-UA"/>
        </w:rPr>
        <w:t xml:space="preserve">При збільшенні коефіцієнту затухання частота вільних затухаючих коливань </w:t>
      </w:r>
    </w:p>
    <w:p w:rsidR="00497F64" w:rsidRPr="00497F64" w:rsidRDefault="00497F64" w:rsidP="00497F64">
      <w:pPr>
        <w:pStyle w:val="a3"/>
        <w:numPr>
          <w:ilvl w:val="1"/>
          <w:numId w:val="10"/>
        </w:numPr>
      </w:pPr>
      <w:r w:rsidRPr="00497F64">
        <w:rPr>
          <w:lang w:val="uk-UA"/>
        </w:rPr>
        <w:t>Не змінюється</w:t>
      </w:r>
    </w:p>
    <w:p w:rsidR="00497F64" w:rsidRPr="00BB525B" w:rsidRDefault="00497F64" w:rsidP="00497F64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497F64" w:rsidRPr="00497F64" w:rsidRDefault="00497F64" w:rsidP="00497F64">
      <w:pPr>
        <w:pStyle w:val="a3"/>
        <w:numPr>
          <w:ilvl w:val="1"/>
          <w:numId w:val="10"/>
        </w:numPr>
        <w:rPr>
          <w:b/>
        </w:rPr>
      </w:pPr>
      <w:r w:rsidRPr="00497F64">
        <w:rPr>
          <w:b/>
          <w:lang w:val="uk-UA"/>
        </w:rPr>
        <w:t>Зменшується</w:t>
      </w:r>
    </w:p>
    <w:p w:rsidR="00497F64" w:rsidRPr="00BB525B" w:rsidRDefault="00497F64" w:rsidP="00497F64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201C75" w:rsidRPr="00821CC6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ємності конденсатору хвильовий опір послідовного електричного контуру</w:t>
      </w:r>
    </w:p>
    <w:p w:rsidR="00201C75" w:rsidRPr="00821CC6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lastRenderedPageBreak/>
        <w:t xml:space="preserve">Збільшується 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>Зменшується</w:t>
      </w:r>
    </w:p>
    <w:p w:rsidR="00201C75" w:rsidRPr="00821CC6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 xml:space="preserve">Інша відповідь </w:t>
      </w:r>
    </w:p>
    <w:p w:rsidR="00201C75" w:rsidRPr="00821CC6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ємності конденсатору частота вільних незатухаючих коливань у послідовному електричному контурі</w:t>
      </w:r>
    </w:p>
    <w:p w:rsidR="00201C75" w:rsidRPr="00821CC6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 xml:space="preserve">Не змінюється 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 xml:space="preserve">Збільшується 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t xml:space="preserve">Зменшується </w:t>
      </w:r>
    </w:p>
    <w:p w:rsidR="00201C75" w:rsidRPr="00821CC6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201C75" w:rsidRPr="00821CC6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коефіцієнту затухання період вільних затухаючих коливань</w:t>
      </w:r>
    </w:p>
    <w:p w:rsidR="00201C75" w:rsidRPr="00821CC6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>Збільшується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t>Зменшується</w:t>
      </w:r>
    </w:p>
    <w:p w:rsidR="00201C75" w:rsidRPr="00821CC6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 xml:space="preserve">Інша відповідь </w:t>
      </w:r>
    </w:p>
    <w:p w:rsidR="00201C75" w:rsidRPr="00BB525B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збільшенні індуктивності котушки хвильовий опір послідовного електричного кола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>Збільшується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t>Зменшується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201C75" w:rsidRPr="00BB525B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коефіцієнту затухання частота вільних затухаючих коливань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Не змінюється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>Збільшується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t>Зменшується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201C75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омічного опору</w:t>
      </w:r>
      <w:r>
        <w:t xml:space="preserve"> </w:t>
      </w:r>
      <w:r>
        <w:rPr>
          <w:lang w:val="uk-UA"/>
        </w:rPr>
        <w:t xml:space="preserve">хвильовий опір послідовного електричного контуру </w:t>
      </w:r>
      <w:r w:rsidRPr="00F14A62">
        <w:t xml:space="preserve"> </w:t>
      </w:r>
    </w:p>
    <w:p w:rsidR="00201C75" w:rsidRPr="00F14A62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F14A62">
        <w:rPr>
          <w:b/>
          <w:lang w:val="uk-UA"/>
        </w:rPr>
        <w:t>Не змінюється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Збільшується</w:t>
      </w:r>
    </w:p>
    <w:p w:rsidR="00201C75" w:rsidRPr="00F14A62" w:rsidRDefault="00201C75" w:rsidP="00201C75">
      <w:pPr>
        <w:pStyle w:val="a3"/>
        <w:numPr>
          <w:ilvl w:val="1"/>
          <w:numId w:val="10"/>
        </w:numPr>
      </w:pPr>
      <w:r w:rsidRPr="00F14A62">
        <w:rPr>
          <w:lang w:val="uk-UA"/>
        </w:rPr>
        <w:t>Зменшується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201C75" w:rsidRPr="00497F64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>При зменшенні індуктивності котушки частота вільних незатухаючих коливань в послідовному електричному контурі</w:t>
      </w:r>
    </w:p>
    <w:p w:rsidR="00201C75" w:rsidRPr="00497F64" w:rsidRDefault="00201C75" w:rsidP="00201C75">
      <w:pPr>
        <w:pStyle w:val="a3"/>
        <w:numPr>
          <w:ilvl w:val="1"/>
          <w:numId w:val="10"/>
        </w:numPr>
      </w:pPr>
      <w:r w:rsidRPr="00497F64">
        <w:rPr>
          <w:lang w:val="uk-UA"/>
        </w:rPr>
        <w:t>Не змінюється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>Збільшується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t>Зменшується</w:t>
      </w:r>
    </w:p>
    <w:p w:rsidR="00201C75" w:rsidRPr="00BB525B" w:rsidRDefault="00201C75" w:rsidP="00201C75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</w:p>
    <w:p w:rsidR="00201C75" w:rsidRPr="00497F64" w:rsidRDefault="00201C75" w:rsidP="00201C75">
      <w:pPr>
        <w:pStyle w:val="a3"/>
        <w:numPr>
          <w:ilvl w:val="0"/>
          <w:numId w:val="10"/>
        </w:numPr>
      </w:pPr>
      <w:r>
        <w:rPr>
          <w:lang w:val="uk-UA"/>
        </w:rPr>
        <w:t xml:space="preserve">При зменшенні коефіцієнту затухання частота вільних затухаючих коливань </w:t>
      </w:r>
    </w:p>
    <w:p w:rsidR="00201C75" w:rsidRPr="00497F64" w:rsidRDefault="00201C75" w:rsidP="00201C75">
      <w:pPr>
        <w:pStyle w:val="a3"/>
        <w:numPr>
          <w:ilvl w:val="1"/>
          <w:numId w:val="10"/>
        </w:numPr>
      </w:pPr>
      <w:r w:rsidRPr="00497F64">
        <w:rPr>
          <w:lang w:val="uk-UA"/>
        </w:rPr>
        <w:t>Не змінюється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  <w:rPr>
          <w:b/>
        </w:rPr>
      </w:pPr>
      <w:r w:rsidRPr="00201C75">
        <w:rPr>
          <w:b/>
          <w:lang w:val="uk-UA"/>
        </w:rPr>
        <w:t>Збільшується</w:t>
      </w:r>
    </w:p>
    <w:p w:rsidR="00201C75" w:rsidRPr="00201C75" w:rsidRDefault="00201C75" w:rsidP="00201C75">
      <w:pPr>
        <w:pStyle w:val="a3"/>
        <w:numPr>
          <w:ilvl w:val="1"/>
          <w:numId w:val="10"/>
        </w:numPr>
      </w:pPr>
      <w:r w:rsidRPr="00201C75">
        <w:rPr>
          <w:lang w:val="uk-UA"/>
        </w:rPr>
        <w:t>Зменшується</w:t>
      </w:r>
    </w:p>
    <w:p w:rsidR="00497F64" w:rsidRPr="00246179" w:rsidRDefault="00201C75" w:rsidP="00E44A58">
      <w:pPr>
        <w:pStyle w:val="a3"/>
        <w:numPr>
          <w:ilvl w:val="1"/>
          <w:numId w:val="10"/>
        </w:numPr>
      </w:pPr>
      <w:r>
        <w:rPr>
          <w:lang w:val="uk-UA"/>
        </w:rPr>
        <w:t>Інша відповідь</w:t>
      </w:r>
      <w:bookmarkStart w:id="0" w:name="_GoBack"/>
      <w:bookmarkEnd w:id="0"/>
    </w:p>
    <w:sectPr w:rsidR="00497F64" w:rsidRPr="0024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009"/>
    <w:multiLevelType w:val="hybridMultilevel"/>
    <w:tmpl w:val="C540A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3FCB"/>
    <w:multiLevelType w:val="hybridMultilevel"/>
    <w:tmpl w:val="0B74E3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F2466B"/>
    <w:multiLevelType w:val="hybridMultilevel"/>
    <w:tmpl w:val="9180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3CC"/>
    <w:multiLevelType w:val="multilevel"/>
    <w:tmpl w:val="2646AB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A14A80"/>
    <w:multiLevelType w:val="hybridMultilevel"/>
    <w:tmpl w:val="842626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1F486C"/>
    <w:multiLevelType w:val="multilevel"/>
    <w:tmpl w:val="2646AB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DA7872"/>
    <w:multiLevelType w:val="hybridMultilevel"/>
    <w:tmpl w:val="FBF2F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A7B5B"/>
    <w:multiLevelType w:val="hybridMultilevel"/>
    <w:tmpl w:val="2BA85A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85546F"/>
    <w:multiLevelType w:val="hybridMultilevel"/>
    <w:tmpl w:val="55366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7310A"/>
    <w:multiLevelType w:val="hybridMultilevel"/>
    <w:tmpl w:val="9C2CE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9A"/>
    <w:rsid w:val="00121BCC"/>
    <w:rsid w:val="001918F9"/>
    <w:rsid w:val="00201C75"/>
    <w:rsid w:val="00246179"/>
    <w:rsid w:val="00303839"/>
    <w:rsid w:val="00497F64"/>
    <w:rsid w:val="005302AD"/>
    <w:rsid w:val="00821CC6"/>
    <w:rsid w:val="008C6F24"/>
    <w:rsid w:val="00960378"/>
    <w:rsid w:val="009662E1"/>
    <w:rsid w:val="009D0834"/>
    <w:rsid w:val="00A43F98"/>
    <w:rsid w:val="00BB525B"/>
    <w:rsid w:val="00C07DB0"/>
    <w:rsid w:val="00CE0C9A"/>
    <w:rsid w:val="00D47789"/>
    <w:rsid w:val="00E44A58"/>
    <w:rsid w:val="00F14A62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53A6"/>
  <w15:chartTrackingRefBased/>
  <w15:docId w15:val="{2496106D-0767-4F4F-B8FA-5417F9F4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Ratchet</dc:creator>
  <cp:keywords/>
  <dc:description/>
  <cp:lastModifiedBy>Ratchet</cp:lastModifiedBy>
  <cp:revision>12</cp:revision>
  <dcterms:created xsi:type="dcterms:W3CDTF">2022-04-29T18:00:00Z</dcterms:created>
  <dcterms:modified xsi:type="dcterms:W3CDTF">2022-06-08T00:01:00Z</dcterms:modified>
</cp:coreProperties>
</file>