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198F" w14:textId="189D9AAA" w:rsidR="003D56D0" w:rsidRDefault="00FA4554">
      <w:r>
        <w:t>Area Normalization</w:t>
      </w:r>
    </w:p>
    <w:p w14:paraId="3A790B49" w14:textId="77777777" w:rsidR="00FA4554" w:rsidRDefault="00FA4554"/>
    <w:p w14:paraId="72AD8514" w14:textId="678BE26C" w:rsidR="00FA4554" w:rsidRDefault="00FA4554">
      <w:r>
        <w:t xml:space="preserve">The raw areas </w:t>
      </w:r>
      <w:r>
        <w:t>with subtracted baseline</w:t>
      </w:r>
      <w:r>
        <w:t xml:space="preserve"> for all temperatures can be seen in Fig.1. Depending on the available physical area on the P</w:t>
      </w:r>
      <w:r w:rsidR="00D558BA">
        <w:t>d</w:t>
      </w:r>
      <w:r>
        <w:t xml:space="preserve"> crystal, the scales of the measured areas </w:t>
      </w:r>
      <w:r w:rsidR="00D16B73">
        <w:t>at the different</w:t>
      </w:r>
      <w:r>
        <w:t xml:space="preserve"> temperature</w:t>
      </w:r>
      <w:r w:rsidR="00D16B73">
        <w:t>s</w:t>
      </w:r>
      <w:r>
        <w:t xml:space="preserve"> can be </w:t>
      </w:r>
      <w:r w:rsidR="00D16B73">
        <w:t xml:space="preserve">slightly different relative to </w:t>
      </w:r>
      <w:proofErr w:type="gramStart"/>
      <w:r w:rsidR="00D16B73">
        <w:t xml:space="preserve">each other, </w:t>
      </w:r>
      <w:r>
        <w:t>but</w:t>
      </w:r>
      <w:proofErr w:type="gramEnd"/>
      <w:r>
        <w:t xml:space="preserve"> will preserve their shape</w:t>
      </w:r>
      <w:r w:rsidR="00D16B73">
        <w:t>s</w:t>
      </w:r>
      <w:r>
        <w:t xml:space="preserve">. </w:t>
      </w:r>
      <w:r w:rsidR="00D16B73">
        <w:t xml:space="preserve">The variation in available physical area can be a result of the challenges that come with sensitive experimental setup and sample cleaning for exact reproducibility. </w:t>
      </w:r>
      <w:r>
        <w:t>To adjust the relative scale</w:t>
      </w:r>
      <w:r w:rsidR="00D16B73">
        <w:t>, we propose to use one temperature as reference (we chose</w:t>
      </w:r>
      <w:r w:rsidR="008D1B65">
        <w:t xml:space="preserve"> </w:t>
      </w:r>
      <w:proofErr w:type="spellStart"/>
      <w:r w:rsidR="008D1B65">
        <w:t>T</w:t>
      </w:r>
      <w:r w:rsidR="008D1B65" w:rsidRPr="008D1B65">
        <w:rPr>
          <w:vertAlign w:val="subscript"/>
        </w:rPr>
        <w:t>ref</w:t>
      </w:r>
      <w:proofErr w:type="spellEnd"/>
      <w:r w:rsidR="008D1B65">
        <w:t xml:space="preserve"> </w:t>
      </w:r>
      <w:proofErr w:type="gramStart"/>
      <w:r w:rsidR="008D1B65">
        <w:t xml:space="preserve">= </w:t>
      </w:r>
      <w:r w:rsidR="00D16B73">
        <w:t xml:space="preserve"> 490</w:t>
      </w:r>
      <w:proofErr w:type="gramEnd"/>
      <w:r w:rsidR="008D1B65">
        <w:t xml:space="preserve"> </w:t>
      </w:r>
      <w:r w:rsidR="00D16B73">
        <w:t>K), and make use of the saturation coverage provided in [cite]. Let us denote the raw area with A, the normalized area with An, and let SAT and REF indicate saturation and reference, respectively. We use the equation:</w:t>
      </w:r>
    </w:p>
    <w:p w14:paraId="5D75902C" w14:textId="77777777" w:rsidR="00D16B73" w:rsidRDefault="00D16B73"/>
    <w:p w14:paraId="71D9DF3A" w14:textId="10F31B65" w:rsidR="00D16B73" w:rsidRPr="008D1B65" w:rsidRDefault="008D1B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SAT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SAT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SAT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SAT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05FB2DE4" w14:textId="77777777" w:rsidR="008D1B65" w:rsidRPr="008D1B65" w:rsidRDefault="008D1B65">
      <w:pPr>
        <w:rPr>
          <w:rFonts w:eastAsiaTheme="minorEastAsia"/>
        </w:rPr>
      </w:pPr>
    </w:p>
    <w:p w14:paraId="44765270" w14:textId="20327957" w:rsidR="00D16B73" w:rsidRDefault="008D1B65">
      <w:pPr>
        <w:rPr>
          <w:rFonts w:eastAsiaTheme="minorEastAsia"/>
        </w:rPr>
      </w:pPr>
      <w:r>
        <w:rPr>
          <w:rFonts w:eastAsiaTheme="minorEastAsia"/>
        </w:rPr>
        <w:t xml:space="preserve">Where the subscript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indicates the temperature for which we are normalizing. Note that this equation is applied for every time point of the area. </w:t>
      </w:r>
      <w:r w:rsidR="00624024">
        <w:rPr>
          <w:rFonts w:eastAsiaTheme="minorEastAsia"/>
        </w:rPr>
        <w:t xml:space="preserve"> The resulting normalized area can be seen in Figure 2, and the individual plots of the normalized vs unnormalized areas for each temperature are presented in Figure 3.</w:t>
      </w:r>
    </w:p>
    <w:p w14:paraId="18AF92D2" w14:textId="77777777" w:rsidR="00624024" w:rsidRDefault="00624024">
      <w:pPr>
        <w:rPr>
          <w:rFonts w:eastAsiaTheme="minorEastAsia"/>
        </w:rPr>
      </w:pPr>
    </w:p>
    <w:p w14:paraId="447F5E2C" w14:textId="77777777" w:rsidR="00624024" w:rsidRPr="00D16B73" w:rsidRDefault="00624024">
      <w:pPr>
        <w:rPr>
          <w:rFonts w:eastAsiaTheme="minorEastAsia"/>
        </w:rPr>
      </w:pPr>
    </w:p>
    <w:p w14:paraId="37B7F796" w14:textId="654C840A" w:rsidR="00624024" w:rsidRDefault="00624024">
      <w:r>
        <w:rPr>
          <w:noProof/>
        </w:rPr>
        <w:drawing>
          <wp:inline distT="0" distB="0" distL="0" distR="0" wp14:anchorId="3B7F507F" wp14:editId="14113D73">
            <wp:extent cx="4063999" cy="3048000"/>
            <wp:effectExtent l="0" t="0" r="635" b="0"/>
            <wp:docPr id="410862734" name="Picture 4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2734" name="Picture 4" descr="A graph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231" cy="30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50B3" w14:textId="3BC344A8" w:rsidR="00624024" w:rsidRDefault="00624024" w:rsidP="00624024">
      <w:r>
        <w:t xml:space="preserve">Figure 1.  Raw area </w:t>
      </w:r>
      <w:r>
        <w:t>for each temperature</w:t>
      </w:r>
    </w:p>
    <w:p w14:paraId="0C3663F4" w14:textId="62E22339" w:rsidR="00624024" w:rsidRDefault="00624024">
      <w:r>
        <w:rPr>
          <w:noProof/>
        </w:rPr>
        <w:lastRenderedPageBreak/>
        <w:drawing>
          <wp:inline distT="0" distB="0" distL="0" distR="0" wp14:anchorId="186E2AD6" wp14:editId="5C1E5E37">
            <wp:extent cx="4038600" cy="3028950"/>
            <wp:effectExtent l="0" t="0" r="0" b="6350"/>
            <wp:docPr id="317801345" name="Picture 5" descr="A graph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01345" name="Picture 5" descr="A graph with colorful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67" cy="30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BAB" w14:textId="43726D77" w:rsidR="00FA4554" w:rsidRDefault="00FA4554"/>
    <w:p w14:paraId="5AE75126" w14:textId="437949FD" w:rsidR="00624024" w:rsidRDefault="00624024">
      <w:r>
        <w:t>Figure 2. Normalized Area for each temperature.</w:t>
      </w:r>
    </w:p>
    <w:p w14:paraId="7AC534AA" w14:textId="77777777" w:rsidR="00D16B73" w:rsidRPr="00D16B73" w:rsidRDefault="00D16B73">
      <w:pPr>
        <w:rPr>
          <w:rFonts w:eastAsiaTheme="minorEastAsia"/>
        </w:rPr>
      </w:pPr>
    </w:p>
    <w:p w14:paraId="3626304B" w14:textId="2B92758D" w:rsidR="00D16B73" w:rsidRDefault="00624024">
      <w:r>
        <w:rPr>
          <w:noProof/>
        </w:rPr>
        <w:drawing>
          <wp:inline distT="0" distB="0" distL="0" distR="0" wp14:anchorId="2CB467AF" wp14:editId="267470F6">
            <wp:extent cx="5808133" cy="3443393"/>
            <wp:effectExtent l="0" t="0" r="0" b="0"/>
            <wp:docPr id="75947714" name="Picture 3" descr="A group of graphs showing normaliz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7714" name="Picture 3" descr="A group of graphs showing normalize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r="7265"/>
                    <a:stretch/>
                  </pic:blipFill>
                  <pic:spPr bwMode="auto">
                    <a:xfrm>
                      <a:off x="0" y="0"/>
                      <a:ext cx="5827491" cy="345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54C75" w14:textId="4408BC93" w:rsidR="00624024" w:rsidRDefault="00624024">
      <w:r>
        <w:t>Figure 3. Individual plots of the areas against their normalized version. Note that the shape is preserved.</w:t>
      </w:r>
    </w:p>
    <w:p w14:paraId="316181E6" w14:textId="77777777" w:rsidR="00711F1D" w:rsidRDefault="00711F1D"/>
    <w:p w14:paraId="7FC4E564" w14:textId="77777777" w:rsidR="00711F1D" w:rsidRDefault="00711F1D"/>
    <w:p w14:paraId="22239132" w14:textId="77777777" w:rsidR="00711F1D" w:rsidRDefault="00711F1D"/>
    <w:p w14:paraId="346F7510" w14:textId="77777777" w:rsidR="00711F1D" w:rsidRDefault="00711F1D"/>
    <w:p w14:paraId="72CDF9C2" w14:textId="77777777" w:rsidR="00711F1D" w:rsidRDefault="00711F1D"/>
    <w:p w14:paraId="0FB22189" w14:textId="07B04E04" w:rsidR="00046B45" w:rsidRDefault="00046B45">
      <w:r>
        <w:t>No 450K version</w:t>
      </w:r>
    </w:p>
    <w:p w14:paraId="58E73D46" w14:textId="789A0374" w:rsidR="00046B45" w:rsidRDefault="00046B45">
      <w:r>
        <w:rPr>
          <w:noProof/>
        </w:rPr>
        <w:drawing>
          <wp:inline distT="0" distB="0" distL="0" distR="0" wp14:anchorId="05420D07" wp14:editId="40A7FA01">
            <wp:extent cx="3327400" cy="2495551"/>
            <wp:effectExtent l="0" t="0" r="0" b="6350"/>
            <wp:docPr id="2032669674" name="Picture 8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69674" name="Picture 8" descr="A graph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83" cy="25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33440" wp14:editId="3090DE2C">
            <wp:extent cx="3327400" cy="2495550"/>
            <wp:effectExtent l="0" t="0" r="0" b="6350"/>
            <wp:docPr id="1549094356" name="Picture 7" descr="A graph with colorful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94356" name="Picture 7" descr="A graph with colorful lines and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917" cy="25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36496" wp14:editId="3A718890">
            <wp:extent cx="3327400" cy="2730917"/>
            <wp:effectExtent l="0" t="0" r="0" b="0"/>
            <wp:docPr id="487774586" name="Picture 6" descr="A group of graphs showing normaliz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74586" name="Picture 6" descr="A group of graphs showing normalize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" t="2802" r="5844" b="3609"/>
                    <a:stretch/>
                  </pic:blipFill>
                  <pic:spPr bwMode="auto">
                    <a:xfrm>
                      <a:off x="0" y="0"/>
                      <a:ext cx="3348689" cy="274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6B45" w:rsidSect="00F6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54"/>
    <w:rsid w:val="00046B45"/>
    <w:rsid w:val="001117CF"/>
    <w:rsid w:val="00397628"/>
    <w:rsid w:val="003D56D0"/>
    <w:rsid w:val="00624024"/>
    <w:rsid w:val="00711F1D"/>
    <w:rsid w:val="008868D2"/>
    <w:rsid w:val="008A41FD"/>
    <w:rsid w:val="008B70C7"/>
    <w:rsid w:val="008D1B65"/>
    <w:rsid w:val="00AC5822"/>
    <w:rsid w:val="00B95422"/>
    <w:rsid w:val="00D16B73"/>
    <w:rsid w:val="00D23331"/>
    <w:rsid w:val="00D558BA"/>
    <w:rsid w:val="00F65FE6"/>
    <w:rsid w:val="00FA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0626"/>
  <w15:chartTrackingRefBased/>
  <w15:docId w15:val="{C7C1F07E-AB04-F548-A050-A6A52D98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6B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Iloska</dc:creator>
  <cp:keywords/>
  <dc:description/>
  <cp:lastModifiedBy>Marija Iloska</cp:lastModifiedBy>
  <cp:revision>4</cp:revision>
  <dcterms:created xsi:type="dcterms:W3CDTF">2024-02-14T17:36:00Z</dcterms:created>
  <dcterms:modified xsi:type="dcterms:W3CDTF">2024-02-14T18:13:00Z</dcterms:modified>
</cp:coreProperties>
</file>