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80981" w14:textId="77777777" w:rsidR="007F117F" w:rsidRPr="00105776" w:rsidRDefault="007F117F" w:rsidP="007F117F">
      <w:pPr>
        <w:pStyle w:val="papertitle"/>
        <w:rPr>
          <w:lang w:val="sr-Cyrl-RS"/>
        </w:rPr>
      </w:pPr>
      <w:r>
        <w:rPr>
          <w:lang w:val="sr-Cyrl-RS"/>
        </w:rPr>
        <w:t xml:space="preserve">Препознавање </w:t>
      </w:r>
      <w:r w:rsidR="00DF70B7">
        <w:rPr>
          <w:lang w:val="sr-Cyrl-RS"/>
        </w:rPr>
        <w:t>писаних</w:t>
      </w:r>
      <w:r>
        <w:rPr>
          <w:lang w:val="sr-Cyrl-RS"/>
        </w:rPr>
        <w:t xml:space="preserve"> јапанских слова</w:t>
      </w:r>
      <w:r w:rsidR="006726B3">
        <w:rPr>
          <w:lang w:val="sr-Cyrl-RS"/>
        </w:rPr>
        <w:t xml:space="preserve"> употребом </w:t>
      </w:r>
      <w:r w:rsidR="00AA0192">
        <w:rPr>
          <w:lang w:val="sr-Cyrl-RS"/>
        </w:rPr>
        <w:t>конволуционих</w:t>
      </w:r>
      <w:r w:rsidR="006726B3">
        <w:rPr>
          <w:lang w:val="sr-Cyrl-RS"/>
        </w:rPr>
        <w:t xml:space="preserve"> неуронских мрежа</w:t>
      </w:r>
    </w:p>
    <w:p w14:paraId="3F018815" w14:textId="77777777" w:rsidR="008A55B5" w:rsidRPr="001A7C0C" w:rsidRDefault="008A55B5" w:rsidP="005F320B">
      <w:pPr>
        <w:pStyle w:val="Author"/>
        <w:jc w:val="both"/>
        <w:rPr>
          <w:lang w:val="sr-Cyrl-RS"/>
        </w:rPr>
        <w:sectPr w:rsidR="008A55B5" w:rsidRPr="001A7C0C" w:rsidSect="006C4648">
          <w:pgSz w:w="11909" w:h="16834" w:code="9"/>
          <w:pgMar w:top="1080" w:right="734" w:bottom="2434" w:left="734" w:header="720" w:footer="720" w:gutter="0"/>
          <w:cols w:space="720"/>
          <w:docGrid w:linePitch="360"/>
        </w:sectPr>
      </w:pPr>
    </w:p>
    <w:p w14:paraId="38CE6EF6" w14:textId="77777777" w:rsidR="007F117F" w:rsidRPr="00105776" w:rsidRDefault="007F117F" w:rsidP="007F117F">
      <w:pPr>
        <w:pStyle w:val="Author"/>
        <w:rPr>
          <w:lang w:val="sr-Cyrl-RS"/>
        </w:rPr>
      </w:pPr>
      <w:r>
        <w:rPr>
          <w:lang w:val="sr-Cyrl-RS"/>
        </w:rPr>
        <w:t>Марија Ћурчић</w:t>
      </w:r>
    </w:p>
    <w:p w14:paraId="6283AB55" w14:textId="77777777" w:rsidR="007F117F" w:rsidRDefault="007F117F" w:rsidP="007F117F">
      <w:pPr>
        <w:pStyle w:val="Affiliation"/>
      </w:pPr>
      <w:r>
        <w:t>R2 28/2021</w:t>
      </w:r>
    </w:p>
    <w:p w14:paraId="7050BF28" w14:textId="77777777" w:rsidR="008A55B5" w:rsidRDefault="007F117F" w:rsidP="007F117F">
      <w:pPr>
        <w:pStyle w:val="Affiliation"/>
      </w:pPr>
      <w:r>
        <w:t>marija.curcic07@gmail.com</w:t>
      </w:r>
    </w:p>
    <w:p w14:paraId="64C25538" w14:textId="77777777" w:rsidR="008A55B5" w:rsidRDefault="008A55B5">
      <w:pPr>
        <w:pStyle w:val="Affiliation"/>
      </w:pPr>
    </w:p>
    <w:p w14:paraId="0E4C3092" w14:textId="77777777" w:rsidR="008A55B5" w:rsidRDefault="008A55B5"/>
    <w:p w14:paraId="1BF001BF" w14:textId="77777777" w:rsidR="008A55B5" w:rsidRDefault="008A55B5">
      <w:pPr>
        <w:sectPr w:rsidR="008A55B5" w:rsidSect="006C4648">
          <w:type w:val="continuous"/>
          <w:pgSz w:w="11909" w:h="16834" w:code="9"/>
          <w:pgMar w:top="1080" w:right="734" w:bottom="2434" w:left="734" w:header="720" w:footer="720" w:gutter="0"/>
          <w:cols w:space="720"/>
          <w:docGrid w:linePitch="360"/>
        </w:sectPr>
      </w:pPr>
    </w:p>
    <w:p w14:paraId="617FB269" w14:textId="77777777" w:rsidR="008A55B5" w:rsidRPr="00B25E1B" w:rsidRDefault="00622F7E">
      <w:pPr>
        <w:pStyle w:val="Abstract"/>
        <w:rPr>
          <w:lang w:val="sr-Cyrl-RS"/>
        </w:rPr>
      </w:pPr>
      <w:r>
        <w:rPr>
          <w:i/>
          <w:iCs/>
          <w:lang w:val="sr-Cyrl-RS"/>
        </w:rPr>
        <w:t>Апстракт</w:t>
      </w:r>
      <w:r w:rsidR="00571500">
        <w:rPr>
          <w:i/>
          <w:iCs/>
          <w:lang w:val="sr-Cyrl-RS"/>
        </w:rPr>
        <w:t xml:space="preserve"> </w:t>
      </w:r>
      <w:r w:rsidR="008A55B5">
        <w:t>—</w:t>
      </w:r>
      <w:r w:rsidR="00571500">
        <w:rPr>
          <w:lang w:val="sr-Cyrl-RS"/>
        </w:rPr>
        <w:t xml:space="preserve"> Јапанска слова писана на традиционални калиграфски начин доста се разликују од слова писаних на савремени начин, на који је већина људи навикло</w:t>
      </w:r>
      <w:r w:rsidR="00756352">
        <w:rPr>
          <w:lang w:val="sr-Cyrl-RS"/>
        </w:rPr>
        <w:t>,</w:t>
      </w:r>
      <w:r w:rsidR="00571500">
        <w:rPr>
          <w:lang w:val="sr-Cyrl-RS"/>
        </w:rPr>
        <w:t xml:space="preserve"> што чини да их људи тешко препознају.  </w:t>
      </w:r>
      <w:r w:rsidR="00756352">
        <w:rPr>
          <w:lang w:val="sr-Cyrl-RS"/>
        </w:rPr>
        <w:t xml:space="preserve">У овом раду је представљено решење које обавља детекцију писаних јапанских слова са слике и њихову класификацију на одговарајућа слова у регуларном облику. Решење се састоји из три модула: модул за </w:t>
      </w:r>
      <w:r w:rsidR="00B25E1B">
        <w:rPr>
          <w:lang w:val="sr-Cyrl-RS"/>
        </w:rPr>
        <w:t>обраду података, модул за детекцију и модул за класификацију. У модулу за обраду података примењене</w:t>
      </w:r>
      <w:r w:rsidR="00756352">
        <w:rPr>
          <w:lang w:val="sr-Cyrl-RS"/>
        </w:rPr>
        <w:t xml:space="preserve"> су технике</w:t>
      </w:r>
      <w:r w:rsidR="00B25E1B">
        <w:rPr>
          <w:lang w:val="sr-Cyrl-RS"/>
        </w:rPr>
        <w:t xml:space="preserve"> претпроцесирања слика. За детекцију слова коришћена је </w:t>
      </w:r>
      <w:r w:rsidR="00B25E1B">
        <w:t>R</w:t>
      </w:r>
      <w:r w:rsidR="00B25E1B" w:rsidRPr="00B25E1B">
        <w:rPr>
          <w:lang w:val="sr-Cyrl-RS"/>
        </w:rPr>
        <w:t>-</w:t>
      </w:r>
      <w:r w:rsidR="00B25E1B">
        <w:t>CNN</w:t>
      </w:r>
      <w:r w:rsidR="00B25E1B" w:rsidRPr="00B25E1B">
        <w:rPr>
          <w:lang w:val="sr-Cyrl-RS"/>
        </w:rPr>
        <w:t xml:space="preserve"> </w:t>
      </w:r>
      <w:r w:rsidR="00B25E1B">
        <w:rPr>
          <w:lang w:val="sr-Cyrl-RS"/>
        </w:rPr>
        <w:t xml:space="preserve">архитектура са </w:t>
      </w:r>
      <w:r w:rsidR="00B25E1B" w:rsidRPr="00B25E1B">
        <w:rPr>
          <w:i/>
        </w:rPr>
        <w:t>AlexNet</w:t>
      </w:r>
      <w:r w:rsidR="00B25E1B">
        <w:rPr>
          <w:lang w:val="sr-Cyrl-RS"/>
        </w:rPr>
        <w:t xml:space="preserve"> конволуционом неуронском мрежом и постигнута је тачност од 99% на обучавајућем скупу и 98% на тестном скупу. За класификацију је коришћена конволуциона неуронска мрежа која је описана у раду, и она достиже тачност од 99% на обучавајућем и 94% на тестном скупу.</w:t>
      </w:r>
    </w:p>
    <w:p w14:paraId="7AEC3E8F" w14:textId="77777777" w:rsidR="008A55B5" w:rsidRPr="00B25E1B" w:rsidRDefault="00B25E1B">
      <w:pPr>
        <w:pStyle w:val="keywords"/>
        <w:rPr>
          <w:lang w:val="sr-Cyrl-RS"/>
        </w:rPr>
      </w:pPr>
      <w:r>
        <w:rPr>
          <w:lang w:val="sr-Cyrl-RS"/>
        </w:rPr>
        <w:t xml:space="preserve">Кључне речи </w:t>
      </w:r>
      <w:r w:rsidR="0072064C" w:rsidRPr="00B25E1B">
        <w:rPr>
          <w:lang w:val="sr-Cyrl-RS"/>
        </w:rPr>
        <w:t>—</w:t>
      </w:r>
      <w:r>
        <w:rPr>
          <w:lang w:val="sr-Cyrl-RS"/>
        </w:rPr>
        <w:t xml:space="preserve"> детекција и класификација писаних слова; </w:t>
      </w:r>
      <w:r>
        <w:t>kuzushiji</w:t>
      </w:r>
      <w:r w:rsidR="008A55B5" w:rsidRPr="00B25E1B">
        <w:rPr>
          <w:lang w:val="sr-Cyrl-RS"/>
        </w:rPr>
        <w:t>;</w:t>
      </w:r>
      <w:r w:rsidRPr="00B25E1B">
        <w:rPr>
          <w:lang w:val="sr-Cyrl-RS"/>
        </w:rPr>
        <w:t xml:space="preserve"> </w:t>
      </w:r>
      <w:r>
        <w:t>CNN</w:t>
      </w:r>
      <w:r w:rsidRPr="00B25E1B">
        <w:rPr>
          <w:lang w:val="sr-Cyrl-RS"/>
        </w:rPr>
        <w:t xml:space="preserve">; </w:t>
      </w:r>
      <w:r>
        <w:t>R</w:t>
      </w:r>
      <w:r w:rsidRPr="00B25E1B">
        <w:rPr>
          <w:lang w:val="sr-Cyrl-RS"/>
        </w:rPr>
        <w:t>-</w:t>
      </w:r>
      <w:r>
        <w:t>CNN</w:t>
      </w:r>
      <w:r w:rsidRPr="00B25E1B">
        <w:rPr>
          <w:lang w:val="sr-Cyrl-RS"/>
        </w:rPr>
        <w:t xml:space="preserve">; </w:t>
      </w:r>
      <w:r>
        <w:t>AlexNet</w:t>
      </w:r>
      <w:r w:rsidRPr="00B25E1B">
        <w:rPr>
          <w:lang w:val="sr-Cyrl-RS"/>
        </w:rPr>
        <w:t xml:space="preserve"> </w:t>
      </w:r>
      <w:r w:rsidR="008A55B5" w:rsidRPr="00B25E1B">
        <w:rPr>
          <w:lang w:val="sr-Cyrl-RS"/>
        </w:rPr>
        <w:t xml:space="preserve"> </w:t>
      </w:r>
      <w:r>
        <w:rPr>
          <w:lang w:val="sr-Cyrl-RS"/>
        </w:rPr>
        <w:t>рачинарска визија</w:t>
      </w:r>
    </w:p>
    <w:p w14:paraId="5428DAAD" w14:textId="77777777" w:rsidR="008A55B5" w:rsidRDefault="008A55B5" w:rsidP="007F117F">
      <w:pPr>
        <w:pStyle w:val="Heading1"/>
      </w:pPr>
      <w:r>
        <w:t xml:space="preserve"> </w:t>
      </w:r>
      <w:r w:rsidR="007F117F">
        <w:t>Увод</w:t>
      </w:r>
    </w:p>
    <w:p w14:paraId="3E59F9E3" w14:textId="0CE62397" w:rsidR="004127D5" w:rsidRDefault="004127D5" w:rsidP="004127D5">
      <w:pPr>
        <w:pStyle w:val="BodyText"/>
        <w:rPr>
          <w:lang w:val="sr-Cyrl-RS" w:eastAsia="ja-JP"/>
        </w:rPr>
      </w:pPr>
      <w:r>
        <w:rPr>
          <w:lang w:val="sr-Cyrl-RS" w:eastAsia="ja-JP"/>
        </w:rPr>
        <w:t xml:space="preserve">Кузушиђи </w:t>
      </w:r>
      <w:r>
        <w:rPr>
          <w:lang w:eastAsia="ja-JP"/>
        </w:rPr>
        <w:t>(</w:t>
      </w:r>
      <w:r>
        <w:rPr>
          <w:lang w:val="sr-Cyrl-RS" w:eastAsia="ja-JP"/>
        </w:rPr>
        <w:t>јап</w:t>
      </w:r>
      <w:r>
        <w:rPr>
          <w:lang w:eastAsia="ja-JP"/>
        </w:rPr>
        <w:t xml:space="preserve">. </w:t>
      </w:r>
      <w:r w:rsidR="001A7C0C">
        <w:rPr>
          <w:rFonts w:hint="eastAsia"/>
          <w:lang w:eastAsia="ja-JP"/>
        </w:rPr>
        <w:t>崩し</w:t>
      </w:r>
      <w:r>
        <w:rPr>
          <w:rFonts w:hint="eastAsia"/>
          <w:lang w:eastAsia="ja-JP"/>
        </w:rPr>
        <w:t>字</w:t>
      </w:r>
      <w:r>
        <w:rPr>
          <w:lang w:eastAsia="ja-JP"/>
        </w:rPr>
        <w:t xml:space="preserve"> – kuzushiji: </w:t>
      </w:r>
      <w:r>
        <w:rPr>
          <w:lang w:val="sr-Cyrl-RS" w:eastAsia="ja-JP"/>
        </w:rPr>
        <w:t>„деформисани симболи“</w:t>
      </w:r>
      <w:r>
        <w:rPr>
          <w:lang w:eastAsia="ja-JP"/>
        </w:rPr>
        <w:t xml:space="preserve">) </w:t>
      </w:r>
      <w:r>
        <w:rPr>
          <w:lang w:val="sr-Cyrl-RS" w:eastAsia="ja-JP"/>
        </w:rPr>
        <w:t>је назив за курзивно јапанско писмо, односно ручно писана јапанска слова</w:t>
      </w:r>
      <w:r w:rsidR="001A7C0C">
        <w:rPr>
          <w:lang w:val="sr-Cyrl-RS" w:eastAsia="ja-JP"/>
        </w:rPr>
        <w:t xml:space="preserve"> </w:t>
      </w:r>
      <w:r w:rsidR="001A7C0C">
        <w:rPr>
          <w:lang w:val="sr-Cyrl-RS" w:eastAsia="ja-JP"/>
        </w:rPr>
        <w:fldChar w:fldCharType="begin"/>
      </w:r>
      <w:r w:rsidR="001A7C0C">
        <w:rPr>
          <w:lang w:val="sr-Cyrl-RS" w:eastAsia="ja-JP"/>
        </w:rPr>
        <w:instrText xml:space="preserve"> REF _Ref108755956 \r \h </w:instrText>
      </w:r>
      <w:r w:rsidR="001A7C0C">
        <w:rPr>
          <w:lang w:val="sr-Cyrl-RS" w:eastAsia="ja-JP"/>
        </w:rPr>
      </w:r>
      <w:r w:rsidR="001A7C0C">
        <w:rPr>
          <w:lang w:val="sr-Cyrl-RS" w:eastAsia="ja-JP"/>
        </w:rPr>
        <w:fldChar w:fldCharType="separate"/>
      </w:r>
      <w:r w:rsidR="002356C8">
        <w:rPr>
          <w:lang w:val="sr-Cyrl-RS" w:eastAsia="ja-JP"/>
        </w:rPr>
        <w:t>[1]</w:t>
      </w:r>
      <w:r w:rsidR="001A7C0C">
        <w:rPr>
          <w:lang w:val="sr-Cyrl-RS" w:eastAsia="ja-JP"/>
        </w:rPr>
        <w:fldChar w:fldCharType="end"/>
      </w:r>
      <w:r>
        <w:rPr>
          <w:lang w:val="sr-Cyrl-RS" w:eastAsia="ja-JP"/>
        </w:rPr>
        <w:t>. Овим писмом су писани многи историјски документи</w:t>
      </w:r>
      <w:r w:rsidR="001A7C0C">
        <w:rPr>
          <w:lang w:val="sr-Cyrl-RS" w:eastAsia="ja-JP"/>
        </w:rPr>
        <w:t xml:space="preserve"> у Јап</w:t>
      </w:r>
      <w:r>
        <w:rPr>
          <w:lang w:val="sr-Cyrl-RS" w:eastAsia="ja-JP"/>
        </w:rPr>
        <w:t>ану, и оно се визуелно доста разликује од писма које се користи данас. С обзиром на то да велик број Јапанаца не уме да чита кузушиђи, системи за превођење оваквих докумената на савремено јапанско писмо су од великог значаја.</w:t>
      </w:r>
    </w:p>
    <w:p w14:paraId="1CD4478B" w14:textId="77777777" w:rsidR="004127D5" w:rsidRDefault="004127D5" w:rsidP="004127D5">
      <w:pPr>
        <w:pStyle w:val="BodyText"/>
        <w:rPr>
          <w:lang w:val="sr-Cyrl-RS" w:eastAsia="ja-JP"/>
        </w:rPr>
      </w:pPr>
      <w:r>
        <w:rPr>
          <w:lang w:val="sr-Cyrl-RS" w:eastAsia="ja-JP"/>
        </w:rPr>
        <w:t>Циљ овог рада је детекција и класификација јапанских слова</w:t>
      </w:r>
      <w:r w:rsidR="00104EF1" w:rsidRPr="00104EF1">
        <w:rPr>
          <w:lang w:val="sr-Cyrl-RS" w:eastAsia="ja-JP"/>
        </w:rPr>
        <w:t xml:space="preserve"> </w:t>
      </w:r>
      <w:r w:rsidR="00104EF1">
        <w:rPr>
          <w:lang w:val="sr-Cyrl-RS" w:eastAsia="ja-JP"/>
        </w:rPr>
        <w:t>и симбола</w:t>
      </w:r>
      <w:r>
        <w:rPr>
          <w:lang w:val="sr-Cyrl-RS" w:eastAsia="ja-JP"/>
        </w:rPr>
        <w:t xml:space="preserve"> са слика страница које садрже текстове писане курзивним јапанским писмом, коришћењем </w:t>
      </w:r>
      <w:r w:rsidR="00104EF1">
        <w:rPr>
          <w:lang w:val="sr-Cyrl-RS" w:eastAsia="ja-JP"/>
        </w:rPr>
        <w:t>конволуционих</w:t>
      </w:r>
      <w:r>
        <w:rPr>
          <w:lang w:val="sr-Cyrl-RS" w:eastAsia="ja-JP"/>
        </w:rPr>
        <w:t xml:space="preserve"> неуронских мрежа.</w:t>
      </w:r>
    </w:p>
    <w:p w14:paraId="16C95D51" w14:textId="27E59404" w:rsidR="008A55B5" w:rsidRPr="00104EF1" w:rsidRDefault="00104EF1" w:rsidP="004127D5">
      <w:pPr>
        <w:pStyle w:val="BodyText"/>
        <w:rPr>
          <w:lang w:val="sr-Cyrl-RS"/>
        </w:rPr>
      </w:pPr>
      <w:r>
        <w:rPr>
          <w:lang w:val="sr-Cyrl-RS" w:eastAsia="ja-JP"/>
        </w:rPr>
        <w:t xml:space="preserve">У поглављу </w:t>
      </w:r>
      <w:r>
        <w:rPr>
          <w:lang w:val="sr-Cyrl-RS" w:eastAsia="ja-JP"/>
        </w:rPr>
        <w:fldChar w:fldCharType="begin"/>
      </w:r>
      <w:r>
        <w:rPr>
          <w:lang w:val="sr-Cyrl-RS" w:eastAsia="ja-JP"/>
        </w:rPr>
        <w:instrText xml:space="preserve"> REF _Ref108818424 \r \h </w:instrText>
      </w:r>
      <w:r>
        <w:rPr>
          <w:lang w:val="sr-Cyrl-RS" w:eastAsia="ja-JP"/>
        </w:rPr>
      </w:r>
      <w:r>
        <w:rPr>
          <w:lang w:val="sr-Cyrl-RS" w:eastAsia="ja-JP"/>
        </w:rPr>
        <w:fldChar w:fldCharType="separate"/>
      </w:r>
      <w:r w:rsidR="002356C8">
        <w:rPr>
          <w:lang w:val="sr-Cyrl-RS" w:eastAsia="ja-JP"/>
        </w:rPr>
        <w:t>II</w:t>
      </w:r>
      <w:r>
        <w:rPr>
          <w:lang w:val="sr-Cyrl-RS" w:eastAsia="ja-JP"/>
        </w:rPr>
        <w:fldChar w:fldCharType="end"/>
      </w:r>
      <w:r w:rsidR="004127D5">
        <w:rPr>
          <w:lang w:val="sr-Cyrl-RS" w:eastAsia="ja-JP"/>
        </w:rPr>
        <w:t xml:space="preserve"> представљени су радови који су се бавили истим или сличним проблемима и њихови прис</w:t>
      </w:r>
      <w:r>
        <w:rPr>
          <w:lang w:val="sr-Cyrl-RS" w:eastAsia="ja-JP"/>
        </w:rPr>
        <w:t xml:space="preserve">тупи и резултати.  У поглављу  </w:t>
      </w:r>
      <w:r>
        <w:rPr>
          <w:lang w:val="sr-Cyrl-RS" w:eastAsia="ja-JP"/>
        </w:rPr>
        <w:fldChar w:fldCharType="begin"/>
      </w:r>
      <w:r>
        <w:rPr>
          <w:lang w:val="sr-Cyrl-RS" w:eastAsia="ja-JP"/>
        </w:rPr>
        <w:instrText xml:space="preserve"> REF _Ref102419640 \r \h </w:instrText>
      </w:r>
      <w:r>
        <w:rPr>
          <w:lang w:val="sr-Cyrl-RS" w:eastAsia="ja-JP"/>
        </w:rPr>
      </w:r>
      <w:r>
        <w:rPr>
          <w:lang w:val="sr-Cyrl-RS" w:eastAsia="ja-JP"/>
        </w:rPr>
        <w:fldChar w:fldCharType="separate"/>
      </w:r>
      <w:r w:rsidR="002356C8">
        <w:rPr>
          <w:lang w:val="sr-Cyrl-RS" w:eastAsia="ja-JP"/>
        </w:rPr>
        <w:t>III</w:t>
      </w:r>
      <w:r>
        <w:rPr>
          <w:lang w:val="sr-Cyrl-RS" w:eastAsia="ja-JP"/>
        </w:rPr>
        <w:fldChar w:fldCharType="end"/>
      </w:r>
      <w:r w:rsidR="004127D5">
        <w:rPr>
          <w:lang w:val="sr-Cyrl-RS" w:eastAsia="ja-JP"/>
        </w:rPr>
        <w:t xml:space="preserve"> описан је скуп података који је коришћен за реша</w:t>
      </w:r>
      <w:r>
        <w:rPr>
          <w:lang w:val="sr-Cyrl-RS" w:eastAsia="ja-JP"/>
        </w:rPr>
        <w:t xml:space="preserve">вање овог проблема. У поглављу </w:t>
      </w:r>
      <w:r>
        <w:rPr>
          <w:lang w:val="sr-Cyrl-RS" w:eastAsia="ja-JP"/>
        </w:rPr>
        <w:fldChar w:fldCharType="begin"/>
      </w:r>
      <w:r>
        <w:rPr>
          <w:lang w:val="sr-Cyrl-RS" w:eastAsia="ja-JP"/>
        </w:rPr>
        <w:instrText xml:space="preserve"> REF _Ref108818447 \r \h </w:instrText>
      </w:r>
      <w:r>
        <w:rPr>
          <w:lang w:val="sr-Cyrl-RS" w:eastAsia="ja-JP"/>
        </w:rPr>
      </w:r>
      <w:r>
        <w:rPr>
          <w:lang w:val="sr-Cyrl-RS" w:eastAsia="ja-JP"/>
        </w:rPr>
        <w:fldChar w:fldCharType="separate"/>
      </w:r>
      <w:r w:rsidR="002356C8">
        <w:rPr>
          <w:lang w:val="sr-Cyrl-RS" w:eastAsia="ja-JP"/>
        </w:rPr>
        <w:t>IV</w:t>
      </w:r>
      <w:r>
        <w:rPr>
          <w:lang w:val="sr-Cyrl-RS" w:eastAsia="ja-JP"/>
        </w:rPr>
        <w:fldChar w:fldCharType="end"/>
      </w:r>
      <w:r w:rsidR="004127D5">
        <w:rPr>
          <w:lang w:val="sr-Cyrl-RS" w:eastAsia="ja-JP"/>
        </w:rPr>
        <w:t xml:space="preserve"> описана је структура решења, технике које су коришћене за претпроцесирање и обраду података, и методе детекци</w:t>
      </w:r>
      <w:r>
        <w:rPr>
          <w:lang w:val="sr-Cyrl-RS" w:eastAsia="ja-JP"/>
        </w:rPr>
        <w:t xml:space="preserve">је и класификације. У поглављу </w:t>
      </w:r>
      <w:r>
        <w:rPr>
          <w:lang w:val="sr-Cyrl-RS" w:eastAsia="ja-JP"/>
        </w:rPr>
        <w:fldChar w:fldCharType="begin"/>
      </w:r>
      <w:r>
        <w:rPr>
          <w:lang w:val="sr-Cyrl-RS" w:eastAsia="ja-JP"/>
        </w:rPr>
        <w:instrText xml:space="preserve"> REF _Ref108818459 \r \h </w:instrText>
      </w:r>
      <w:r>
        <w:rPr>
          <w:lang w:val="sr-Cyrl-RS" w:eastAsia="ja-JP"/>
        </w:rPr>
      </w:r>
      <w:r>
        <w:rPr>
          <w:lang w:val="sr-Cyrl-RS" w:eastAsia="ja-JP"/>
        </w:rPr>
        <w:fldChar w:fldCharType="separate"/>
      </w:r>
      <w:r w:rsidR="002356C8">
        <w:rPr>
          <w:lang w:val="sr-Cyrl-RS" w:eastAsia="ja-JP"/>
        </w:rPr>
        <w:t>V</w:t>
      </w:r>
      <w:r>
        <w:rPr>
          <w:lang w:val="sr-Cyrl-RS" w:eastAsia="ja-JP"/>
        </w:rPr>
        <w:fldChar w:fldCharType="end"/>
      </w:r>
      <w:r w:rsidR="004127D5">
        <w:rPr>
          <w:lang w:val="sr-Cyrl-RS" w:eastAsia="ja-JP"/>
        </w:rPr>
        <w:t xml:space="preserve"> предс</w:t>
      </w:r>
      <w:r>
        <w:rPr>
          <w:lang w:val="sr-Cyrl-RS" w:eastAsia="ja-JP"/>
        </w:rPr>
        <w:t xml:space="preserve">тављени су резултати. Поглавље </w:t>
      </w:r>
      <w:r>
        <w:rPr>
          <w:lang w:val="sr-Cyrl-RS" w:eastAsia="ja-JP"/>
        </w:rPr>
        <w:fldChar w:fldCharType="begin"/>
      </w:r>
      <w:r>
        <w:rPr>
          <w:lang w:val="sr-Cyrl-RS" w:eastAsia="ja-JP"/>
        </w:rPr>
        <w:instrText xml:space="preserve"> REF _Ref108818466 \r \h </w:instrText>
      </w:r>
      <w:r>
        <w:rPr>
          <w:lang w:val="sr-Cyrl-RS" w:eastAsia="ja-JP"/>
        </w:rPr>
      </w:r>
      <w:r>
        <w:rPr>
          <w:lang w:val="sr-Cyrl-RS" w:eastAsia="ja-JP"/>
        </w:rPr>
        <w:fldChar w:fldCharType="separate"/>
      </w:r>
      <w:r w:rsidR="002356C8">
        <w:rPr>
          <w:lang w:val="sr-Cyrl-RS" w:eastAsia="ja-JP"/>
        </w:rPr>
        <w:t>VI</w:t>
      </w:r>
      <w:r>
        <w:rPr>
          <w:lang w:val="sr-Cyrl-RS" w:eastAsia="ja-JP"/>
        </w:rPr>
        <w:fldChar w:fldCharType="end"/>
      </w:r>
      <w:r w:rsidR="004127D5">
        <w:rPr>
          <w:lang w:val="sr-Cyrl-RS" w:eastAsia="ja-JP"/>
        </w:rPr>
        <w:t xml:space="preserve"> је </w:t>
      </w:r>
      <w:r>
        <w:rPr>
          <w:lang w:val="sr-Cyrl-RS" w:eastAsia="ja-JP"/>
        </w:rPr>
        <w:t>закључак и сумаризација рада</w:t>
      </w:r>
      <w:r w:rsidR="004127D5">
        <w:rPr>
          <w:lang w:val="sr-Cyrl-RS" w:eastAsia="ja-JP"/>
        </w:rPr>
        <w:t>.</w:t>
      </w:r>
    </w:p>
    <w:p w14:paraId="460D9A48" w14:textId="77777777" w:rsidR="004127D5" w:rsidRPr="004127D5" w:rsidRDefault="004127D5" w:rsidP="004127D5">
      <w:pPr>
        <w:pStyle w:val="Heading1"/>
      </w:pPr>
      <w:bookmarkStart w:id="0" w:name="_Ref108818424"/>
      <w:r>
        <w:t>Сродни радови</w:t>
      </w:r>
      <w:bookmarkEnd w:id="0"/>
    </w:p>
    <w:p w14:paraId="12E49C4B" w14:textId="2A2D99F5" w:rsidR="008A55B5" w:rsidRDefault="00793181" w:rsidP="00753F7B">
      <w:pPr>
        <w:pStyle w:val="BodyText"/>
        <w:rPr>
          <w:lang w:val="sr-Cyrl-RS"/>
        </w:rPr>
      </w:pPr>
      <w:r>
        <w:rPr>
          <w:lang w:val="sr-Cyrl-RS"/>
        </w:rPr>
        <w:t xml:space="preserve">Рад </w:t>
      </w:r>
      <w:r>
        <w:rPr>
          <w:lang w:val="sr-Cyrl-RS"/>
        </w:rPr>
        <w:fldChar w:fldCharType="begin"/>
      </w:r>
      <w:r>
        <w:rPr>
          <w:lang w:val="sr-Cyrl-RS"/>
        </w:rPr>
        <w:instrText xml:space="preserve"> REF _Ref108756835 \r \h </w:instrText>
      </w:r>
      <w:r>
        <w:rPr>
          <w:lang w:val="sr-Cyrl-RS"/>
        </w:rPr>
      </w:r>
      <w:r>
        <w:rPr>
          <w:lang w:val="sr-Cyrl-RS"/>
        </w:rPr>
        <w:fldChar w:fldCharType="separate"/>
      </w:r>
      <w:r w:rsidR="002356C8">
        <w:rPr>
          <w:lang w:val="sr-Cyrl-RS"/>
        </w:rPr>
        <w:t>[2]</w:t>
      </w:r>
      <w:r>
        <w:rPr>
          <w:lang w:val="sr-Cyrl-RS"/>
        </w:rPr>
        <w:fldChar w:fldCharType="end"/>
      </w:r>
      <w:r>
        <w:rPr>
          <w:lang w:val="sr-Cyrl-RS"/>
        </w:rPr>
        <w:t xml:space="preserve"> бави се детекцијом писаних јапанских слова</w:t>
      </w:r>
      <w:r w:rsidR="00611B5D">
        <w:rPr>
          <w:lang w:val="sr-Cyrl-RS"/>
        </w:rPr>
        <w:t xml:space="preserve"> коришћењем различитих</w:t>
      </w:r>
      <w:r>
        <w:rPr>
          <w:lang w:val="sr-Cyrl-RS"/>
        </w:rPr>
        <w:t xml:space="preserve"> методе детекције објеката</w:t>
      </w:r>
      <w:r w:rsidR="00611B5D">
        <w:rPr>
          <w:lang w:val="sr-Cyrl-RS"/>
        </w:rPr>
        <w:t>.</w:t>
      </w:r>
      <w:r>
        <w:rPr>
          <w:lang w:val="sr-Cyrl-RS"/>
        </w:rPr>
        <w:t xml:space="preserve"> </w:t>
      </w:r>
      <w:r w:rsidR="00611B5D">
        <w:rPr>
          <w:lang w:val="sr-Cyrl-RS"/>
        </w:rPr>
        <w:t xml:space="preserve">Прва метода детекције је </w:t>
      </w:r>
      <w:r w:rsidR="00611B5D">
        <w:t>FDGM</w:t>
      </w:r>
      <w:r w:rsidR="00611B5D" w:rsidRPr="00611B5D">
        <w:rPr>
          <w:lang w:val="sr-Cyrl-RS"/>
        </w:rPr>
        <w:t xml:space="preserve"> (</w:t>
      </w:r>
      <w:r w:rsidR="00611B5D" w:rsidRPr="00611B5D">
        <w:rPr>
          <w:i/>
        </w:rPr>
        <w:t>Frame</w:t>
      </w:r>
      <w:r w:rsidR="00611B5D" w:rsidRPr="00611B5D">
        <w:rPr>
          <w:i/>
          <w:lang w:val="sr-Cyrl-RS"/>
        </w:rPr>
        <w:t xml:space="preserve"> </w:t>
      </w:r>
      <w:r w:rsidR="00611B5D" w:rsidRPr="00611B5D">
        <w:rPr>
          <w:i/>
        </w:rPr>
        <w:t>Group</w:t>
      </w:r>
      <w:r w:rsidR="00611B5D" w:rsidRPr="00611B5D">
        <w:rPr>
          <w:i/>
          <w:lang w:val="sr-Cyrl-RS"/>
        </w:rPr>
        <w:t xml:space="preserve"> </w:t>
      </w:r>
      <w:r w:rsidR="00611B5D" w:rsidRPr="00611B5D">
        <w:rPr>
          <w:i/>
        </w:rPr>
        <w:t>Decision</w:t>
      </w:r>
      <w:r w:rsidR="00611B5D" w:rsidRPr="00611B5D">
        <w:rPr>
          <w:i/>
          <w:lang w:val="sr-Cyrl-RS"/>
        </w:rPr>
        <w:t xml:space="preserve"> </w:t>
      </w:r>
      <w:r w:rsidR="00611B5D" w:rsidRPr="00611B5D">
        <w:rPr>
          <w:i/>
        </w:rPr>
        <w:t>Method</w:t>
      </w:r>
      <w:r w:rsidR="00611B5D" w:rsidRPr="00611B5D">
        <w:rPr>
          <w:lang w:val="sr-Cyrl-RS"/>
        </w:rPr>
        <w:t>)</w:t>
      </w:r>
      <w:r w:rsidR="00611B5D">
        <w:rPr>
          <w:lang w:val="sr-Cyrl-RS"/>
        </w:rPr>
        <w:t xml:space="preserve"> </w:t>
      </w:r>
      <w:r w:rsidR="00611B5D">
        <w:rPr>
          <w:lang w:val="sr-Cyrl-RS"/>
        </w:rPr>
        <w:t xml:space="preserve">која је заснована на </w:t>
      </w:r>
      <w:r w:rsidR="00611B5D">
        <w:t>YOLOv</w:t>
      </w:r>
      <w:r w:rsidR="00611B5D" w:rsidRPr="00611B5D">
        <w:rPr>
          <w:lang w:val="sr-Cyrl-RS"/>
        </w:rPr>
        <w:t xml:space="preserve">3 </w:t>
      </w:r>
      <w:r w:rsidR="00611B5D">
        <w:rPr>
          <w:lang w:val="sr-Cyrl-RS"/>
        </w:rPr>
        <w:t xml:space="preserve">систему. Друга метода је </w:t>
      </w:r>
      <w:r w:rsidR="00611B5D">
        <w:t>FDMBSS (</w:t>
      </w:r>
      <w:r w:rsidR="00611B5D" w:rsidRPr="00611B5D">
        <w:rPr>
          <w:i/>
        </w:rPr>
        <w:t>Frame Decision Method Based on Selective Search</w:t>
      </w:r>
      <w:r w:rsidR="00611B5D">
        <w:t xml:space="preserve">). </w:t>
      </w:r>
      <w:r w:rsidR="00611B5D">
        <w:rPr>
          <w:lang w:val="sr-Cyrl-RS"/>
        </w:rPr>
        <w:t>Скуп података који је коришћен у о</w:t>
      </w:r>
      <w:r w:rsidR="00A8314B">
        <w:rPr>
          <w:lang w:val="sr-Cyrl-RS"/>
        </w:rPr>
        <w:t>вом раду сачињен је комбиновањем</w:t>
      </w:r>
      <w:r w:rsidR="00611B5D">
        <w:rPr>
          <w:lang w:val="sr-Cyrl-RS"/>
        </w:rPr>
        <w:t xml:space="preserve"> </w:t>
      </w:r>
      <w:r w:rsidR="00611B5D">
        <w:t xml:space="preserve">CODH </w:t>
      </w:r>
      <w:r w:rsidR="00611B5D">
        <w:rPr>
          <w:lang w:val="sr-Cyrl-RS"/>
        </w:rPr>
        <w:t>скупова података</w:t>
      </w:r>
      <w:r w:rsidR="00A8314B">
        <w:rPr>
          <w:lang w:val="sr-Cyrl-RS"/>
        </w:rPr>
        <w:t xml:space="preserve"> и података са </w:t>
      </w:r>
      <w:r w:rsidR="00A8314B">
        <w:rPr>
          <w:rFonts w:ascii="LinLibertineT" w:hAnsi="LinLibertineT" w:cs="LinLibertineT"/>
          <w:sz w:val="18"/>
          <w:szCs w:val="18"/>
          <w:lang w:eastAsia="ja-JP"/>
        </w:rPr>
        <w:t>PRMU</w:t>
      </w:r>
      <w:r w:rsidR="00A8314B">
        <w:rPr>
          <w:lang w:val="sr-Cyrl-RS"/>
        </w:rPr>
        <w:t xml:space="preserve"> конкурса. Овај скуп садржи 77000 слика са три различита слова која се узастопно понављају.</w:t>
      </w:r>
      <w:r w:rsidR="004B53AD" w:rsidRPr="004B53AD">
        <w:rPr>
          <w:lang w:val="sr-Cyrl-RS"/>
        </w:rPr>
        <w:t xml:space="preserve"> </w:t>
      </w:r>
      <w:r w:rsidR="004B53AD">
        <w:rPr>
          <w:lang w:val="sr-Cyrl-RS"/>
        </w:rPr>
        <w:t xml:space="preserve">Дефинисана су два критеријума за евалуацију решења: </w:t>
      </w:r>
      <w:r w:rsidR="004B53AD">
        <w:rPr>
          <w:lang w:val="en-US"/>
        </w:rPr>
        <w:t>Y</w:t>
      </w:r>
      <w:r w:rsidR="004B53AD" w:rsidRPr="004B53AD">
        <w:rPr>
          <w:lang w:val="sr-Cyrl-RS"/>
        </w:rPr>
        <w:t>-</w:t>
      </w:r>
      <w:r w:rsidR="004B53AD">
        <w:rPr>
          <w:lang w:val="en-US"/>
        </w:rPr>
        <w:t>CR</w:t>
      </w:r>
      <w:r w:rsidR="004B53AD">
        <w:rPr>
          <w:lang w:val="sr-Cyrl-RS"/>
        </w:rPr>
        <w:t>, који представља разлику граничних оквира у вертикалном правцу</w:t>
      </w:r>
      <w:r w:rsidR="004B53AD" w:rsidRPr="004B53AD">
        <w:rPr>
          <w:lang w:val="sr-Cyrl-RS"/>
        </w:rPr>
        <w:t xml:space="preserve">, </w:t>
      </w:r>
      <w:r w:rsidR="004B53AD">
        <w:rPr>
          <w:lang w:val="sr-Cyrl-RS"/>
        </w:rPr>
        <w:t xml:space="preserve"> и</w:t>
      </w:r>
      <w:r w:rsidR="004B53AD" w:rsidRPr="004B53AD">
        <w:rPr>
          <w:lang w:val="sr-Cyrl-RS"/>
        </w:rPr>
        <w:t xml:space="preserve"> </w:t>
      </w:r>
      <w:r w:rsidR="004B53AD">
        <w:rPr>
          <w:lang w:val="en-US"/>
        </w:rPr>
        <w:t>LER</w:t>
      </w:r>
      <w:r w:rsidR="004B53AD" w:rsidRPr="004B53AD">
        <w:rPr>
          <w:lang w:val="sr-Cyrl-RS"/>
        </w:rPr>
        <w:t xml:space="preserve"> (</w:t>
      </w:r>
      <w:r w:rsidR="004B53AD" w:rsidRPr="00AB19DC">
        <w:rPr>
          <w:i/>
          <w:lang w:val="en-US"/>
        </w:rPr>
        <w:t>Label</w:t>
      </w:r>
      <w:r w:rsidR="004B53AD" w:rsidRPr="00AB19DC">
        <w:rPr>
          <w:i/>
          <w:lang w:val="sr-Cyrl-RS"/>
        </w:rPr>
        <w:t xml:space="preserve"> </w:t>
      </w:r>
      <w:r w:rsidR="004B53AD" w:rsidRPr="00AB19DC">
        <w:rPr>
          <w:i/>
          <w:lang w:val="en-US"/>
        </w:rPr>
        <w:t>Error</w:t>
      </w:r>
      <w:r w:rsidR="004B53AD" w:rsidRPr="00AB19DC">
        <w:rPr>
          <w:i/>
          <w:lang w:val="sr-Cyrl-RS"/>
        </w:rPr>
        <w:t xml:space="preserve"> </w:t>
      </w:r>
      <w:r w:rsidR="004B53AD" w:rsidRPr="00AB19DC">
        <w:rPr>
          <w:i/>
          <w:lang w:val="en-US"/>
        </w:rPr>
        <w:t>Rate</w:t>
      </w:r>
      <w:r w:rsidR="004B53AD" w:rsidRPr="004B53AD">
        <w:rPr>
          <w:lang w:val="sr-Cyrl-RS"/>
        </w:rPr>
        <w:t xml:space="preserve">). </w:t>
      </w:r>
      <w:r w:rsidR="004B53AD">
        <w:rPr>
          <w:lang w:val="sr-Cyrl-RS"/>
        </w:rPr>
        <w:t xml:space="preserve">Модели </w:t>
      </w:r>
      <w:r w:rsidR="00336FD4">
        <w:rPr>
          <w:lang w:val="sr-Cyrl-RS"/>
        </w:rPr>
        <w:t xml:space="preserve">потижу ниске вредности за </w:t>
      </w:r>
      <w:r w:rsidR="00336FD4">
        <w:rPr>
          <w:lang w:val="en-US"/>
        </w:rPr>
        <w:t>LER</w:t>
      </w:r>
      <w:r w:rsidR="00336FD4">
        <w:rPr>
          <w:lang w:val="sr-Cyrl-RS"/>
        </w:rPr>
        <w:t xml:space="preserve">, али недовољан </w:t>
      </w:r>
      <w:r w:rsidR="00336FD4">
        <w:rPr>
          <w:lang w:val="en-US"/>
        </w:rPr>
        <w:t>Y</w:t>
      </w:r>
      <w:r w:rsidR="00336FD4" w:rsidRPr="004B53AD">
        <w:rPr>
          <w:lang w:val="sr-Cyrl-RS"/>
        </w:rPr>
        <w:t>-</w:t>
      </w:r>
      <w:r w:rsidR="00336FD4">
        <w:rPr>
          <w:lang w:val="en-US"/>
        </w:rPr>
        <w:t>CR</w:t>
      </w:r>
      <w:r w:rsidR="00336FD4">
        <w:rPr>
          <w:lang w:val="sr-Cyrl-RS"/>
        </w:rPr>
        <w:t xml:space="preserve">, док </w:t>
      </w:r>
      <w:r w:rsidR="004B53AD">
        <w:rPr>
          <w:lang w:val="en-US"/>
        </w:rPr>
        <w:t>FDMBSS</w:t>
      </w:r>
      <w:r w:rsidR="004B53AD">
        <w:rPr>
          <w:lang w:val="sr-Cyrl-RS"/>
        </w:rPr>
        <w:t xml:space="preserve"> постиже најбоље резултате за</w:t>
      </w:r>
      <w:r w:rsidR="004B53AD" w:rsidRPr="004B53AD">
        <w:rPr>
          <w:lang w:val="sr-Cyrl-RS"/>
        </w:rPr>
        <w:t xml:space="preserve"> </w:t>
      </w:r>
      <w:r w:rsidR="004B53AD">
        <w:rPr>
          <w:lang w:val="en-US"/>
        </w:rPr>
        <w:t>Y</w:t>
      </w:r>
      <w:r w:rsidR="004B53AD" w:rsidRPr="004B53AD">
        <w:rPr>
          <w:lang w:val="sr-Cyrl-RS"/>
        </w:rPr>
        <w:t>-</w:t>
      </w:r>
      <w:r w:rsidR="004B53AD">
        <w:rPr>
          <w:lang w:val="en-US"/>
        </w:rPr>
        <w:t>CR</w:t>
      </w:r>
      <w:r w:rsidR="004B53AD">
        <w:rPr>
          <w:lang w:val="sr-Cyrl-RS"/>
        </w:rPr>
        <w:t xml:space="preserve">, али </w:t>
      </w:r>
      <w:r w:rsidR="00336FD4">
        <w:rPr>
          <w:lang w:val="sr-Cyrl-RS"/>
        </w:rPr>
        <w:t xml:space="preserve">је </w:t>
      </w:r>
      <w:r w:rsidR="004B53AD">
        <w:rPr>
          <w:lang w:val="en-US"/>
        </w:rPr>
        <w:t>LER</w:t>
      </w:r>
      <w:r w:rsidR="00336FD4">
        <w:rPr>
          <w:lang w:val="sr-Cyrl-RS"/>
        </w:rPr>
        <w:t xml:space="preserve"> превелик</w:t>
      </w:r>
      <w:r w:rsidR="004B53AD">
        <w:rPr>
          <w:lang w:val="sr-Cyrl-RS"/>
        </w:rPr>
        <w:t>.</w:t>
      </w:r>
    </w:p>
    <w:p w14:paraId="674C9E71" w14:textId="42570EEC" w:rsidR="00336FD4" w:rsidRPr="00BB516B" w:rsidRDefault="00C013F5" w:rsidP="00C013F5">
      <w:pPr>
        <w:pStyle w:val="BodyText"/>
        <w:rPr>
          <w:lang w:val="sr-Cyrl-RS"/>
        </w:rPr>
      </w:pPr>
      <w:r>
        <w:rPr>
          <w:lang w:val="sr-Cyrl-RS"/>
        </w:rPr>
        <w:t xml:space="preserve">У раду </w:t>
      </w:r>
      <w:r>
        <w:rPr>
          <w:lang w:val="sr-Cyrl-RS"/>
        </w:rPr>
        <w:fldChar w:fldCharType="begin"/>
      </w:r>
      <w:r>
        <w:rPr>
          <w:lang w:val="sr-Cyrl-RS"/>
        </w:rPr>
        <w:instrText xml:space="preserve"> REF _Ref108783741 \r \h </w:instrText>
      </w:r>
      <w:r>
        <w:rPr>
          <w:lang w:val="sr-Cyrl-RS"/>
        </w:rPr>
      </w:r>
      <w:r>
        <w:rPr>
          <w:lang w:val="sr-Cyrl-RS"/>
        </w:rPr>
        <w:fldChar w:fldCharType="separate"/>
      </w:r>
      <w:r w:rsidR="002356C8">
        <w:rPr>
          <w:lang w:val="sr-Cyrl-RS"/>
        </w:rPr>
        <w:t>[3]</w:t>
      </w:r>
      <w:r>
        <w:rPr>
          <w:lang w:val="sr-Cyrl-RS"/>
        </w:rPr>
        <w:fldChar w:fldCharType="end"/>
      </w:r>
      <w:r>
        <w:rPr>
          <w:lang w:val="sr-Cyrl-RS"/>
        </w:rPr>
        <w:t xml:space="preserve"> описана је методологија препознавања курзивних јапанских слова користећи приступ заснован на вишеструким карактеристикама и моделе дубоког учења. Коришћен је </w:t>
      </w:r>
      <w:r w:rsidRPr="00BB516B">
        <w:rPr>
          <w:lang w:val="sr-Cyrl-RS"/>
        </w:rPr>
        <w:t>CODH (</w:t>
      </w:r>
      <w:r w:rsidRPr="00BB516B">
        <w:rPr>
          <w:i/>
          <w:lang w:val="sr-Cyrl-RS"/>
        </w:rPr>
        <w:t>Center for Open Data in the Humanities</w:t>
      </w:r>
      <w:r w:rsidRPr="00BB516B">
        <w:rPr>
          <w:lang w:val="sr-Cyrl-RS"/>
        </w:rPr>
        <w:t>)</w:t>
      </w:r>
      <w:r>
        <w:rPr>
          <w:lang w:val="sr-Cyrl-RS"/>
        </w:rPr>
        <w:t xml:space="preserve"> скуп података који садржи преко 600,000 слика и </w:t>
      </w:r>
      <w:r w:rsidRPr="00BB516B">
        <w:rPr>
          <w:lang w:val="sr-Cyrl-RS"/>
        </w:rPr>
        <w:t>3929</w:t>
      </w:r>
      <w:r>
        <w:rPr>
          <w:lang w:val="sr-Cyrl-RS"/>
        </w:rPr>
        <w:t xml:space="preserve"> класа за различита слова. Процес сегментације података састоји се из следећих корака: претпроцесирање, детекције ивица </w:t>
      </w:r>
      <w:r w:rsidRPr="00633229">
        <w:rPr>
          <w:i/>
        </w:rPr>
        <w:t>Canny</w:t>
      </w:r>
      <w:r>
        <w:rPr>
          <w:lang w:val="sr-Cyrl-RS"/>
        </w:rPr>
        <w:t xml:space="preserve"> алгоритмом, техника сегментације контура, примена </w:t>
      </w:r>
      <w:r>
        <w:rPr>
          <w:i/>
        </w:rPr>
        <w:t>c</w:t>
      </w:r>
      <w:r>
        <w:rPr>
          <w:i/>
          <w:lang w:val="sr-Cyrl-RS"/>
        </w:rPr>
        <w:t xml:space="preserve">onvex </w:t>
      </w:r>
      <w:r>
        <w:rPr>
          <w:i/>
        </w:rPr>
        <w:t>h</w:t>
      </w:r>
      <w:r w:rsidRPr="00633229">
        <w:rPr>
          <w:i/>
          <w:lang w:val="sr-Cyrl-RS"/>
        </w:rPr>
        <w:t>ull</w:t>
      </w:r>
      <w:r w:rsidRPr="00633229">
        <w:rPr>
          <w:lang w:val="sr-Cyrl-RS"/>
        </w:rPr>
        <w:t xml:space="preserve"> </w:t>
      </w:r>
      <w:r>
        <w:rPr>
          <w:lang w:val="sr-Cyrl-RS"/>
        </w:rPr>
        <w:t xml:space="preserve">алгоритма и </w:t>
      </w:r>
      <w:r w:rsidRPr="00463243">
        <w:rPr>
          <w:i/>
        </w:rPr>
        <w:t>threshold</w:t>
      </w:r>
      <w:r>
        <w:rPr>
          <w:lang w:val="sr-Cyrl-RS"/>
        </w:rPr>
        <w:t xml:space="preserve"> методе</w:t>
      </w:r>
      <w:r>
        <w:rPr>
          <w:i/>
          <w:lang w:val="sr-Cyrl-RS"/>
        </w:rPr>
        <w:t>.</w:t>
      </w:r>
      <w:r>
        <w:rPr>
          <w:lang w:val="sr-Cyrl-RS"/>
        </w:rPr>
        <w:t xml:space="preserve"> Затим је одрађено издвајање три врсте својстава: </w:t>
      </w:r>
      <w:r w:rsidRPr="00BB516B">
        <w:rPr>
          <w:i/>
          <w:lang w:val="sr-Cyrl-RS"/>
        </w:rPr>
        <w:t>zonal features</w:t>
      </w:r>
      <w:r w:rsidRPr="00BB516B">
        <w:rPr>
          <w:lang w:val="sr-Cyrl-RS"/>
        </w:rPr>
        <w:t xml:space="preserve"> (Z</w:t>
      </w:r>
      <w:r>
        <w:rPr>
          <w:lang w:val="sr-Cyrl-RS"/>
        </w:rPr>
        <w:t xml:space="preserve">F), </w:t>
      </w:r>
      <w:r w:rsidRPr="00BB516B">
        <w:rPr>
          <w:i/>
          <w:lang w:val="sr-Cyrl-RS"/>
        </w:rPr>
        <w:t>structural features</w:t>
      </w:r>
      <w:r>
        <w:rPr>
          <w:lang w:val="sr-Cyrl-RS"/>
        </w:rPr>
        <w:t xml:space="preserve"> (SF) и</w:t>
      </w:r>
      <w:r w:rsidRPr="00BB516B">
        <w:rPr>
          <w:lang w:val="sr-Cyrl-RS"/>
        </w:rPr>
        <w:t xml:space="preserve"> </w:t>
      </w:r>
      <w:r w:rsidRPr="00BB516B">
        <w:rPr>
          <w:i/>
          <w:lang w:val="sr-Cyrl-RS"/>
        </w:rPr>
        <w:t>invariant moments</w:t>
      </w:r>
      <w:r>
        <w:rPr>
          <w:lang w:val="sr-Cyrl-RS"/>
        </w:rPr>
        <w:t xml:space="preserve"> </w:t>
      </w:r>
      <w:r w:rsidRPr="00BB516B">
        <w:rPr>
          <w:lang w:val="sr-Cyrl-RS"/>
        </w:rPr>
        <w:t>(IM).</w:t>
      </w:r>
      <w:r>
        <w:rPr>
          <w:lang w:val="sr-Cyrl-RS"/>
        </w:rPr>
        <w:t xml:space="preserve"> За класификацију су испробане две методе: </w:t>
      </w:r>
      <w:r>
        <w:t>SVM</w:t>
      </w:r>
      <w:r>
        <w:rPr>
          <w:lang w:val="sr-Cyrl-RS"/>
        </w:rPr>
        <w:t>, са којим је постигнута тачност од 87,4%</w:t>
      </w:r>
      <w:r w:rsidRPr="00BB516B">
        <w:rPr>
          <w:lang w:val="sr-Cyrl-RS"/>
        </w:rPr>
        <w:t xml:space="preserve"> </w:t>
      </w:r>
      <w:r>
        <w:rPr>
          <w:lang w:val="sr-Cyrl-RS"/>
        </w:rPr>
        <w:t>и класична неуронска мрежа, која постиже тачност од 90%.</w:t>
      </w:r>
    </w:p>
    <w:p w14:paraId="016753E9" w14:textId="77777777" w:rsidR="004127D5" w:rsidRPr="00A61873" w:rsidRDefault="004127D5" w:rsidP="004127D5">
      <w:pPr>
        <w:pStyle w:val="Heading1"/>
      </w:pPr>
      <w:bookmarkStart w:id="1" w:name="_Ref102419640"/>
      <w:r>
        <w:t>Скуп података</w:t>
      </w:r>
      <w:bookmarkEnd w:id="1"/>
    </w:p>
    <w:p w14:paraId="740AB29C" w14:textId="76C8CC58" w:rsidR="004127D5" w:rsidRDefault="004127D5" w:rsidP="00E91219">
      <w:pPr>
        <w:pStyle w:val="BodyText"/>
      </w:pPr>
      <w:r>
        <w:rPr>
          <w:lang w:val="sr-Cyrl-RS"/>
        </w:rPr>
        <w:t>Скуп података који је коришћен за детекцију и класификацију преузет је са адресе</w:t>
      </w:r>
      <w:r w:rsidR="00185A16">
        <w:rPr>
          <w:lang w:val="en-US"/>
        </w:rPr>
        <w:t xml:space="preserve"> </w:t>
      </w:r>
      <w:r w:rsidR="00185A16">
        <w:rPr>
          <w:lang w:val="en-US"/>
        </w:rPr>
        <w:fldChar w:fldCharType="begin"/>
      </w:r>
      <w:r w:rsidR="00185A16">
        <w:rPr>
          <w:lang w:val="en-US"/>
        </w:rPr>
        <w:instrText xml:space="preserve"> REF _Ref108792158 \r \h </w:instrText>
      </w:r>
      <w:r w:rsidR="00185A16">
        <w:rPr>
          <w:lang w:val="en-US"/>
        </w:rPr>
      </w:r>
      <w:r w:rsidR="00185A16">
        <w:rPr>
          <w:lang w:val="en-US"/>
        </w:rPr>
        <w:fldChar w:fldCharType="separate"/>
      </w:r>
      <w:r w:rsidR="002356C8">
        <w:rPr>
          <w:lang w:val="en-US"/>
        </w:rPr>
        <w:t>[4]</w:t>
      </w:r>
      <w:r w:rsidR="00185A16">
        <w:rPr>
          <w:lang w:val="en-US"/>
        </w:rPr>
        <w:fldChar w:fldCharType="end"/>
      </w:r>
      <w:r>
        <w:rPr>
          <w:lang w:val="sr-Cyrl-RS"/>
        </w:rPr>
        <w:t xml:space="preserve">. Овај скуп података је лабелиран и подељен на скупове за обучавање и тестирање. Садржи </w:t>
      </w:r>
      <w:r w:rsidRPr="00A103DD">
        <w:rPr>
          <w:lang w:val="sr-Cyrl-RS"/>
        </w:rPr>
        <w:t xml:space="preserve">3605 </w:t>
      </w:r>
      <w:r>
        <w:rPr>
          <w:lang w:val="sr-Cyrl-RS"/>
        </w:rPr>
        <w:t>слика за обучавање и 1730 слика за тестирање. На свакој слици је папирна страница која садржи неки текст написан кур</w:t>
      </w:r>
      <w:r w:rsidR="00517707">
        <w:rPr>
          <w:lang w:val="sr-Cyrl-RS"/>
        </w:rPr>
        <w:t>зивним јапанским словима, а н</w:t>
      </w:r>
      <w:r>
        <w:rPr>
          <w:lang w:val="sr-Cyrl-RS"/>
        </w:rPr>
        <w:t>еке странице могу да садрже и илустрације</w:t>
      </w:r>
      <w:r w:rsidR="00517707">
        <w:rPr>
          <w:lang w:val="sr-Cyrl-RS"/>
        </w:rPr>
        <w:t xml:space="preserve"> (</w:t>
      </w:r>
      <w:r w:rsidR="00F7149B">
        <w:rPr>
          <w:lang w:val="sr-Cyrl-RS"/>
        </w:rPr>
        <w:fldChar w:fldCharType="begin"/>
      </w:r>
      <w:r w:rsidR="00F7149B">
        <w:rPr>
          <w:lang w:val="sr-Cyrl-RS"/>
        </w:rPr>
        <w:instrText xml:space="preserve"> REF _Ref108820360 \h </w:instrText>
      </w:r>
      <w:r w:rsidR="00F7149B">
        <w:rPr>
          <w:lang w:val="sr-Cyrl-RS"/>
        </w:rPr>
      </w:r>
      <w:r w:rsidR="00F7149B">
        <w:rPr>
          <w:lang w:val="sr-Cyrl-RS"/>
        </w:rPr>
        <w:fldChar w:fldCharType="separate"/>
      </w:r>
      <w:r w:rsidR="002356C8" w:rsidRPr="007D4B11">
        <w:rPr>
          <w:sz w:val="18"/>
          <w:szCs w:val="18"/>
        </w:rPr>
        <w:t xml:space="preserve">Слика </w:t>
      </w:r>
      <w:r w:rsidR="002356C8">
        <w:rPr>
          <w:noProof/>
          <w:sz w:val="18"/>
          <w:szCs w:val="18"/>
        </w:rPr>
        <w:t>1</w:t>
      </w:r>
      <w:r w:rsidR="00F7149B">
        <w:rPr>
          <w:lang w:val="sr-Cyrl-RS"/>
        </w:rPr>
        <w:fldChar w:fldCharType="end"/>
      </w:r>
      <w:r w:rsidR="00517707">
        <w:rPr>
          <w:lang w:val="sr-Cyrl-RS"/>
        </w:rPr>
        <w:t>)</w:t>
      </w:r>
      <w:r>
        <w:rPr>
          <w:lang w:val="sr-Cyrl-RS"/>
        </w:rPr>
        <w:t xml:space="preserve">. </w:t>
      </w:r>
    </w:p>
    <w:p w14:paraId="597307E1" w14:textId="78AA4240" w:rsidR="00EF1065" w:rsidRDefault="002356C8" w:rsidP="00EF1065">
      <w:pPr>
        <w:pStyle w:val="BodyText"/>
        <w:keepNext/>
      </w:pPr>
      <w:r w:rsidRPr="00DA5044">
        <w:rPr>
          <w:noProof/>
          <w:lang w:eastAsia="ja-JP"/>
        </w:rPr>
        <w:lastRenderedPageBreak/>
        <w:drawing>
          <wp:inline distT="0" distB="0" distL="0" distR="0" wp14:anchorId="5D090523" wp14:editId="4C692481">
            <wp:extent cx="1440180" cy="2392680"/>
            <wp:effectExtent l="0" t="0" r="0" b="0"/>
            <wp:docPr id="1" name="Picture 3" descr="100241706_000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0241706_00018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2392680"/>
                    </a:xfrm>
                    <a:prstGeom prst="rect">
                      <a:avLst/>
                    </a:prstGeom>
                    <a:noFill/>
                    <a:ln>
                      <a:noFill/>
                    </a:ln>
                  </pic:spPr>
                </pic:pic>
              </a:graphicData>
            </a:graphic>
          </wp:inline>
        </w:drawing>
      </w:r>
      <w:r w:rsidRPr="00DA5044">
        <w:rPr>
          <w:noProof/>
          <w:lang w:eastAsia="ja-JP"/>
        </w:rPr>
        <w:drawing>
          <wp:inline distT="0" distB="0" distL="0" distR="0" wp14:anchorId="3E16FE9C" wp14:editId="0A76A18F">
            <wp:extent cx="1440180" cy="2400300"/>
            <wp:effectExtent l="0" t="0" r="0" b="0"/>
            <wp:docPr id="2" name="Picture 6" descr="umgy01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gy010-0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2400300"/>
                    </a:xfrm>
                    <a:prstGeom prst="rect">
                      <a:avLst/>
                    </a:prstGeom>
                    <a:noFill/>
                    <a:ln>
                      <a:noFill/>
                    </a:ln>
                  </pic:spPr>
                </pic:pic>
              </a:graphicData>
            </a:graphic>
          </wp:inline>
        </w:drawing>
      </w:r>
    </w:p>
    <w:p w14:paraId="2D0215D6" w14:textId="38123B3D" w:rsidR="004127D5" w:rsidRPr="007D4B11" w:rsidRDefault="00EF1065" w:rsidP="00EF1065">
      <w:pPr>
        <w:pStyle w:val="Caption"/>
        <w:spacing w:after="120"/>
        <w:rPr>
          <w:noProof/>
          <w:sz w:val="18"/>
          <w:szCs w:val="18"/>
          <w:lang w:val="sr-Cyrl-RS" w:eastAsia="ja-JP"/>
        </w:rPr>
      </w:pPr>
      <w:bookmarkStart w:id="2" w:name="_Ref108797677"/>
      <w:bookmarkStart w:id="3" w:name="_Ref108820360"/>
      <w:r w:rsidRPr="007D4B11">
        <w:rPr>
          <w:sz w:val="18"/>
          <w:szCs w:val="18"/>
        </w:rPr>
        <w:t xml:space="preserve">Слика </w:t>
      </w:r>
      <w:r w:rsidRPr="007D4B11">
        <w:rPr>
          <w:sz w:val="18"/>
          <w:szCs w:val="18"/>
        </w:rPr>
        <w:fldChar w:fldCharType="begin"/>
      </w:r>
      <w:r w:rsidRPr="007D4B11">
        <w:rPr>
          <w:sz w:val="18"/>
          <w:szCs w:val="18"/>
        </w:rPr>
        <w:instrText xml:space="preserve"> SEQ Слика \* ARABIC </w:instrText>
      </w:r>
      <w:r w:rsidRPr="007D4B11">
        <w:rPr>
          <w:sz w:val="18"/>
          <w:szCs w:val="18"/>
        </w:rPr>
        <w:fldChar w:fldCharType="separate"/>
      </w:r>
      <w:r w:rsidR="002356C8">
        <w:rPr>
          <w:noProof/>
          <w:sz w:val="18"/>
          <w:szCs w:val="18"/>
        </w:rPr>
        <w:t>1</w:t>
      </w:r>
      <w:r w:rsidRPr="007D4B11">
        <w:rPr>
          <w:sz w:val="18"/>
          <w:szCs w:val="18"/>
        </w:rPr>
        <w:fldChar w:fldCharType="end"/>
      </w:r>
      <w:bookmarkEnd w:id="3"/>
      <w:r w:rsidRPr="007D4B11">
        <w:rPr>
          <w:sz w:val="18"/>
          <w:szCs w:val="18"/>
        </w:rPr>
        <w:t xml:space="preserve"> – </w:t>
      </w:r>
      <w:r w:rsidRPr="007D4B11">
        <w:rPr>
          <w:sz w:val="18"/>
          <w:szCs w:val="18"/>
          <w:lang w:val="sr-Cyrl-RS"/>
        </w:rPr>
        <w:t>примери слика из скупа података</w:t>
      </w:r>
      <w:bookmarkEnd w:id="2"/>
    </w:p>
    <w:p w14:paraId="440C7714" w14:textId="77777777" w:rsidR="008A55B5" w:rsidRPr="00C013F5" w:rsidRDefault="004127D5" w:rsidP="00753F7B">
      <w:pPr>
        <w:pStyle w:val="BodyText"/>
        <w:rPr>
          <w:lang w:val="sr-Cyrl-RS"/>
        </w:rPr>
      </w:pPr>
      <w:r>
        <w:rPr>
          <w:lang w:val="sr-Cyrl-RS"/>
        </w:rPr>
        <w:t xml:space="preserve">За слике из тестног и обучавајућег скупа постоје </w:t>
      </w:r>
      <w:r>
        <w:t>CSV</w:t>
      </w:r>
      <w:r w:rsidRPr="00A103DD">
        <w:rPr>
          <w:lang w:val="sr-Cyrl-RS"/>
        </w:rPr>
        <w:t xml:space="preserve"> </w:t>
      </w:r>
      <w:r>
        <w:rPr>
          <w:lang w:val="sr-Cyrl-RS"/>
        </w:rPr>
        <w:t xml:space="preserve">фајлови са </w:t>
      </w:r>
      <w:r w:rsidR="00C013F5">
        <w:rPr>
          <w:lang w:val="sr-Cyrl-RS"/>
        </w:rPr>
        <w:t>лабелама за сваку слику, које</w:t>
      </w:r>
      <w:r>
        <w:rPr>
          <w:lang w:val="sr-Cyrl-RS"/>
        </w:rPr>
        <w:t xml:space="preserve"> садрже назив слике, координате, висину, ширину и ознаку </w:t>
      </w:r>
      <w:r w:rsidRPr="00C013F5">
        <w:rPr>
          <w:i/>
        </w:rPr>
        <w:t>Unicode</w:t>
      </w:r>
      <w:r w:rsidRPr="00CB3BE7">
        <w:rPr>
          <w:lang w:val="sr-Cyrl-RS"/>
        </w:rPr>
        <w:t xml:space="preserve"> </w:t>
      </w:r>
      <w:r>
        <w:rPr>
          <w:lang w:val="sr-Cyrl-RS"/>
        </w:rPr>
        <w:t>карактера за свако слово са слике.</w:t>
      </w:r>
    </w:p>
    <w:p w14:paraId="2D4106EB" w14:textId="77777777" w:rsidR="00EF1065" w:rsidRPr="00CB1404" w:rsidRDefault="00EF1065" w:rsidP="00EF1065">
      <w:pPr>
        <w:pStyle w:val="Heading1"/>
      </w:pPr>
      <w:bookmarkStart w:id="4" w:name="_Ref108818447"/>
      <w:r>
        <w:t>Методологија</w:t>
      </w:r>
      <w:bookmarkEnd w:id="4"/>
    </w:p>
    <w:p w14:paraId="32B3383E" w14:textId="77777777" w:rsidR="00EF1065" w:rsidRPr="00C23E92" w:rsidRDefault="00EF1065" w:rsidP="00EF1065">
      <w:pPr>
        <w:ind w:firstLine="288"/>
        <w:jc w:val="both"/>
      </w:pPr>
      <w:r w:rsidRPr="00C23E92">
        <w:t xml:space="preserve">У овом поглављу </w:t>
      </w:r>
      <w:r>
        <w:rPr>
          <w:lang w:val="sr-Cyrl-RS"/>
        </w:rPr>
        <w:t>описане су</w:t>
      </w:r>
      <w:r>
        <w:t xml:space="preserve"> </w:t>
      </w:r>
      <w:r>
        <w:rPr>
          <w:lang w:val="sr-Cyrl-RS"/>
        </w:rPr>
        <w:t>технике које су</w:t>
      </w:r>
      <w:r>
        <w:t xml:space="preserve"> коришћен</w:t>
      </w:r>
      <w:r>
        <w:rPr>
          <w:lang w:val="sr-Cyrl-RS"/>
        </w:rPr>
        <w:t>е</w:t>
      </w:r>
      <w:r w:rsidRPr="00C23E92">
        <w:t xml:space="preserve"> за претпро</w:t>
      </w:r>
      <w:r>
        <w:t>цесирањ</w:t>
      </w:r>
      <w:r>
        <w:rPr>
          <w:lang w:val="sr-Cyrl-RS"/>
        </w:rPr>
        <w:t>е</w:t>
      </w:r>
      <w:r w:rsidRPr="00C23E92">
        <w:t xml:space="preserve"> података, као и </w:t>
      </w:r>
      <w:r w:rsidR="00C013F5">
        <w:rPr>
          <w:lang w:val="sr-Cyrl-RS"/>
        </w:rPr>
        <w:t>методологија и архитектура</w:t>
      </w:r>
      <w:r w:rsidRPr="00C23E92">
        <w:t xml:space="preserve"> решења. </w:t>
      </w:r>
    </w:p>
    <w:p w14:paraId="20817852" w14:textId="77777777" w:rsidR="00EF1065" w:rsidRDefault="00EF1065" w:rsidP="00EF1065">
      <w:pPr>
        <w:pStyle w:val="Heading2"/>
        <w:numPr>
          <w:ilvl w:val="1"/>
          <w:numId w:val="13"/>
        </w:numPr>
      </w:pPr>
      <w:r>
        <w:t>Пре</w:t>
      </w:r>
      <w:r>
        <w:rPr>
          <w:lang w:val="sr-Cyrl-RS"/>
        </w:rPr>
        <w:t>т</w:t>
      </w:r>
      <w:r>
        <w:t>процесирање</w:t>
      </w:r>
    </w:p>
    <w:p w14:paraId="21F19471" w14:textId="77777777" w:rsidR="00EF1065" w:rsidRDefault="00EF1065" w:rsidP="00EF1065">
      <w:pPr>
        <w:ind w:firstLine="288"/>
        <w:jc w:val="both"/>
        <w:rPr>
          <w:lang w:val="sr-Cyrl-RS"/>
        </w:rPr>
      </w:pPr>
      <w:r w:rsidRPr="00C23E92">
        <w:t xml:space="preserve">Пре употребе скупа података примењени су одређени кораци претпроцесирања. </w:t>
      </w:r>
    </w:p>
    <w:p w14:paraId="4BD884CC" w14:textId="392BB78C" w:rsidR="00185A16" w:rsidRPr="00C013F5" w:rsidRDefault="00EF1065" w:rsidP="00185A16">
      <w:pPr>
        <w:ind w:firstLine="288"/>
        <w:jc w:val="both"/>
        <w:rPr>
          <w:lang w:val="sr-Cyrl-RS"/>
        </w:rPr>
      </w:pPr>
      <w:r>
        <w:rPr>
          <w:lang w:val="sr-Cyrl-RS"/>
        </w:rPr>
        <w:t>За обраду слике коришћена је</w:t>
      </w:r>
      <w:r w:rsidRPr="00A95AEA">
        <w:rPr>
          <w:lang w:val="sr-Cyrl-RS"/>
        </w:rPr>
        <w:t xml:space="preserve"> </w:t>
      </w:r>
      <w:r>
        <w:t>OpenCV</w:t>
      </w:r>
      <w:r>
        <w:rPr>
          <w:lang w:val="sr-Cyrl-RS"/>
        </w:rPr>
        <w:t xml:space="preserve"> библиотека. Свака слика је прво конвертована из </w:t>
      </w:r>
      <w:r>
        <w:t>BGR</w:t>
      </w:r>
      <w:r w:rsidRPr="00463243">
        <w:rPr>
          <w:lang w:val="sr-Cyrl-RS"/>
        </w:rPr>
        <w:t xml:space="preserve"> </w:t>
      </w:r>
      <w:r>
        <w:rPr>
          <w:lang w:val="sr-Cyrl-RS"/>
        </w:rPr>
        <w:t>у</w:t>
      </w:r>
      <w:r w:rsidRPr="00463243">
        <w:rPr>
          <w:lang w:val="sr-Cyrl-RS"/>
        </w:rPr>
        <w:t xml:space="preserve"> </w:t>
      </w:r>
      <w:r>
        <w:t>RGB</w:t>
      </w:r>
      <w:r w:rsidR="00C013F5">
        <w:rPr>
          <w:lang w:val="sr-Cyrl-RS"/>
        </w:rPr>
        <w:t xml:space="preserve"> формат</w:t>
      </w:r>
      <w:r>
        <w:rPr>
          <w:lang w:val="sr-Cyrl-RS"/>
        </w:rPr>
        <w:t>. Висина и ширина су промењене тако да све слике буду истих димензија.</w:t>
      </w:r>
      <w:r w:rsidR="00CB0D5C">
        <w:rPr>
          <w:lang w:val="sr-Cyrl-RS"/>
        </w:rPr>
        <w:t xml:space="preserve"> Приликом промене димензија слика, измењене су вредности за граничне оквире у фајлу са </w:t>
      </w:r>
      <w:r w:rsidR="00C013F5">
        <w:rPr>
          <w:lang w:val="sr-Cyrl-RS"/>
        </w:rPr>
        <w:t>лабелама</w:t>
      </w:r>
      <w:r w:rsidR="00CB0D5C">
        <w:rPr>
          <w:lang w:val="sr-Cyrl-RS"/>
        </w:rPr>
        <w:t xml:space="preserve"> тако да одговарају новим димензијама слика.</w:t>
      </w:r>
      <w:r>
        <w:rPr>
          <w:lang w:val="sr-Cyrl-RS"/>
        </w:rPr>
        <w:t xml:space="preserve"> Затим је одрађено конвертовање слике</w:t>
      </w:r>
      <w:r w:rsidRPr="00463243">
        <w:rPr>
          <w:lang w:val="sr-Cyrl-RS"/>
        </w:rPr>
        <w:t xml:space="preserve"> </w:t>
      </w:r>
      <w:r>
        <w:rPr>
          <w:lang w:val="sr-Cyrl-RS"/>
        </w:rPr>
        <w:t xml:space="preserve">у </w:t>
      </w:r>
      <w:r w:rsidRPr="00463243">
        <w:rPr>
          <w:i/>
        </w:rPr>
        <w:t>grayscale</w:t>
      </w:r>
      <w:r>
        <w:rPr>
          <w:i/>
          <w:lang w:val="sr-Cyrl-RS"/>
        </w:rPr>
        <w:t>,</w:t>
      </w:r>
      <w:r>
        <w:rPr>
          <w:lang w:val="sr-Cyrl-RS"/>
        </w:rPr>
        <w:t xml:space="preserve"> односно нијансе сивих. На сваку слику је примењен </w:t>
      </w:r>
      <w:r w:rsidRPr="00463243">
        <w:rPr>
          <w:i/>
        </w:rPr>
        <w:t>threshold</w:t>
      </w:r>
      <w:r>
        <w:rPr>
          <w:lang w:val="sr-Cyrl-RS"/>
        </w:rPr>
        <w:t xml:space="preserve">, коришћењем </w:t>
      </w:r>
      <w:r w:rsidRPr="00C013F5">
        <w:rPr>
          <w:i/>
        </w:rPr>
        <w:t>Otsu</w:t>
      </w:r>
      <w:r w:rsidRPr="00463243">
        <w:rPr>
          <w:lang w:val="sr-Cyrl-RS"/>
        </w:rPr>
        <w:t xml:space="preserve"> </w:t>
      </w:r>
      <w:r w:rsidR="00185A16">
        <w:rPr>
          <w:lang w:val="sr-Cyrl-RS"/>
        </w:rPr>
        <w:t>методе за проналажење прага.</w:t>
      </w:r>
      <w:r w:rsidR="00C013F5">
        <w:rPr>
          <w:lang w:val="sr-Cyrl-RS"/>
        </w:rPr>
        <w:t xml:space="preserve"> На </w:t>
      </w:r>
      <w:r w:rsidR="00BA6E7B">
        <w:rPr>
          <w:lang w:val="sr-Cyrl-RS"/>
        </w:rPr>
        <w:fldChar w:fldCharType="begin"/>
      </w:r>
      <w:r w:rsidR="00BA6E7B">
        <w:rPr>
          <w:lang w:val="sr-Cyrl-RS"/>
        </w:rPr>
        <w:instrText xml:space="preserve"> REF _Ref108820385 \h </w:instrText>
      </w:r>
      <w:r w:rsidR="00BA6E7B">
        <w:rPr>
          <w:lang w:val="sr-Cyrl-RS"/>
        </w:rPr>
      </w:r>
      <w:r w:rsidR="00BA6E7B">
        <w:rPr>
          <w:lang w:val="sr-Cyrl-RS"/>
        </w:rPr>
        <w:fldChar w:fldCharType="separate"/>
      </w:r>
      <w:r w:rsidR="002356C8" w:rsidRPr="007D4B11">
        <w:rPr>
          <w:sz w:val="18"/>
          <w:szCs w:val="18"/>
        </w:rPr>
        <w:t xml:space="preserve">Слика </w:t>
      </w:r>
      <w:r w:rsidR="002356C8">
        <w:rPr>
          <w:noProof/>
          <w:sz w:val="18"/>
          <w:szCs w:val="18"/>
        </w:rPr>
        <w:t>2</w:t>
      </w:r>
      <w:r w:rsidR="00BA6E7B">
        <w:rPr>
          <w:lang w:val="sr-Cyrl-RS"/>
        </w:rPr>
        <w:fldChar w:fldCharType="end"/>
      </w:r>
      <w:r w:rsidR="00BA6E7B">
        <w:rPr>
          <w:lang w:val="sr-Cyrl-RS"/>
        </w:rPr>
        <w:t xml:space="preserve"> </w:t>
      </w:r>
      <w:r w:rsidR="00C013F5">
        <w:rPr>
          <w:lang w:val="sr-Cyrl-RS"/>
        </w:rPr>
        <w:t>приказане су слике из скупа података које су прошле кроз претпроцесирање.</w:t>
      </w:r>
    </w:p>
    <w:p w14:paraId="4C6B6677" w14:textId="77777777" w:rsidR="00185A16" w:rsidRPr="00C013F5" w:rsidRDefault="00185A16" w:rsidP="00185A16">
      <w:pPr>
        <w:ind w:firstLine="288"/>
        <w:jc w:val="both"/>
        <w:rPr>
          <w:lang w:val="sr-Cyrl-RS"/>
        </w:rPr>
      </w:pPr>
    </w:p>
    <w:p w14:paraId="4F46D3B2" w14:textId="47FB3658" w:rsidR="00EF1065" w:rsidRDefault="002356C8" w:rsidP="007D4B11">
      <w:pPr>
        <w:keepNext/>
        <w:spacing w:after="120"/>
        <w:ind w:firstLine="288"/>
        <w:jc w:val="both"/>
      </w:pPr>
      <w:r w:rsidRPr="00DA5044">
        <w:rPr>
          <w:noProof/>
          <w:lang w:eastAsia="ja-JP"/>
        </w:rPr>
        <w:drawing>
          <wp:inline distT="0" distB="0" distL="0" distR="0" wp14:anchorId="133279EC" wp14:editId="64B9D3B2">
            <wp:extent cx="1440180" cy="2430780"/>
            <wp:effectExtent l="0" t="0" r="0" b="0"/>
            <wp:docPr id="3" name="Picture 7" descr="100241706_000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0241706_00018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180" cy="2430780"/>
                    </a:xfrm>
                    <a:prstGeom prst="rect">
                      <a:avLst/>
                    </a:prstGeom>
                    <a:noFill/>
                    <a:ln>
                      <a:noFill/>
                    </a:ln>
                  </pic:spPr>
                </pic:pic>
              </a:graphicData>
            </a:graphic>
          </wp:inline>
        </w:drawing>
      </w:r>
      <w:r w:rsidRPr="00DA5044">
        <w:rPr>
          <w:noProof/>
          <w:lang w:eastAsia="ja-JP"/>
        </w:rPr>
        <w:drawing>
          <wp:inline distT="0" distB="0" distL="0" distR="0" wp14:anchorId="127BFEA5" wp14:editId="125F8208">
            <wp:extent cx="1440180" cy="2430780"/>
            <wp:effectExtent l="0" t="0" r="0" b="0"/>
            <wp:docPr id="4" name="Picture 8" descr="umgy01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gy010-0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0180" cy="2430780"/>
                    </a:xfrm>
                    <a:prstGeom prst="rect">
                      <a:avLst/>
                    </a:prstGeom>
                    <a:noFill/>
                    <a:ln>
                      <a:noFill/>
                    </a:ln>
                  </pic:spPr>
                </pic:pic>
              </a:graphicData>
            </a:graphic>
          </wp:inline>
        </w:drawing>
      </w:r>
    </w:p>
    <w:p w14:paraId="6B344627" w14:textId="28031FD7" w:rsidR="00EF1065" w:rsidRPr="007D4B11" w:rsidRDefault="00EF1065" w:rsidP="00EF1065">
      <w:pPr>
        <w:pStyle w:val="Caption"/>
        <w:spacing w:after="120"/>
        <w:rPr>
          <w:sz w:val="18"/>
          <w:szCs w:val="18"/>
          <w:lang w:val="sr-Cyrl-RS"/>
        </w:rPr>
      </w:pPr>
      <w:bookmarkStart w:id="5" w:name="_Ref108818703"/>
      <w:bookmarkStart w:id="6" w:name="_Ref108820385"/>
      <w:r w:rsidRPr="007D4B11">
        <w:rPr>
          <w:sz w:val="18"/>
          <w:szCs w:val="18"/>
        </w:rPr>
        <w:t xml:space="preserve">Слика </w:t>
      </w:r>
      <w:r w:rsidRPr="007D4B11">
        <w:rPr>
          <w:sz w:val="18"/>
          <w:szCs w:val="18"/>
        </w:rPr>
        <w:fldChar w:fldCharType="begin"/>
      </w:r>
      <w:r w:rsidRPr="007D4B11">
        <w:rPr>
          <w:sz w:val="18"/>
          <w:szCs w:val="18"/>
        </w:rPr>
        <w:instrText xml:space="preserve"> SEQ Слика \* ARABIC </w:instrText>
      </w:r>
      <w:r w:rsidRPr="007D4B11">
        <w:rPr>
          <w:sz w:val="18"/>
          <w:szCs w:val="18"/>
        </w:rPr>
        <w:fldChar w:fldCharType="separate"/>
      </w:r>
      <w:r w:rsidR="002356C8">
        <w:rPr>
          <w:noProof/>
          <w:sz w:val="18"/>
          <w:szCs w:val="18"/>
        </w:rPr>
        <w:t>2</w:t>
      </w:r>
      <w:r w:rsidRPr="007D4B11">
        <w:rPr>
          <w:sz w:val="18"/>
          <w:szCs w:val="18"/>
        </w:rPr>
        <w:fldChar w:fldCharType="end"/>
      </w:r>
      <w:bookmarkEnd w:id="6"/>
      <w:r w:rsidRPr="007D4B11">
        <w:rPr>
          <w:sz w:val="18"/>
          <w:szCs w:val="18"/>
          <w:lang w:val="sr-Cyrl-RS"/>
        </w:rPr>
        <w:t xml:space="preserve"> – примери слика након претпроцесирања</w:t>
      </w:r>
      <w:bookmarkEnd w:id="5"/>
    </w:p>
    <w:p w14:paraId="4F7434FC" w14:textId="77777777" w:rsidR="008A55B5" w:rsidRDefault="00EF1065" w:rsidP="00EF1065">
      <w:pPr>
        <w:pStyle w:val="Heading2"/>
        <w:numPr>
          <w:ilvl w:val="1"/>
          <w:numId w:val="13"/>
        </w:numPr>
      </w:pPr>
      <w:r>
        <w:rPr>
          <w:lang w:val="sr-Cyrl-RS"/>
        </w:rPr>
        <w:t>Детекција</w:t>
      </w:r>
    </w:p>
    <w:p w14:paraId="38219A43" w14:textId="6105E9D2" w:rsidR="009D1628" w:rsidRPr="00C013F5" w:rsidRDefault="00B62A26" w:rsidP="00EF1065">
      <w:pPr>
        <w:pStyle w:val="BodyText"/>
        <w:rPr>
          <w:lang w:val="sr-Cyrl-RS"/>
        </w:rPr>
      </w:pPr>
      <w:r>
        <w:rPr>
          <w:lang w:val="sr-Cyrl-RS"/>
        </w:rPr>
        <w:t>М</w:t>
      </w:r>
      <w:r w:rsidR="00C013F5">
        <w:rPr>
          <w:lang w:val="sr-Cyrl-RS"/>
        </w:rPr>
        <w:t>одул</w:t>
      </w:r>
      <w:r w:rsidR="009D1628">
        <w:rPr>
          <w:lang w:val="sr-Cyrl-RS"/>
        </w:rPr>
        <w:t xml:space="preserve"> за детекцију</w:t>
      </w:r>
      <w:r>
        <w:rPr>
          <w:lang w:val="sr-Cyrl-RS"/>
        </w:rPr>
        <w:t xml:space="preserve"> има улогу да пронађе граничне оквире</w:t>
      </w:r>
      <w:r w:rsidR="009D1628">
        <w:rPr>
          <w:lang w:val="sr-Cyrl-RS"/>
        </w:rPr>
        <w:t xml:space="preserve"> за слова</w:t>
      </w:r>
      <w:r w:rsidR="00C013F5">
        <w:rPr>
          <w:lang w:val="sr-Cyrl-RS"/>
        </w:rPr>
        <w:t xml:space="preserve"> и сомболе који</w:t>
      </w:r>
      <w:r w:rsidR="009D1628">
        <w:rPr>
          <w:lang w:val="sr-Cyrl-RS"/>
        </w:rPr>
        <w:t xml:space="preserve"> се налазе на слици. </w:t>
      </w:r>
      <w:r w:rsidR="00803C39">
        <w:rPr>
          <w:lang w:val="sr-Cyrl-RS"/>
        </w:rPr>
        <w:t>За детекцију је коришћен</w:t>
      </w:r>
      <w:r w:rsidR="00AA0192">
        <w:rPr>
          <w:lang w:val="sr-Cyrl-RS"/>
        </w:rPr>
        <w:t>а</w:t>
      </w:r>
      <w:r w:rsidR="009D1628">
        <w:rPr>
          <w:lang w:val="sr-Cyrl-RS"/>
        </w:rPr>
        <w:t xml:space="preserve"> </w:t>
      </w:r>
      <w:r w:rsidR="009D1628">
        <w:rPr>
          <w:lang w:val="en-US"/>
        </w:rPr>
        <w:t>R</w:t>
      </w:r>
      <w:r w:rsidR="009D1628" w:rsidRPr="009D1628">
        <w:rPr>
          <w:lang w:val="sr-Cyrl-RS"/>
        </w:rPr>
        <w:t>-</w:t>
      </w:r>
      <w:r w:rsidR="009D1628">
        <w:rPr>
          <w:lang w:val="en-US"/>
        </w:rPr>
        <w:t>CNN</w:t>
      </w:r>
      <w:r w:rsidR="00C013F5">
        <w:rPr>
          <w:lang w:val="sr-Cyrl-RS"/>
        </w:rPr>
        <w:t xml:space="preserve"> </w:t>
      </w:r>
      <w:r w:rsidR="00C013F5" w:rsidRPr="00C013F5">
        <w:rPr>
          <w:lang w:val="sr-Cyrl-RS"/>
        </w:rPr>
        <w:t>(</w:t>
      </w:r>
      <w:r w:rsidR="00C013F5" w:rsidRPr="00C013F5">
        <w:rPr>
          <w:i/>
          <w:lang w:val="en-US"/>
        </w:rPr>
        <w:t>Region</w:t>
      </w:r>
      <w:r w:rsidR="00C013F5" w:rsidRPr="00C013F5">
        <w:rPr>
          <w:i/>
          <w:lang w:val="sr-Cyrl-RS"/>
        </w:rPr>
        <w:t>-</w:t>
      </w:r>
      <w:r w:rsidR="00C013F5" w:rsidRPr="00C013F5">
        <w:rPr>
          <w:i/>
          <w:lang w:val="en-US"/>
        </w:rPr>
        <w:t>based</w:t>
      </w:r>
      <w:r w:rsidR="00C013F5" w:rsidRPr="00C013F5">
        <w:rPr>
          <w:i/>
          <w:lang w:val="sr-Cyrl-RS"/>
        </w:rPr>
        <w:t xml:space="preserve"> </w:t>
      </w:r>
      <w:r w:rsidR="00C013F5" w:rsidRPr="00C013F5">
        <w:rPr>
          <w:i/>
          <w:lang w:val="en-US"/>
        </w:rPr>
        <w:t>Convolutional</w:t>
      </w:r>
      <w:r w:rsidR="00C013F5" w:rsidRPr="00C013F5">
        <w:rPr>
          <w:i/>
          <w:lang w:val="sr-Cyrl-RS"/>
        </w:rPr>
        <w:t xml:space="preserve"> </w:t>
      </w:r>
      <w:r w:rsidR="00C013F5" w:rsidRPr="00C013F5">
        <w:rPr>
          <w:i/>
          <w:lang w:val="en-US"/>
        </w:rPr>
        <w:t>Neural</w:t>
      </w:r>
      <w:r w:rsidR="00C013F5" w:rsidRPr="00C013F5">
        <w:rPr>
          <w:i/>
          <w:lang w:val="sr-Cyrl-RS"/>
        </w:rPr>
        <w:t xml:space="preserve"> </w:t>
      </w:r>
      <w:r w:rsidR="00C013F5" w:rsidRPr="00C013F5">
        <w:rPr>
          <w:i/>
          <w:lang w:val="en-US"/>
        </w:rPr>
        <w:t>Network</w:t>
      </w:r>
      <w:r w:rsidR="00C013F5" w:rsidRPr="00C013F5">
        <w:rPr>
          <w:lang w:val="sr-Cyrl-RS"/>
        </w:rPr>
        <w:t>)</w:t>
      </w:r>
      <w:r w:rsidR="009D1628" w:rsidRPr="009D1628">
        <w:rPr>
          <w:lang w:val="sr-Cyrl-RS"/>
        </w:rPr>
        <w:t xml:space="preserve"> </w:t>
      </w:r>
      <w:r w:rsidR="00AA0192">
        <w:rPr>
          <w:lang w:val="sr-Cyrl-RS"/>
        </w:rPr>
        <w:t>архитектура</w:t>
      </w:r>
      <w:r w:rsidR="009D1628">
        <w:rPr>
          <w:lang w:val="sr-Cyrl-RS"/>
        </w:rPr>
        <w:t xml:space="preserve"> са </w:t>
      </w:r>
      <w:r w:rsidR="009D1628" w:rsidRPr="009D1628">
        <w:rPr>
          <w:i/>
          <w:lang w:val="en-US"/>
        </w:rPr>
        <w:t>AlexNet</w:t>
      </w:r>
      <w:r w:rsidR="009D1628" w:rsidRPr="009D1628">
        <w:rPr>
          <w:lang w:val="sr-Cyrl-RS"/>
        </w:rPr>
        <w:t xml:space="preserve"> </w:t>
      </w:r>
      <w:r w:rsidR="009D1628">
        <w:rPr>
          <w:lang w:val="sr-Cyrl-RS"/>
        </w:rPr>
        <w:t>конволуционом неуронском мрежом</w:t>
      </w:r>
      <w:r w:rsidR="0063761C">
        <w:rPr>
          <w:lang w:val="sr-Cyrl-RS"/>
        </w:rPr>
        <w:t xml:space="preserve"> </w:t>
      </w:r>
      <w:r w:rsidR="0063761C">
        <w:rPr>
          <w:lang w:val="sr-Cyrl-RS"/>
        </w:rPr>
        <w:fldChar w:fldCharType="begin"/>
      </w:r>
      <w:r w:rsidR="0063761C">
        <w:rPr>
          <w:lang w:val="sr-Cyrl-RS"/>
        </w:rPr>
        <w:instrText xml:space="preserve"> REF _Ref108820483 \r \h </w:instrText>
      </w:r>
      <w:r w:rsidR="0063761C">
        <w:rPr>
          <w:lang w:val="sr-Cyrl-RS"/>
        </w:rPr>
      </w:r>
      <w:r w:rsidR="0063761C">
        <w:rPr>
          <w:lang w:val="sr-Cyrl-RS"/>
        </w:rPr>
        <w:fldChar w:fldCharType="separate"/>
      </w:r>
      <w:r w:rsidR="002356C8">
        <w:rPr>
          <w:lang w:val="sr-Cyrl-RS"/>
        </w:rPr>
        <w:t>[5]</w:t>
      </w:r>
      <w:r w:rsidR="0063761C">
        <w:rPr>
          <w:lang w:val="sr-Cyrl-RS"/>
        </w:rPr>
        <w:fldChar w:fldCharType="end"/>
      </w:r>
      <w:r w:rsidR="009D1628">
        <w:rPr>
          <w:lang w:val="sr-Cyrl-RS"/>
        </w:rPr>
        <w:t xml:space="preserve">. Сегментација је одрађена употребом </w:t>
      </w:r>
      <w:r w:rsidR="00803C39">
        <w:rPr>
          <w:lang w:val="sr-Cyrl-RS"/>
        </w:rPr>
        <w:t xml:space="preserve">метода из </w:t>
      </w:r>
      <w:r w:rsidR="00803C39">
        <w:t>OpenCV</w:t>
      </w:r>
      <w:r w:rsidR="00803C39">
        <w:rPr>
          <w:lang w:val="sr-Cyrl-RS"/>
        </w:rPr>
        <w:t xml:space="preserve"> библиотеке. Коришћена је </w:t>
      </w:r>
      <w:r w:rsidR="00803C39">
        <w:rPr>
          <w:lang w:val="en-US"/>
        </w:rPr>
        <w:t>IoU</w:t>
      </w:r>
      <w:r w:rsidR="00803C39" w:rsidRPr="00803C39">
        <w:rPr>
          <w:lang w:val="sr-Cyrl-RS"/>
        </w:rPr>
        <w:t xml:space="preserve"> (</w:t>
      </w:r>
      <w:r w:rsidR="00803C39" w:rsidRPr="00803C39">
        <w:rPr>
          <w:i/>
          <w:lang w:val="en-US"/>
        </w:rPr>
        <w:t>Intersection</w:t>
      </w:r>
      <w:r w:rsidR="00803C39" w:rsidRPr="00803C39">
        <w:rPr>
          <w:i/>
          <w:lang w:val="sr-Cyrl-RS"/>
        </w:rPr>
        <w:t xml:space="preserve"> </w:t>
      </w:r>
      <w:r w:rsidR="00803C39" w:rsidRPr="00803C39">
        <w:rPr>
          <w:i/>
          <w:lang w:val="en-US"/>
        </w:rPr>
        <w:t>over</w:t>
      </w:r>
      <w:r w:rsidR="00803C39" w:rsidRPr="00803C39">
        <w:rPr>
          <w:i/>
          <w:lang w:val="sr-Cyrl-RS"/>
        </w:rPr>
        <w:t xml:space="preserve"> </w:t>
      </w:r>
      <w:r w:rsidR="00803C39" w:rsidRPr="00803C39">
        <w:rPr>
          <w:i/>
          <w:lang w:val="en-US"/>
        </w:rPr>
        <w:t>Union</w:t>
      </w:r>
      <w:r w:rsidR="00803C39" w:rsidRPr="00803C39">
        <w:rPr>
          <w:lang w:val="sr-Cyrl-RS"/>
        </w:rPr>
        <w:t xml:space="preserve">) </w:t>
      </w:r>
      <w:r w:rsidR="00803C39">
        <w:rPr>
          <w:lang w:val="sr-Cyrl-RS"/>
        </w:rPr>
        <w:t xml:space="preserve">метрика, чије су вредности рачунате на основу података из фајла са </w:t>
      </w:r>
      <w:r w:rsidR="00C013F5">
        <w:rPr>
          <w:lang w:val="sr-Cyrl-RS"/>
        </w:rPr>
        <w:t>лабелама</w:t>
      </w:r>
      <w:r w:rsidR="00803C39">
        <w:rPr>
          <w:lang w:val="sr-Cyrl-RS"/>
        </w:rPr>
        <w:t xml:space="preserve">. Гранични оквири са </w:t>
      </w:r>
      <w:r w:rsidR="00803C39">
        <w:rPr>
          <w:lang w:val="en-US"/>
        </w:rPr>
        <w:t>IoU</w:t>
      </w:r>
      <w:r w:rsidR="00803C39" w:rsidRPr="00803C39">
        <w:rPr>
          <w:lang w:val="sr-Cyrl-RS"/>
        </w:rPr>
        <w:t xml:space="preserve"> </w:t>
      </w:r>
      <w:r w:rsidR="00803C39">
        <w:rPr>
          <w:lang w:val="sr-Cyrl-RS"/>
        </w:rPr>
        <w:t>од</w:t>
      </w:r>
      <w:r w:rsidR="00803C39" w:rsidRPr="00803C39">
        <w:rPr>
          <w:lang w:val="sr-Cyrl-RS"/>
        </w:rPr>
        <w:t xml:space="preserve"> </w:t>
      </w:r>
      <w:r w:rsidR="00803C39">
        <w:rPr>
          <w:lang w:val="sr-Cyrl-RS"/>
        </w:rPr>
        <w:t>0.7 или</w:t>
      </w:r>
      <w:r w:rsidR="00C013F5">
        <w:rPr>
          <w:lang w:val="sr-Cyrl-RS"/>
        </w:rPr>
        <w:t xml:space="preserve"> више су сматрани прихватљивим. На левој слици је приказана слика са граничним оквирима добијеним сегментацијом, а на десној слици је визуелни приказ граничних оквира и одговарајућих слова из фајла са лабелама</w:t>
      </w:r>
      <w:r w:rsidR="00D3662C">
        <w:rPr>
          <w:lang w:val="sr-Cyrl-RS"/>
        </w:rPr>
        <w:t xml:space="preserve"> (</w:t>
      </w:r>
      <w:r w:rsidR="00D3662C">
        <w:rPr>
          <w:lang w:val="sr-Cyrl-RS"/>
        </w:rPr>
        <w:fldChar w:fldCharType="begin"/>
      </w:r>
      <w:r w:rsidR="00D3662C">
        <w:rPr>
          <w:lang w:val="sr-Cyrl-RS"/>
        </w:rPr>
        <w:instrText xml:space="preserve"> REF _Ref108819169 \h </w:instrText>
      </w:r>
      <w:r w:rsidR="00D3662C">
        <w:rPr>
          <w:lang w:val="sr-Cyrl-RS"/>
        </w:rPr>
      </w:r>
      <w:r w:rsidR="00D3662C">
        <w:rPr>
          <w:lang w:val="sr-Cyrl-RS"/>
        </w:rPr>
        <w:fldChar w:fldCharType="separate"/>
      </w:r>
      <w:r w:rsidR="002356C8" w:rsidRPr="007D4B11">
        <w:rPr>
          <w:sz w:val="18"/>
          <w:szCs w:val="18"/>
        </w:rPr>
        <w:t xml:space="preserve">Слика </w:t>
      </w:r>
      <w:r w:rsidR="002356C8">
        <w:rPr>
          <w:noProof/>
          <w:sz w:val="18"/>
          <w:szCs w:val="18"/>
        </w:rPr>
        <w:t>3</w:t>
      </w:r>
      <w:r w:rsidR="00D3662C">
        <w:rPr>
          <w:lang w:val="sr-Cyrl-RS"/>
        </w:rPr>
        <w:fldChar w:fldCharType="end"/>
      </w:r>
      <w:r w:rsidR="00D3662C">
        <w:rPr>
          <w:lang w:val="sr-Cyrl-RS"/>
        </w:rPr>
        <w:t>)</w:t>
      </w:r>
      <w:r w:rsidR="00C013F5">
        <w:rPr>
          <w:lang w:val="sr-Cyrl-RS"/>
        </w:rPr>
        <w:t>.</w:t>
      </w:r>
    </w:p>
    <w:p w14:paraId="7C27D9B2" w14:textId="349E380F" w:rsidR="00C013F5" w:rsidRDefault="002356C8" w:rsidP="00334642">
      <w:pPr>
        <w:pStyle w:val="BodyText"/>
        <w:keepNext/>
        <w:ind w:firstLine="0"/>
        <w:jc w:val="center"/>
      </w:pPr>
      <w:r>
        <w:rPr>
          <w:noProof/>
          <w:lang w:val="en-US"/>
        </w:rPr>
        <w:drawing>
          <wp:inline distT="0" distB="0" distL="0" distR="0" wp14:anchorId="39E4C45A" wp14:editId="0C97BF9A">
            <wp:extent cx="1539240" cy="2537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240" cy="2537460"/>
                    </a:xfrm>
                    <a:prstGeom prst="rect">
                      <a:avLst/>
                    </a:prstGeom>
                    <a:noFill/>
                    <a:ln>
                      <a:noFill/>
                    </a:ln>
                  </pic:spPr>
                </pic:pic>
              </a:graphicData>
            </a:graphic>
          </wp:inline>
        </w:drawing>
      </w:r>
      <w:r>
        <w:rPr>
          <w:noProof/>
          <w:lang w:val="en-US"/>
        </w:rPr>
        <w:drawing>
          <wp:inline distT="0" distB="0" distL="0" distR="0" wp14:anchorId="184D8451" wp14:editId="5472D61F">
            <wp:extent cx="150876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8760" cy="2552700"/>
                    </a:xfrm>
                    <a:prstGeom prst="rect">
                      <a:avLst/>
                    </a:prstGeom>
                    <a:noFill/>
                    <a:ln>
                      <a:noFill/>
                    </a:ln>
                  </pic:spPr>
                </pic:pic>
              </a:graphicData>
            </a:graphic>
          </wp:inline>
        </w:drawing>
      </w:r>
    </w:p>
    <w:p w14:paraId="1FD78E4F" w14:textId="114DCEDD" w:rsidR="00FE4AB8" w:rsidRPr="007D4B11" w:rsidRDefault="00C013F5" w:rsidP="00D3662C">
      <w:pPr>
        <w:pStyle w:val="Caption"/>
        <w:spacing w:after="120"/>
        <w:rPr>
          <w:sz w:val="18"/>
          <w:szCs w:val="18"/>
          <w:lang w:val="sr-Cyrl-RS"/>
        </w:rPr>
      </w:pPr>
      <w:bookmarkStart w:id="7" w:name="_Ref108819169"/>
      <w:r w:rsidRPr="007D4B11">
        <w:rPr>
          <w:sz w:val="18"/>
          <w:szCs w:val="18"/>
        </w:rPr>
        <w:t xml:space="preserve">Слика </w:t>
      </w:r>
      <w:r w:rsidRPr="007D4B11">
        <w:rPr>
          <w:sz w:val="18"/>
          <w:szCs w:val="18"/>
        </w:rPr>
        <w:fldChar w:fldCharType="begin"/>
      </w:r>
      <w:r w:rsidRPr="007D4B11">
        <w:rPr>
          <w:sz w:val="18"/>
          <w:szCs w:val="18"/>
        </w:rPr>
        <w:instrText xml:space="preserve"> SEQ Слика \* ARABIC </w:instrText>
      </w:r>
      <w:r w:rsidRPr="007D4B11">
        <w:rPr>
          <w:sz w:val="18"/>
          <w:szCs w:val="18"/>
        </w:rPr>
        <w:fldChar w:fldCharType="separate"/>
      </w:r>
      <w:r w:rsidR="002356C8">
        <w:rPr>
          <w:noProof/>
          <w:sz w:val="18"/>
          <w:szCs w:val="18"/>
        </w:rPr>
        <w:t>3</w:t>
      </w:r>
      <w:r w:rsidRPr="007D4B11">
        <w:rPr>
          <w:sz w:val="18"/>
          <w:szCs w:val="18"/>
        </w:rPr>
        <w:fldChar w:fldCharType="end"/>
      </w:r>
      <w:bookmarkEnd w:id="7"/>
      <w:r w:rsidRPr="007D4B11">
        <w:rPr>
          <w:sz w:val="18"/>
          <w:szCs w:val="18"/>
          <w:lang w:val="sr-Cyrl-RS"/>
        </w:rPr>
        <w:t xml:space="preserve"> </w:t>
      </w:r>
      <w:r w:rsidR="00D3662C" w:rsidRPr="007D4B11">
        <w:rPr>
          <w:sz w:val="18"/>
          <w:szCs w:val="18"/>
          <w:lang w:val="sr-Cyrl-RS"/>
        </w:rPr>
        <w:t>–</w:t>
      </w:r>
      <w:r w:rsidRPr="007D4B11">
        <w:rPr>
          <w:sz w:val="18"/>
          <w:szCs w:val="18"/>
          <w:lang w:val="sr-Cyrl-RS"/>
        </w:rPr>
        <w:t xml:space="preserve"> </w:t>
      </w:r>
      <w:r w:rsidR="00D3662C" w:rsidRPr="007D4B11">
        <w:rPr>
          <w:sz w:val="18"/>
          <w:szCs w:val="18"/>
          <w:lang w:val="sr-Cyrl-RS"/>
        </w:rPr>
        <w:t>Гранични оквири</w:t>
      </w:r>
    </w:p>
    <w:p w14:paraId="2B7B1DEE" w14:textId="77777777" w:rsidR="00FE4AB8" w:rsidRDefault="00FE4AB8" w:rsidP="00FE4AB8">
      <w:pPr>
        <w:pStyle w:val="Heading2"/>
        <w:numPr>
          <w:ilvl w:val="1"/>
          <w:numId w:val="13"/>
        </w:numPr>
      </w:pPr>
      <w:r>
        <w:rPr>
          <w:lang w:val="sr-Cyrl-RS"/>
        </w:rPr>
        <w:t>Класификација</w:t>
      </w:r>
    </w:p>
    <w:p w14:paraId="2D37F3E7" w14:textId="294B8DCC" w:rsidR="000E390E" w:rsidRDefault="00B62A26" w:rsidP="00753F7B">
      <w:pPr>
        <w:pStyle w:val="BodyText"/>
        <w:rPr>
          <w:lang w:val="sr-Cyrl-RS"/>
        </w:rPr>
      </w:pPr>
      <w:r>
        <w:rPr>
          <w:lang w:val="sr-Cyrl-RS"/>
        </w:rPr>
        <w:t xml:space="preserve">Задатак модула за класификацију је да </w:t>
      </w:r>
      <w:r w:rsidR="00645965">
        <w:rPr>
          <w:lang w:val="sr-Cyrl-RS"/>
        </w:rPr>
        <w:t xml:space="preserve">свакој слици на улазу додели једну класу која представља неко јапанско слово. </w:t>
      </w:r>
      <w:r w:rsidR="00E9015D">
        <w:rPr>
          <w:lang w:val="sr-Cyrl-RS"/>
        </w:rPr>
        <w:t xml:space="preserve">Из скупа подтака који је добијен обрадом слика </w:t>
      </w:r>
      <w:r w:rsidR="00E9015D">
        <w:rPr>
          <w:lang w:val="sr-Cyrl-RS"/>
        </w:rPr>
        <w:lastRenderedPageBreak/>
        <w:t>описаном у делу за претпроцесирање, издвајају се слике појединачних слова исецањем слика страница на основу података за граничне оквире и ознаке за свако слово у фајлу са лабелама. Све исечене слике се пребацују на величину од 100×100</w:t>
      </w:r>
      <w:r w:rsidR="00D3662C">
        <w:rPr>
          <w:lang w:val="sr-Cyrl-RS"/>
        </w:rPr>
        <w:t xml:space="preserve"> (</w:t>
      </w:r>
      <w:r w:rsidR="00BA6E7B">
        <w:rPr>
          <w:lang w:val="sr-Cyrl-RS"/>
        </w:rPr>
        <w:fldChar w:fldCharType="begin"/>
      </w:r>
      <w:r w:rsidR="00BA6E7B">
        <w:rPr>
          <w:lang w:val="sr-Cyrl-RS"/>
        </w:rPr>
        <w:instrText xml:space="preserve"> REF _Ref108820408 \h </w:instrText>
      </w:r>
      <w:r w:rsidR="00BA6E7B">
        <w:rPr>
          <w:lang w:val="sr-Cyrl-RS"/>
        </w:rPr>
      </w:r>
      <w:r w:rsidR="00BA6E7B">
        <w:rPr>
          <w:lang w:val="sr-Cyrl-RS"/>
        </w:rPr>
        <w:fldChar w:fldCharType="separate"/>
      </w:r>
      <w:r w:rsidR="002356C8" w:rsidRPr="007D4B11">
        <w:rPr>
          <w:sz w:val="18"/>
          <w:szCs w:val="18"/>
        </w:rPr>
        <w:t xml:space="preserve">Слика </w:t>
      </w:r>
      <w:r w:rsidR="002356C8">
        <w:rPr>
          <w:noProof/>
          <w:sz w:val="18"/>
          <w:szCs w:val="18"/>
        </w:rPr>
        <w:t>4</w:t>
      </w:r>
      <w:r w:rsidR="00BA6E7B">
        <w:rPr>
          <w:lang w:val="sr-Cyrl-RS"/>
        </w:rPr>
        <w:fldChar w:fldCharType="end"/>
      </w:r>
      <w:r w:rsidR="00D3662C">
        <w:rPr>
          <w:lang w:val="sr-Cyrl-RS"/>
        </w:rPr>
        <w:t>)</w:t>
      </w:r>
      <w:r w:rsidR="00E9015D">
        <w:rPr>
          <w:lang w:val="sr-Cyrl-RS"/>
        </w:rPr>
        <w:t xml:space="preserve">. </w:t>
      </w:r>
    </w:p>
    <w:p w14:paraId="5694A07C" w14:textId="598AA604" w:rsidR="007D4B11" w:rsidRDefault="002356C8" w:rsidP="007D4B11">
      <w:pPr>
        <w:pStyle w:val="BodyText"/>
        <w:keepNext/>
        <w:ind w:firstLine="0"/>
        <w:jc w:val="center"/>
      </w:pPr>
      <w:r>
        <w:rPr>
          <w:noProof/>
          <w:lang w:val="en-US"/>
        </w:rPr>
        <w:drawing>
          <wp:inline distT="0" distB="0" distL="0" distR="0" wp14:anchorId="2FE17B4E" wp14:editId="5FABB6A4">
            <wp:extent cx="159258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t="6410"/>
                    <a:stretch>
                      <a:fillRect/>
                    </a:stretch>
                  </pic:blipFill>
                  <pic:spPr bwMode="auto">
                    <a:xfrm>
                      <a:off x="0" y="0"/>
                      <a:ext cx="1592580" cy="1562100"/>
                    </a:xfrm>
                    <a:prstGeom prst="rect">
                      <a:avLst/>
                    </a:prstGeom>
                    <a:noFill/>
                    <a:ln>
                      <a:noFill/>
                    </a:ln>
                  </pic:spPr>
                </pic:pic>
              </a:graphicData>
            </a:graphic>
          </wp:inline>
        </w:drawing>
      </w:r>
    </w:p>
    <w:p w14:paraId="1EDD9E66" w14:textId="18918DFA" w:rsidR="00274646" w:rsidRPr="007D4B11" w:rsidRDefault="007D4B11" w:rsidP="007D4B11">
      <w:pPr>
        <w:pStyle w:val="Caption"/>
        <w:spacing w:after="120"/>
        <w:rPr>
          <w:sz w:val="18"/>
          <w:szCs w:val="18"/>
          <w:lang w:val="sr-Cyrl-RS"/>
        </w:rPr>
      </w:pPr>
      <w:bookmarkStart w:id="8" w:name="_Ref108820408"/>
      <w:r w:rsidRPr="007D4B11">
        <w:rPr>
          <w:sz w:val="18"/>
          <w:szCs w:val="18"/>
        </w:rPr>
        <w:t xml:space="preserve">Слика </w:t>
      </w:r>
      <w:r w:rsidRPr="007D4B11">
        <w:rPr>
          <w:sz w:val="18"/>
          <w:szCs w:val="18"/>
        </w:rPr>
        <w:fldChar w:fldCharType="begin"/>
      </w:r>
      <w:r w:rsidRPr="007D4B11">
        <w:rPr>
          <w:sz w:val="18"/>
          <w:szCs w:val="18"/>
        </w:rPr>
        <w:instrText xml:space="preserve"> SEQ Слика \* ARABIC </w:instrText>
      </w:r>
      <w:r w:rsidRPr="007D4B11">
        <w:rPr>
          <w:sz w:val="18"/>
          <w:szCs w:val="18"/>
        </w:rPr>
        <w:fldChar w:fldCharType="separate"/>
      </w:r>
      <w:r w:rsidR="002356C8">
        <w:rPr>
          <w:noProof/>
          <w:sz w:val="18"/>
          <w:szCs w:val="18"/>
        </w:rPr>
        <w:t>4</w:t>
      </w:r>
      <w:r w:rsidRPr="007D4B11">
        <w:rPr>
          <w:sz w:val="18"/>
          <w:szCs w:val="18"/>
        </w:rPr>
        <w:fldChar w:fldCharType="end"/>
      </w:r>
      <w:bookmarkEnd w:id="8"/>
      <w:r w:rsidRPr="007D4B11">
        <w:rPr>
          <w:sz w:val="18"/>
          <w:szCs w:val="18"/>
          <w:lang w:val="sr-Cyrl-RS"/>
        </w:rPr>
        <w:t xml:space="preserve"> – Улазна слика за класификатор </w:t>
      </w:r>
    </w:p>
    <w:p w14:paraId="3712715E" w14:textId="77777777" w:rsidR="00D3662C" w:rsidRDefault="00D3662C" w:rsidP="00D3662C">
      <w:pPr>
        <w:pStyle w:val="BodyText"/>
        <w:rPr>
          <w:lang w:val="sr-Cyrl-RS"/>
        </w:rPr>
      </w:pPr>
      <w:r>
        <w:rPr>
          <w:lang w:val="sr-Cyrl-RS"/>
        </w:rPr>
        <w:t>У скупу података који је представљен у поглављу постоји 1400 различитих слова и симбола. Због превелике количине података, времена које је потребно за обучавање неуронске мреже и неизбалансираности података по класама, скуп који се користи у овом модулу је редукован на мање слика и мањи број класа. Од првих 100000 исечених слика са појединачним словима издвојене су само слике слова која се појављују 300 или више пута. На тај начин је добијено скоро 64500 слика и 59 различитих класа.</w:t>
      </w:r>
    </w:p>
    <w:p w14:paraId="5993F378" w14:textId="1D67A3E8" w:rsidR="00403C67" w:rsidRPr="00D3662C" w:rsidRDefault="00403C67" w:rsidP="00753F7B">
      <w:pPr>
        <w:pStyle w:val="BodyText"/>
        <w:rPr>
          <w:lang w:val="sr-Cyrl-RS"/>
        </w:rPr>
      </w:pPr>
      <w:r>
        <w:rPr>
          <w:lang w:val="sr-Cyrl-RS"/>
        </w:rPr>
        <w:t>Као класификатор коришћена је конволуциона неуронска мрежа чија је архитектура приказана на</w:t>
      </w:r>
      <w:r w:rsidR="00BA6E7B">
        <w:rPr>
          <w:lang w:val="sr-Cyrl-RS"/>
        </w:rPr>
        <w:t xml:space="preserve"> </w:t>
      </w:r>
      <w:r w:rsidR="00BA6E7B">
        <w:rPr>
          <w:lang w:val="sr-Cyrl-RS"/>
        </w:rPr>
        <w:fldChar w:fldCharType="begin"/>
      </w:r>
      <w:r w:rsidR="00BA6E7B">
        <w:rPr>
          <w:lang w:val="sr-Cyrl-RS"/>
        </w:rPr>
        <w:instrText xml:space="preserve"> REF _Ref108820426 \h </w:instrText>
      </w:r>
      <w:r w:rsidR="00BA6E7B">
        <w:rPr>
          <w:lang w:val="sr-Cyrl-RS"/>
        </w:rPr>
      </w:r>
      <w:r w:rsidR="00BA6E7B">
        <w:rPr>
          <w:lang w:val="sr-Cyrl-RS"/>
        </w:rPr>
        <w:fldChar w:fldCharType="separate"/>
      </w:r>
      <w:r w:rsidR="002356C8" w:rsidRPr="007D4B11">
        <w:rPr>
          <w:sz w:val="18"/>
          <w:szCs w:val="18"/>
        </w:rPr>
        <w:t xml:space="preserve">Слика </w:t>
      </w:r>
      <w:r w:rsidR="002356C8">
        <w:rPr>
          <w:noProof/>
          <w:sz w:val="18"/>
          <w:szCs w:val="18"/>
        </w:rPr>
        <w:t>5</w:t>
      </w:r>
      <w:r w:rsidR="00BA6E7B">
        <w:rPr>
          <w:lang w:val="sr-Cyrl-RS"/>
        </w:rPr>
        <w:fldChar w:fldCharType="end"/>
      </w:r>
      <w:r>
        <w:rPr>
          <w:lang w:val="sr-Cyrl-RS"/>
        </w:rPr>
        <w:t>.</w:t>
      </w:r>
    </w:p>
    <w:p w14:paraId="1BF03802" w14:textId="53A663FD" w:rsidR="007D4B11" w:rsidRDefault="002356C8" w:rsidP="007D4B11">
      <w:pPr>
        <w:pStyle w:val="BodyText"/>
        <w:keepNext/>
        <w:ind w:firstLine="0"/>
        <w:jc w:val="center"/>
      </w:pPr>
      <w:r>
        <w:rPr>
          <w:noProof/>
          <w:lang w:val="en-US"/>
        </w:rPr>
        <w:drawing>
          <wp:inline distT="0" distB="0" distL="0" distR="0" wp14:anchorId="7844331A" wp14:editId="44538872">
            <wp:extent cx="3025140" cy="105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5140" cy="1059180"/>
                    </a:xfrm>
                    <a:prstGeom prst="rect">
                      <a:avLst/>
                    </a:prstGeom>
                    <a:noFill/>
                    <a:ln>
                      <a:noFill/>
                    </a:ln>
                  </pic:spPr>
                </pic:pic>
              </a:graphicData>
            </a:graphic>
          </wp:inline>
        </w:drawing>
      </w:r>
    </w:p>
    <w:p w14:paraId="69A17067" w14:textId="0251C5CC" w:rsidR="005B36FB" w:rsidRPr="007D4B11" w:rsidRDefault="007D4B11" w:rsidP="007D4B11">
      <w:pPr>
        <w:pStyle w:val="Caption"/>
        <w:spacing w:after="120"/>
        <w:rPr>
          <w:sz w:val="18"/>
          <w:szCs w:val="18"/>
          <w:lang w:val="sr-Cyrl-RS"/>
        </w:rPr>
      </w:pPr>
      <w:bookmarkStart w:id="9" w:name="_Ref108820426"/>
      <w:r w:rsidRPr="007D4B11">
        <w:rPr>
          <w:sz w:val="18"/>
          <w:szCs w:val="18"/>
        </w:rPr>
        <w:t xml:space="preserve">Слика </w:t>
      </w:r>
      <w:r w:rsidRPr="007D4B11">
        <w:rPr>
          <w:sz w:val="18"/>
          <w:szCs w:val="18"/>
        </w:rPr>
        <w:fldChar w:fldCharType="begin"/>
      </w:r>
      <w:r w:rsidRPr="007D4B11">
        <w:rPr>
          <w:sz w:val="18"/>
          <w:szCs w:val="18"/>
        </w:rPr>
        <w:instrText xml:space="preserve"> SEQ Слика \* ARABIC </w:instrText>
      </w:r>
      <w:r w:rsidRPr="007D4B11">
        <w:rPr>
          <w:sz w:val="18"/>
          <w:szCs w:val="18"/>
        </w:rPr>
        <w:fldChar w:fldCharType="separate"/>
      </w:r>
      <w:r w:rsidR="002356C8">
        <w:rPr>
          <w:noProof/>
          <w:sz w:val="18"/>
          <w:szCs w:val="18"/>
        </w:rPr>
        <w:t>5</w:t>
      </w:r>
      <w:r w:rsidRPr="007D4B11">
        <w:rPr>
          <w:sz w:val="18"/>
          <w:szCs w:val="18"/>
        </w:rPr>
        <w:fldChar w:fldCharType="end"/>
      </w:r>
      <w:bookmarkEnd w:id="9"/>
      <w:r w:rsidRPr="007D4B11">
        <w:rPr>
          <w:sz w:val="18"/>
          <w:szCs w:val="18"/>
          <w:lang w:val="sr-Cyrl-RS"/>
        </w:rPr>
        <w:t xml:space="preserve"> – Структура конволуционе неуронске мреже за класификацију слова</w:t>
      </w:r>
    </w:p>
    <w:p w14:paraId="71620ACA" w14:textId="77777777" w:rsidR="00403C67" w:rsidRPr="009E2DC8" w:rsidRDefault="00E46028" w:rsidP="00753F7B">
      <w:pPr>
        <w:pStyle w:val="BodyText"/>
        <w:rPr>
          <w:lang w:val="sr-Cyrl-RS"/>
        </w:rPr>
      </w:pPr>
      <w:r>
        <w:rPr>
          <w:lang w:val="sr-Cyrl-RS"/>
        </w:rPr>
        <w:t xml:space="preserve">Први слој је конволуциони слој са 64 кернела димензија 3×3. После њега следе два блока који се састоје од једног конволуционог слоја са 32 кернела, сажимајућег слој који примењује </w:t>
      </w:r>
      <w:r w:rsidRPr="00E46028">
        <w:rPr>
          <w:i/>
          <w:lang w:val="en-US"/>
        </w:rPr>
        <w:t>max</w:t>
      </w:r>
      <w:r w:rsidRPr="00E46028">
        <w:rPr>
          <w:i/>
          <w:lang w:val="sr-Cyrl-RS"/>
        </w:rPr>
        <w:t xml:space="preserve"> </w:t>
      </w:r>
      <w:r w:rsidRPr="00E46028">
        <w:rPr>
          <w:i/>
          <w:lang w:val="en-US"/>
        </w:rPr>
        <w:t>pooling</w:t>
      </w:r>
      <w:r w:rsidRPr="00E46028">
        <w:rPr>
          <w:lang w:val="sr-Cyrl-RS"/>
        </w:rPr>
        <w:t xml:space="preserve"> </w:t>
      </w:r>
      <w:r>
        <w:rPr>
          <w:lang w:val="sr-Cyrl-RS"/>
        </w:rPr>
        <w:t>технику са кернелом димензије 2×2, и</w:t>
      </w:r>
      <w:r w:rsidRPr="00E46028">
        <w:rPr>
          <w:lang w:val="sr-Cyrl-RS"/>
        </w:rPr>
        <w:t xml:space="preserve"> </w:t>
      </w:r>
      <w:r w:rsidRPr="00E46028">
        <w:rPr>
          <w:i/>
          <w:lang w:val="en-US"/>
        </w:rPr>
        <w:t>dropout</w:t>
      </w:r>
      <w:r>
        <w:rPr>
          <w:lang w:val="sr-Cyrl-RS"/>
        </w:rPr>
        <w:t xml:space="preserve"> регуларизације од 0.4. Сви конволуциони слојеви примењују </w:t>
      </w:r>
      <w:r>
        <w:rPr>
          <w:lang w:val="en-US"/>
        </w:rPr>
        <w:t>ReLU</w:t>
      </w:r>
      <w:r w:rsidRPr="00E46028">
        <w:rPr>
          <w:lang w:val="sr-Cyrl-RS"/>
        </w:rPr>
        <w:t xml:space="preserve"> </w:t>
      </w:r>
      <w:r>
        <w:rPr>
          <w:lang w:val="sr-Cyrl-RS"/>
        </w:rPr>
        <w:t xml:space="preserve">активациону функцију. Између ових слојева је примењивана </w:t>
      </w:r>
      <w:r w:rsidRPr="00E46028">
        <w:rPr>
          <w:i/>
          <w:lang w:val="en-US"/>
        </w:rPr>
        <w:t>Batch</w:t>
      </w:r>
      <w:r w:rsidRPr="00E46028">
        <w:rPr>
          <w:lang w:val="sr-Cyrl-RS"/>
        </w:rPr>
        <w:t xml:space="preserve"> </w:t>
      </w:r>
      <w:r>
        <w:rPr>
          <w:lang w:val="sr-Cyrl-RS"/>
        </w:rPr>
        <w:t xml:space="preserve">нормализација. Затим следи </w:t>
      </w:r>
      <w:r w:rsidR="009E2DC8">
        <w:rPr>
          <w:lang w:val="sr-Cyrl-RS"/>
        </w:rPr>
        <w:t>слој за поравнање</w:t>
      </w:r>
      <w:r w:rsidR="009E2DC8" w:rsidRPr="009E2DC8">
        <w:rPr>
          <w:lang w:val="sr-Cyrl-RS"/>
        </w:rPr>
        <w:t xml:space="preserve"> </w:t>
      </w:r>
      <w:r>
        <w:rPr>
          <w:lang w:val="sr-Cyrl-RS"/>
        </w:rPr>
        <w:t xml:space="preserve">и потпуно повезани слој са </w:t>
      </w:r>
      <w:r>
        <w:rPr>
          <w:lang w:val="en-US"/>
        </w:rPr>
        <w:t>ReLU</w:t>
      </w:r>
      <w:r>
        <w:rPr>
          <w:lang w:val="sr-Cyrl-RS"/>
        </w:rPr>
        <w:t xml:space="preserve"> активационом функцијом. Излазни слој </w:t>
      </w:r>
      <w:r w:rsidR="009E2DC8">
        <w:rPr>
          <w:lang w:val="sr-Cyrl-RS"/>
        </w:rPr>
        <w:t xml:space="preserve">је </w:t>
      </w:r>
      <w:r w:rsidR="009E2DC8" w:rsidRPr="009E2DC8">
        <w:rPr>
          <w:i/>
          <w:lang w:val="en-US"/>
        </w:rPr>
        <w:t>softmax</w:t>
      </w:r>
      <w:r w:rsidR="009E2DC8" w:rsidRPr="009E2DC8">
        <w:rPr>
          <w:lang w:val="sr-Cyrl-RS"/>
        </w:rPr>
        <w:t xml:space="preserve"> </w:t>
      </w:r>
      <w:r w:rsidR="009E2DC8">
        <w:rPr>
          <w:lang w:val="sr-Cyrl-RS"/>
        </w:rPr>
        <w:t>са 59 класа.</w:t>
      </w:r>
    </w:p>
    <w:p w14:paraId="5944CC63" w14:textId="77777777" w:rsidR="00EF1065" w:rsidRDefault="00EF1065" w:rsidP="00EF1065">
      <w:pPr>
        <w:pStyle w:val="Heading1"/>
        <w:rPr>
          <w:lang w:val="en-US"/>
        </w:rPr>
      </w:pPr>
      <w:bookmarkStart w:id="10" w:name="_Ref108818459"/>
      <w:r>
        <w:rPr>
          <w:lang w:val="sr-Cyrl-RS"/>
        </w:rPr>
        <w:t>Резултати</w:t>
      </w:r>
      <w:bookmarkEnd w:id="10"/>
    </w:p>
    <w:p w14:paraId="3F61C61C" w14:textId="77777777" w:rsidR="009F4872" w:rsidRDefault="00FF564E" w:rsidP="009F4872">
      <w:pPr>
        <w:pStyle w:val="BodyText"/>
        <w:rPr>
          <w:lang w:val="sr-Cyrl-RS"/>
        </w:rPr>
      </w:pPr>
      <w:r>
        <w:rPr>
          <w:lang w:val="sr-Cyrl-RS"/>
        </w:rPr>
        <w:t>Модел за детекцију обучаван је у 10 епоха. Скуп података је подељен на обучавајући, валидациони и тестни скуп</w:t>
      </w:r>
      <w:r w:rsidR="00C73038">
        <w:rPr>
          <w:lang w:val="sr-Cyrl-RS"/>
        </w:rPr>
        <w:t xml:space="preserve"> тако да обучавајући чини 80% података, а валидациони и тестни по 10% </w:t>
      </w:r>
      <w:r>
        <w:rPr>
          <w:lang w:val="sr-Cyrl-RS"/>
        </w:rPr>
        <w:t xml:space="preserve">. </w:t>
      </w:r>
    </w:p>
    <w:p w14:paraId="24F9F957" w14:textId="77777777" w:rsidR="00FF564E" w:rsidRDefault="00FF564E" w:rsidP="009F4872">
      <w:pPr>
        <w:pStyle w:val="BodyText"/>
        <w:rPr>
          <w:lang w:val="sr-Cyrl-RS"/>
        </w:rPr>
      </w:pPr>
      <w:r>
        <w:rPr>
          <w:lang w:val="sr-Cyrl-RS"/>
        </w:rPr>
        <w:t>Модел за класификацију обучаван је у 20 епоха. Скуп података је подељен на обучавајући, валидацио</w:t>
      </w:r>
      <w:r w:rsidR="00C73038">
        <w:rPr>
          <w:lang w:val="sr-Cyrl-RS"/>
        </w:rPr>
        <w:t>ни и тестни скуп, где обучавајући скуп чини 70% података, валидациони 20% и тестни 10%</w:t>
      </w:r>
      <w:r>
        <w:rPr>
          <w:lang w:val="sr-Cyrl-RS"/>
        </w:rPr>
        <w:t xml:space="preserve">. </w:t>
      </w:r>
    </w:p>
    <w:p w14:paraId="24DF37ED" w14:textId="36B74E3C" w:rsidR="00FF564E" w:rsidRPr="007D4B11" w:rsidRDefault="00FF564E" w:rsidP="009F4872">
      <w:pPr>
        <w:pStyle w:val="BodyText"/>
        <w:rPr>
          <w:lang w:val="sr-Cyrl-RS"/>
        </w:rPr>
      </w:pPr>
      <w:r>
        <w:t>За евалуацију модела током обучавања и тестирања коришћена је метрика</w:t>
      </w:r>
      <w:r w:rsidRPr="00D96D94">
        <w:t xml:space="preserve"> </w:t>
      </w:r>
      <w:r w:rsidRPr="00591D11">
        <w:rPr>
          <w:i/>
        </w:rPr>
        <w:t>accuracy</w:t>
      </w:r>
      <w:r>
        <w:rPr>
          <w:i/>
        </w:rPr>
        <w:t>.</w:t>
      </w:r>
      <w:r w:rsidR="00F950B6">
        <w:rPr>
          <w:lang w:val="sr-Cyrl-RS"/>
        </w:rPr>
        <w:t xml:space="preserve"> Резултати за обучавање и тестирање за оба модула приказани су у</w:t>
      </w:r>
      <w:r w:rsidR="007D4B11">
        <w:rPr>
          <w:lang w:val="sr-Cyrl-RS"/>
        </w:rPr>
        <w:t xml:space="preserve"> </w:t>
      </w:r>
      <w:r w:rsidR="007D4B11">
        <w:rPr>
          <w:lang w:val="sr-Cyrl-RS"/>
        </w:rPr>
        <w:fldChar w:fldCharType="begin"/>
      </w:r>
      <w:r w:rsidR="007D4B11">
        <w:rPr>
          <w:lang w:val="sr-Cyrl-RS"/>
        </w:rPr>
        <w:instrText xml:space="preserve"> REF _Ref108819640 \h </w:instrText>
      </w:r>
      <w:r w:rsidR="007D4B11">
        <w:rPr>
          <w:lang w:val="sr-Cyrl-RS"/>
        </w:rPr>
      </w:r>
      <w:r w:rsidR="007D4B11">
        <w:rPr>
          <w:lang w:val="sr-Cyrl-RS"/>
        </w:rPr>
        <w:fldChar w:fldCharType="separate"/>
      </w:r>
      <w:r w:rsidR="002356C8" w:rsidRPr="007D4B11">
        <w:rPr>
          <w:sz w:val="18"/>
          <w:szCs w:val="18"/>
        </w:rPr>
        <w:t xml:space="preserve">Табела </w:t>
      </w:r>
      <w:r w:rsidR="002356C8">
        <w:rPr>
          <w:noProof/>
          <w:sz w:val="18"/>
          <w:szCs w:val="18"/>
        </w:rPr>
        <w:t>1</w:t>
      </w:r>
      <w:r w:rsidR="007D4B11">
        <w:rPr>
          <w:lang w:val="sr-Cyrl-RS"/>
        </w:rPr>
        <w:fldChar w:fldCharType="end"/>
      </w:r>
      <w:r w:rsidR="00F950B6">
        <w:rPr>
          <w:lang w:val="sr-Cyrl-RS"/>
        </w:rPr>
        <w:t>.</w:t>
      </w:r>
      <w:r>
        <w:rPr>
          <w:lang w:val="sr-Cyrl-RS"/>
        </w:rPr>
        <w:t xml:space="preserve"> </w:t>
      </w:r>
    </w:p>
    <w:tbl>
      <w:tblPr>
        <w:tblW w:w="0" w:type="auto"/>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11"/>
        <w:gridCol w:w="1658"/>
        <w:gridCol w:w="1651"/>
      </w:tblGrid>
      <w:tr w:rsidR="00C73038" w14:paraId="51D443C6" w14:textId="77777777" w:rsidTr="00495D11">
        <w:tc>
          <w:tcPr>
            <w:tcW w:w="1752" w:type="dxa"/>
            <w:shd w:val="clear" w:color="auto" w:fill="4BACC6"/>
          </w:tcPr>
          <w:p w14:paraId="22715737" w14:textId="77777777" w:rsidR="00C73038" w:rsidRPr="007D4B11" w:rsidRDefault="00C73038" w:rsidP="00495D11">
            <w:pPr>
              <w:pStyle w:val="BodyText"/>
              <w:ind w:firstLine="0"/>
              <w:rPr>
                <w:b/>
                <w:bCs/>
                <w:color w:val="FFFFFF"/>
                <w:lang w:val="sr-Cyrl-RS"/>
              </w:rPr>
            </w:pPr>
          </w:p>
        </w:tc>
        <w:tc>
          <w:tcPr>
            <w:tcW w:w="1752" w:type="dxa"/>
            <w:shd w:val="clear" w:color="auto" w:fill="4BACC6"/>
            <w:vAlign w:val="bottom"/>
          </w:tcPr>
          <w:p w14:paraId="712BA3D5" w14:textId="77777777" w:rsidR="00C73038" w:rsidRPr="00495D11" w:rsidRDefault="00C73038" w:rsidP="00495D11">
            <w:pPr>
              <w:pStyle w:val="BodyText"/>
              <w:ind w:firstLine="0"/>
              <w:jc w:val="center"/>
              <w:rPr>
                <w:b/>
                <w:bCs/>
                <w:color w:val="FFFFFF"/>
                <w:lang w:val="sr-Cyrl-RS"/>
              </w:rPr>
            </w:pPr>
            <w:r w:rsidRPr="00495D11">
              <w:rPr>
                <w:b/>
                <w:bCs/>
                <w:color w:val="FFFFFF"/>
                <w:lang w:val="sr-Cyrl-RS"/>
              </w:rPr>
              <w:t>Обучавање</w:t>
            </w:r>
          </w:p>
        </w:tc>
        <w:tc>
          <w:tcPr>
            <w:tcW w:w="1752" w:type="dxa"/>
            <w:shd w:val="clear" w:color="auto" w:fill="4BACC6"/>
            <w:vAlign w:val="bottom"/>
          </w:tcPr>
          <w:p w14:paraId="32390DD4" w14:textId="77777777" w:rsidR="00C73038" w:rsidRPr="00495D11" w:rsidRDefault="00C73038" w:rsidP="00495D11">
            <w:pPr>
              <w:pStyle w:val="BodyText"/>
              <w:ind w:firstLine="0"/>
              <w:jc w:val="center"/>
              <w:rPr>
                <w:b/>
                <w:bCs/>
                <w:color w:val="FFFFFF"/>
                <w:lang w:val="sr-Cyrl-RS"/>
              </w:rPr>
            </w:pPr>
            <w:r w:rsidRPr="00495D11">
              <w:rPr>
                <w:b/>
                <w:bCs/>
                <w:color w:val="FFFFFF"/>
                <w:lang w:val="sr-Cyrl-RS"/>
              </w:rPr>
              <w:t>Тестирање</w:t>
            </w:r>
          </w:p>
        </w:tc>
      </w:tr>
      <w:tr w:rsidR="00C73038" w14:paraId="5E87AE99" w14:textId="77777777" w:rsidTr="00495D11">
        <w:tc>
          <w:tcPr>
            <w:tcW w:w="1752" w:type="dxa"/>
            <w:tcBorders>
              <w:top w:val="single" w:sz="8" w:space="0" w:color="4BACC6"/>
              <w:left w:val="single" w:sz="8" w:space="0" w:color="4BACC6"/>
              <w:bottom w:val="single" w:sz="8" w:space="0" w:color="4BACC6"/>
            </w:tcBorders>
            <w:vAlign w:val="bottom"/>
          </w:tcPr>
          <w:p w14:paraId="5738E0E4" w14:textId="77777777" w:rsidR="00C73038" w:rsidRPr="00495D11" w:rsidRDefault="00C73038" w:rsidP="00495D11">
            <w:pPr>
              <w:pStyle w:val="BodyText"/>
              <w:ind w:firstLine="0"/>
              <w:jc w:val="left"/>
              <w:rPr>
                <w:b/>
                <w:bCs/>
                <w:lang w:val="en-US"/>
              </w:rPr>
            </w:pPr>
            <w:r w:rsidRPr="00495D11">
              <w:rPr>
                <w:b/>
                <w:bCs/>
                <w:lang w:val="en-US"/>
              </w:rPr>
              <w:t>R-CNN</w:t>
            </w:r>
          </w:p>
        </w:tc>
        <w:tc>
          <w:tcPr>
            <w:tcW w:w="1752" w:type="dxa"/>
            <w:tcBorders>
              <w:top w:val="single" w:sz="8" w:space="0" w:color="4BACC6"/>
              <w:bottom w:val="single" w:sz="8" w:space="0" w:color="4BACC6"/>
            </w:tcBorders>
          </w:tcPr>
          <w:p w14:paraId="3C185C20" w14:textId="77777777" w:rsidR="00C73038" w:rsidRPr="00495D11" w:rsidRDefault="00C73038" w:rsidP="00495D11">
            <w:pPr>
              <w:pStyle w:val="BodyText"/>
              <w:ind w:firstLine="0"/>
              <w:rPr>
                <w:lang w:val="en-US"/>
              </w:rPr>
            </w:pPr>
            <w:r w:rsidRPr="00495D11">
              <w:rPr>
                <w:lang w:val="en-US"/>
              </w:rPr>
              <w:t>0,99</w:t>
            </w:r>
          </w:p>
        </w:tc>
        <w:tc>
          <w:tcPr>
            <w:tcW w:w="1752" w:type="dxa"/>
            <w:tcBorders>
              <w:top w:val="single" w:sz="8" w:space="0" w:color="4BACC6"/>
              <w:bottom w:val="single" w:sz="8" w:space="0" w:color="4BACC6"/>
              <w:right w:val="single" w:sz="8" w:space="0" w:color="4BACC6"/>
            </w:tcBorders>
          </w:tcPr>
          <w:p w14:paraId="0D93148A" w14:textId="77777777" w:rsidR="00C73038" w:rsidRPr="00495D11" w:rsidRDefault="00C73038" w:rsidP="00495D11">
            <w:pPr>
              <w:pStyle w:val="BodyText"/>
              <w:ind w:firstLine="0"/>
              <w:rPr>
                <w:lang w:val="en-US"/>
              </w:rPr>
            </w:pPr>
            <w:r w:rsidRPr="00495D11">
              <w:rPr>
                <w:lang w:val="en-US"/>
              </w:rPr>
              <w:t>0,98</w:t>
            </w:r>
          </w:p>
        </w:tc>
      </w:tr>
      <w:tr w:rsidR="00C73038" w14:paraId="1D993B57" w14:textId="77777777" w:rsidTr="00495D11">
        <w:tc>
          <w:tcPr>
            <w:tcW w:w="1752" w:type="dxa"/>
          </w:tcPr>
          <w:p w14:paraId="164213D4" w14:textId="77777777" w:rsidR="00C73038" w:rsidRPr="00495D11" w:rsidRDefault="008A4E67" w:rsidP="00495D11">
            <w:pPr>
              <w:pStyle w:val="BodyText"/>
              <w:ind w:firstLine="0"/>
              <w:rPr>
                <w:b/>
                <w:bCs/>
                <w:lang w:val="sr-Cyrl-RS"/>
              </w:rPr>
            </w:pPr>
            <w:r>
              <w:rPr>
                <w:b/>
                <w:bCs/>
                <w:lang w:val="en-US"/>
              </w:rPr>
              <w:t xml:space="preserve">CNN </w:t>
            </w:r>
            <w:r>
              <w:rPr>
                <w:b/>
                <w:bCs/>
                <w:lang w:val="sr-Cyrl-RS"/>
              </w:rPr>
              <w:t>к</w:t>
            </w:r>
            <w:r w:rsidR="00C73038" w:rsidRPr="00495D11">
              <w:rPr>
                <w:b/>
                <w:bCs/>
                <w:lang w:val="sr-Cyrl-RS"/>
              </w:rPr>
              <w:t>ласификатор</w:t>
            </w:r>
          </w:p>
        </w:tc>
        <w:tc>
          <w:tcPr>
            <w:tcW w:w="1752" w:type="dxa"/>
          </w:tcPr>
          <w:p w14:paraId="7FFF633C" w14:textId="77777777" w:rsidR="00C73038" w:rsidRPr="00495D11" w:rsidRDefault="00C73038" w:rsidP="00495D11">
            <w:pPr>
              <w:pStyle w:val="BodyText"/>
              <w:ind w:firstLine="0"/>
              <w:rPr>
                <w:lang w:val="en-US"/>
              </w:rPr>
            </w:pPr>
            <w:r w:rsidRPr="00495D11">
              <w:rPr>
                <w:lang w:val="en-US"/>
              </w:rPr>
              <w:t>0,99</w:t>
            </w:r>
          </w:p>
        </w:tc>
        <w:tc>
          <w:tcPr>
            <w:tcW w:w="1752" w:type="dxa"/>
          </w:tcPr>
          <w:p w14:paraId="038EEFFC" w14:textId="77777777" w:rsidR="00C73038" w:rsidRPr="00495D11" w:rsidRDefault="00C73038" w:rsidP="007D4B11">
            <w:pPr>
              <w:pStyle w:val="BodyText"/>
              <w:keepNext/>
              <w:ind w:firstLine="0"/>
              <w:rPr>
                <w:lang w:val="en-US"/>
              </w:rPr>
            </w:pPr>
            <w:r w:rsidRPr="00495D11">
              <w:rPr>
                <w:lang w:val="en-US"/>
              </w:rPr>
              <w:t>0,94</w:t>
            </w:r>
          </w:p>
        </w:tc>
      </w:tr>
    </w:tbl>
    <w:p w14:paraId="1A863334" w14:textId="55ABC5B6" w:rsidR="00C73038" w:rsidRPr="007D4B11" w:rsidRDefault="007D4B11" w:rsidP="007D4B11">
      <w:pPr>
        <w:pStyle w:val="Caption"/>
        <w:spacing w:after="120"/>
        <w:rPr>
          <w:sz w:val="18"/>
          <w:szCs w:val="18"/>
          <w:lang w:val="sr-Cyrl-RS"/>
        </w:rPr>
      </w:pPr>
      <w:bookmarkStart w:id="11" w:name="_Ref108819640"/>
      <w:r w:rsidRPr="007D4B11">
        <w:rPr>
          <w:sz w:val="18"/>
          <w:szCs w:val="18"/>
        </w:rPr>
        <w:t xml:space="preserve">Табела </w:t>
      </w:r>
      <w:r w:rsidRPr="007D4B11">
        <w:rPr>
          <w:sz w:val="18"/>
          <w:szCs w:val="18"/>
        </w:rPr>
        <w:fldChar w:fldCharType="begin"/>
      </w:r>
      <w:r w:rsidRPr="007D4B11">
        <w:rPr>
          <w:sz w:val="18"/>
          <w:szCs w:val="18"/>
        </w:rPr>
        <w:instrText xml:space="preserve"> SEQ Табела \* ARABIC </w:instrText>
      </w:r>
      <w:r w:rsidRPr="007D4B11">
        <w:rPr>
          <w:sz w:val="18"/>
          <w:szCs w:val="18"/>
        </w:rPr>
        <w:fldChar w:fldCharType="separate"/>
      </w:r>
      <w:r w:rsidR="002356C8">
        <w:rPr>
          <w:noProof/>
          <w:sz w:val="18"/>
          <w:szCs w:val="18"/>
        </w:rPr>
        <w:t>1</w:t>
      </w:r>
      <w:r w:rsidRPr="007D4B11">
        <w:rPr>
          <w:sz w:val="18"/>
          <w:szCs w:val="18"/>
        </w:rPr>
        <w:fldChar w:fldCharType="end"/>
      </w:r>
      <w:bookmarkEnd w:id="11"/>
      <w:r w:rsidRPr="007D4B11">
        <w:rPr>
          <w:sz w:val="18"/>
          <w:szCs w:val="18"/>
          <w:lang w:val="sr-Cyrl-RS"/>
        </w:rPr>
        <w:t xml:space="preserve"> - Резултати</w:t>
      </w:r>
    </w:p>
    <w:p w14:paraId="29670704" w14:textId="77777777" w:rsidR="00EF1065" w:rsidRPr="00CB1404" w:rsidRDefault="00EF1065" w:rsidP="00EF1065">
      <w:pPr>
        <w:pStyle w:val="Heading1"/>
      </w:pPr>
      <w:bookmarkStart w:id="12" w:name="_Ref108818466"/>
      <w:r>
        <w:rPr>
          <w:lang w:val="sr-Cyrl-RS"/>
        </w:rPr>
        <w:t>Закључак</w:t>
      </w:r>
      <w:bookmarkEnd w:id="12"/>
    </w:p>
    <w:p w14:paraId="7084F5F9" w14:textId="77777777" w:rsidR="008541F4" w:rsidRDefault="00EF1065" w:rsidP="00EF1065">
      <w:pPr>
        <w:pStyle w:val="BodyText"/>
        <w:ind w:firstLine="0"/>
        <w:rPr>
          <w:lang w:val="en-US"/>
        </w:rPr>
      </w:pPr>
      <w:r>
        <w:rPr>
          <w:lang w:val="sr-Cyrl-RS"/>
        </w:rPr>
        <w:tab/>
      </w:r>
      <w:r w:rsidR="00164F8D">
        <w:rPr>
          <w:lang w:val="sr-Cyrl-RS"/>
        </w:rPr>
        <w:t>У овом раду су представљене методе детекције и класификације писаних јапанских слова.</w:t>
      </w:r>
      <w:r w:rsidR="00164F8D" w:rsidRPr="00164F8D">
        <w:rPr>
          <w:lang w:val="sr-Cyrl-RS"/>
        </w:rPr>
        <w:t xml:space="preserve"> </w:t>
      </w:r>
      <w:r w:rsidR="00164F8D">
        <w:rPr>
          <w:lang w:val="sr-Cyrl-RS"/>
        </w:rPr>
        <w:t xml:space="preserve">Решење је подељено на модул за обраду слика, модул за детекцију и модул за класификацију слова и знакова. Модели су обучавани и евалуирани на једном делу скупа података који је </w:t>
      </w:r>
      <w:r w:rsidR="008541F4">
        <w:rPr>
          <w:lang w:val="sr-Cyrl-RS"/>
        </w:rPr>
        <w:t>описан у раду и дали су задовољавајуће резултате</w:t>
      </w:r>
      <w:r w:rsidR="008541F4" w:rsidRPr="008541F4">
        <w:rPr>
          <w:lang w:val="sr-Cyrl-RS"/>
        </w:rPr>
        <w:t>.</w:t>
      </w:r>
    </w:p>
    <w:p w14:paraId="37DD4346" w14:textId="77777777" w:rsidR="008541F4" w:rsidRPr="008541F4" w:rsidRDefault="008541F4" w:rsidP="008541F4">
      <w:pPr>
        <w:pStyle w:val="BodyText"/>
        <w:rPr>
          <w:lang w:val="sr-Cyrl-RS"/>
        </w:rPr>
      </w:pPr>
      <w:r>
        <w:rPr>
          <w:lang w:val="sr-Cyrl-RS"/>
        </w:rPr>
        <w:t xml:space="preserve">Ово решење се може применити у транскрипцији </w:t>
      </w:r>
      <w:r w:rsidR="00F46480">
        <w:rPr>
          <w:lang w:val="sr-Cyrl-RS"/>
        </w:rPr>
        <w:t>старих ручно писаних јапанских докумената у текстове на савременом јапанском писму. У овом раду класификатор је обучен тако да препознаје 59 симбола, али скуп података који је представљен је довољно обиман да се ово решење прошири на већи број класа.</w:t>
      </w:r>
    </w:p>
    <w:p w14:paraId="3E6AAAF9" w14:textId="77777777" w:rsidR="00EE4362" w:rsidRPr="00164F8D" w:rsidRDefault="00EE4362" w:rsidP="00EE4362">
      <w:pPr>
        <w:rPr>
          <w:lang w:val="sr-Cyrl-RS"/>
        </w:rPr>
      </w:pPr>
    </w:p>
    <w:p w14:paraId="1D2DE46E" w14:textId="77777777" w:rsidR="008A55B5" w:rsidRPr="0098340F" w:rsidRDefault="00EF1065" w:rsidP="0098340F">
      <w:pPr>
        <w:pStyle w:val="Heading5"/>
        <w:rPr>
          <w:lang w:val="en-US"/>
        </w:rPr>
      </w:pPr>
      <w:r>
        <w:rPr>
          <w:lang w:val="sr-Cyrl-RS"/>
        </w:rPr>
        <w:t>Литература</w:t>
      </w:r>
    </w:p>
    <w:p w14:paraId="04A11EDD" w14:textId="77777777" w:rsidR="001A7C0C" w:rsidRPr="001A7C0C" w:rsidRDefault="001A7C0C" w:rsidP="001A7C0C">
      <w:pPr>
        <w:pStyle w:val="references"/>
      </w:pPr>
      <w:bookmarkStart w:id="13" w:name="_Ref108755956"/>
      <w:r>
        <w:t>Introduction to kuzushiji</w:t>
      </w:r>
      <w:r>
        <w:t xml:space="preserve">　</w:t>
      </w:r>
      <w:r>
        <w:rPr>
          <w:rFonts w:hint="eastAsia"/>
          <w:lang w:eastAsia="ja-JP"/>
        </w:rPr>
        <w:t>崩し字</w:t>
      </w:r>
      <w:r w:rsidR="00185A16">
        <w:rPr>
          <w:lang w:eastAsia="ja-JP"/>
        </w:rPr>
        <w:t xml:space="preserve">: </w:t>
      </w:r>
      <w:hyperlink r:id="rId17" w:history="1">
        <w:r w:rsidRPr="002F3DA2">
          <w:rPr>
            <w:rStyle w:val="Hyperlink"/>
          </w:rPr>
          <w:t>http://naruhodo.weebly.com/blog/introduction-to-kuzushiji</w:t>
        </w:r>
      </w:hyperlink>
      <w:bookmarkEnd w:id="13"/>
      <w:r>
        <w:t xml:space="preserve"> </w:t>
      </w:r>
    </w:p>
    <w:p w14:paraId="3429C207" w14:textId="77777777" w:rsidR="001A7C0C" w:rsidRDefault="001A7C0C" w:rsidP="001A7C0C">
      <w:pPr>
        <w:pStyle w:val="references"/>
      </w:pPr>
      <w:bookmarkStart w:id="14" w:name="_Ref108756835"/>
      <w:r>
        <w:t>Y. Tang, K. Hatano, E. Takimoto, “</w:t>
      </w:r>
      <w:r w:rsidRPr="001A7C0C">
        <w:t>Recognition of Japanese Historical Hand-Written Characters</w:t>
      </w:r>
      <w:r>
        <w:rPr>
          <w:lang w:val="sr-Cyrl-RS"/>
        </w:rPr>
        <w:t xml:space="preserve"> </w:t>
      </w:r>
      <w:r w:rsidRPr="001A7C0C">
        <w:t>Based on Object Detection Methods</w:t>
      </w:r>
      <w:r>
        <w:t>”, 2019.</w:t>
      </w:r>
      <w:bookmarkEnd w:id="14"/>
    </w:p>
    <w:p w14:paraId="410553CB" w14:textId="77777777" w:rsidR="008A55B5" w:rsidRPr="00185A16" w:rsidRDefault="00654DBC" w:rsidP="00654DBC">
      <w:pPr>
        <w:pStyle w:val="references"/>
      </w:pPr>
      <w:bookmarkStart w:id="15" w:name="_Ref108783741"/>
      <w:r>
        <w:t xml:space="preserve">Aravinda C.V, L. Meng, A. Masahiko, Udaya Kumar Reddy K.R, A. Prabhu, </w:t>
      </w:r>
      <w:r w:rsidR="001A7C0C">
        <w:t>“</w:t>
      </w:r>
      <w:r w:rsidR="001A7C0C" w:rsidRPr="001A7C0C">
        <w:t>A Complete Methodology for Kuzushiji Historical</w:t>
      </w:r>
      <w:r w:rsidR="001A7C0C">
        <w:t xml:space="preserve"> Character </w:t>
      </w:r>
      <w:r w:rsidR="001A7C0C" w:rsidRPr="001A7C0C">
        <w:t>Recognition using Multiple Features</w:t>
      </w:r>
      <w:r>
        <w:t xml:space="preserve"> </w:t>
      </w:r>
      <w:r w:rsidR="001A7C0C" w:rsidRPr="00654DBC">
        <w:t>Approach and Deep Learning Model</w:t>
      </w:r>
      <w:r>
        <w:t>”, 202.</w:t>
      </w:r>
      <w:bookmarkEnd w:id="15"/>
    </w:p>
    <w:p w14:paraId="046C7701" w14:textId="77777777" w:rsidR="00756352" w:rsidRPr="00756352" w:rsidRDefault="00185A16" w:rsidP="00185A16">
      <w:pPr>
        <w:pStyle w:val="references"/>
      </w:pPr>
      <w:bookmarkStart w:id="16" w:name="_Ref108792158"/>
      <w:r>
        <w:t xml:space="preserve">Kuzushiji Recognition: </w:t>
      </w:r>
      <w:hyperlink r:id="rId18" w:history="1">
        <w:r w:rsidRPr="00984243">
          <w:rPr>
            <w:rStyle w:val="Hyperlink"/>
          </w:rPr>
          <w:t>https://www.kaggle.com/competitions/kuzushiji-recognition/data</w:t>
        </w:r>
      </w:hyperlink>
      <w:bookmarkEnd w:id="16"/>
    </w:p>
    <w:p w14:paraId="501E1630" w14:textId="77777777" w:rsidR="00D3662C" w:rsidRPr="00D3662C" w:rsidRDefault="00756352" w:rsidP="00D3662C">
      <w:pPr>
        <w:pStyle w:val="references"/>
      </w:pPr>
      <w:bookmarkStart w:id="17" w:name="_Ref108820483"/>
      <w:r>
        <w:t>Aston Zhang, Zachary C. Lipton, Mu Li, and Alexander J. Smola: “Dive into Deep Learning”, 2021</w:t>
      </w:r>
      <w:bookmarkEnd w:id="17"/>
    </w:p>
    <w:p w14:paraId="2D460B73" w14:textId="77777777" w:rsidR="008A55B5" w:rsidRDefault="00185A16" w:rsidP="00D3662C">
      <w:pPr>
        <w:pStyle w:val="references"/>
        <w:numPr>
          <w:ilvl w:val="0"/>
          <w:numId w:val="0"/>
        </w:numPr>
        <w:ind w:left="360"/>
        <w:sectPr w:rsidR="008A55B5" w:rsidSect="004445B3">
          <w:type w:val="continuous"/>
          <w:pgSz w:w="11909" w:h="16834" w:code="9"/>
          <w:pgMar w:top="1080" w:right="734" w:bottom="2434" w:left="734" w:header="720" w:footer="720" w:gutter="0"/>
          <w:cols w:num="2" w:space="360"/>
          <w:docGrid w:linePitch="360"/>
        </w:sectPr>
      </w:pPr>
      <w:r w:rsidRPr="00D3662C">
        <w:rPr>
          <w:lang w:val="sr-Cyrl-RS"/>
        </w:rPr>
        <w:t xml:space="preserve"> </w:t>
      </w:r>
    </w:p>
    <w:p w14:paraId="733216B6"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nLibertineT">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63A"/>
    <w:multiLevelType w:val="multilevel"/>
    <w:tmpl w:val="C3D8D246"/>
    <w:lvl w:ilvl="0">
      <w:start w:val="1"/>
      <w:numFmt w:val="upperRoman"/>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B8423EF8"/>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lang w:val="sr-Cyrl-RS"/>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CD255F0"/>
    <w:multiLevelType w:val="hybridMultilevel"/>
    <w:tmpl w:val="1BBC66D6"/>
    <w:lvl w:ilvl="0" w:tplc="BB425798">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num w:numId="1" w16cid:durableId="22093937">
    <w:abstractNumId w:val="3"/>
  </w:num>
  <w:num w:numId="2" w16cid:durableId="1313754190">
    <w:abstractNumId w:val="7"/>
  </w:num>
  <w:num w:numId="3" w16cid:durableId="360714128">
    <w:abstractNumId w:val="2"/>
  </w:num>
  <w:num w:numId="4" w16cid:durableId="1186552834">
    <w:abstractNumId w:val="5"/>
  </w:num>
  <w:num w:numId="5" w16cid:durableId="2058623549">
    <w:abstractNumId w:val="5"/>
  </w:num>
  <w:num w:numId="6" w16cid:durableId="1220821777">
    <w:abstractNumId w:val="5"/>
  </w:num>
  <w:num w:numId="7" w16cid:durableId="539633388">
    <w:abstractNumId w:val="5"/>
  </w:num>
  <w:num w:numId="8" w16cid:durableId="1797721189">
    <w:abstractNumId w:val="6"/>
  </w:num>
  <w:num w:numId="9" w16cid:durableId="1061907760">
    <w:abstractNumId w:val="8"/>
  </w:num>
  <w:num w:numId="10" w16cid:durableId="118424774">
    <w:abstractNumId w:val="4"/>
  </w:num>
  <w:num w:numId="11" w16cid:durableId="1151941068">
    <w:abstractNumId w:val="1"/>
  </w:num>
  <w:num w:numId="12" w16cid:durableId="91975378">
    <w:abstractNumId w:val="9"/>
  </w:num>
  <w:num w:numId="13" w16cid:durableId="1047610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4390D"/>
    <w:rsid w:val="000462D8"/>
    <w:rsid w:val="00060ECB"/>
    <w:rsid w:val="000B4641"/>
    <w:rsid w:val="000B7F64"/>
    <w:rsid w:val="000E390E"/>
    <w:rsid w:val="00104EF1"/>
    <w:rsid w:val="0010711E"/>
    <w:rsid w:val="00127EDD"/>
    <w:rsid w:val="00164F8D"/>
    <w:rsid w:val="00185A16"/>
    <w:rsid w:val="001A7C0C"/>
    <w:rsid w:val="00217596"/>
    <w:rsid w:val="002356C8"/>
    <w:rsid w:val="00274646"/>
    <w:rsid w:val="00276735"/>
    <w:rsid w:val="002864A3"/>
    <w:rsid w:val="002B3B81"/>
    <w:rsid w:val="00334642"/>
    <w:rsid w:val="00336FD4"/>
    <w:rsid w:val="003A47B5"/>
    <w:rsid w:val="003A59A6"/>
    <w:rsid w:val="003B611E"/>
    <w:rsid w:val="00403C67"/>
    <w:rsid w:val="004059FE"/>
    <w:rsid w:val="004127D5"/>
    <w:rsid w:val="004445B3"/>
    <w:rsid w:val="00460056"/>
    <w:rsid w:val="00475BA4"/>
    <w:rsid w:val="00495D11"/>
    <w:rsid w:val="004B53AD"/>
    <w:rsid w:val="00517707"/>
    <w:rsid w:val="0052382E"/>
    <w:rsid w:val="00571500"/>
    <w:rsid w:val="00594086"/>
    <w:rsid w:val="005B36FB"/>
    <w:rsid w:val="005B520E"/>
    <w:rsid w:val="005B535B"/>
    <w:rsid w:val="005F320B"/>
    <w:rsid w:val="006108A4"/>
    <w:rsid w:val="00611B5D"/>
    <w:rsid w:val="00622F7E"/>
    <w:rsid w:val="00633229"/>
    <w:rsid w:val="0063761C"/>
    <w:rsid w:val="00645965"/>
    <w:rsid w:val="00654DBC"/>
    <w:rsid w:val="006726B3"/>
    <w:rsid w:val="006C4648"/>
    <w:rsid w:val="0072064C"/>
    <w:rsid w:val="007442B3"/>
    <w:rsid w:val="00753F7B"/>
    <w:rsid w:val="00756352"/>
    <w:rsid w:val="0078398E"/>
    <w:rsid w:val="00787C5A"/>
    <w:rsid w:val="007919DE"/>
    <w:rsid w:val="00793181"/>
    <w:rsid w:val="007C0308"/>
    <w:rsid w:val="007D4B11"/>
    <w:rsid w:val="007F117F"/>
    <w:rsid w:val="008014D2"/>
    <w:rsid w:val="00803C39"/>
    <w:rsid w:val="008054BC"/>
    <w:rsid w:val="008541F4"/>
    <w:rsid w:val="008A4E67"/>
    <w:rsid w:val="008A55B5"/>
    <w:rsid w:val="008A75C8"/>
    <w:rsid w:val="0097508D"/>
    <w:rsid w:val="0098340F"/>
    <w:rsid w:val="009D1628"/>
    <w:rsid w:val="009E2DC8"/>
    <w:rsid w:val="009F4872"/>
    <w:rsid w:val="00A510F7"/>
    <w:rsid w:val="00A8314B"/>
    <w:rsid w:val="00AA0192"/>
    <w:rsid w:val="00AB19DC"/>
    <w:rsid w:val="00AC6519"/>
    <w:rsid w:val="00B11BE1"/>
    <w:rsid w:val="00B25E1B"/>
    <w:rsid w:val="00B62A26"/>
    <w:rsid w:val="00BA6E7B"/>
    <w:rsid w:val="00BB516B"/>
    <w:rsid w:val="00C013F5"/>
    <w:rsid w:val="00C73038"/>
    <w:rsid w:val="00CB0D5C"/>
    <w:rsid w:val="00CB1404"/>
    <w:rsid w:val="00CB66E6"/>
    <w:rsid w:val="00D3662C"/>
    <w:rsid w:val="00D9156D"/>
    <w:rsid w:val="00DF70B7"/>
    <w:rsid w:val="00E15738"/>
    <w:rsid w:val="00E46028"/>
    <w:rsid w:val="00E865AA"/>
    <w:rsid w:val="00E9015D"/>
    <w:rsid w:val="00E91219"/>
    <w:rsid w:val="00EA506F"/>
    <w:rsid w:val="00EE4362"/>
    <w:rsid w:val="00EF1065"/>
    <w:rsid w:val="00EF18D7"/>
    <w:rsid w:val="00EF1E8A"/>
    <w:rsid w:val="00EF3A1A"/>
    <w:rsid w:val="00F46480"/>
    <w:rsid w:val="00F7149B"/>
    <w:rsid w:val="00F950B6"/>
    <w:rsid w:val="00FE4AB8"/>
    <w:rsid w:val="00FF56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6717CE"/>
  <w15:chartTrackingRefBased/>
  <w15:docId w15:val="{18273DA8-2647-4A38-8C9D-7DDCDFF9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smallCaps/>
      <w:noProof/>
      <w:lang w:val="x-none" w:eastAsia="x-none"/>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hanging="288"/>
      <w:jc w:val="left"/>
      <w:outlineLvl w:val="1"/>
    </w:pPr>
    <w:rPr>
      <w:i/>
      <w:iCs/>
      <w:noProof/>
      <w:lang w:val="x-none" w:eastAsia="x-none"/>
    </w:rPr>
  </w:style>
  <w:style w:type="paragraph" w:styleId="Heading3">
    <w:name w:val="heading 3"/>
    <w:basedOn w:val="Normal"/>
    <w:next w:val="Normal"/>
    <w:link w:val="Heading3Char"/>
    <w:uiPriority w:val="99"/>
    <w:qFormat/>
    <w:rsid w:val="004059FE"/>
    <w:pPr>
      <w:numPr>
        <w:ilvl w:val="2"/>
        <w:numId w:val="6"/>
      </w:numPr>
      <w:tabs>
        <w:tab w:val="num" w:pos="540"/>
      </w:tabs>
      <w:spacing w:line="240" w:lineRule="exact"/>
      <w:ind w:firstLine="288"/>
      <w:jc w:val="both"/>
      <w:outlineLvl w:val="2"/>
    </w:pPr>
    <w:rPr>
      <w:i/>
      <w:iCs/>
      <w:noProof/>
      <w:lang w:val="x-none" w:eastAsia="x-none"/>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lang w:val="x-none" w:eastAsia="x-none"/>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Caption">
    <w:name w:val="caption"/>
    <w:basedOn w:val="Normal"/>
    <w:next w:val="Normal"/>
    <w:uiPriority w:val="35"/>
    <w:unhideWhenUsed/>
    <w:qFormat/>
    <w:rsid w:val="00EF1065"/>
    <w:rPr>
      <w:b/>
      <w:bCs/>
    </w:rPr>
  </w:style>
  <w:style w:type="character" w:styleId="Hyperlink">
    <w:name w:val="Hyperlink"/>
    <w:basedOn w:val="DefaultParagraphFont"/>
    <w:uiPriority w:val="99"/>
    <w:unhideWhenUsed/>
    <w:rsid w:val="001A7C0C"/>
    <w:rPr>
      <w:color w:val="0000FF"/>
      <w:u w:val="single"/>
    </w:rPr>
  </w:style>
  <w:style w:type="table" w:styleId="TableGrid">
    <w:name w:val="Table Grid"/>
    <w:basedOn w:val="TableNormal"/>
    <w:uiPriority w:val="59"/>
    <w:rsid w:val="00C730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5">
    <w:name w:val="Light Shading Accent 5"/>
    <w:basedOn w:val="TableNormal"/>
    <w:uiPriority w:val="60"/>
    <w:rsid w:val="00C7303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List-Accent1">
    <w:name w:val="Light List Accent 1"/>
    <w:basedOn w:val="TableNormal"/>
    <w:uiPriority w:val="61"/>
    <w:rsid w:val="00C7303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C7303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kaggle.com/competitions/kuzushiji-recognition/data"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naruhodo.weebly.com/blog/introduction-to-kuzushiji"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D804273C1E2E49919BBAFE5B921FBE" ma:contentTypeVersion="0" ma:contentTypeDescription="Create a new document." ma:contentTypeScope="" ma:versionID="15b053d61c2a69557ebfa0666bfe9d2f">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714741F-7333-4797-B196-06F501D4BA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BB393A-3C1E-46AD-8073-1FAA9509FF41}">
  <ds:schemaRefs>
    <ds:schemaRef ds:uri="http://schemas.microsoft.com/sharepoint/v3/contenttype/forms"/>
  </ds:schemaRefs>
</ds:datastoreItem>
</file>

<file path=customXml/itemProps3.xml><?xml version="1.0" encoding="utf-8"?>
<ds:datastoreItem xmlns:ds="http://schemas.openxmlformats.org/officeDocument/2006/customXml" ds:itemID="{0754B3A1-78C0-4164-8132-F22A572F2B51}">
  <ds:schemaRefs>
    <ds:schemaRef ds:uri="http://schemas.openxmlformats.org/officeDocument/2006/bibliography"/>
  </ds:schemaRefs>
</ds:datastoreItem>
</file>

<file path=customXml/itemProps4.xml><?xml version="1.0" encoding="utf-8"?>
<ds:datastoreItem xmlns:ds="http://schemas.openxmlformats.org/officeDocument/2006/customXml" ds:itemID="{FB4CA011-F4A7-42C8-8C02-3ADDAD029D83}">
  <ds:schemaRefs>
    <ds:schemaRef ds:uri="http://purl.org/dc/dcmitype/"/>
    <ds:schemaRef ds:uri="http://purl.org/dc/elements/1.1/"/>
    <ds:schemaRef ds:uri="http://purl.org/dc/terms/"/>
    <ds:schemaRef ds:uri="http://www.w3.org/XML/1998/namespace"/>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1397</Words>
  <Characters>8640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10017</CharactersWithSpaces>
  <SharedDoc>false</SharedDoc>
  <HLinks>
    <vt:vector size="12" baseType="variant">
      <vt:variant>
        <vt:i4>7340071</vt:i4>
      </vt:variant>
      <vt:variant>
        <vt:i4>69</vt:i4>
      </vt:variant>
      <vt:variant>
        <vt:i4>0</vt:i4>
      </vt:variant>
      <vt:variant>
        <vt:i4>5</vt:i4>
      </vt:variant>
      <vt:variant>
        <vt:lpwstr>https://www.kaggle.com/competitions/kuzushiji-recognition/data</vt:lpwstr>
      </vt:variant>
      <vt:variant>
        <vt:lpwstr/>
      </vt:variant>
      <vt:variant>
        <vt:i4>83</vt:i4>
      </vt:variant>
      <vt:variant>
        <vt:i4>66</vt:i4>
      </vt:variant>
      <vt:variant>
        <vt:i4>0</vt:i4>
      </vt:variant>
      <vt:variant>
        <vt:i4>5</vt:i4>
      </vt:variant>
      <vt:variant>
        <vt:lpwstr>http://naruhodo.weebly.com/blog/introduction-to-kuzushiji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Marija Ćurčić</cp:lastModifiedBy>
  <cp:revision>2</cp:revision>
  <cp:lastPrinted>2022-09-01T16:36:00Z</cp:lastPrinted>
  <dcterms:created xsi:type="dcterms:W3CDTF">2022-09-01T16:43:00Z</dcterms:created>
  <dcterms:modified xsi:type="dcterms:W3CDTF">2022-09-01T16:43:00Z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2022-09-01T16:37:05Z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93fca2c6-f0e6-42a0-b025-f91753d22e96</vt:lpwstr>
  </property>
  <property fmtid="{D5CDD505-2E9C-101B-9397-08002B2CF9AE}" pid="7" name="MSIP_Label_defa4170-0d19-0005-0004-bc88714345d2_ActionId">
    <vt:lpwstr>4c0bba03-0547-4e66-a881-7358de5884f6</vt:lpwstr>
  </property>
  <property fmtid="{D5CDD505-2E9C-101B-9397-08002B2CF9AE}" pid="8" name="MSIP_Label_defa4170-0d19-0005-0004-bc88714345d2_ContentBits">
    <vt:lpwstr>0</vt:lpwstr>
  </property>
</Properties>
</file>