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42A" w:rsidRPr="00D17CA2" w:rsidRDefault="00400C34" w:rsidP="00ED042A">
      <w:pPr>
        <w:rPr>
          <w:rFonts w:cs="Arial"/>
          <w:sz w:val="24"/>
        </w:rPr>
      </w:pPr>
      <w:r w:rsidRPr="00D17CA2">
        <w:rPr>
          <w:rFonts w:cs="Arial"/>
          <w:sz w:val="24"/>
        </w:rPr>
        <w:t>Lighting p</w:t>
      </w:r>
      <w:r w:rsidR="00ED042A" w:rsidRPr="00D17CA2">
        <w:rPr>
          <w:rFonts w:cs="Arial"/>
          <w:sz w:val="24"/>
        </w:rPr>
        <w:t>reference profiles</w:t>
      </w:r>
      <w:r w:rsidRPr="00D17CA2">
        <w:rPr>
          <w:rFonts w:cs="Arial"/>
          <w:sz w:val="24"/>
        </w:rPr>
        <w:t xml:space="preserve"> of users in an open office environment</w:t>
      </w:r>
    </w:p>
    <w:p w:rsidR="009D77C7" w:rsidRDefault="009D77C7" w:rsidP="00ED042A">
      <w:pPr>
        <w:rPr>
          <w:rFonts w:asciiTheme="majorHAnsi" w:hAnsiTheme="majorHAnsi" w:cstheme="minorHAnsi"/>
          <w:sz w:val="24"/>
        </w:rPr>
      </w:pPr>
    </w:p>
    <w:p w:rsidR="005C0A10" w:rsidRPr="00B13B83" w:rsidRDefault="005C0A10" w:rsidP="005C0A10">
      <w:pPr>
        <w:pStyle w:val="NormalWeb"/>
        <w:shd w:val="clear" w:color="auto" w:fill="FFFFFF"/>
        <w:spacing w:before="0" w:beforeAutospacing="0" w:after="0" w:afterAutospacing="0" w:line="276" w:lineRule="auto"/>
        <w:jc w:val="both"/>
        <w:rPr>
          <w:rFonts w:ascii="Arial" w:hAnsi="Arial" w:cs="Arial"/>
          <w:sz w:val="20"/>
          <w:szCs w:val="18"/>
          <w:vertAlign w:val="superscript"/>
        </w:rPr>
      </w:pPr>
      <w:r>
        <w:rPr>
          <w:rFonts w:ascii="Arial" w:hAnsi="Arial" w:cs="Arial"/>
          <w:sz w:val="20"/>
          <w:szCs w:val="18"/>
        </w:rPr>
        <w:t xml:space="preserve">Marija Despenic </w:t>
      </w:r>
      <w:proofErr w:type="spellStart"/>
      <w:r w:rsidRPr="00FA7206">
        <w:rPr>
          <w:rFonts w:ascii="Arial" w:hAnsi="Arial" w:cs="Arial"/>
          <w:sz w:val="20"/>
          <w:szCs w:val="18"/>
          <w:vertAlign w:val="superscript"/>
        </w:rPr>
        <w:t>a</w:t>
      </w:r>
      <w:proofErr w:type="gramStart"/>
      <w:r w:rsidRPr="00FA7206">
        <w:rPr>
          <w:rFonts w:ascii="Arial" w:hAnsi="Arial" w:cs="Arial"/>
          <w:sz w:val="20"/>
          <w:szCs w:val="18"/>
          <w:vertAlign w:val="superscript"/>
        </w:rPr>
        <w:t>,b</w:t>
      </w:r>
      <w:proofErr w:type="spellEnd"/>
      <w:proofErr w:type="gramEnd"/>
      <w:r w:rsidRPr="00FA7206">
        <w:rPr>
          <w:rFonts w:ascii="Arial" w:hAnsi="Arial" w:cs="Arial"/>
          <w:sz w:val="20"/>
          <w:szCs w:val="18"/>
          <w:vertAlign w:val="superscript"/>
        </w:rPr>
        <w:t>*</w:t>
      </w:r>
      <w:r>
        <w:rPr>
          <w:rFonts w:ascii="Arial" w:hAnsi="Arial" w:cs="Arial"/>
          <w:sz w:val="20"/>
          <w:szCs w:val="18"/>
        </w:rPr>
        <w:t xml:space="preserve">, </w:t>
      </w:r>
      <w:r w:rsidRPr="00FA7206">
        <w:rPr>
          <w:rFonts w:ascii="Arial" w:hAnsi="Arial" w:cs="Arial"/>
          <w:sz w:val="20"/>
          <w:szCs w:val="18"/>
        </w:rPr>
        <w:t xml:space="preserve">Sanae Chraibi </w:t>
      </w:r>
      <w:proofErr w:type="spellStart"/>
      <w:r w:rsidRPr="00FA7206">
        <w:rPr>
          <w:rFonts w:ascii="Arial" w:hAnsi="Arial" w:cs="Arial"/>
          <w:sz w:val="20"/>
          <w:szCs w:val="18"/>
          <w:vertAlign w:val="superscript"/>
        </w:rPr>
        <w:t>a,b</w:t>
      </w:r>
      <w:proofErr w:type="spellEnd"/>
      <w:r w:rsidRPr="00FA7206">
        <w:rPr>
          <w:rFonts w:ascii="Arial" w:hAnsi="Arial" w:cs="Arial"/>
          <w:sz w:val="20"/>
          <w:szCs w:val="18"/>
        </w:rPr>
        <w:t xml:space="preserve">, Tatiana </w:t>
      </w:r>
      <w:proofErr w:type="spellStart"/>
      <w:r w:rsidRPr="00FA7206">
        <w:rPr>
          <w:rFonts w:ascii="Arial" w:hAnsi="Arial" w:cs="Arial"/>
          <w:sz w:val="20"/>
          <w:szCs w:val="18"/>
        </w:rPr>
        <w:t>Lashina</w:t>
      </w:r>
      <w:proofErr w:type="spellEnd"/>
      <w:r w:rsidRPr="00FA7206">
        <w:rPr>
          <w:rFonts w:ascii="Arial" w:hAnsi="Arial" w:cs="Arial"/>
          <w:sz w:val="20"/>
          <w:szCs w:val="18"/>
          <w:vertAlign w:val="superscript"/>
        </w:rPr>
        <w:t xml:space="preserve"> </w:t>
      </w:r>
      <w:proofErr w:type="spellStart"/>
      <w:r w:rsidRPr="00FA7206">
        <w:rPr>
          <w:rFonts w:ascii="Arial" w:hAnsi="Arial" w:cs="Arial"/>
          <w:sz w:val="20"/>
          <w:szCs w:val="18"/>
          <w:vertAlign w:val="superscript"/>
        </w:rPr>
        <w:t>a,b</w:t>
      </w:r>
      <w:proofErr w:type="spellEnd"/>
      <w:r w:rsidRPr="00B13B83">
        <w:rPr>
          <w:rFonts w:ascii="Arial" w:hAnsi="Arial" w:cs="Arial"/>
          <w:sz w:val="20"/>
          <w:szCs w:val="18"/>
        </w:rPr>
        <w:t xml:space="preserve">, </w:t>
      </w:r>
      <w:r>
        <w:rPr>
          <w:rFonts w:ascii="Arial" w:hAnsi="Arial" w:cs="Arial"/>
          <w:sz w:val="20"/>
          <w:szCs w:val="18"/>
        </w:rPr>
        <w:t xml:space="preserve">Alexander </w:t>
      </w:r>
      <w:proofErr w:type="spellStart"/>
      <w:r>
        <w:rPr>
          <w:rFonts w:ascii="Arial" w:hAnsi="Arial" w:cs="Arial"/>
          <w:sz w:val="20"/>
          <w:szCs w:val="18"/>
        </w:rPr>
        <w:t>Rosemann</w:t>
      </w:r>
      <w:proofErr w:type="spellEnd"/>
      <w:r>
        <w:rPr>
          <w:rFonts w:ascii="Arial" w:hAnsi="Arial" w:cs="Arial"/>
          <w:sz w:val="20"/>
          <w:szCs w:val="18"/>
        </w:rPr>
        <w:t xml:space="preserve"> </w:t>
      </w:r>
      <w:r w:rsidRPr="00B13B83">
        <w:rPr>
          <w:rFonts w:ascii="Arial" w:hAnsi="Arial" w:cs="Arial"/>
          <w:sz w:val="20"/>
          <w:szCs w:val="18"/>
          <w:vertAlign w:val="superscript"/>
        </w:rPr>
        <w:t>b</w:t>
      </w:r>
    </w:p>
    <w:p w:rsidR="005C0A10" w:rsidRPr="00E92D07" w:rsidRDefault="005C0A10" w:rsidP="005C0A10">
      <w:pPr>
        <w:pStyle w:val="NormalWeb"/>
        <w:shd w:val="clear" w:color="auto" w:fill="FFFFFF"/>
        <w:spacing w:before="0" w:beforeAutospacing="0" w:after="150" w:afterAutospacing="0" w:line="276" w:lineRule="auto"/>
        <w:jc w:val="both"/>
        <w:rPr>
          <w:rFonts w:ascii="Arial" w:hAnsi="Arial" w:cs="Arial"/>
          <w:sz w:val="20"/>
          <w:szCs w:val="18"/>
        </w:rPr>
      </w:pPr>
    </w:p>
    <w:p w:rsidR="005C0A10" w:rsidRPr="006470E9" w:rsidRDefault="005C0A10" w:rsidP="005C0A10">
      <w:pPr>
        <w:autoSpaceDE w:val="0"/>
        <w:autoSpaceDN w:val="0"/>
        <w:adjustRightInd w:val="0"/>
        <w:spacing w:after="0"/>
        <w:jc w:val="both"/>
        <w:rPr>
          <w:rFonts w:cs="Arial"/>
          <w:sz w:val="16"/>
          <w:szCs w:val="16"/>
        </w:rPr>
      </w:pPr>
      <w:proofErr w:type="gramStart"/>
      <w:r w:rsidRPr="006470E9">
        <w:rPr>
          <w:rFonts w:cs="Arial"/>
          <w:sz w:val="16"/>
          <w:szCs w:val="16"/>
        </w:rPr>
        <w:t>a</w:t>
      </w:r>
      <w:proofErr w:type="gramEnd"/>
      <w:r w:rsidRPr="006470E9">
        <w:rPr>
          <w:rFonts w:cs="Arial"/>
          <w:sz w:val="16"/>
          <w:szCs w:val="16"/>
        </w:rPr>
        <w:t xml:space="preserve"> Philips </w:t>
      </w:r>
      <w:r>
        <w:rPr>
          <w:rFonts w:cs="Arial"/>
          <w:sz w:val="16"/>
          <w:szCs w:val="16"/>
        </w:rPr>
        <w:t>Lighting B.V.</w:t>
      </w:r>
      <w:r w:rsidRPr="006470E9">
        <w:rPr>
          <w:rFonts w:cs="Arial"/>
          <w:sz w:val="16"/>
          <w:szCs w:val="16"/>
        </w:rPr>
        <w:t xml:space="preserve">, High Tech Campus </w:t>
      </w:r>
      <w:r>
        <w:rPr>
          <w:rFonts w:cs="Arial"/>
          <w:sz w:val="16"/>
          <w:szCs w:val="16"/>
        </w:rPr>
        <w:t>7</w:t>
      </w:r>
      <w:r w:rsidRPr="006470E9">
        <w:rPr>
          <w:rFonts w:cs="Arial"/>
          <w:sz w:val="16"/>
          <w:szCs w:val="16"/>
        </w:rPr>
        <w:t>, 5656 AE Eindhoven, The Netherlands</w:t>
      </w:r>
    </w:p>
    <w:p w:rsidR="005C0A10" w:rsidRPr="006470E9" w:rsidRDefault="005C0A10" w:rsidP="005C0A10">
      <w:pPr>
        <w:pStyle w:val="NormalWeb"/>
        <w:shd w:val="clear" w:color="auto" w:fill="FFFFFF"/>
        <w:spacing w:before="0" w:beforeAutospacing="0" w:after="0" w:afterAutospacing="0" w:line="276" w:lineRule="auto"/>
        <w:jc w:val="both"/>
        <w:rPr>
          <w:rFonts w:ascii="Arial" w:hAnsi="Arial" w:cs="Arial"/>
          <w:sz w:val="16"/>
          <w:szCs w:val="16"/>
        </w:rPr>
      </w:pPr>
      <w:proofErr w:type="gramStart"/>
      <w:r w:rsidRPr="006470E9">
        <w:rPr>
          <w:rFonts w:ascii="Arial" w:hAnsi="Arial" w:cs="Arial"/>
          <w:sz w:val="16"/>
          <w:szCs w:val="16"/>
        </w:rPr>
        <w:t>b</w:t>
      </w:r>
      <w:proofErr w:type="gramEnd"/>
      <w:r w:rsidRPr="006470E9">
        <w:rPr>
          <w:rFonts w:ascii="Arial" w:hAnsi="Arial" w:cs="Arial"/>
          <w:sz w:val="16"/>
          <w:szCs w:val="16"/>
        </w:rPr>
        <w:t xml:space="preserve"> Eindhoven University of Technology, Eindhoven, The Netherlands </w:t>
      </w:r>
    </w:p>
    <w:p w:rsidR="00BE0F4C" w:rsidRDefault="005C0A10" w:rsidP="000C0ECA">
      <w:pPr>
        <w:pStyle w:val="NoSpacing"/>
        <w:rPr>
          <w:sz w:val="16"/>
          <w:szCs w:val="16"/>
        </w:rPr>
      </w:pPr>
      <w:r>
        <w:rPr>
          <w:color w:val="000000"/>
          <w:lang w:val="en-GB"/>
        </w:rPr>
        <w:t xml:space="preserve">* </w:t>
      </w:r>
      <w:r w:rsidRPr="000C0ECA">
        <w:rPr>
          <w:color w:val="000000"/>
          <w:sz w:val="16"/>
          <w:szCs w:val="16"/>
          <w:lang w:val="en-GB"/>
        </w:rPr>
        <w:t>Corresponding author: Marija Despenic</w:t>
      </w:r>
      <w:r w:rsidR="00CC40C2" w:rsidRPr="000C0ECA">
        <w:rPr>
          <w:color w:val="000000"/>
          <w:sz w:val="16"/>
          <w:szCs w:val="16"/>
          <w:lang w:val="en-GB"/>
        </w:rPr>
        <w:t>,</w:t>
      </w:r>
      <w:r w:rsidR="00CC40C2" w:rsidRPr="000C0ECA">
        <w:rPr>
          <w:sz w:val="16"/>
          <w:szCs w:val="16"/>
        </w:rPr>
        <w:t xml:space="preserve"> Eindhoven University of Technology, Electrical Engineering department, Signal Processing Systems group, Flux 7.062, </w:t>
      </w:r>
      <w:proofErr w:type="spellStart"/>
      <w:r w:rsidR="00CC40C2" w:rsidRPr="000C0ECA">
        <w:rPr>
          <w:sz w:val="16"/>
          <w:szCs w:val="16"/>
        </w:rPr>
        <w:t>Groene</w:t>
      </w:r>
      <w:proofErr w:type="spellEnd"/>
      <w:r w:rsidR="00CC40C2" w:rsidRPr="000C0ECA">
        <w:rPr>
          <w:sz w:val="16"/>
          <w:szCs w:val="16"/>
        </w:rPr>
        <w:t xml:space="preserve"> </w:t>
      </w:r>
      <w:proofErr w:type="spellStart"/>
      <w:r w:rsidR="00CC40C2" w:rsidRPr="000C0ECA">
        <w:rPr>
          <w:sz w:val="16"/>
          <w:szCs w:val="16"/>
        </w:rPr>
        <w:t>Loper</w:t>
      </w:r>
      <w:proofErr w:type="spellEnd"/>
      <w:r w:rsidR="00CC40C2" w:rsidRPr="000C0ECA">
        <w:rPr>
          <w:sz w:val="16"/>
          <w:szCs w:val="16"/>
        </w:rPr>
        <w:t xml:space="preserve"> 19, PO Box 513, 5600 MB Eindhoven, The Netherlands.</w:t>
      </w:r>
    </w:p>
    <w:p w:rsidR="005C0A10" w:rsidRPr="000C0ECA" w:rsidRDefault="005C0A10" w:rsidP="000C0ECA">
      <w:pPr>
        <w:pStyle w:val="NoSpacing"/>
        <w:rPr>
          <w:color w:val="000000"/>
          <w:sz w:val="16"/>
          <w:szCs w:val="16"/>
        </w:rPr>
      </w:pPr>
      <w:r w:rsidRPr="000C0ECA">
        <w:rPr>
          <w:color w:val="000000"/>
          <w:sz w:val="16"/>
          <w:szCs w:val="16"/>
        </w:rPr>
        <w:t xml:space="preserve">Tel.: +31(0)6 48606336. </w:t>
      </w:r>
      <w:r w:rsidRPr="000C0ECA">
        <w:rPr>
          <w:color w:val="000000"/>
          <w:sz w:val="16"/>
          <w:szCs w:val="16"/>
          <w:lang w:val="en-GB"/>
        </w:rPr>
        <w:t xml:space="preserve">E-mail addresses: </w:t>
      </w:r>
      <w:hyperlink r:id="rId12" w:history="1">
        <w:r w:rsidRPr="000C0ECA">
          <w:rPr>
            <w:rStyle w:val="Hyperlink"/>
            <w:rFonts w:cs="Arial"/>
            <w:sz w:val="16"/>
            <w:szCs w:val="16"/>
            <w:lang w:val="en-GB"/>
          </w:rPr>
          <w:t>m.despenic@tue.nl</w:t>
        </w:r>
      </w:hyperlink>
      <w:r w:rsidRPr="000C0ECA">
        <w:rPr>
          <w:color w:val="000000"/>
          <w:sz w:val="16"/>
          <w:szCs w:val="16"/>
        </w:rPr>
        <w:t xml:space="preserve"> </w:t>
      </w:r>
    </w:p>
    <w:p w:rsidR="00ED042A" w:rsidRPr="006470E9" w:rsidRDefault="00ED042A" w:rsidP="00C16AA7">
      <w:pPr>
        <w:pStyle w:val="NormalWeb"/>
        <w:shd w:val="clear" w:color="auto" w:fill="FFFFFF"/>
        <w:spacing w:before="0" w:beforeAutospacing="0" w:after="150" w:afterAutospacing="0" w:line="480" w:lineRule="auto"/>
        <w:jc w:val="both"/>
        <w:rPr>
          <w:rFonts w:ascii="Arial" w:hAnsi="Arial" w:cs="Arial"/>
          <w:color w:val="000000"/>
          <w:sz w:val="20"/>
          <w:szCs w:val="18"/>
        </w:rPr>
      </w:pPr>
    </w:p>
    <w:p w:rsidR="00ED042A" w:rsidRDefault="00ED042A" w:rsidP="00C16AA7">
      <w:pPr>
        <w:spacing w:line="480" w:lineRule="auto"/>
        <w:jc w:val="both"/>
      </w:pPr>
      <w:r w:rsidRPr="006470E9">
        <w:t>ABSTRACT</w:t>
      </w:r>
    </w:p>
    <w:p w:rsidR="00C072B5" w:rsidRDefault="00560486" w:rsidP="00C16AA7">
      <w:pPr>
        <w:spacing w:line="480" w:lineRule="auto"/>
        <w:jc w:val="both"/>
      </w:pPr>
      <w:r>
        <w:t>O</w:t>
      </w:r>
      <w:r w:rsidR="00C072B5">
        <w:t xml:space="preserve">ffices are transforming into multiuser, open space environments to stimulate interaction between people and </w:t>
      </w:r>
      <w:r w:rsidR="002170ED">
        <w:t>optimize</w:t>
      </w:r>
      <w:r w:rsidR="00C072B5">
        <w:t xml:space="preserve"> space usage. Due to design practice, lighting systems in </w:t>
      </w:r>
      <w:r w:rsidR="00261C4C">
        <w:t xml:space="preserve">these </w:t>
      </w:r>
      <w:r w:rsidR="00C072B5">
        <w:t xml:space="preserve">multiuser environments are </w:t>
      </w:r>
      <w:r w:rsidR="00261C4C">
        <w:t xml:space="preserve">implemented </w:t>
      </w:r>
      <w:r w:rsidR="00C072B5">
        <w:t xml:space="preserve">as a regular grid of luminaires that often does not match the furniture layout. Purely personal control over </w:t>
      </w:r>
      <w:r w:rsidR="00261C4C">
        <w:t>general lighting is</w:t>
      </w:r>
      <w:r w:rsidR="00C072B5">
        <w:t xml:space="preserve"> in most cases</w:t>
      </w:r>
      <w:r w:rsidR="00BA11B6">
        <w:t xml:space="preserve"> </w:t>
      </w:r>
      <w:r w:rsidR="00C072B5">
        <w:t>unachievable. As a consequence, a single luminaire affect</w:t>
      </w:r>
      <w:r w:rsidR="00261C4C">
        <w:t>s</w:t>
      </w:r>
      <w:r w:rsidR="00C072B5">
        <w:t xml:space="preserve"> several neighbouring desks creating shared lighting </w:t>
      </w:r>
      <w:r w:rsidR="00261C4C">
        <w:t xml:space="preserve">controls and </w:t>
      </w:r>
      <w:r w:rsidR="00C072B5">
        <w:t xml:space="preserve">conditions. Standards provide recommendations to ensure comfortably lit offices, but do not take into account that lighting requirements between neighbouring users might differ due to their </w:t>
      </w:r>
      <w:r w:rsidR="00EA5003">
        <w:t xml:space="preserve">character and </w:t>
      </w:r>
      <w:r w:rsidR="00C072B5">
        <w:t>personal preferences.</w:t>
      </w:r>
      <w:r w:rsidR="00FF61E7">
        <w:t xml:space="preserve"> Providing satisfying lighting conditions to everyone becomes a challenge. </w:t>
      </w:r>
    </w:p>
    <w:p w:rsidR="00EA5003" w:rsidRDefault="00EA5003" w:rsidP="00C16AA7">
      <w:pPr>
        <w:spacing w:line="480" w:lineRule="auto"/>
        <w:jc w:val="both"/>
      </w:pPr>
      <w:r>
        <w:tab/>
        <w:t>This paper proposes a method for modelling lighting preference profiles of users based on their control behaviour and preference information</w:t>
      </w:r>
      <w:r w:rsidR="00642F23">
        <w:t>. Based on objective measurements and subjective data obtained in two field studies, users can be profiled based on their activeness with controls, dominance, lighting tolerance and lighting preference.</w:t>
      </w:r>
      <w:r>
        <w:t xml:space="preserve"> The results show </w:t>
      </w:r>
      <w:r w:rsidR="00270E2B">
        <w:t xml:space="preserve">significant </w:t>
      </w:r>
      <w:r>
        <w:t>differences between lighting preference profiles of users</w:t>
      </w:r>
      <w:r w:rsidR="00261C4C">
        <w:t xml:space="preserve">. </w:t>
      </w:r>
      <w:r w:rsidR="00642F23">
        <w:t xml:space="preserve"> </w:t>
      </w:r>
    </w:p>
    <w:p w:rsidR="002C10D0" w:rsidRDefault="00560486" w:rsidP="00C16AA7">
      <w:pPr>
        <w:spacing w:line="480" w:lineRule="auto"/>
        <w:jc w:val="both"/>
        <w:rPr>
          <w:color w:val="808080" w:themeColor="background1" w:themeShade="80"/>
        </w:rPr>
      </w:pPr>
      <w:r>
        <w:tab/>
      </w:r>
      <w:r w:rsidR="00FA419F">
        <w:t xml:space="preserve">Furthermore, this paper proposes </w:t>
      </w:r>
      <w:r w:rsidR="00642F23">
        <w:t xml:space="preserve">a </w:t>
      </w:r>
      <w:r w:rsidR="00FA419F">
        <w:t xml:space="preserve">method for discovering and triggering submissive users to express their preferences </w:t>
      </w:r>
      <w:r w:rsidR="00270E2B">
        <w:t xml:space="preserve">in order </w:t>
      </w:r>
      <w:r w:rsidR="00FF61E7">
        <w:t>to derive their profiles as accurate as possible</w:t>
      </w:r>
      <w:r w:rsidR="00642F23">
        <w:t>,</w:t>
      </w:r>
      <w:r w:rsidR="00FF61E7">
        <w:t xml:space="preserve"> to secure users’ comfort by offering satisfying lighting conditions to their preference. </w:t>
      </w:r>
    </w:p>
    <w:p w:rsidR="00560486" w:rsidRPr="006470E9" w:rsidRDefault="00642F23" w:rsidP="00C16AA7">
      <w:pPr>
        <w:spacing w:line="480" w:lineRule="auto"/>
        <w:ind w:firstLine="708"/>
        <w:jc w:val="both"/>
        <w:rPr>
          <w:color w:val="808080" w:themeColor="background1" w:themeShade="80"/>
        </w:rPr>
      </w:pPr>
      <w:r>
        <w:t>By knowing the lighting preference profiles of users, the probability of conflict between users can be predicted</w:t>
      </w:r>
      <w:r w:rsidR="00560486">
        <w:t xml:space="preserve">. </w:t>
      </w:r>
      <w:r>
        <w:t>Users’ satisfaction with lighting conditions can be automatically evaluated and enhanced.</w:t>
      </w:r>
    </w:p>
    <w:p w:rsidR="00560486" w:rsidRDefault="00560486" w:rsidP="00C16AA7">
      <w:pPr>
        <w:spacing w:line="480" w:lineRule="auto"/>
        <w:jc w:val="both"/>
      </w:pPr>
    </w:p>
    <w:p w:rsidR="00ED042A" w:rsidRPr="006470E9" w:rsidRDefault="00ED042A" w:rsidP="00C16AA7">
      <w:pPr>
        <w:spacing w:line="480" w:lineRule="auto"/>
        <w:jc w:val="both"/>
      </w:pPr>
      <w:r w:rsidRPr="004863CB">
        <w:t>Keywords</w:t>
      </w:r>
      <w:r>
        <w:rPr>
          <w:color w:val="808080" w:themeColor="background1" w:themeShade="80"/>
        </w:rPr>
        <w:t xml:space="preserve">: </w:t>
      </w:r>
      <w:r w:rsidR="00400C34" w:rsidRPr="00400C34">
        <w:t>L</w:t>
      </w:r>
      <w:r>
        <w:t xml:space="preserve">ight preference; user profiles; </w:t>
      </w:r>
      <w:r w:rsidR="00400C34">
        <w:t>p</w:t>
      </w:r>
      <w:r w:rsidR="00400C34" w:rsidRPr="006470E9">
        <w:t>ersonal control;</w:t>
      </w:r>
      <w:r w:rsidR="00400C34">
        <w:t xml:space="preserve"> </w:t>
      </w:r>
      <w:r>
        <w:t>experimental study</w:t>
      </w:r>
      <w:r w:rsidR="00102D52">
        <w:t>; open office; multi-user office</w:t>
      </w:r>
    </w:p>
    <w:p w:rsidR="005F226E" w:rsidRDefault="00ED042A" w:rsidP="00C16AA7">
      <w:pPr>
        <w:pStyle w:val="Heading1"/>
        <w:spacing w:line="480" w:lineRule="auto"/>
      </w:pPr>
      <w:r w:rsidRPr="002D151E">
        <w:t>Introduction</w:t>
      </w:r>
      <w:r w:rsidR="004E3BB9" w:rsidRPr="002D151E">
        <w:t xml:space="preserve"> </w:t>
      </w:r>
    </w:p>
    <w:p w:rsidR="004705F8" w:rsidRPr="004705F8" w:rsidRDefault="004705F8" w:rsidP="00C16AA7">
      <w:pPr>
        <w:spacing w:line="480" w:lineRule="auto"/>
      </w:pPr>
    </w:p>
    <w:p w:rsidR="00655892" w:rsidRDefault="00FA42E3" w:rsidP="00C16AA7">
      <w:pPr>
        <w:spacing w:line="480" w:lineRule="auto"/>
        <w:jc w:val="both"/>
      </w:pPr>
      <w:r>
        <w:t xml:space="preserve">Offices in modern, commercial buildings are rapidly transforming into multiuser environments that stimulate a collaborative way of working. </w:t>
      </w:r>
      <w:r w:rsidR="0097247B">
        <w:t>Closed</w:t>
      </w:r>
      <w:r>
        <w:t xml:space="preserve"> offices </w:t>
      </w:r>
      <w:r w:rsidR="0097247B">
        <w:t>are</w:t>
      </w:r>
      <w:r>
        <w:t xml:space="preserve"> </w:t>
      </w:r>
      <w:r w:rsidR="005E1177">
        <w:t>converted</w:t>
      </w:r>
      <w:r>
        <w:t xml:space="preserve"> into open offices, low partitioned spaces</w:t>
      </w:r>
      <w:r w:rsidR="00234B71">
        <w:t>,</w:t>
      </w:r>
      <w:r>
        <w:t xml:space="preserve"> </w:t>
      </w:r>
      <w:r w:rsidR="0097247B">
        <w:t xml:space="preserve">or </w:t>
      </w:r>
      <w:r>
        <w:t xml:space="preserve">flex environments where users do not have assigned workplaces. </w:t>
      </w:r>
      <w:r w:rsidR="00855342">
        <w:t>Furthermore, t</w:t>
      </w:r>
      <w:r w:rsidR="00E44C62">
        <w:t>he Gensler model</w:t>
      </w:r>
      <w:r w:rsidR="00B866DD">
        <w:t>, envisioned to</w:t>
      </w:r>
      <w:r w:rsidR="008C4295">
        <w:t xml:space="preserve"> enha</w:t>
      </w:r>
      <w:r w:rsidR="005E1177">
        <w:t>n</w:t>
      </w:r>
      <w:r w:rsidR="008C4295">
        <w:t>c</w:t>
      </w:r>
      <w:r w:rsidR="00B866DD">
        <w:t>e</w:t>
      </w:r>
      <w:r w:rsidR="008C4295">
        <w:t xml:space="preserve"> </w:t>
      </w:r>
      <w:r w:rsidR="00E44C62">
        <w:t xml:space="preserve">user </w:t>
      </w:r>
      <w:r w:rsidR="009D2544">
        <w:t xml:space="preserve">satisfaction and productivity </w:t>
      </w:r>
      <w:r w:rsidR="00E44C62">
        <w:t xml:space="preserve">by offering </w:t>
      </w:r>
      <w:r w:rsidR="009D2544">
        <w:t>a</w:t>
      </w:r>
      <w:r w:rsidR="00EA7684">
        <w:t xml:space="preserve">ctivity based workplaces </w:t>
      </w:r>
      <w:r w:rsidR="009D2544">
        <w:t>is</w:t>
      </w:r>
      <w:r w:rsidR="009D2544" w:rsidRPr="009D2544">
        <w:t xml:space="preserve"> </w:t>
      </w:r>
      <w:r w:rsidR="009D2544">
        <w:t>gaining in popularity</w:t>
      </w:r>
      <w:r w:rsidR="00982298">
        <w:t xml:space="preserve"> </w:t>
      </w:r>
      <w:sdt>
        <w:sdtPr>
          <w:id w:val="316770240"/>
          <w:citation/>
        </w:sdtPr>
        <w:sdtEndPr/>
        <w:sdtContent>
          <w:r w:rsidR="009D2544">
            <w:fldChar w:fldCharType="begin"/>
          </w:r>
          <w:r w:rsidR="009D2544">
            <w:instrText xml:space="preserve"> CITATION Gen13 \l 1033 </w:instrText>
          </w:r>
          <w:r w:rsidR="009D2544">
            <w:fldChar w:fldCharType="separate"/>
          </w:r>
          <w:r w:rsidR="00C23C33" w:rsidRPr="00C23C33">
            <w:rPr>
              <w:noProof/>
            </w:rPr>
            <w:t>[1]</w:t>
          </w:r>
          <w:r w:rsidR="009D2544">
            <w:fldChar w:fldCharType="end"/>
          </w:r>
        </w:sdtContent>
      </w:sdt>
      <w:r w:rsidR="00982298">
        <w:t>.</w:t>
      </w:r>
      <w:r w:rsidR="003A4602">
        <w:t xml:space="preserve"> </w:t>
      </w:r>
      <w:r w:rsidR="00855342">
        <w:t>E</w:t>
      </w:r>
      <w:r w:rsidR="009D2544">
        <w:t xml:space="preserve">mployees </w:t>
      </w:r>
      <w:r w:rsidR="003A4602">
        <w:t xml:space="preserve">more often </w:t>
      </w:r>
      <w:r w:rsidR="00EF7118">
        <w:t xml:space="preserve">make </w:t>
      </w:r>
      <w:r w:rsidR="00B866DD">
        <w:t>t</w:t>
      </w:r>
      <w:r w:rsidR="009D2544">
        <w:t>ransition</w:t>
      </w:r>
      <w:r w:rsidR="00B866DD">
        <w:t>s</w:t>
      </w:r>
      <w:r w:rsidR="009D2544">
        <w:t xml:space="preserve"> between work modes at their desk and between locations </w:t>
      </w:r>
      <w:sdt>
        <w:sdtPr>
          <w:id w:val="-1998952136"/>
          <w:citation/>
        </w:sdtPr>
        <w:sdtEndPr/>
        <w:sdtContent>
          <w:r w:rsidR="009D2544">
            <w:fldChar w:fldCharType="begin"/>
          </w:r>
          <w:r w:rsidR="00726AD8">
            <w:instrText xml:space="preserve">CITATION Kno11 \l 1033 </w:instrText>
          </w:r>
          <w:r w:rsidR="009D2544">
            <w:fldChar w:fldCharType="separate"/>
          </w:r>
          <w:r w:rsidR="00C23C33" w:rsidRPr="00C23C33">
            <w:rPr>
              <w:noProof/>
            </w:rPr>
            <w:t>[2]</w:t>
          </w:r>
          <w:r w:rsidR="009D2544">
            <w:fldChar w:fldCharType="end"/>
          </w:r>
        </w:sdtContent>
      </w:sdt>
      <w:r w:rsidR="009D2544">
        <w:t>.</w:t>
      </w:r>
      <w:r w:rsidR="009D2544" w:rsidDel="00EA7684">
        <w:t xml:space="preserve"> </w:t>
      </w:r>
      <w:r w:rsidR="00F70D82">
        <w:t>S</w:t>
      </w:r>
      <w:r w:rsidR="003A4602">
        <w:t>tandards provide lighting recommendations to ensure a comfortably lit office environment</w:t>
      </w:r>
      <w:r w:rsidR="003A4602" w:rsidRPr="003A4602">
        <w:t xml:space="preserve"> </w:t>
      </w:r>
      <w:sdt>
        <w:sdtPr>
          <w:id w:val="1206367882"/>
          <w:citation/>
        </w:sdtPr>
        <w:sdtEndPr/>
        <w:sdtContent>
          <w:r w:rsidR="003A4602">
            <w:fldChar w:fldCharType="begin"/>
          </w:r>
          <w:r w:rsidR="002B1FAF">
            <w:instrText xml:space="preserve">CITATION Eur11 \m CIB02 \l 1033 </w:instrText>
          </w:r>
          <w:r w:rsidR="003A4602">
            <w:fldChar w:fldCharType="separate"/>
          </w:r>
          <w:r w:rsidR="00C23C33" w:rsidRPr="00C23C33">
            <w:rPr>
              <w:noProof/>
            </w:rPr>
            <w:t>[3, 4]</w:t>
          </w:r>
          <w:r w:rsidR="003A4602">
            <w:fldChar w:fldCharType="end"/>
          </w:r>
        </w:sdtContent>
      </w:sdt>
      <w:r w:rsidR="003A4602">
        <w:t xml:space="preserve">, but </w:t>
      </w:r>
      <w:r w:rsidR="00DD03DF">
        <w:t xml:space="preserve">they </w:t>
      </w:r>
      <w:r w:rsidR="003A4602">
        <w:t xml:space="preserve">do not take into account that lighting requirements between neighbouring users might differ due to their mood, activity, or preference. </w:t>
      </w:r>
      <w:r w:rsidR="00BD1013">
        <w:t xml:space="preserve">Providing everyone </w:t>
      </w:r>
      <w:r w:rsidR="00382A80">
        <w:t>with satisfying lighting conditions becomes a challenge.</w:t>
      </w:r>
    </w:p>
    <w:p w:rsidR="008B2D9A" w:rsidRDefault="0067672D" w:rsidP="00C16AA7">
      <w:pPr>
        <w:pStyle w:val="Heading2"/>
        <w:spacing w:line="480" w:lineRule="auto"/>
      </w:pPr>
      <w:r w:rsidRPr="00655892">
        <w:t>Benefits of personal lighting control</w:t>
      </w:r>
    </w:p>
    <w:p w:rsidR="0023392C" w:rsidRPr="0023392C" w:rsidRDefault="0023392C" w:rsidP="00C16AA7">
      <w:pPr>
        <w:spacing w:line="480" w:lineRule="auto"/>
      </w:pPr>
    </w:p>
    <w:p w:rsidR="0075518A" w:rsidRDefault="00E239B9" w:rsidP="00C16AA7">
      <w:pPr>
        <w:spacing w:line="480" w:lineRule="auto"/>
        <w:jc w:val="both"/>
      </w:pPr>
      <w:r>
        <w:t xml:space="preserve">Several studies showed that lighting preferences of people </w:t>
      </w:r>
      <w:r w:rsidR="00BD1013">
        <w:t xml:space="preserve">differ </w:t>
      </w:r>
      <w:r>
        <w:t>significantly.</w:t>
      </w:r>
      <w:r w:rsidR="005E1177">
        <w:t xml:space="preserve"> In a windowless open-plan office with cubicle workstation</w:t>
      </w:r>
      <w:r w:rsidR="00BD1013">
        <w:t>s</w:t>
      </w:r>
      <w:r w:rsidR="005E1177">
        <w:t xml:space="preserve">, Veitch and </w:t>
      </w:r>
      <w:proofErr w:type="spellStart"/>
      <w:r w:rsidR="005E1177">
        <w:t>Newsham</w:t>
      </w:r>
      <w:proofErr w:type="spellEnd"/>
      <w:r w:rsidR="005E1177">
        <w:t xml:space="preserve"> </w:t>
      </w:r>
      <w:sdt>
        <w:sdtPr>
          <w:id w:val="-255980089"/>
          <w:citation/>
        </w:sdtPr>
        <w:sdtEndPr/>
        <w:sdtContent>
          <w:r w:rsidR="00241B6E">
            <w:fldChar w:fldCharType="begin"/>
          </w:r>
          <w:r w:rsidR="00241B6E">
            <w:rPr>
              <w:lang w:val="en-US"/>
            </w:rPr>
            <w:instrText xml:space="preserve"> CITATION JAV00 \l 1033 </w:instrText>
          </w:r>
          <w:r w:rsidR="00241B6E">
            <w:fldChar w:fldCharType="separate"/>
          </w:r>
          <w:r w:rsidR="00C23C33" w:rsidRPr="00C23C33">
            <w:rPr>
              <w:noProof/>
              <w:lang w:val="en-US"/>
            </w:rPr>
            <w:t>[5]</w:t>
          </w:r>
          <w:r w:rsidR="00241B6E">
            <w:fldChar w:fldCharType="end"/>
          </w:r>
        </w:sdtContent>
      </w:sdt>
      <w:r w:rsidR="00241B6E">
        <w:t xml:space="preserve"> </w:t>
      </w:r>
      <w:r w:rsidR="005E1177">
        <w:t>evaluated the preferred lighting conditions of 94 participants when performing office tasks</w:t>
      </w:r>
      <w:r w:rsidR="008F0635">
        <w:t xml:space="preserve">. </w:t>
      </w:r>
      <w:r w:rsidR="0098468E">
        <w:t>The s</w:t>
      </w:r>
      <w:r w:rsidR="00EB3E3F">
        <w:t>tudy showed that the range of the individual lighting p</w:t>
      </w:r>
      <w:r w:rsidR="003C0056">
        <w:t>references</w:t>
      </w:r>
      <w:r w:rsidR="00BD1013">
        <w:t xml:space="preserve">, </w:t>
      </w:r>
      <w:r w:rsidR="00B866DD">
        <w:t xml:space="preserve">corresponding to </w:t>
      </w:r>
      <w:r w:rsidR="00BD1013">
        <w:t>the horizontal illuminance,</w:t>
      </w:r>
      <w:r w:rsidR="003C0056">
        <w:t xml:space="preserve"> was between 83-725 l</w:t>
      </w:r>
      <w:r w:rsidR="00EB3E3F">
        <w:t xml:space="preserve">x. </w:t>
      </w:r>
      <w:r w:rsidR="00775821">
        <w:t xml:space="preserve">In </w:t>
      </w:r>
      <w:r w:rsidR="0098468E">
        <w:t>a</w:t>
      </w:r>
      <w:r w:rsidR="00BA7C51">
        <w:t xml:space="preserve">nother laboratory study of </w:t>
      </w:r>
      <w:proofErr w:type="spellStart"/>
      <w:r w:rsidR="00BA7C51">
        <w:t>Newsham</w:t>
      </w:r>
      <w:proofErr w:type="spellEnd"/>
      <w:r w:rsidR="00BA7C51">
        <w:t xml:space="preserve"> and colleagues</w:t>
      </w:r>
      <w:sdt>
        <w:sdtPr>
          <w:id w:val="873582398"/>
          <w:citation/>
        </w:sdtPr>
        <w:sdtEndPr/>
        <w:sdtContent>
          <w:r w:rsidR="00C46197">
            <w:fldChar w:fldCharType="begin"/>
          </w:r>
          <w:r w:rsidR="00C46197">
            <w:instrText xml:space="preserve"> CITATION New041 \l 1033 </w:instrText>
          </w:r>
          <w:r w:rsidR="00C46197">
            <w:fldChar w:fldCharType="separate"/>
          </w:r>
          <w:r w:rsidR="00C23C33">
            <w:rPr>
              <w:noProof/>
            </w:rPr>
            <w:t xml:space="preserve"> </w:t>
          </w:r>
          <w:r w:rsidR="00C23C33" w:rsidRPr="00C23C33">
            <w:rPr>
              <w:noProof/>
            </w:rPr>
            <w:t>[6]</w:t>
          </w:r>
          <w:r w:rsidR="00C46197">
            <w:fldChar w:fldCharType="end"/>
          </w:r>
        </w:sdtContent>
      </w:sdt>
      <w:r w:rsidR="00775821">
        <w:t>, participants</w:t>
      </w:r>
      <w:r w:rsidR="00FD5923">
        <w:t xml:space="preserve"> worked in a mock-up office for one day. They had no control over lighting until </w:t>
      </w:r>
      <w:r w:rsidR="00775821">
        <w:t xml:space="preserve">the </w:t>
      </w:r>
      <w:r w:rsidR="00FD5923">
        <w:t>latter half of the afternoon</w:t>
      </w:r>
      <w:r w:rsidR="00EB0438">
        <w:t>. Participants chose desktop illuminances ranging from 116 lx up to the maximum achievable 1478 lx. I</w:t>
      </w:r>
      <w:r w:rsidR="0098468E">
        <w:t xml:space="preserve">n </w:t>
      </w:r>
      <w:r w:rsidR="00FD5923">
        <w:t>the</w:t>
      </w:r>
      <w:r w:rsidR="0030559D">
        <w:t xml:space="preserve"> laboratory study </w:t>
      </w:r>
      <w:r w:rsidR="005E1177">
        <w:t xml:space="preserve">performed by </w:t>
      </w:r>
      <w:r w:rsidR="00FD5923">
        <w:t>Boyce et al.</w:t>
      </w:r>
      <w:r w:rsidR="00FD5923" w:rsidRPr="00FD5923">
        <w:t xml:space="preserve"> </w:t>
      </w:r>
      <w:sdt>
        <w:sdtPr>
          <w:id w:val="-1222436954"/>
          <w:citation/>
        </w:sdtPr>
        <w:sdtEndPr/>
        <w:sdtContent>
          <w:r w:rsidR="00FD5923">
            <w:fldChar w:fldCharType="begin"/>
          </w:r>
          <w:r w:rsidR="00FD5923">
            <w:instrText xml:space="preserve"> CITATION PRB00 \l 1033 </w:instrText>
          </w:r>
          <w:r w:rsidR="00FD5923">
            <w:fldChar w:fldCharType="separate"/>
          </w:r>
          <w:r w:rsidR="00C23C33" w:rsidRPr="00C23C33">
            <w:rPr>
              <w:noProof/>
            </w:rPr>
            <w:t>[7]</w:t>
          </w:r>
          <w:r w:rsidR="00FD5923">
            <w:fldChar w:fldCharType="end"/>
          </w:r>
        </w:sdtContent>
      </w:sdt>
      <w:r w:rsidR="00FD5923">
        <w:t xml:space="preserve">, </w:t>
      </w:r>
      <w:r w:rsidR="005E1177">
        <w:t xml:space="preserve">in </w:t>
      </w:r>
      <w:r w:rsidR="0098468E">
        <w:t xml:space="preserve">windowless </w:t>
      </w:r>
      <w:r w:rsidR="0030559D">
        <w:t>offices</w:t>
      </w:r>
      <w:r w:rsidR="007A70FD">
        <w:t>,</w:t>
      </w:r>
      <w:r w:rsidR="00FD5923">
        <w:t xml:space="preserve"> </w:t>
      </w:r>
      <w:r w:rsidR="0075518A">
        <w:t xml:space="preserve">18 </w:t>
      </w:r>
      <w:r w:rsidR="00FD5923">
        <w:t>participants were offered controllers to dim the light output of the luminaires</w:t>
      </w:r>
      <w:r w:rsidR="0030559D">
        <w:t xml:space="preserve"> in </w:t>
      </w:r>
      <w:r w:rsidR="005E1177">
        <w:t>a large control range (</w:t>
      </w:r>
      <w:r w:rsidR="0030559D">
        <w:t>12-1240 lx</w:t>
      </w:r>
      <w:r w:rsidR="005E1177">
        <w:t>)</w:t>
      </w:r>
      <w:r w:rsidR="0030559D">
        <w:t xml:space="preserve"> </w:t>
      </w:r>
      <w:r w:rsidR="003C0056">
        <w:t xml:space="preserve">or </w:t>
      </w:r>
      <w:r w:rsidR="005E1177">
        <w:t>a small control range (</w:t>
      </w:r>
      <w:r w:rsidR="0030559D">
        <w:t>7-680 lx)</w:t>
      </w:r>
      <w:r w:rsidR="00FD5923">
        <w:t>. The study</w:t>
      </w:r>
      <w:r w:rsidR="0030559D">
        <w:t xml:space="preserve"> showed that for the same </w:t>
      </w:r>
      <w:r w:rsidR="0030559D">
        <w:lastRenderedPageBreak/>
        <w:t xml:space="preserve">task, individuals chose different illuminance levels. The median workstation illuminance </w:t>
      </w:r>
      <w:r w:rsidR="007A70FD">
        <w:t>chosen ranged</w:t>
      </w:r>
      <w:r w:rsidR="0075518A">
        <w:t xml:space="preserve"> </w:t>
      </w:r>
      <w:r w:rsidR="003C0056">
        <w:t>from 110-1230 l</w:t>
      </w:r>
      <w:r w:rsidR="0030559D">
        <w:t xml:space="preserve">x for the larger and from 80-630 </w:t>
      </w:r>
      <w:r w:rsidR="003C0056">
        <w:t>lx</w:t>
      </w:r>
      <w:r w:rsidR="0030559D">
        <w:t xml:space="preserve"> for the smaller control range.</w:t>
      </w:r>
      <w:r w:rsidR="00CF0654">
        <w:t xml:space="preserve"> </w:t>
      </w:r>
      <w:r w:rsidR="0075518A">
        <w:t xml:space="preserve">In a </w:t>
      </w:r>
      <w:r w:rsidR="00BA7C51">
        <w:t xml:space="preserve">later performed </w:t>
      </w:r>
      <w:r w:rsidR="0075518A">
        <w:t>s</w:t>
      </w:r>
      <w:r w:rsidR="006A009F">
        <w:t xml:space="preserve">tudy of Boyce </w:t>
      </w:r>
      <w:r w:rsidR="0075518A">
        <w:t xml:space="preserve">et al. </w:t>
      </w:r>
      <w:sdt>
        <w:sdtPr>
          <w:id w:val="355476561"/>
          <w:citation/>
        </w:sdtPr>
        <w:sdtEndPr/>
        <w:sdtContent>
          <w:r w:rsidR="006A009F">
            <w:fldChar w:fldCharType="begin"/>
          </w:r>
          <w:r w:rsidR="00311FD3">
            <w:instrText xml:space="preserve">CITATION PRB06 \l 1033 </w:instrText>
          </w:r>
          <w:r w:rsidR="006A009F">
            <w:fldChar w:fldCharType="separate"/>
          </w:r>
          <w:r w:rsidR="00C23C33" w:rsidRPr="00C23C33">
            <w:rPr>
              <w:noProof/>
            </w:rPr>
            <w:t>[8]</w:t>
          </w:r>
          <w:r w:rsidR="006A009F">
            <w:fldChar w:fldCharType="end"/>
          </w:r>
        </w:sdtContent>
      </w:sdt>
      <w:r w:rsidR="0095142A">
        <w:t>, 57</w:t>
      </w:r>
      <w:r w:rsidR="006A009F">
        <w:t xml:space="preserve"> </w:t>
      </w:r>
      <w:r w:rsidR="0075518A">
        <w:t xml:space="preserve">temporary offices workers spent a day in an office with the freedom to adjust the lighting of the cubicles they occupied. The study </w:t>
      </w:r>
      <w:r w:rsidR="006A009F">
        <w:t xml:space="preserve">showed individual preferences </w:t>
      </w:r>
      <w:r w:rsidR="0075518A">
        <w:t xml:space="preserve">to range </w:t>
      </w:r>
      <w:r w:rsidR="006A009F">
        <w:t xml:space="preserve">from 252 to 1176 </w:t>
      </w:r>
      <w:r w:rsidR="003C0056">
        <w:t>lx</w:t>
      </w:r>
      <w:r w:rsidR="006A009F">
        <w:t xml:space="preserve">. </w:t>
      </w:r>
      <w:r w:rsidR="0075518A">
        <w:t xml:space="preserve">A longitudinal </w:t>
      </w:r>
      <w:r w:rsidR="00BA7C51">
        <w:t xml:space="preserve">field </w:t>
      </w:r>
      <w:r w:rsidR="0075518A">
        <w:t xml:space="preserve">study of Moore </w:t>
      </w:r>
      <w:sdt>
        <w:sdtPr>
          <w:id w:val="-648290498"/>
          <w:citation/>
        </w:sdtPr>
        <w:sdtEndPr/>
        <w:sdtContent>
          <w:r w:rsidR="0075518A">
            <w:fldChar w:fldCharType="begin"/>
          </w:r>
          <w:r w:rsidR="0075518A">
            <w:instrText xml:space="preserve"> CITATION TMo03 \l 1033 </w:instrText>
          </w:r>
          <w:r w:rsidR="0075518A">
            <w:fldChar w:fldCharType="separate"/>
          </w:r>
          <w:r w:rsidR="00C23C33" w:rsidRPr="00C23C33">
            <w:rPr>
              <w:noProof/>
            </w:rPr>
            <w:t>[9]</w:t>
          </w:r>
          <w:r w:rsidR="0075518A">
            <w:fldChar w:fldCharType="end"/>
          </w:r>
        </w:sdtContent>
      </w:sdt>
      <w:r w:rsidR="0075518A">
        <w:t xml:space="preserve"> included 45 office workers in 4 different buildings in UK, where occupants were able to vary the illuminance on their workplace. The study showed that the mean daily workplace illuminance was 288 </w:t>
      </w:r>
      <w:r w:rsidR="003C0056">
        <w:t>lx</w:t>
      </w:r>
      <w:r w:rsidR="0075518A">
        <w:t xml:space="preserve"> with individual averages ranging from 91 </w:t>
      </w:r>
      <w:r w:rsidR="003C0056">
        <w:t>lx</w:t>
      </w:r>
      <w:r w:rsidR="0075518A">
        <w:t xml:space="preserve"> to 770 </w:t>
      </w:r>
      <w:r w:rsidR="003C0056">
        <w:t>lx</w:t>
      </w:r>
      <w:r w:rsidR="0075518A">
        <w:t xml:space="preserve">. </w:t>
      </w:r>
    </w:p>
    <w:p w:rsidR="009603EE" w:rsidRPr="006B72A4" w:rsidRDefault="006B72A4" w:rsidP="00C16AA7">
      <w:pPr>
        <w:spacing w:line="480" w:lineRule="auto"/>
        <w:ind w:firstLine="708"/>
        <w:jc w:val="both"/>
      </w:pPr>
      <w:r>
        <w:t>Besides the varying horizontal illuminances, the different facilities in which the experiments were conducted also resulted in varying luminance distributions. The luminance distributions are linked to the brightness perception, and will influence the preference of users. T</w:t>
      </w:r>
      <w:r w:rsidRPr="008854B9">
        <w:t xml:space="preserve">he horizontal illuminance is </w:t>
      </w:r>
      <w:r>
        <w:t xml:space="preserve">used as </w:t>
      </w:r>
      <w:r w:rsidRPr="008854B9">
        <w:t xml:space="preserve">an indicator for the given dimming level </w:t>
      </w:r>
      <w:r w:rsidR="00E56444">
        <w:t xml:space="preserve">of the luminaire, </w:t>
      </w:r>
      <w:r w:rsidRPr="008854B9">
        <w:t>which creates the individually preferred luminance distribution for a given situation.</w:t>
      </w:r>
      <w:r>
        <w:t xml:space="preserve"> </w:t>
      </w:r>
      <w:r w:rsidR="009603EE" w:rsidRPr="009603EE">
        <w:t xml:space="preserve">Due to </w:t>
      </w:r>
      <w:r w:rsidR="00BA7C51">
        <w:t xml:space="preserve">the shown </w:t>
      </w:r>
      <w:r w:rsidR="009603EE" w:rsidRPr="009603EE">
        <w:t xml:space="preserve">broad range of individual lighting preferences, it is impossible to create satisfactory lighting conditions </w:t>
      </w:r>
      <w:r w:rsidR="00537B87">
        <w:t>in a multi</w:t>
      </w:r>
      <w:r w:rsidR="00BA7C51">
        <w:t xml:space="preserve">user space </w:t>
      </w:r>
      <w:r w:rsidR="009603EE" w:rsidRPr="009603EE">
        <w:t>by providing</w:t>
      </w:r>
      <w:r w:rsidR="00A020D6">
        <w:t xml:space="preserve"> </w:t>
      </w:r>
      <w:r w:rsidR="00C40209" w:rsidRPr="009603EE">
        <w:t>fixed lighting conditions</w:t>
      </w:r>
      <w:r w:rsidR="00241B6E">
        <w:t xml:space="preserve"> </w:t>
      </w:r>
      <w:r w:rsidR="00A020D6">
        <w:t>to</w:t>
      </w:r>
      <w:r w:rsidR="009603EE" w:rsidRPr="009603EE">
        <w:t xml:space="preserve"> </w:t>
      </w:r>
      <w:r w:rsidR="00BA7C51">
        <w:t xml:space="preserve">all </w:t>
      </w:r>
      <w:r w:rsidR="009603EE" w:rsidRPr="009603EE">
        <w:t xml:space="preserve">users. </w:t>
      </w:r>
      <w:r w:rsidR="008138BE" w:rsidRPr="006470E9">
        <w:t>W</w:t>
      </w:r>
      <w:r w:rsidR="008138BE" w:rsidRPr="006470E9">
        <w:rPr>
          <w:szCs w:val="20"/>
        </w:rPr>
        <w:t xml:space="preserve">ith a fixed </w:t>
      </w:r>
      <w:r w:rsidR="00E10B27">
        <w:rPr>
          <w:szCs w:val="20"/>
        </w:rPr>
        <w:t>illuminance</w:t>
      </w:r>
      <w:r w:rsidR="00E10B27" w:rsidRPr="006470E9">
        <w:rPr>
          <w:szCs w:val="20"/>
        </w:rPr>
        <w:t xml:space="preserve"> </w:t>
      </w:r>
      <w:r w:rsidR="008138BE" w:rsidRPr="006470E9">
        <w:rPr>
          <w:szCs w:val="20"/>
        </w:rPr>
        <w:t>level installation</w:t>
      </w:r>
      <w:r w:rsidR="008138BE">
        <w:rPr>
          <w:szCs w:val="20"/>
        </w:rPr>
        <w:t>,</w:t>
      </w:r>
      <w:r w:rsidR="008138BE" w:rsidRPr="006470E9">
        <w:rPr>
          <w:szCs w:val="20"/>
        </w:rPr>
        <w:t xml:space="preserve"> </w:t>
      </w:r>
      <w:r w:rsidR="008138BE">
        <w:rPr>
          <w:szCs w:val="20"/>
        </w:rPr>
        <w:t xml:space="preserve">Boyce and colleagues </w:t>
      </w:r>
      <w:r w:rsidR="008138BE" w:rsidRPr="006470E9">
        <w:rPr>
          <w:szCs w:val="20"/>
        </w:rPr>
        <w:t xml:space="preserve">demonstrated that the maximum amount of occupants that would be within 100 lx of their preferred illuminance </w:t>
      </w:r>
      <w:r w:rsidR="008138BE">
        <w:rPr>
          <w:szCs w:val="20"/>
        </w:rPr>
        <w:t>is</w:t>
      </w:r>
      <w:r w:rsidR="008138BE" w:rsidRPr="006470E9">
        <w:rPr>
          <w:szCs w:val="20"/>
        </w:rPr>
        <w:t xml:space="preserve"> </w:t>
      </w:r>
      <w:r w:rsidR="008138BE">
        <w:rPr>
          <w:szCs w:val="20"/>
        </w:rPr>
        <w:t xml:space="preserve">only </w:t>
      </w:r>
      <w:r w:rsidR="008138BE" w:rsidRPr="006470E9">
        <w:rPr>
          <w:szCs w:val="20"/>
        </w:rPr>
        <w:t>around 65%</w:t>
      </w:r>
      <w:r w:rsidR="008138BE">
        <w:rPr>
          <w:szCs w:val="20"/>
        </w:rPr>
        <w:t xml:space="preserve"> </w:t>
      </w:r>
      <w:sdt>
        <w:sdtPr>
          <w:rPr>
            <w:szCs w:val="20"/>
          </w:rPr>
          <w:id w:val="-1863885250"/>
          <w:citation/>
        </w:sdtPr>
        <w:sdtEndPr/>
        <w:sdtContent>
          <w:r w:rsidR="008138BE">
            <w:rPr>
              <w:szCs w:val="20"/>
            </w:rPr>
            <w:fldChar w:fldCharType="begin"/>
          </w:r>
          <w:r w:rsidR="008138BE">
            <w:rPr>
              <w:szCs w:val="20"/>
            </w:rPr>
            <w:instrText xml:space="preserve"> CITATION PRB06 \l 1033 </w:instrText>
          </w:r>
          <w:r w:rsidR="008138BE">
            <w:rPr>
              <w:szCs w:val="20"/>
            </w:rPr>
            <w:fldChar w:fldCharType="separate"/>
          </w:r>
          <w:r w:rsidR="00C23C33" w:rsidRPr="00C23C33">
            <w:rPr>
              <w:noProof/>
              <w:szCs w:val="20"/>
            </w:rPr>
            <w:t>[8]</w:t>
          </w:r>
          <w:r w:rsidR="008138BE">
            <w:rPr>
              <w:szCs w:val="20"/>
            </w:rPr>
            <w:fldChar w:fldCharType="end"/>
          </w:r>
        </w:sdtContent>
      </w:sdt>
      <w:r w:rsidR="008138BE">
        <w:rPr>
          <w:szCs w:val="20"/>
        </w:rPr>
        <w:t>.</w:t>
      </w:r>
      <w:r w:rsidR="00E80414">
        <w:rPr>
          <w:szCs w:val="20"/>
        </w:rPr>
        <w:t xml:space="preserve"> </w:t>
      </w:r>
      <w:r w:rsidR="00523BEC">
        <w:t xml:space="preserve">This problem can be </w:t>
      </w:r>
      <w:r w:rsidR="007A21C3">
        <w:t xml:space="preserve">addressed </w:t>
      </w:r>
      <w:r w:rsidR="00523BEC">
        <w:t>by p</w:t>
      </w:r>
      <w:r w:rsidR="003E1505">
        <w:t>roviding</w:t>
      </w:r>
      <w:r w:rsidR="009603EE" w:rsidRPr="009603EE">
        <w:t xml:space="preserve"> personal </w:t>
      </w:r>
      <w:r w:rsidR="00523BEC">
        <w:t xml:space="preserve">lighting control </w:t>
      </w:r>
      <w:r w:rsidR="003E1505">
        <w:t xml:space="preserve">for office </w:t>
      </w:r>
      <w:r w:rsidR="009603EE" w:rsidRPr="009603EE">
        <w:t>users.</w:t>
      </w:r>
      <w:r w:rsidR="008854B9" w:rsidRPr="008854B9">
        <w:t xml:space="preserve"> </w:t>
      </w:r>
    </w:p>
    <w:p w:rsidR="0067672D" w:rsidRDefault="00837B9F" w:rsidP="00C16AA7">
      <w:pPr>
        <w:autoSpaceDE w:val="0"/>
        <w:autoSpaceDN w:val="0"/>
        <w:adjustRightInd w:val="0"/>
        <w:spacing w:after="0" w:line="480" w:lineRule="auto"/>
        <w:jc w:val="both"/>
        <w:rPr>
          <w:rFonts w:ascii="CMR10" w:hAnsi="CMR10" w:cs="CMR10"/>
          <w:szCs w:val="20"/>
        </w:rPr>
      </w:pPr>
      <w:r w:rsidRPr="00EC7E85">
        <w:tab/>
      </w:r>
      <w:r w:rsidR="009603EE">
        <w:t xml:space="preserve">Benefits of personal control are not </w:t>
      </w:r>
      <w:r w:rsidR="007A21C3">
        <w:t xml:space="preserve">only </w:t>
      </w:r>
      <w:r w:rsidR="009603EE">
        <w:t xml:space="preserve">limited to satisfaction of individual illuminance preferences. </w:t>
      </w:r>
      <w:r w:rsidR="007A21C3">
        <w:t xml:space="preserve">Studies have </w:t>
      </w:r>
      <w:r>
        <w:rPr>
          <w:rFonts w:ascii="CMR10" w:hAnsi="CMR10" w:cs="CMR10"/>
          <w:szCs w:val="20"/>
        </w:rPr>
        <w:t xml:space="preserve">shown that when users </w:t>
      </w:r>
      <w:r w:rsidR="00BA7C51">
        <w:rPr>
          <w:rFonts w:ascii="CMR10" w:hAnsi="CMR10" w:cs="CMR10"/>
          <w:szCs w:val="20"/>
        </w:rPr>
        <w:t xml:space="preserve">can </w:t>
      </w:r>
      <w:r>
        <w:rPr>
          <w:rFonts w:ascii="CMR10" w:hAnsi="CMR10" w:cs="CMR10"/>
          <w:szCs w:val="20"/>
        </w:rPr>
        <w:t xml:space="preserve">adjust the </w:t>
      </w:r>
      <w:r w:rsidR="00084FFF">
        <w:rPr>
          <w:rFonts w:ascii="CMR10" w:hAnsi="CMR10" w:cs="CMR10"/>
          <w:szCs w:val="20"/>
        </w:rPr>
        <w:t xml:space="preserve">illuminance </w:t>
      </w:r>
      <w:r>
        <w:rPr>
          <w:rFonts w:ascii="CMR10" w:hAnsi="CMR10" w:cs="CMR10"/>
          <w:szCs w:val="20"/>
        </w:rPr>
        <w:t xml:space="preserve">level </w:t>
      </w:r>
      <w:r w:rsidR="00084FFF">
        <w:rPr>
          <w:rFonts w:ascii="CMR10" w:hAnsi="CMR10" w:cs="CMR10"/>
          <w:szCs w:val="20"/>
        </w:rPr>
        <w:t>on</w:t>
      </w:r>
      <w:r>
        <w:rPr>
          <w:rFonts w:ascii="CMR10" w:hAnsi="CMR10" w:cs="CMR10"/>
          <w:szCs w:val="20"/>
        </w:rPr>
        <w:t xml:space="preserve"> their desks, it </w:t>
      </w:r>
      <w:r w:rsidR="00BA7C51">
        <w:rPr>
          <w:rFonts w:ascii="CMR10" w:hAnsi="CMR10" w:cs="CMR10"/>
          <w:szCs w:val="20"/>
        </w:rPr>
        <w:t xml:space="preserve">has </w:t>
      </w:r>
      <w:r>
        <w:rPr>
          <w:rFonts w:ascii="CMR10" w:hAnsi="CMR10" w:cs="CMR10"/>
          <w:szCs w:val="20"/>
        </w:rPr>
        <w:t>a positive effect on their satisfaction with the environmental conditions</w:t>
      </w:r>
      <w:r w:rsidR="005D247E">
        <w:rPr>
          <w:rFonts w:ascii="CMR10" w:hAnsi="CMR10" w:cs="CMR10"/>
          <w:szCs w:val="20"/>
        </w:rPr>
        <w:t xml:space="preserve"> </w:t>
      </w:r>
      <w:sdt>
        <w:sdtPr>
          <w:rPr>
            <w:rFonts w:ascii="CMR10" w:hAnsi="CMR10" w:cs="CMR10"/>
            <w:szCs w:val="20"/>
          </w:rPr>
          <w:id w:val="-62486836"/>
          <w:citation/>
        </w:sdtPr>
        <w:sdtEndPr/>
        <w:sdtContent>
          <w:r w:rsidR="005D247E">
            <w:rPr>
              <w:rFonts w:ascii="CMR10" w:hAnsi="CMR10" w:cs="CMR10"/>
              <w:szCs w:val="20"/>
            </w:rPr>
            <w:fldChar w:fldCharType="begin"/>
          </w:r>
          <w:r w:rsidR="00726AD8">
            <w:rPr>
              <w:rFonts w:ascii="CMR10" w:hAnsi="CMR10" w:cs="CMR10"/>
              <w:szCs w:val="20"/>
            </w:rPr>
            <w:instrText xml:space="preserve">CITATION New041 \m JAV03 \m JAV05 \m JAV07 \m JAV10 \m PRB03 \m Lig01 \m SoY05 \m TMo04 \l 1033 </w:instrText>
          </w:r>
          <w:r w:rsidR="005D247E">
            <w:rPr>
              <w:rFonts w:ascii="CMR10" w:hAnsi="CMR10" w:cs="CMR10"/>
              <w:szCs w:val="20"/>
            </w:rPr>
            <w:fldChar w:fldCharType="separate"/>
          </w:r>
          <w:r w:rsidR="00C23C33" w:rsidRPr="00C23C33">
            <w:rPr>
              <w:rFonts w:ascii="CMR10" w:hAnsi="CMR10" w:cs="CMR10"/>
              <w:noProof/>
              <w:szCs w:val="20"/>
            </w:rPr>
            <w:t>[6, 10, 11, 12, 13, 14, 15, 16, 17]</w:t>
          </w:r>
          <w:r w:rsidR="005D247E">
            <w:rPr>
              <w:rFonts w:ascii="CMR10" w:hAnsi="CMR10" w:cs="CMR10"/>
              <w:szCs w:val="20"/>
            </w:rPr>
            <w:fldChar w:fldCharType="end"/>
          </w:r>
        </w:sdtContent>
      </w:sdt>
      <w:r w:rsidR="005D247E">
        <w:rPr>
          <w:rStyle w:val="CommentReference"/>
        </w:rPr>
        <w:t>,</w:t>
      </w:r>
      <w:r>
        <w:rPr>
          <w:rFonts w:ascii="CMR10" w:hAnsi="CMR10" w:cs="CMR10"/>
          <w:szCs w:val="20"/>
        </w:rPr>
        <w:t xml:space="preserve"> </w:t>
      </w:r>
      <w:r w:rsidR="00D4730D">
        <w:rPr>
          <w:rFonts w:ascii="CMR10" w:hAnsi="CMR10" w:cs="CMR10"/>
          <w:szCs w:val="20"/>
        </w:rPr>
        <w:t xml:space="preserve">with </w:t>
      </w:r>
      <w:r>
        <w:rPr>
          <w:rFonts w:ascii="CMR10" w:hAnsi="CMR10" w:cs="CMR10"/>
          <w:szCs w:val="20"/>
        </w:rPr>
        <w:t>lighting quantity and quality</w:t>
      </w:r>
      <w:r w:rsidR="0018369D">
        <w:rPr>
          <w:rFonts w:ascii="CMR10" w:hAnsi="CMR10" w:cs="CMR10"/>
          <w:szCs w:val="20"/>
        </w:rPr>
        <w:t xml:space="preserve"> </w:t>
      </w:r>
      <w:sdt>
        <w:sdtPr>
          <w:rPr>
            <w:rFonts w:ascii="CMR10" w:hAnsi="CMR10" w:cs="CMR10"/>
            <w:szCs w:val="20"/>
          </w:rPr>
          <w:id w:val="-1875915515"/>
          <w:citation/>
        </w:sdtPr>
        <w:sdtEndPr/>
        <w:sdtContent>
          <w:r w:rsidR="0018369D">
            <w:rPr>
              <w:rFonts w:ascii="CMR10" w:hAnsi="CMR10" w:cs="CMR10"/>
              <w:szCs w:val="20"/>
            </w:rPr>
            <w:fldChar w:fldCharType="begin"/>
          </w:r>
          <w:r w:rsidR="0018369D">
            <w:rPr>
              <w:rFonts w:ascii="CMR10" w:hAnsi="CMR10" w:cs="CMR10"/>
              <w:szCs w:val="20"/>
            </w:rPr>
            <w:instrText xml:space="preserve"> CITATION PRB061 \l 1033 </w:instrText>
          </w:r>
          <w:r w:rsidR="0018369D">
            <w:rPr>
              <w:rFonts w:ascii="CMR10" w:hAnsi="CMR10" w:cs="CMR10"/>
              <w:szCs w:val="20"/>
            </w:rPr>
            <w:fldChar w:fldCharType="separate"/>
          </w:r>
          <w:r w:rsidR="00C23C33" w:rsidRPr="00C23C33">
            <w:rPr>
              <w:rFonts w:ascii="CMR10" w:hAnsi="CMR10" w:cs="CMR10"/>
              <w:noProof/>
              <w:szCs w:val="20"/>
            </w:rPr>
            <w:t>[18]</w:t>
          </w:r>
          <w:r w:rsidR="0018369D">
            <w:rPr>
              <w:rFonts w:ascii="CMR10" w:hAnsi="CMR10" w:cs="CMR10"/>
              <w:szCs w:val="20"/>
            </w:rPr>
            <w:fldChar w:fldCharType="end"/>
          </w:r>
        </w:sdtContent>
      </w:sdt>
      <w:r>
        <w:rPr>
          <w:rFonts w:ascii="CMR10" w:hAnsi="CMR10" w:cs="CMR10"/>
          <w:szCs w:val="20"/>
        </w:rPr>
        <w:t>, mood</w:t>
      </w:r>
      <w:r w:rsidR="00FF2B64">
        <w:rPr>
          <w:rFonts w:ascii="CMR10" w:hAnsi="CMR10" w:cs="CMR10"/>
          <w:szCs w:val="20"/>
        </w:rPr>
        <w:t xml:space="preserve">, improved motivation and vigilance </w:t>
      </w:r>
      <w:sdt>
        <w:sdtPr>
          <w:rPr>
            <w:rFonts w:ascii="CMR10" w:hAnsi="CMR10" w:cs="CMR10"/>
            <w:szCs w:val="20"/>
          </w:rPr>
          <w:id w:val="1503778751"/>
          <w:citation/>
        </w:sdtPr>
        <w:sdtEndPr/>
        <w:sdtContent>
          <w:r w:rsidR="00FF2B64">
            <w:rPr>
              <w:rFonts w:ascii="CMR10" w:hAnsi="CMR10" w:cs="CMR10"/>
              <w:szCs w:val="20"/>
            </w:rPr>
            <w:fldChar w:fldCharType="begin"/>
          </w:r>
          <w:r w:rsidR="00FF2B64">
            <w:rPr>
              <w:rFonts w:ascii="CMR10" w:hAnsi="CMR10" w:cs="CMR10"/>
              <w:szCs w:val="20"/>
            </w:rPr>
            <w:instrText xml:space="preserve"> CITATION JAV08 \l 1033 </w:instrText>
          </w:r>
          <w:r w:rsidR="00FF2B64">
            <w:rPr>
              <w:rFonts w:ascii="CMR10" w:hAnsi="CMR10" w:cs="CMR10"/>
              <w:szCs w:val="20"/>
            </w:rPr>
            <w:fldChar w:fldCharType="separate"/>
          </w:r>
          <w:r w:rsidR="00C23C33" w:rsidRPr="00C23C33">
            <w:rPr>
              <w:rFonts w:ascii="CMR10" w:hAnsi="CMR10" w:cs="CMR10"/>
              <w:noProof/>
              <w:szCs w:val="20"/>
            </w:rPr>
            <w:t>[19]</w:t>
          </w:r>
          <w:r w:rsidR="00FF2B64">
            <w:rPr>
              <w:rFonts w:ascii="CMR10" w:hAnsi="CMR10" w:cs="CMR10"/>
              <w:szCs w:val="20"/>
            </w:rPr>
            <w:fldChar w:fldCharType="end"/>
          </w:r>
        </w:sdtContent>
      </w:sdt>
      <w:r>
        <w:rPr>
          <w:rFonts w:ascii="CMR10" w:hAnsi="CMR10" w:cs="CMR10"/>
          <w:szCs w:val="20"/>
        </w:rPr>
        <w:t xml:space="preserve"> and also, indirect positive effects on their productivity</w:t>
      </w:r>
      <w:r w:rsidR="00FF2B64">
        <w:rPr>
          <w:rFonts w:ascii="CMR10" w:hAnsi="CMR10" w:cs="CMR10"/>
          <w:szCs w:val="20"/>
        </w:rPr>
        <w:t xml:space="preserve"> </w:t>
      </w:r>
      <w:sdt>
        <w:sdtPr>
          <w:rPr>
            <w:rFonts w:ascii="CMR10" w:hAnsi="CMR10" w:cs="CMR10"/>
            <w:szCs w:val="20"/>
          </w:rPr>
          <w:id w:val="-2118819290"/>
          <w:citation/>
        </w:sdtPr>
        <w:sdtEndPr/>
        <w:sdtContent>
          <w:r w:rsidR="006B72A4">
            <w:rPr>
              <w:rFonts w:ascii="CMR10" w:hAnsi="CMR10" w:cs="CMR10"/>
              <w:szCs w:val="20"/>
            </w:rPr>
            <w:fldChar w:fldCharType="begin"/>
          </w:r>
          <w:r w:rsidR="006B72A4">
            <w:rPr>
              <w:rFonts w:ascii="CMR10" w:hAnsi="CMR10" w:cs="CMR10"/>
              <w:szCs w:val="20"/>
            </w:rPr>
            <w:instrText xml:space="preserve"> CITATION New041 \l 1033  \m PRB061 \m Wil14</w:instrText>
          </w:r>
          <w:r w:rsidR="006B72A4">
            <w:rPr>
              <w:rFonts w:ascii="CMR10" w:hAnsi="CMR10" w:cs="CMR10"/>
              <w:szCs w:val="20"/>
            </w:rPr>
            <w:fldChar w:fldCharType="separate"/>
          </w:r>
          <w:r w:rsidR="00C23C33" w:rsidRPr="00C23C33">
            <w:rPr>
              <w:rFonts w:ascii="CMR10" w:hAnsi="CMR10" w:cs="CMR10"/>
              <w:noProof/>
              <w:szCs w:val="20"/>
            </w:rPr>
            <w:t>[6, 18, 20]</w:t>
          </w:r>
          <w:r w:rsidR="006B72A4">
            <w:rPr>
              <w:rFonts w:ascii="CMR10" w:hAnsi="CMR10" w:cs="CMR10"/>
              <w:szCs w:val="20"/>
            </w:rPr>
            <w:fldChar w:fldCharType="end"/>
          </w:r>
        </w:sdtContent>
      </w:sdt>
      <w:r>
        <w:rPr>
          <w:rFonts w:ascii="CMR10" w:hAnsi="CMR10" w:cs="CMR10"/>
          <w:szCs w:val="20"/>
        </w:rPr>
        <w:t xml:space="preserve">. Besides, occupants that have more opportunities to adapt their environments to their own needs will less likely experience discomfort </w:t>
      </w:r>
      <w:sdt>
        <w:sdtPr>
          <w:rPr>
            <w:rFonts w:ascii="CMR10" w:hAnsi="CMR10" w:cs="CMR10"/>
            <w:szCs w:val="20"/>
          </w:rPr>
          <w:id w:val="-1512748920"/>
          <w:citation/>
        </w:sdtPr>
        <w:sdtEndPr/>
        <w:sdtContent>
          <w:r w:rsidR="00EE453C">
            <w:rPr>
              <w:rFonts w:ascii="CMR10" w:hAnsi="CMR10" w:cs="CMR10"/>
              <w:szCs w:val="20"/>
            </w:rPr>
            <w:fldChar w:fldCharType="begin"/>
          </w:r>
          <w:r w:rsidR="00EE453C">
            <w:rPr>
              <w:rFonts w:ascii="CMR10" w:hAnsi="CMR10" w:cs="CMR10"/>
              <w:szCs w:val="20"/>
            </w:rPr>
            <w:instrText xml:space="preserve"> CITATION Wil14 \l 1033 </w:instrText>
          </w:r>
          <w:r w:rsidR="00EE453C">
            <w:rPr>
              <w:rFonts w:ascii="CMR10" w:hAnsi="CMR10" w:cs="CMR10"/>
              <w:szCs w:val="20"/>
            </w:rPr>
            <w:fldChar w:fldCharType="separate"/>
          </w:r>
          <w:r w:rsidR="00C23C33" w:rsidRPr="00C23C33">
            <w:rPr>
              <w:rFonts w:ascii="CMR10" w:hAnsi="CMR10" w:cs="CMR10"/>
              <w:noProof/>
              <w:szCs w:val="20"/>
            </w:rPr>
            <w:t>[20]</w:t>
          </w:r>
          <w:r w:rsidR="00EE453C">
            <w:rPr>
              <w:rFonts w:ascii="CMR10" w:hAnsi="CMR10" w:cs="CMR10"/>
              <w:szCs w:val="20"/>
            </w:rPr>
            <w:fldChar w:fldCharType="end"/>
          </w:r>
        </w:sdtContent>
      </w:sdt>
      <w:r>
        <w:rPr>
          <w:rFonts w:ascii="CMR10" w:hAnsi="CMR10" w:cs="CMR10"/>
          <w:szCs w:val="20"/>
        </w:rPr>
        <w:t xml:space="preserve">. On </w:t>
      </w:r>
      <w:r w:rsidR="007A21C3">
        <w:rPr>
          <w:rFonts w:ascii="CMR10" w:hAnsi="CMR10" w:cs="CMR10"/>
          <w:szCs w:val="20"/>
        </w:rPr>
        <w:t xml:space="preserve">the </w:t>
      </w:r>
      <w:r>
        <w:rPr>
          <w:rFonts w:ascii="CMR10" w:hAnsi="CMR10" w:cs="CMR10"/>
          <w:szCs w:val="20"/>
        </w:rPr>
        <w:t xml:space="preserve">contrary, having a workspace without some degree of control over </w:t>
      </w:r>
      <w:r w:rsidR="007A21C3">
        <w:rPr>
          <w:rFonts w:ascii="CMR10" w:hAnsi="CMR10" w:cs="CMR10"/>
          <w:szCs w:val="20"/>
        </w:rPr>
        <w:t xml:space="preserve">the </w:t>
      </w:r>
      <w:r>
        <w:rPr>
          <w:rFonts w:ascii="CMR10" w:hAnsi="CMR10" w:cs="CMR10"/>
          <w:szCs w:val="20"/>
        </w:rPr>
        <w:t>environment, lead</w:t>
      </w:r>
      <w:r w:rsidR="00BA7C51">
        <w:rPr>
          <w:rFonts w:ascii="CMR10" w:hAnsi="CMR10" w:cs="CMR10"/>
          <w:szCs w:val="20"/>
        </w:rPr>
        <w:t>s</w:t>
      </w:r>
      <w:r>
        <w:rPr>
          <w:rFonts w:ascii="CMR10" w:hAnsi="CMR10" w:cs="CMR10"/>
          <w:szCs w:val="20"/>
        </w:rPr>
        <w:t xml:space="preserve"> to increased discomfort and stress</w:t>
      </w:r>
      <w:r w:rsidR="00EE453C">
        <w:rPr>
          <w:rFonts w:ascii="CMR10" w:hAnsi="CMR10" w:cs="CMR10"/>
          <w:szCs w:val="20"/>
        </w:rPr>
        <w:t xml:space="preserve"> </w:t>
      </w:r>
      <w:sdt>
        <w:sdtPr>
          <w:rPr>
            <w:rFonts w:ascii="CMR10" w:hAnsi="CMR10" w:cs="CMR10"/>
            <w:szCs w:val="20"/>
          </w:rPr>
          <w:id w:val="223035160"/>
          <w:citation/>
        </w:sdtPr>
        <w:sdtEndPr/>
        <w:sdtContent>
          <w:r w:rsidR="00EE453C">
            <w:rPr>
              <w:rFonts w:ascii="CMR10" w:hAnsi="CMR10" w:cs="CMR10"/>
              <w:szCs w:val="20"/>
            </w:rPr>
            <w:fldChar w:fldCharType="begin"/>
          </w:r>
          <w:r w:rsidR="00EE453C">
            <w:rPr>
              <w:rFonts w:ascii="CMR10" w:hAnsi="CMR10" w:cs="CMR10"/>
              <w:szCs w:val="20"/>
            </w:rPr>
            <w:instrText xml:space="preserve"> CITATION Jac071 \l 1033 </w:instrText>
          </w:r>
          <w:r w:rsidR="00EE453C">
            <w:rPr>
              <w:rFonts w:ascii="CMR10" w:hAnsi="CMR10" w:cs="CMR10"/>
              <w:szCs w:val="20"/>
            </w:rPr>
            <w:fldChar w:fldCharType="separate"/>
          </w:r>
          <w:r w:rsidR="00C23C33" w:rsidRPr="00C23C33">
            <w:rPr>
              <w:rFonts w:ascii="CMR10" w:hAnsi="CMR10" w:cs="CMR10"/>
              <w:noProof/>
              <w:szCs w:val="20"/>
            </w:rPr>
            <w:t>[21]</w:t>
          </w:r>
          <w:r w:rsidR="00EE453C">
            <w:rPr>
              <w:rFonts w:ascii="CMR10" w:hAnsi="CMR10" w:cs="CMR10"/>
              <w:szCs w:val="20"/>
            </w:rPr>
            <w:fldChar w:fldCharType="end"/>
          </w:r>
        </w:sdtContent>
      </w:sdt>
      <w:r>
        <w:rPr>
          <w:rFonts w:ascii="CMR10" w:hAnsi="CMR10" w:cs="CMR10"/>
          <w:szCs w:val="20"/>
        </w:rPr>
        <w:t xml:space="preserve">. Therefore, personal control for office lighting is </w:t>
      </w:r>
      <w:r w:rsidR="007A21C3">
        <w:rPr>
          <w:rFonts w:ascii="CMR10" w:hAnsi="CMR10" w:cs="CMR10"/>
          <w:szCs w:val="20"/>
        </w:rPr>
        <w:t xml:space="preserve">believed to </w:t>
      </w:r>
      <w:r w:rsidR="00A10B4F">
        <w:rPr>
          <w:rFonts w:ascii="CMR10" w:hAnsi="CMR10" w:cs="CMR10"/>
          <w:szCs w:val="20"/>
        </w:rPr>
        <w:t>enhance users’ satisfaction and comfort</w:t>
      </w:r>
      <w:r w:rsidR="00655892">
        <w:rPr>
          <w:rFonts w:ascii="CMR10" w:hAnsi="CMR10" w:cs="CMR10"/>
          <w:szCs w:val="20"/>
        </w:rPr>
        <w:t xml:space="preserve"> in modern office buildings.</w:t>
      </w:r>
    </w:p>
    <w:p w:rsidR="0067672D" w:rsidRDefault="0067672D" w:rsidP="00C16AA7">
      <w:pPr>
        <w:pStyle w:val="Heading2"/>
        <w:spacing w:line="480" w:lineRule="auto"/>
      </w:pPr>
      <w:r>
        <w:lastRenderedPageBreak/>
        <w:t>Challenges in open office environments</w:t>
      </w:r>
    </w:p>
    <w:p w:rsidR="005454B1" w:rsidRPr="005454B1" w:rsidRDefault="005454B1" w:rsidP="00C16AA7">
      <w:pPr>
        <w:spacing w:line="480" w:lineRule="auto"/>
      </w:pPr>
    </w:p>
    <w:p w:rsidR="005E1177" w:rsidRDefault="003B33D8" w:rsidP="00C16AA7">
      <w:pPr>
        <w:spacing w:line="480" w:lineRule="auto"/>
        <w:jc w:val="both"/>
      </w:pPr>
      <w:r>
        <w:t xml:space="preserve">Due to the design practice for office lighting systems, multiuser </w:t>
      </w:r>
      <w:r w:rsidR="009535AA">
        <w:t>environments are</w:t>
      </w:r>
      <w:r>
        <w:t xml:space="preserve"> commonly deployed with a regular grid of luminaires that </w:t>
      </w:r>
      <w:r w:rsidR="008147E7">
        <w:t xml:space="preserve">often </w:t>
      </w:r>
      <w:r>
        <w:t xml:space="preserve">does not match the furniture layout. </w:t>
      </w:r>
      <w:r w:rsidR="008147E7">
        <w:t>Subsequently</w:t>
      </w:r>
      <w:r w:rsidR="00873BBB">
        <w:t xml:space="preserve">, it is impossible to offer desk specific lighting in </w:t>
      </w:r>
      <w:r w:rsidR="008147E7">
        <w:t xml:space="preserve">most </w:t>
      </w:r>
      <w:r w:rsidR="00873BBB">
        <w:t>open space office</w:t>
      </w:r>
      <w:r w:rsidR="008147E7">
        <w:t>s</w:t>
      </w:r>
      <w:r w:rsidR="00873BBB">
        <w:t xml:space="preserve">. </w:t>
      </w:r>
      <w:r w:rsidR="002B2FE4">
        <w:t xml:space="preserve">A single luminaire would </w:t>
      </w:r>
      <w:r w:rsidR="008138BE">
        <w:t xml:space="preserve">in many cases </w:t>
      </w:r>
      <w:r w:rsidR="002B2FE4">
        <w:t xml:space="preserve">influence several neighbouring desks, thus the lighting conditions as well as lighting controls have a shared nature and are referred to as </w:t>
      </w:r>
      <w:r w:rsidR="002B2FE4">
        <w:rPr>
          <w:i/>
        </w:rPr>
        <w:t>consensus control</w:t>
      </w:r>
      <w:r w:rsidR="002B2FE4">
        <w:t xml:space="preserve">. </w:t>
      </w:r>
      <w:r w:rsidR="0067672D">
        <w:t>The common practice in such cases is to combine luminaires into control groups such that all luminaires in one control group act as one.</w:t>
      </w:r>
      <w:r w:rsidR="00C52405">
        <w:t xml:space="preserve"> </w:t>
      </w:r>
      <w:r w:rsidR="00224257">
        <w:t xml:space="preserve">Multiple users get shared control over </w:t>
      </w:r>
      <w:r w:rsidR="008138BE">
        <w:t>a</w:t>
      </w:r>
      <w:r w:rsidR="00227A71">
        <w:t xml:space="preserve"> </w:t>
      </w:r>
      <w:r w:rsidR="007A0546">
        <w:t xml:space="preserve">group of </w:t>
      </w:r>
      <w:r w:rsidR="00224257">
        <w:t xml:space="preserve">luminaires </w:t>
      </w:r>
      <w:r w:rsidR="00227A71">
        <w:t xml:space="preserve">affecting </w:t>
      </w:r>
      <w:r w:rsidR="00224257">
        <w:t xml:space="preserve">their desks. </w:t>
      </w:r>
      <w:r w:rsidR="007A0546">
        <w:t xml:space="preserve">Analyses of 14 open-plan offices by Moore et al. showed that occupants become increasingly reluctant to make changes to the lighting as control groups </w:t>
      </w:r>
      <w:r w:rsidR="00733AB3">
        <w:t xml:space="preserve">become </w:t>
      </w:r>
      <w:r w:rsidR="007A0546">
        <w:t xml:space="preserve">larger </w:t>
      </w:r>
      <w:sdt>
        <w:sdtPr>
          <w:id w:val="630521852"/>
          <w:citation/>
        </w:sdtPr>
        <w:sdtEndPr/>
        <w:sdtContent>
          <w:r w:rsidR="007A0546">
            <w:fldChar w:fldCharType="begin"/>
          </w:r>
          <w:r w:rsidR="007A0546">
            <w:instrText xml:space="preserve"> CITATION TMo02 \l 1033 </w:instrText>
          </w:r>
          <w:r w:rsidR="007A0546">
            <w:fldChar w:fldCharType="separate"/>
          </w:r>
          <w:r w:rsidR="00C23C33" w:rsidRPr="00C23C33">
            <w:rPr>
              <w:noProof/>
            </w:rPr>
            <w:t>[22]</w:t>
          </w:r>
          <w:r w:rsidR="007A0546">
            <w:fldChar w:fldCharType="end"/>
          </w:r>
        </w:sdtContent>
      </w:sdt>
      <w:r w:rsidR="007A0546">
        <w:t xml:space="preserve">. The researchers </w:t>
      </w:r>
      <w:r w:rsidR="00C24C90">
        <w:t>suggest</w:t>
      </w:r>
      <w:r w:rsidR="00695389">
        <w:t>ed</w:t>
      </w:r>
      <w:r w:rsidR="00C24C90">
        <w:t xml:space="preserve"> that </w:t>
      </w:r>
      <w:r w:rsidR="008147E7">
        <w:t xml:space="preserve">the </w:t>
      </w:r>
      <w:r w:rsidR="00C24C90">
        <w:t xml:space="preserve">control group size </w:t>
      </w:r>
      <w:r w:rsidR="008138BE">
        <w:t>should</w:t>
      </w:r>
      <w:r w:rsidR="008147E7">
        <w:t xml:space="preserve"> </w:t>
      </w:r>
      <w:r w:rsidR="00C24C90">
        <w:t xml:space="preserve">be </w:t>
      </w:r>
      <w:r w:rsidR="00DE3D81">
        <w:t xml:space="preserve">the </w:t>
      </w:r>
      <w:r w:rsidR="00C24C90">
        <w:t>smallest possible</w:t>
      </w:r>
      <w:r w:rsidR="007A0546">
        <w:t>, while equally empowering users,</w:t>
      </w:r>
      <w:r w:rsidR="00C24C90">
        <w:t xml:space="preserve"> to </w:t>
      </w:r>
      <w:r w:rsidR="00D76063">
        <w:t xml:space="preserve">enhance user satisfaction </w:t>
      </w:r>
      <w:r w:rsidR="00C24C90">
        <w:t>and maximize the benefits of</w:t>
      </w:r>
      <w:r w:rsidR="004B1428">
        <w:t xml:space="preserve"> lighting control.</w:t>
      </w:r>
      <w:r w:rsidR="007A21C3">
        <w:t xml:space="preserve"> </w:t>
      </w:r>
      <w:r w:rsidR="00F45833" w:rsidRPr="004B1428">
        <w:t xml:space="preserve">The study </w:t>
      </w:r>
      <w:sdt>
        <w:sdtPr>
          <w:id w:val="-456335287"/>
          <w:citation/>
        </w:sdtPr>
        <w:sdtEndPr/>
        <w:sdtContent>
          <w:r w:rsidR="00F45833" w:rsidRPr="004B1428">
            <w:fldChar w:fldCharType="begin"/>
          </w:r>
          <w:r w:rsidR="00F45833" w:rsidRPr="004B1428">
            <w:instrText xml:space="preserve"> CITATION TMo04 \l 1033 </w:instrText>
          </w:r>
          <w:r w:rsidR="00F45833" w:rsidRPr="004B1428">
            <w:fldChar w:fldCharType="separate"/>
          </w:r>
          <w:r w:rsidR="00C23C33" w:rsidRPr="00C23C33">
            <w:rPr>
              <w:noProof/>
            </w:rPr>
            <w:t>[17]</w:t>
          </w:r>
          <w:r w:rsidR="00F45833" w:rsidRPr="004B1428">
            <w:fldChar w:fldCharType="end"/>
          </w:r>
        </w:sdtContent>
      </w:sdt>
      <w:r w:rsidR="00F45833" w:rsidRPr="004B1428">
        <w:t xml:space="preserve"> showed that even </w:t>
      </w:r>
      <w:r w:rsidR="005205FC">
        <w:t xml:space="preserve">when sharing </w:t>
      </w:r>
      <w:r w:rsidR="00F45833" w:rsidRPr="004B1428">
        <w:t>control</w:t>
      </w:r>
      <w:r w:rsidR="005205FC">
        <w:t>s</w:t>
      </w:r>
      <w:r w:rsidR="00F45833" w:rsidRPr="004B1428">
        <w:t>, the majority of users experience</w:t>
      </w:r>
      <w:r w:rsidR="005E1177">
        <w:t>d</w:t>
      </w:r>
      <w:r w:rsidR="00F45833" w:rsidRPr="004B1428">
        <w:t xml:space="preserve"> the benefit of having controls and rated satisfaction with lighting quality and quantity higher than in </w:t>
      </w:r>
      <w:r w:rsidR="005205FC">
        <w:t>situations</w:t>
      </w:r>
      <w:r w:rsidR="005205FC" w:rsidRPr="004B1428">
        <w:t xml:space="preserve"> </w:t>
      </w:r>
      <w:r w:rsidR="00F45833" w:rsidRPr="004B1428">
        <w:t>without control.</w:t>
      </w:r>
      <w:r w:rsidR="00F45833">
        <w:t xml:space="preserve"> </w:t>
      </w:r>
      <w:r w:rsidR="008857BF">
        <w:t>In a</w:t>
      </w:r>
      <w:r w:rsidR="005205FC">
        <w:t xml:space="preserve"> field </w:t>
      </w:r>
      <w:r w:rsidR="008857BF">
        <w:t>study evaluating personal control in an open office space</w:t>
      </w:r>
      <w:r w:rsidR="005C5CD5">
        <w:t xml:space="preserve"> </w:t>
      </w:r>
      <w:sdt>
        <w:sdtPr>
          <w:id w:val="1594512031"/>
          <w:citation/>
        </w:sdtPr>
        <w:sdtEndPr/>
        <w:sdtContent>
          <w:r w:rsidR="005C5CD5">
            <w:fldChar w:fldCharType="begin"/>
          </w:r>
          <w:r w:rsidR="005C5CD5">
            <w:instrText xml:space="preserve"> CITATION SCh16 \l 1033 </w:instrText>
          </w:r>
          <w:r w:rsidR="005C5CD5">
            <w:fldChar w:fldCharType="separate"/>
          </w:r>
          <w:r w:rsidR="00C23C33" w:rsidRPr="00C23C33">
            <w:rPr>
              <w:noProof/>
            </w:rPr>
            <w:t>[23]</w:t>
          </w:r>
          <w:r w:rsidR="005C5CD5">
            <w:fldChar w:fldCharType="end"/>
          </w:r>
        </w:sdtContent>
      </w:sdt>
      <w:r w:rsidR="007D0601">
        <w:t>,</w:t>
      </w:r>
      <w:r w:rsidR="005C5CD5">
        <w:t xml:space="preserve"> </w:t>
      </w:r>
      <w:r w:rsidR="00493780">
        <w:t>similar results</w:t>
      </w:r>
      <w:r w:rsidR="002601FD">
        <w:t xml:space="preserve"> </w:t>
      </w:r>
      <w:r w:rsidR="008857BF">
        <w:t xml:space="preserve">for improved lighting quality and quantity </w:t>
      </w:r>
      <w:r w:rsidR="00B5220F">
        <w:t>were</w:t>
      </w:r>
      <w:r w:rsidR="005205FC" w:rsidRPr="005205FC">
        <w:t xml:space="preserve"> </w:t>
      </w:r>
      <w:r w:rsidR="005205FC">
        <w:t>demonstrated</w:t>
      </w:r>
      <w:r w:rsidR="008857BF">
        <w:t xml:space="preserve"> by the authors</w:t>
      </w:r>
      <w:r w:rsidR="00936710">
        <w:t>.</w:t>
      </w:r>
      <w:r w:rsidR="00F50F62">
        <w:t xml:space="preserve"> </w:t>
      </w:r>
      <w:r w:rsidR="00936710">
        <w:t xml:space="preserve">However, a small portion of </w:t>
      </w:r>
      <w:r w:rsidR="00B5220F">
        <w:t xml:space="preserve">the </w:t>
      </w:r>
      <w:r w:rsidR="00936710">
        <w:t xml:space="preserve">users </w:t>
      </w:r>
      <w:r w:rsidR="005205FC">
        <w:t>did indicate</w:t>
      </w:r>
      <w:r w:rsidR="009100D6">
        <w:t xml:space="preserve"> </w:t>
      </w:r>
      <w:r w:rsidR="00004533">
        <w:t xml:space="preserve">to have </w:t>
      </w:r>
      <w:r w:rsidR="009100D6">
        <w:t xml:space="preserve">experienced </w:t>
      </w:r>
      <w:r w:rsidR="00936710">
        <w:t>difficulties in finding consensus</w:t>
      </w:r>
      <w:r w:rsidR="005205FC">
        <w:t xml:space="preserve"> with colleagues</w:t>
      </w:r>
      <w:r w:rsidR="00936710">
        <w:t xml:space="preserve"> </w:t>
      </w:r>
      <w:r w:rsidR="00004533">
        <w:t xml:space="preserve">in the same control group </w:t>
      </w:r>
      <w:r w:rsidR="00936710">
        <w:t>due to opposing light</w:t>
      </w:r>
      <w:r w:rsidR="00E56FBB">
        <w:t>ing</w:t>
      </w:r>
      <w:r w:rsidR="00936710">
        <w:t xml:space="preserve"> preferences</w:t>
      </w:r>
      <w:r w:rsidR="005205FC">
        <w:t xml:space="preserve">. When asked to express a preference at the end of the study, </w:t>
      </w:r>
      <w:r w:rsidR="00C37BAC">
        <w:t xml:space="preserve">10 out of 14 users opted for shared controls, </w:t>
      </w:r>
      <w:r w:rsidR="000D0A91">
        <w:t>one</w:t>
      </w:r>
      <w:r w:rsidR="00B5220F">
        <w:t xml:space="preserve"> </w:t>
      </w:r>
      <w:r w:rsidR="00C37BAC">
        <w:t xml:space="preserve">preferred a situation without controls, and 3 did not express a preference. </w:t>
      </w:r>
    </w:p>
    <w:p w:rsidR="009F3936" w:rsidRDefault="005C5CD5" w:rsidP="00C16AA7">
      <w:pPr>
        <w:spacing w:line="480" w:lineRule="auto"/>
        <w:ind w:firstLine="720"/>
        <w:jc w:val="both"/>
      </w:pPr>
      <w:r>
        <w:t xml:space="preserve">The difficulties in finding consensus might be caused by differences in individual preferences for lighting as shown in previously mentioned studies </w:t>
      </w:r>
      <w:sdt>
        <w:sdtPr>
          <w:id w:val="2028205543"/>
          <w:citation/>
        </w:sdtPr>
        <w:sdtEndPr/>
        <w:sdtContent>
          <w:r>
            <w:fldChar w:fldCharType="begin"/>
          </w:r>
          <w:r w:rsidR="00EC3FCA">
            <w:instrText xml:space="preserve">CITATION JAV00 \m New041 \m PRB00 \m PRB06 \m TMo03 \l 1033 </w:instrText>
          </w:r>
          <w:r>
            <w:fldChar w:fldCharType="separate"/>
          </w:r>
          <w:r w:rsidR="00EC3FCA" w:rsidRPr="00EC3FCA">
            <w:rPr>
              <w:noProof/>
            </w:rPr>
            <w:t>[5, 6, 7, 8, 9]</w:t>
          </w:r>
          <w:r>
            <w:fldChar w:fldCharType="end"/>
          </w:r>
        </w:sdtContent>
      </w:sdt>
      <w:r>
        <w:t xml:space="preserve">. </w:t>
      </w:r>
      <w:r w:rsidR="008857BF">
        <w:t>In interviews</w:t>
      </w:r>
      <w:r w:rsidR="00956535">
        <w:t xml:space="preserve">, users who participated in </w:t>
      </w:r>
      <w:r w:rsidR="00C23C33">
        <w:t>the performed</w:t>
      </w:r>
      <w:r w:rsidR="00956535">
        <w:t xml:space="preserve"> preference study</w:t>
      </w:r>
      <w:sdt>
        <w:sdtPr>
          <w:id w:val="93918036"/>
          <w:citation/>
        </w:sdtPr>
        <w:sdtEndPr/>
        <w:sdtContent>
          <w:r w:rsidR="003B40A4">
            <w:fldChar w:fldCharType="begin"/>
          </w:r>
          <w:r w:rsidR="003B40A4">
            <w:instrText xml:space="preserve"> CITATION SCh16 \l 1033 </w:instrText>
          </w:r>
          <w:r w:rsidR="003B40A4">
            <w:fldChar w:fldCharType="separate"/>
          </w:r>
          <w:r w:rsidR="00C23C33">
            <w:rPr>
              <w:noProof/>
            </w:rPr>
            <w:t xml:space="preserve"> </w:t>
          </w:r>
          <w:r w:rsidR="00C23C33" w:rsidRPr="00C23C33">
            <w:rPr>
              <w:noProof/>
            </w:rPr>
            <w:t>[23]</w:t>
          </w:r>
          <w:r w:rsidR="003B40A4">
            <w:fldChar w:fldCharType="end"/>
          </w:r>
        </w:sdtContent>
      </w:sdt>
      <w:r w:rsidR="003B40A4">
        <w:t xml:space="preserve"> </w:t>
      </w:r>
      <w:r>
        <w:t xml:space="preserve">indicated </w:t>
      </w:r>
      <w:r w:rsidR="00D331E2">
        <w:t xml:space="preserve">preferences ranging from </w:t>
      </w:r>
      <w:r>
        <w:t>bri</w:t>
      </w:r>
      <w:r w:rsidR="008857BF">
        <w:t>ght light which made</w:t>
      </w:r>
      <w:r>
        <w:t xml:space="preserve"> them feel more energized</w:t>
      </w:r>
      <w:r w:rsidR="00D331E2">
        <w:t xml:space="preserve"> </w:t>
      </w:r>
      <w:r>
        <w:t xml:space="preserve">to dimmed light </w:t>
      </w:r>
      <w:r w:rsidR="00D331E2">
        <w:t xml:space="preserve">which was </w:t>
      </w:r>
      <w:r>
        <w:t>more relaxing for their eyes. A group of people</w:t>
      </w:r>
      <w:r w:rsidR="008857BF">
        <w:t xml:space="preserve"> indicated </w:t>
      </w:r>
      <w:r>
        <w:t xml:space="preserve">not </w:t>
      </w:r>
      <w:r w:rsidR="003B40A4">
        <w:t xml:space="preserve">to </w:t>
      </w:r>
      <w:r>
        <w:t>have a specific preference beyond being able to perform a visual task</w:t>
      </w:r>
      <w:r w:rsidR="00D331E2">
        <w:t>. S</w:t>
      </w:r>
      <w:r w:rsidR="008857BF">
        <w:t xml:space="preserve">ome </w:t>
      </w:r>
      <w:r w:rsidR="00D76063">
        <w:t>indicated not to be critical towards a light level</w:t>
      </w:r>
      <w:r w:rsidR="008857BF">
        <w:t xml:space="preserve">, and some indicated to more quickly </w:t>
      </w:r>
      <w:r>
        <w:t xml:space="preserve">experience discomfort glare </w:t>
      </w:r>
      <w:r w:rsidR="00D331E2">
        <w:t>th</w:t>
      </w:r>
      <w:r w:rsidR="009376DB">
        <w:t>a</w:t>
      </w:r>
      <w:r w:rsidR="00D331E2">
        <w:t>n their colleagues</w:t>
      </w:r>
      <w:r w:rsidR="008857BF">
        <w:t xml:space="preserve">. </w:t>
      </w:r>
      <w:r>
        <w:t xml:space="preserve">Influenced by the users’ character and sensitivity to light, a difference might exist in how picky </w:t>
      </w:r>
      <w:r>
        <w:lastRenderedPageBreak/>
        <w:t>users are in their selection of preferred lighting</w:t>
      </w:r>
      <w:r w:rsidRPr="00237289">
        <w:t xml:space="preserve">. </w:t>
      </w:r>
      <w:r w:rsidR="003B40A4" w:rsidRPr="00237289">
        <w:t>Us</w:t>
      </w:r>
      <w:r w:rsidR="00D76063">
        <w:t xml:space="preserve">er </w:t>
      </w:r>
      <w:r w:rsidR="003B40A4" w:rsidRPr="00237289">
        <w:t>data</w:t>
      </w:r>
      <w:r w:rsidR="00D76063">
        <w:t xml:space="preserve"> logs</w:t>
      </w:r>
      <w:r w:rsidR="003B40A4" w:rsidRPr="00237289">
        <w:t xml:space="preserve"> of the light controls demonstrate</w:t>
      </w:r>
      <w:r w:rsidR="00BC4F23" w:rsidRPr="00237289">
        <w:t>d</w:t>
      </w:r>
      <w:r w:rsidR="003B40A4" w:rsidRPr="00686B92">
        <w:t xml:space="preserve"> </w:t>
      </w:r>
      <w:r w:rsidRPr="00686B92">
        <w:t xml:space="preserve">different </w:t>
      </w:r>
      <w:r w:rsidR="00E1134B" w:rsidRPr="00686B92">
        <w:t>range</w:t>
      </w:r>
      <w:r w:rsidR="00686B92">
        <w:t>s</w:t>
      </w:r>
      <w:r w:rsidR="00E1134B" w:rsidRPr="00686B92">
        <w:t xml:space="preserve"> of </w:t>
      </w:r>
      <w:r w:rsidR="003A28FC">
        <w:t xml:space="preserve">illuminances </w:t>
      </w:r>
      <w:r w:rsidR="00686B92">
        <w:t>that</w:t>
      </w:r>
      <w:r w:rsidR="00E1134B" w:rsidRPr="00686B92">
        <w:t xml:space="preserve"> </w:t>
      </w:r>
      <w:r w:rsidR="00433CD3" w:rsidRPr="00686B92">
        <w:t>users</w:t>
      </w:r>
      <w:r w:rsidR="00E1134B" w:rsidRPr="00686B92">
        <w:t xml:space="preserve"> accept</w:t>
      </w:r>
      <w:r w:rsidR="00433CD3" w:rsidRPr="00686B92">
        <w:t>ed</w:t>
      </w:r>
      <w:r w:rsidR="00E1134B" w:rsidRPr="00686B92">
        <w:t xml:space="preserve"> without initiating a change</w:t>
      </w:r>
      <w:r w:rsidRPr="00686B92">
        <w:t xml:space="preserve">. </w:t>
      </w:r>
      <w:r w:rsidR="00686B92">
        <w:t xml:space="preserve">Some </w:t>
      </w:r>
      <w:r w:rsidRPr="00686B92">
        <w:t>user</w:t>
      </w:r>
      <w:r w:rsidR="00686B92">
        <w:t>s</w:t>
      </w:r>
      <w:r w:rsidRPr="00686B92">
        <w:t xml:space="preserve"> </w:t>
      </w:r>
      <w:r w:rsidR="00D76063">
        <w:t>showed</w:t>
      </w:r>
      <w:r w:rsidRPr="00686B92">
        <w:t xml:space="preserve"> a broad range of selected </w:t>
      </w:r>
      <w:r w:rsidR="00084FFF">
        <w:t xml:space="preserve">luminaire dimming </w:t>
      </w:r>
      <w:r w:rsidRPr="00686B92">
        <w:t xml:space="preserve">levels, while </w:t>
      </w:r>
      <w:r w:rsidR="00686B92">
        <w:t>other</w:t>
      </w:r>
      <w:r w:rsidR="00084FFF">
        <w:t>s</w:t>
      </w:r>
      <w:r w:rsidR="00686B92">
        <w:t xml:space="preserve"> </w:t>
      </w:r>
      <w:r w:rsidRPr="00686B92">
        <w:t>demonstrate</w:t>
      </w:r>
      <w:r w:rsidR="00686B92">
        <w:t>d</w:t>
      </w:r>
      <w:r w:rsidRPr="00686B92">
        <w:t xml:space="preserve"> more </w:t>
      </w:r>
      <w:r w:rsidR="00686B92">
        <w:t>invariable</w:t>
      </w:r>
      <w:r w:rsidR="00686B92" w:rsidRPr="00686B92">
        <w:t xml:space="preserve"> </w:t>
      </w:r>
      <w:r w:rsidRPr="00686B92">
        <w:t>choices</w:t>
      </w:r>
      <w:r w:rsidRPr="00450A13">
        <w:t>.</w:t>
      </w:r>
      <w:r>
        <w:t xml:space="preserve"> </w:t>
      </w:r>
      <w:r w:rsidR="003B40A4">
        <w:t>S</w:t>
      </w:r>
      <w:r>
        <w:t xml:space="preserve">imilar to what was shown in the study of O’Brien </w:t>
      </w:r>
      <w:sdt>
        <w:sdtPr>
          <w:id w:val="-882248885"/>
          <w:citation/>
        </w:sdtPr>
        <w:sdtEndPr/>
        <w:sdtContent>
          <w:r>
            <w:fldChar w:fldCharType="begin"/>
          </w:r>
          <w:r>
            <w:instrText xml:space="preserve"> CITATION Wil14 \l 1033 </w:instrText>
          </w:r>
          <w:r>
            <w:fldChar w:fldCharType="separate"/>
          </w:r>
          <w:r w:rsidR="00C23C33" w:rsidRPr="00C23C33">
            <w:rPr>
              <w:noProof/>
            </w:rPr>
            <w:t>[20]</w:t>
          </w:r>
          <w:r>
            <w:fldChar w:fldCharType="end"/>
          </w:r>
        </w:sdtContent>
      </w:sdt>
      <w:r w:rsidR="003A28FC">
        <w:t>,</w:t>
      </w:r>
      <w:r w:rsidR="003B40A4">
        <w:t xml:space="preserve"> </w:t>
      </w:r>
      <w:r w:rsidR="00271038">
        <w:t>a</w:t>
      </w:r>
      <w:r w:rsidR="003B40A4">
        <w:t xml:space="preserve"> conflict avoiding behaviour was observed</w:t>
      </w:r>
      <w:r w:rsidR="005E1177">
        <w:t xml:space="preserve"> in the authors’ study</w:t>
      </w:r>
      <w:r>
        <w:t xml:space="preserve">. </w:t>
      </w:r>
      <w:r w:rsidR="003B40A4">
        <w:t>O’Brien</w:t>
      </w:r>
      <w:r w:rsidR="00D76063">
        <w:t xml:space="preserve"> showed that </w:t>
      </w:r>
      <w:r>
        <w:t xml:space="preserve">people are profoundly affected by presence of others to take actions that might cause discomfort to </w:t>
      </w:r>
      <w:r w:rsidR="003B40A4">
        <w:t>colleagues</w:t>
      </w:r>
      <w:r>
        <w:t>. People have different personalities which can also influence how they interact with their environment in the office. Some people might be more dominant or vocal and feel less hesitation to express their preferences, while other</w:t>
      </w:r>
      <w:r w:rsidR="003B40A4">
        <w:t xml:space="preserve">s </w:t>
      </w:r>
      <w:r>
        <w:t xml:space="preserve">might show a more </w:t>
      </w:r>
      <w:r w:rsidR="00D76063">
        <w:t>conflict avoiding</w:t>
      </w:r>
      <w:r>
        <w:t xml:space="preserve"> behaviour. </w:t>
      </w:r>
    </w:p>
    <w:p w:rsidR="00ED042A" w:rsidRDefault="00ED042A" w:rsidP="00C16AA7">
      <w:pPr>
        <w:pStyle w:val="Heading2"/>
        <w:spacing w:line="480" w:lineRule="auto"/>
      </w:pPr>
      <w:r>
        <w:t>Research motivation</w:t>
      </w:r>
    </w:p>
    <w:p w:rsidR="00122BD0" w:rsidRPr="00122BD0" w:rsidRDefault="00122BD0" w:rsidP="00C16AA7">
      <w:pPr>
        <w:spacing w:line="480" w:lineRule="auto"/>
      </w:pPr>
    </w:p>
    <w:p w:rsidR="00AC4CBF" w:rsidRDefault="00AC4CBF" w:rsidP="00C16AA7">
      <w:pPr>
        <w:spacing w:line="480" w:lineRule="auto"/>
        <w:jc w:val="both"/>
      </w:pPr>
      <w:r>
        <w:t xml:space="preserve">Personal characteristics are believed to have an influence on </w:t>
      </w:r>
      <w:r w:rsidR="00863C7A">
        <w:t xml:space="preserve">users’ preferred and </w:t>
      </w:r>
      <w:r>
        <w:t>select</w:t>
      </w:r>
      <w:r w:rsidR="00863C7A">
        <w:t>ed lighting</w:t>
      </w:r>
      <w:r>
        <w:t xml:space="preserve">, when given a choice. This paper presents insights gained from analysing light preference data of the users, obtained in two field studies. </w:t>
      </w:r>
      <w:r w:rsidR="00560486">
        <w:t>We</w:t>
      </w:r>
      <w:r>
        <w:t xml:space="preserve"> show that users can be profiled based on their </w:t>
      </w:r>
      <w:r w:rsidR="004B2DD7">
        <w:t xml:space="preserve">light </w:t>
      </w:r>
      <w:r>
        <w:t>preference and control behaviour</w:t>
      </w:r>
      <w:r w:rsidRPr="005E1177">
        <w:t xml:space="preserve"> </w:t>
      </w:r>
      <w:r>
        <w:t>in the following way</w:t>
      </w:r>
      <w:r w:rsidR="00FB0344">
        <w:t>s:</w:t>
      </w:r>
    </w:p>
    <w:p w:rsidR="00AC4CBF" w:rsidRDefault="00AC4CBF" w:rsidP="00C16AA7">
      <w:pPr>
        <w:pStyle w:val="ListParagraph"/>
        <w:numPr>
          <w:ilvl w:val="0"/>
          <w:numId w:val="4"/>
        </w:numPr>
        <w:spacing w:line="480" w:lineRule="auto"/>
        <w:jc w:val="both"/>
      </w:pPr>
      <w:r>
        <w:rPr>
          <w:i/>
        </w:rPr>
        <w:t>Activeness</w:t>
      </w:r>
      <w:r>
        <w:t xml:space="preserve"> – The level of activity of each user can be determined based on the </w:t>
      </w:r>
      <w:r w:rsidR="007A4CB7">
        <w:t>number</w:t>
      </w:r>
      <w:r>
        <w:t xml:space="preserve"> of user control actions. The user’s </w:t>
      </w:r>
      <w:r w:rsidR="00E21CA0">
        <w:t>control actio</w:t>
      </w:r>
      <w:r w:rsidR="00C23C33">
        <w:t xml:space="preserve">ns are a good basis to derive the </w:t>
      </w:r>
      <w:r w:rsidR="00E21CA0">
        <w:t xml:space="preserve">user’s preference profile. </w:t>
      </w:r>
      <w:r w:rsidR="00C929F9">
        <w:t>Having only</w:t>
      </w:r>
      <w:r w:rsidR="0046138B">
        <w:t xml:space="preserve"> a</w:t>
      </w:r>
      <w:r w:rsidR="00C929F9">
        <w:t xml:space="preserve"> few control actions of a user, makes derivation of user’s profile difficult. </w:t>
      </w:r>
    </w:p>
    <w:p w:rsidR="00AC4CBF" w:rsidRDefault="00A35E43" w:rsidP="00C16AA7">
      <w:pPr>
        <w:pStyle w:val="ListParagraph"/>
        <w:numPr>
          <w:ilvl w:val="0"/>
          <w:numId w:val="4"/>
        </w:numPr>
        <w:spacing w:line="480" w:lineRule="auto"/>
        <w:jc w:val="both"/>
      </w:pPr>
      <w:r>
        <w:rPr>
          <w:i/>
        </w:rPr>
        <w:t>T</w:t>
      </w:r>
      <w:r w:rsidR="002C6BB8" w:rsidRPr="00300334">
        <w:rPr>
          <w:i/>
        </w:rPr>
        <w:t>olerance</w:t>
      </w:r>
      <w:r w:rsidR="00AC4CBF" w:rsidRPr="00300334">
        <w:t xml:space="preserve"> – A tolerant user will </w:t>
      </w:r>
      <w:r w:rsidR="003A28FC">
        <w:t xml:space="preserve">select </w:t>
      </w:r>
      <w:r w:rsidR="00AC4CBF" w:rsidRPr="00300334">
        <w:t xml:space="preserve">a broad range of </w:t>
      </w:r>
      <w:r w:rsidR="003A28FC">
        <w:t xml:space="preserve">illuminances </w:t>
      </w:r>
      <w:r w:rsidR="00AC4CBF" w:rsidRPr="00300334">
        <w:t xml:space="preserve">meaning that he can work under a larger variety of lighting conditions. </w:t>
      </w:r>
      <w:r w:rsidR="009F3936" w:rsidRPr="00447165">
        <w:t>C</w:t>
      </w:r>
      <w:r w:rsidR="00AC4CBF" w:rsidRPr="0092204A">
        <w:t>ontrar</w:t>
      </w:r>
      <w:r w:rsidR="009F3936" w:rsidRPr="00CE6E89">
        <w:t>il</w:t>
      </w:r>
      <w:r w:rsidR="00AC4CBF" w:rsidRPr="00CE6E89">
        <w:t>y, an intolerant user w</w:t>
      </w:r>
      <w:r w:rsidR="009F3936" w:rsidRPr="00050651">
        <w:t>ill</w:t>
      </w:r>
      <w:r w:rsidR="00AC4CBF" w:rsidRPr="002B450B">
        <w:t xml:space="preserve"> demonstrate</w:t>
      </w:r>
      <w:r w:rsidR="00C23C33">
        <w:t xml:space="preserve"> a</w:t>
      </w:r>
      <w:r w:rsidR="00AC4CBF" w:rsidRPr="002B450B">
        <w:t xml:space="preserve"> more consistent </w:t>
      </w:r>
      <w:r w:rsidR="00E21CA0">
        <w:t xml:space="preserve">preference for </w:t>
      </w:r>
      <w:r w:rsidR="00084FFF">
        <w:t>illuminance level</w:t>
      </w:r>
      <w:r w:rsidR="00AC4CBF" w:rsidRPr="002B450B">
        <w:t>s.</w:t>
      </w:r>
      <w:r w:rsidR="00863C7A" w:rsidRPr="00560DB5">
        <w:t xml:space="preserve"> When weighing users’ light preference profiles to offer satisfying lighting</w:t>
      </w:r>
      <w:r w:rsidR="004B2DD7" w:rsidRPr="00BB293D">
        <w:t xml:space="preserve"> to multiple users</w:t>
      </w:r>
      <w:r w:rsidR="00863C7A" w:rsidRPr="005A4ECB">
        <w:t xml:space="preserve">, the tolerance of the users should be </w:t>
      </w:r>
      <w:r w:rsidR="00863C7A" w:rsidRPr="00BD5F96">
        <w:t xml:space="preserve">taken into account. The preference of </w:t>
      </w:r>
      <w:r w:rsidR="00A2389B" w:rsidRPr="00BD5F96">
        <w:t xml:space="preserve">an </w:t>
      </w:r>
      <w:r w:rsidR="00863C7A" w:rsidRPr="00BD5F96">
        <w:t>intolerant user asks for a higher weight</w:t>
      </w:r>
      <w:r w:rsidR="00944CEB" w:rsidRPr="00BD5F96">
        <w:t xml:space="preserve">, meaning that </w:t>
      </w:r>
      <w:r w:rsidR="002E7395">
        <w:t>the</w:t>
      </w:r>
      <w:r w:rsidR="00944CEB" w:rsidRPr="00BD5F96">
        <w:t xml:space="preserve"> proposed </w:t>
      </w:r>
      <w:r w:rsidR="003A685E">
        <w:t xml:space="preserve">illuminance </w:t>
      </w:r>
      <w:r w:rsidR="00944CEB" w:rsidRPr="00BD5F96">
        <w:t xml:space="preserve">level should </w:t>
      </w:r>
      <w:r w:rsidR="00FA6C28">
        <w:t xml:space="preserve">be </w:t>
      </w:r>
      <w:r w:rsidR="00944CEB" w:rsidRPr="00BD5F96">
        <w:t>shift</w:t>
      </w:r>
      <w:r w:rsidR="00FA6C28">
        <w:t>ed</w:t>
      </w:r>
      <w:r w:rsidR="00944CEB" w:rsidRPr="00BD5F96">
        <w:t xml:space="preserve"> towards the light preference profile of </w:t>
      </w:r>
      <w:r w:rsidR="002E7395">
        <w:t>the</w:t>
      </w:r>
      <w:r w:rsidR="00944CEB" w:rsidRPr="00BD5F96">
        <w:t xml:space="preserve"> intolerant user.</w:t>
      </w:r>
      <w:r w:rsidR="00300334">
        <w:t xml:space="preserve"> </w:t>
      </w:r>
      <w:r w:rsidR="002E7395">
        <w:t xml:space="preserve">Users with a broad tolerance range will less </w:t>
      </w:r>
      <w:r w:rsidR="00E21CA0">
        <w:t>likely</w:t>
      </w:r>
      <w:r w:rsidR="002E7395">
        <w:t xml:space="preserve"> experience </w:t>
      </w:r>
      <w:r w:rsidR="00300334">
        <w:t>conflict.</w:t>
      </w:r>
    </w:p>
    <w:p w:rsidR="00AC4CBF" w:rsidRDefault="00AC4CBF" w:rsidP="00C16AA7">
      <w:pPr>
        <w:pStyle w:val="ListParagraph"/>
        <w:numPr>
          <w:ilvl w:val="0"/>
          <w:numId w:val="4"/>
        </w:numPr>
        <w:spacing w:line="480" w:lineRule="auto"/>
        <w:jc w:val="both"/>
      </w:pPr>
      <w:r w:rsidRPr="00BD5F96">
        <w:rPr>
          <w:i/>
        </w:rPr>
        <w:lastRenderedPageBreak/>
        <w:t>Dominance</w:t>
      </w:r>
      <w:r w:rsidRPr="00300334">
        <w:t xml:space="preserve"> –</w:t>
      </w:r>
      <w:r w:rsidR="00863C7A" w:rsidRPr="00300334">
        <w:t xml:space="preserve"> </w:t>
      </w:r>
      <w:r w:rsidRPr="00300334">
        <w:t xml:space="preserve">Dominance is observed via </w:t>
      </w:r>
      <w:r w:rsidR="003A28FC">
        <w:t xml:space="preserve">the </w:t>
      </w:r>
      <w:r w:rsidRPr="00300334">
        <w:t xml:space="preserve">correlation between a particular user </w:t>
      </w:r>
      <w:r w:rsidR="00E21CA0">
        <w:t xml:space="preserve">preferred illuminance level </w:t>
      </w:r>
      <w:r w:rsidRPr="00447165">
        <w:t>and the prevailing luminaire output in that z</w:t>
      </w:r>
      <w:r w:rsidRPr="0092204A">
        <w:t xml:space="preserve">one. </w:t>
      </w:r>
      <w:r w:rsidR="00CA521A">
        <w:t xml:space="preserve">The dominance of a user is determined as a fraction of time the luminaire output matched the illuminance level set by that user. If the output of the luminaire is set according to </w:t>
      </w:r>
      <w:r w:rsidR="0092482B">
        <w:t xml:space="preserve">the </w:t>
      </w:r>
      <w:r w:rsidR="00CA521A">
        <w:t xml:space="preserve">user’s preference for most of the time, </w:t>
      </w:r>
      <w:r w:rsidR="00CE4544">
        <w:t xml:space="preserve">the </w:t>
      </w:r>
      <w:r w:rsidR="00CA521A">
        <w:t xml:space="preserve">user is dominant in that control zone. </w:t>
      </w:r>
      <w:r w:rsidR="00863C7A" w:rsidRPr="00D475FC">
        <w:t xml:space="preserve">Submissive </w:t>
      </w:r>
      <w:r w:rsidR="003A28FC">
        <w:t xml:space="preserve">(non-dominant) </w:t>
      </w:r>
      <w:r w:rsidR="00863C7A" w:rsidRPr="00D475FC">
        <w:t xml:space="preserve">users are </w:t>
      </w:r>
      <w:r w:rsidRPr="00D475FC">
        <w:t xml:space="preserve">intimidated by others and manifest conflict avoiding behaviour, resulting in not changing the </w:t>
      </w:r>
      <w:r w:rsidR="00084FFF">
        <w:t>illuminance level</w:t>
      </w:r>
      <w:r w:rsidRPr="00D475FC">
        <w:t xml:space="preserve"> even when </w:t>
      </w:r>
      <w:r w:rsidR="00F869DA">
        <w:t>dis</w:t>
      </w:r>
      <w:r w:rsidRPr="00D475FC">
        <w:t xml:space="preserve">satisfied. </w:t>
      </w:r>
    </w:p>
    <w:p w:rsidR="000863C1" w:rsidRDefault="005E7260" w:rsidP="00C16AA7">
      <w:pPr>
        <w:pStyle w:val="ListParagraph"/>
        <w:numPr>
          <w:ilvl w:val="0"/>
          <w:numId w:val="4"/>
        </w:numPr>
        <w:spacing w:line="480" w:lineRule="auto"/>
        <w:jc w:val="both"/>
      </w:pPr>
      <w:r>
        <w:rPr>
          <w:i/>
        </w:rPr>
        <w:t xml:space="preserve">Preference </w:t>
      </w:r>
      <w:r w:rsidR="00EC5358">
        <w:rPr>
          <w:i/>
        </w:rPr>
        <w:t>–</w:t>
      </w:r>
      <w:r>
        <w:rPr>
          <w:i/>
        </w:rPr>
        <w:t xml:space="preserve"> </w:t>
      </w:r>
      <w:r w:rsidR="008B13E9">
        <w:t>The p</w:t>
      </w:r>
      <w:r w:rsidR="00300C1D">
        <w:t>reference of a user is</w:t>
      </w:r>
      <w:r w:rsidR="000645EE">
        <w:t xml:space="preserve"> the </w:t>
      </w:r>
      <w:r w:rsidR="00097D07">
        <w:t xml:space="preserve">control setting </w:t>
      </w:r>
      <w:r w:rsidR="000645EE">
        <w:t xml:space="preserve">that is most comfortable for </w:t>
      </w:r>
      <w:r w:rsidR="00C23C33">
        <w:t xml:space="preserve">that </w:t>
      </w:r>
      <w:r w:rsidR="000645EE">
        <w:t>user</w:t>
      </w:r>
      <w:r w:rsidR="00300C1D">
        <w:t>,</w:t>
      </w:r>
      <w:r w:rsidR="000645EE">
        <w:t xml:space="preserve"> leading to the highest user’s satisfaction with lighting conditions. </w:t>
      </w:r>
      <w:r w:rsidR="00EC5358">
        <w:t>Having opposing light</w:t>
      </w:r>
      <w:r w:rsidR="00097D07">
        <w:t>ing</w:t>
      </w:r>
      <w:r w:rsidR="00EC5358">
        <w:t xml:space="preserve"> preferences in </w:t>
      </w:r>
      <w:r w:rsidR="008B13E9">
        <w:t>one</w:t>
      </w:r>
      <w:r w:rsidR="00EC5358">
        <w:t xml:space="preserve"> control zone </w:t>
      </w:r>
      <w:r w:rsidR="00433C21">
        <w:t xml:space="preserve">might </w:t>
      </w:r>
      <w:r w:rsidR="000645EE">
        <w:t xml:space="preserve">introduce </w:t>
      </w:r>
      <w:r w:rsidR="00EC5358">
        <w:t xml:space="preserve">dissatisfaction of the users </w:t>
      </w:r>
      <w:r w:rsidR="008B13E9">
        <w:t xml:space="preserve">and </w:t>
      </w:r>
      <w:r w:rsidR="00097D07">
        <w:t xml:space="preserve">pose </w:t>
      </w:r>
      <w:r w:rsidR="008B13E9">
        <w:t xml:space="preserve">a risk of </w:t>
      </w:r>
      <w:r w:rsidR="00EC5358">
        <w:t>conflict.</w:t>
      </w:r>
    </w:p>
    <w:p w:rsidR="000863C1" w:rsidRDefault="00A35E43" w:rsidP="00C16AA7">
      <w:pPr>
        <w:spacing w:line="480" w:lineRule="auto"/>
        <w:ind w:firstLine="360"/>
        <w:jc w:val="both"/>
      </w:pPr>
      <w:r>
        <w:t>C</w:t>
      </w:r>
      <w:r w:rsidR="000863C1">
        <w:t>ontrol zones can be classified based on lighting preference profiles of the users who occupy them</w:t>
      </w:r>
      <w:r w:rsidR="00300C1D">
        <w:t>, and the zone luminaire output</w:t>
      </w:r>
      <w:r w:rsidR="000863C1">
        <w:t xml:space="preserve">. By knowing </w:t>
      </w:r>
      <w:r w:rsidR="00300C1D">
        <w:t>the classification of control zones</w:t>
      </w:r>
      <w:r w:rsidR="000863C1">
        <w:t xml:space="preserve">, users’ satisfaction with lighting conditions can be automatically evaluated and enhanced. Besides, </w:t>
      </w:r>
      <w:r w:rsidR="00300C1D">
        <w:t xml:space="preserve">possible </w:t>
      </w:r>
      <w:r w:rsidR="000863C1" w:rsidRPr="00C23E54">
        <w:t>conflict between</w:t>
      </w:r>
      <w:r w:rsidR="000863C1">
        <w:t xml:space="preserve"> </w:t>
      </w:r>
      <w:r w:rsidR="000863C1" w:rsidRPr="00C23E54">
        <w:t xml:space="preserve">users in </w:t>
      </w:r>
      <w:r w:rsidR="000863C1">
        <w:t>a</w:t>
      </w:r>
      <w:r w:rsidR="000863C1" w:rsidRPr="00C23E54">
        <w:t xml:space="preserve"> same control zone </w:t>
      </w:r>
      <w:r w:rsidR="000863C1">
        <w:t>can be predicted and the process of making consensus choices can be</w:t>
      </w:r>
      <w:r w:rsidR="000863C1" w:rsidRPr="00C23E54">
        <w:t xml:space="preserve"> </w:t>
      </w:r>
      <w:r w:rsidR="00E21CA0">
        <w:t>facilitated, to improve user satisfaction</w:t>
      </w:r>
      <w:r w:rsidR="000863C1">
        <w:t>.</w:t>
      </w:r>
    </w:p>
    <w:p w:rsidR="00AC4CBF" w:rsidRDefault="00AC4CBF" w:rsidP="00C16AA7">
      <w:pPr>
        <w:spacing w:line="480" w:lineRule="auto"/>
        <w:ind w:firstLine="360"/>
        <w:jc w:val="both"/>
      </w:pPr>
      <w:r>
        <w:t xml:space="preserve">This </w:t>
      </w:r>
      <w:r w:rsidRPr="005E7C51">
        <w:t>paper</w:t>
      </w:r>
      <w:r>
        <w:t xml:space="preserve"> </w:t>
      </w:r>
      <w:r w:rsidRPr="005E7C51">
        <w:t>propose</w:t>
      </w:r>
      <w:r>
        <w:t>s</w:t>
      </w:r>
      <w:r w:rsidRPr="005E7C51">
        <w:t xml:space="preserve"> a method for modelling </w:t>
      </w:r>
      <w:r w:rsidR="00030E08">
        <w:t xml:space="preserve">lighting preference profiles of </w:t>
      </w:r>
      <w:r w:rsidRPr="005E7C51">
        <w:t xml:space="preserve">users </w:t>
      </w:r>
      <w:r w:rsidR="00030E08">
        <w:t xml:space="preserve">and </w:t>
      </w:r>
      <w:r w:rsidR="000863C1">
        <w:t xml:space="preserve">classification of </w:t>
      </w:r>
      <w:r w:rsidR="00030E08">
        <w:t xml:space="preserve">control zones </w:t>
      </w:r>
      <w:r w:rsidRPr="005E7C51">
        <w:t xml:space="preserve">based on </w:t>
      </w:r>
      <w:r w:rsidR="00E21CA0">
        <w:t xml:space="preserve">user </w:t>
      </w:r>
      <w:r w:rsidRPr="005E7C51">
        <w:t>control behaviour</w:t>
      </w:r>
      <w:r w:rsidR="00863C7A">
        <w:t xml:space="preserve"> to offer satisfying lighting to a group of users</w:t>
      </w:r>
      <w:r w:rsidRPr="005E7C51">
        <w:t>.</w:t>
      </w:r>
      <w:r w:rsidR="004B2DD7">
        <w:t xml:space="preserve"> This paper will present the cases where additional feedback from the user</w:t>
      </w:r>
      <w:r w:rsidR="004F41F6">
        <w:t>s</w:t>
      </w:r>
      <w:r w:rsidR="004B2DD7">
        <w:t xml:space="preserve"> </w:t>
      </w:r>
      <w:r w:rsidR="00E21CA0">
        <w:t xml:space="preserve">will be </w:t>
      </w:r>
      <w:r w:rsidR="004B2DD7">
        <w:t>required to secure or enhance user</w:t>
      </w:r>
      <w:r w:rsidR="004F41F6">
        <w:t>s’</w:t>
      </w:r>
      <w:r w:rsidR="004B2DD7">
        <w:t xml:space="preserve"> comfort by offering lighting </w:t>
      </w:r>
      <w:r w:rsidR="00E21CA0">
        <w:t xml:space="preserve">satisfying to </w:t>
      </w:r>
      <w:r w:rsidR="004F41F6">
        <w:t xml:space="preserve">their </w:t>
      </w:r>
      <w:r w:rsidR="00E21CA0">
        <w:t>preference</w:t>
      </w:r>
      <w:r w:rsidR="004B2DD7">
        <w:t xml:space="preserve">. </w:t>
      </w:r>
    </w:p>
    <w:p w:rsidR="00414F15" w:rsidRDefault="00414F15" w:rsidP="00C16AA7">
      <w:pPr>
        <w:pStyle w:val="Heading1"/>
        <w:spacing w:line="480" w:lineRule="auto"/>
      </w:pPr>
      <w:r w:rsidRPr="000B146E">
        <w:t>Methodology</w:t>
      </w:r>
    </w:p>
    <w:p w:rsidR="00F24B50" w:rsidRPr="00F24B50" w:rsidRDefault="00F24B50" w:rsidP="00C16AA7">
      <w:pPr>
        <w:spacing w:line="480" w:lineRule="auto"/>
      </w:pPr>
    </w:p>
    <w:p w:rsidR="00414F15" w:rsidRDefault="002B1AF4" w:rsidP="00C16AA7">
      <w:pPr>
        <w:spacing w:line="480" w:lineRule="auto"/>
        <w:jc w:val="both"/>
      </w:pPr>
      <w:r>
        <w:t xml:space="preserve">Data obtained </w:t>
      </w:r>
      <w:r w:rsidR="00414F15">
        <w:t>from two field studies conducted in an open plan office in 2013 (</w:t>
      </w:r>
      <w:r w:rsidR="00414F15" w:rsidRPr="004277E5">
        <w:rPr>
          <w:i/>
        </w:rPr>
        <w:t>study 1</w:t>
      </w:r>
      <w:r w:rsidR="00414F15">
        <w:t>) and 2014 (</w:t>
      </w:r>
      <w:r w:rsidR="00414F15" w:rsidRPr="004277E5">
        <w:rPr>
          <w:i/>
        </w:rPr>
        <w:t>study 2</w:t>
      </w:r>
      <w:r w:rsidR="00414F15">
        <w:t>)</w:t>
      </w:r>
      <w:r>
        <w:t xml:space="preserve"> was used to explore different lighting preference profiles of users</w:t>
      </w:r>
      <w:r w:rsidR="00414F15">
        <w:t xml:space="preserve">. The focus of the studies was to evaluate whether benefits of personal control would still be observed when applied as consensus control in an open office environment. For the purpose of the studies, the test-bed installation was set up </w:t>
      </w:r>
      <w:r w:rsidR="00A35E43">
        <w:t xml:space="preserve">in an </w:t>
      </w:r>
      <w:r w:rsidR="00A35E43">
        <w:lastRenderedPageBreak/>
        <w:t>office building in the</w:t>
      </w:r>
      <w:r w:rsidR="00414F15">
        <w:t xml:space="preserve"> Netherlands. Both studies were conducted as field studies in order to explore and validate user benefits of using lighting controls in a realistic setting. A longitudinal design allowed social dynamics to evolve during the course of the studies. </w:t>
      </w:r>
      <w:r>
        <w:t>T</w:t>
      </w:r>
      <w:r w:rsidR="00414F15">
        <w:t xml:space="preserve">he following sections provide essential details of the test-bed implementation and study design of the two conducted studies. </w:t>
      </w:r>
    </w:p>
    <w:p w:rsidR="00414F15" w:rsidRDefault="00414F15" w:rsidP="00C16AA7">
      <w:pPr>
        <w:pStyle w:val="Heading2"/>
        <w:spacing w:line="480" w:lineRule="auto"/>
      </w:pPr>
      <w:bookmarkStart w:id="0" w:name="_Ref457990523"/>
      <w:r w:rsidRPr="000B146E">
        <w:t>Test bed</w:t>
      </w:r>
      <w:bookmarkEnd w:id="0"/>
      <w:r w:rsidRPr="00326C8C">
        <w:t xml:space="preserve"> </w:t>
      </w:r>
    </w:p>
    <w:p w:rsidR="00BB524D" w:rsidRPr="00BB524D" w:rsidRDefault="00BB524D" w:rsidP="00C16AA7">
      <w:pPr>
        <w:spacing w:line="480" w:lineRule="auto"/>
      </w:pPr>
    </w:p>
    <w:p w:rsidR="00414F15" w:rsidRDefault="007E68A9" w:rsidP="00C16AA7">
      <w:pPr>
        <w:pStyle w:val="BodyText"/>
        <w:spacing w:line="480" w:lineRule="auto"/>
        <w:jc w:val="both"/>
      </w:pPr>
      <w:r>
        <w:rPr>
          <w:highlight w:val="yellow"/>
        </w:rPr>
        <w:fldChar w:fldCharType="begin"/>
      </w:r>
      <w:r>
        <w:rPr>
          <w:highlight w:val="yellow"/>
        </w:rPr>
        <w:instrText xml:space="preserve"> REF _Ref456968245 \h </w:instrText>
      </w:r>
      <w:r>
        <w:rPr>
          <w:highlight w:val="yellow"/>
        </w:rPr>
      </w:r>
      <w:r>
        <w:rPr>
          <w:highlight w:val="yellow"/>
        </w:rPr>
        <w:fldChar w:fldCharType="separate"/>
      </w:r>
      <w:r w:rsidR="0070148C">
        <w:t xml:space="preserve">Figure </w:t>
      </w:r>
      <w:proofErr w:type="gramStart"/>
      <w:r w:rsidR="0070148C">
        <w:rPr>
          <w:noProof/>
        </w:rPr>
        <w:t>1</w:t>
      </w:r>
      <w:r>
        <w:rPr>
          <w:highlight w:val="yellow"/>
        </w:rPr>
        <w:fldChar w:fldCharType="end"/>
      </w:r>
      <w:r>
        <w:t xml:space="preserve"> </w:t>
      </w:r>
      <w:r w:rsidR="002B1AF4">
        <w:t>shows</w:t>
      </w:r>
      <w:proofErr w:type="gramEnd"/>
      <w:r w:rsidR="002B1AF4">
        <w:t xml:space="preserve"> a </w:t>
      </w:r>
      <w:r w:rsidR="00414F15">
        <w:t xml:space="preserve">schematic representation of the office where the test-bed was located. </w:t>
      </w:r>
      <w:r w:rsidR="00976787">
        <w:t>As in most open office spaces, d</w:t>
      </w:r>
      <w:r w:rsidR="00414F15">
        <w:t xml:space="preserve">ue to the office layout and </w:t>
      </w:r>
      <w:r w:rsidR="002B1AF4">
        <w:t xml:space="preserve">the </w:t>
      </w:r>
      <w:r w:rsidR="00414F15">
        <w:t>predefined grid of luminaires, it was impossible to offer truly personal control</w:t>
      </w:r>
      <w:r w:rsidR="00976787">
        <w:t xml:space="preserve"> over a luminaire to each user. </w:t>
      </w:r>
      <w:r w:rsidR="00414F15">
        <w:t xml:space="preserve">In order to give the participants an equal sense of control, luminaires were combined into control zones, such that one control zone </w:t>
      </w:r>
      <w:r w:rsidR="00976787">
        <w:t xml:space="preserve">would be offered </w:t>
      </w:r>
      <w:r w:rsidR="00414F15">
        <w:t xml:space="preserve">to the smallest possible number of users as suggested in </w:t>
      </w:r>
      <w:sdt>
        <w:sdtPr>
          <w:id w:val="1592195774"/>
          <w:citation/>
        </w:sdtPr>
        <w:sdtEndPr/>
        <w:sdtContent>
          <w:r w:rsidR="00414F15">
            <w:fldChar w:fldCharType="begin"/>
          </w:r>
          <w:r w:rsidR="00414F15">
            <w:instrText xml:space="preserve"> CITATION TMo02 \l 1033 </w:instrText>
          </w:r>
          <w:r w:rsidR="00414F15">
            <w:fldChar w:fldCharType="separate"/>
          </w:r>
          <w:r w:rsidR="00C23C33" w:rsidRPr="00C23C33">
            <w:rPr>
              <w:noProof/>
            </w:rPr>
            <w:t>[22]</w:t>
          </w:r>
          <w:r w:rsidR="00414F15">
            <w:fldChar w:fldCharType="end"/>
          </w:r>
        </w:sdtContent>
      </w:sdt>
      <w:r w:rsidR="00414F15">
        <w:t>. This resulted in combining two luminaires per zone, shown as green rectangles in</w:t>
      </w:r>
      <w:r w:rsidR="005C3877">
        <w:t xml:space="preserve"> </w:t>
      </w:r>
      <w:r w:rsidR="000535FF">
        <w:rPr>
          <w:highlight w:val="yellow"/>
        </w:rPr>
        <w:fldChar w:fldCharType="begin"/>
      </w:r>
      <w:r w:rsidR="000535FF">
        <w:rPr>
          <w:highlight w:val="yellow"/>
        </w:rPr>
        <w:instrText xml:space="preserve"> REF _Ref456968245 </w:instrText>
      </w:r>
      <w:r w:rsidR="000535FF">
        <w:rPr>
          <w:highlight w:val="yellow"/>
        </w:rPr>
        <w:fldChar w:fldCharType="separate"/>
      </w:r>
      <w:r w:rsidR="0070148C">
        <w:t xml:space="preserve">Figure </w:t>
      </w:r>
      <w:r w:rsidR="0070148C">
        <w:rPr>
          <w:noProof/>
        </w:rPr>
        <w:t>1</w:t>
      </w:r>
      <w:r w:rsidR="000535FF">
        <w:rPr>
          <w:highlight w:val="yellow"/>
        </w:rPr>
        <w:fldChar w:fldCharType="end"/>
      </w:r>
      <w:r w:rsidR="00414F15">
        <w:t xml:space="preserve">, leading to a total of 6 control zones with 2-3 users per zone. This way, the control of lighting is not personal, but </w:t>
      </w:r>
      <w:r w:rsidR="00324618">
        <w:t>labelled</w:t>
      </w:r>
      <w:r w:rsidR="00414F15">
        <w:t xml:space="preserve"> as consensus control. </w:t>
      </w:r>
    </w:p>
    <w:p w:rsidR="00414F15" w:rsidRDefault="00414F15" w:rsidP="00C16AA7">
      <w:pPr>
        <w:pStyle w:val="BodyText"/>
        <w:spacing w:line="480" w:lineRule="auto"/>
        <w:ind w:firstLine="708"/>
        <w:jc w:val="both"/>
      </w:pPr>
      <w:r>
        <w:t>To implement the test-bed, an existing lighting installation with 16 TL5 49W lamps, was modified in accordance with the study requirements. All 16 lamps were equipped with DALI high frequency dimmable ballasts Philips TD 1 28/35/49/54 TL5 E</w:t>
      </w:r>
      <w:r>
        <w:rPr>
          <w:vertAlign w:val="subscript"/>
        </w:rPr>
        <w:t>+</w:t>
      </w:r>
      <w:r>
        <w:t xml:space="preserve"> to allow dimming of the luminaires in the 6 control zones. The 12 central luminaires were controllable by user interface</w:t>
      </w:r>
      <w:r w:rsidR="00C23C33">
        <w:t>s</w:t>
      </w:r>
      <w:r>
        <w:t xml:space="preserve">. The outer 4 luminaires adjacent to </w:t>
      </w:r>
      <w:r w:rsidR="00E56444">
        <w:t>the walls were held at a fixed light output</w:t>
      </w:r>
      <w:r>
        <w:t xml:space="preserve"> to maintain sufficient and uniform wall </w:t>
      </w:r>
      <w:r w:rsidR="002B1AF4">
        <w:t>luminance</w:t>
      </w:r>
      <w:r>
        <w:t>. This was done to avoid sharp contrast</w:t>
      </w:r>
      <w:r w:rsidR="002B1AF4">
        <w:t>s</w:t>
      </w:r>
      <w:r w:rsidR="00E56444">
        <w:t xml:space="preserve"> on the walls that c</w:t>
      </w:r>
      <w:r>
        <w:t xml:space="preserve">ould </w:t>
      </w:r>
      <w:r w:rsidR="002B1AF4">
        <w:t xml:space="preserve">result from </w:t>
      </w:r>
      <w:r>
        <w:t xml:space="preserve">daylight </w:t>
      </w:r>
      <w:r w:rsidR="002B1AF4">
        <w:t xml:space="preserve">entering </w:t>
      </w:r>
      <w:r>
        <w:t>the office</w:t>
      </w:r>
      <w:r w:rsidR="001168F3">
        <w:t>,</w:t>
      </w:r>
      <w:r w:rsidR="00E56444">
        <w:t xml:space="preserve"> </w:t>
      </w:r>
      <w:r w:rsidR="001168F3">
        <w:t>since</w:t>
      </w:r>
      <w:r w:rsidR="00B12AB0">
        <w:t xml:space="preserve"> </w:t>
      </w:r>
      <w:r w:rsidR="001168F3">
        <w:t>sh</w:t>
      </w:r>
      <w:r w:rsidR="00E56444">
        <w:t>arp contrasts were shown to</w:t>
      </w:r>
      <w:r>
        <w:t xml:space="preserve"> negatively influenc</w:t>
      </w:r>
      <w:r w:rsidR="00E56444">
        <w:t>e</w:t>
      </w:r>
      <w:r>
        <w:t xml:space="preserve"> the overall space appraisal </w:t>
      </w:r>
      <w:sdt>
        <w:sdtPr>
          <w:id w:val="-60252116"/>
          <w:citation/>
        </w:sdtPr>
        <w:sdtEndPr/>
        <w:sdtContent>
          <w:r>
            <w:fldChar w:fldCharType="begin"/>
          </w:r>
          <w:r>
            <w:instrText xml:space="preserve"> CITATION MSW99 \l 1033 </w:instrText>
          </w:r>
          <w:r>
            <w:fldChar w:fldCharType="separate"/>
          </w:r>
          <w:r w:rsidR="00C23C33" w:rsidRPr="00C23C33">
            <w:rPr>
              <w:noProof/>
            </w:rPr>
            <w:t>[24]</w:t>
          </w:r>
          <w:r>
            <w:fldChar w:fldCharType="end"/>
          </w:r>
        </w:sdtContent>
      </w:sdt>
      <w:r>
        <w:t xml:space="preserve">. Combined light and occupancy sensors Philips PLOS-CM-KNX were mounted on the ceiling next to each of the 12 central luminaires. </w:t>
      </w:r>
      <w:r w:rsidR="00251AA6">
        <w:t>The lighting in the entire space was switched based on occupancy controls. When</w:t>
      </w:r>
      <w:r>
        <w:t xml:space="preserve"> the first person entered the office, all lights turned on</w:t>
      </w:r>
      <w:r w:rsidR="00251AA6">
        <w:t>;</w:t>
      </w:r>
      <w:r w:rsidR="007A5EE6">
        <w:t xml:space="preserve"> a</w:t>
      </w:r>
      <w:r>
        <w:t xml:space="preserve">fter the last person left the office, all lights turned off after a timeout of 30 minutes. </w:t>
      </w:r>
    </w:p>
    <w:p w:rsidR="00414F15" w:rsidRPr="00E27370" w:rsidRDefault="00414F15" w:rsidP="00C16AA7">
      <w:pPr>
        <w:pStyle w:val="BodyText"/>
        <w:spacing w:line="480" w:lineRule="auto"/>
        <w:ind w:firstLine="708"/>
        <w:jc w:val="both"/>
      </w:pPr>
      <w:r>
        <w:t xml:space="preserve">In both studies participants were offered personal user interfaces to control the lighting of their zone. </w:t>
      </w:r>
      <w:r w:rsidR="007A6A61">
        <w:t>The p</w:t>
      </w:r>
      <w:r>
        <w:t xml:space="preserve">ersonal user interfaces are </w:t>
      </w:r>
      <w:r w:rsidR="00E56444">
        <w:t>further explained</w:t>
      </w:r>
      <w:r>
        <w:t xml:space="preserve"> in Section</w:t>
      </w:r>
      <w:r w:rsidR="000C7FBC">
        <w:t xml:space="preserve"> </w:t>
      </w:r>
      <w:r w:rsidR="000535FF">
        <w:fldChar w:fldCharType="begin"/>
      </w:r>
      <w:r w:rsidR="000535FF">
        <w:instrText xml:space="preserve"> REF _Ref456968373 \r </w:instrText>
      </w:r>
      <w:r w:rsidR="000535FF">
        <w:fldChar w:fldCharType="separate"/>
      </w:r>
      <w:r w:rsidR="0070148C">
        <w:t>2.2</w:t>
      </w:r>
      <w:r w:rsidR="000535FF">
        <w:fldChar w:fldCharType="end"/>
      </w:r>
      <w:r>
        <w:t>.</w:t>
      </w:r>
    </w:p>
    <w:p w:rsidR="00414F15" w:rsidRDefault="00414F15" w:rsidP="00C16AA7">
      <w:pPr>
        <w:pStyle w:val="BodyText"/>
        <w:spacing w:line="480" w:lineRule="auto"/>
        <w:ind w:firstLine="708"/>
        <w:jc w:val="both"/>
      </w:pPr>
    </w:p>
    <w:p w:rsidR="00414F15" w:rsidRDefault="00414F15" w:rsidP="00C16AA7">
      <w:pPr>
        <w:pStyle w:val="BodyText"/>
        <w:spacing w:line="480" w:lineRule="auto"/>
        <w:jc w:val="center"/>
      </w:pPr>
      <w:r>
        <w:rPr>
          <w:noProof/>
          <w:lang w:val="en-US"/>
        </w:rPr>
        <w:drawing>
          <wp:inline distT="0" distB="0" distL="0" distR="0" wp14:anchorId="6CB8042D" wp14:editId="6A8510FB">
            <wp:extent cx="4069856" cy="349329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Layout.png"/>
                    <pic:cNvPicPr/>
                  </pic:nvPicPr>
                  <pic:blipFill>
                    <a:blip r:embed="rId13">
                      <a:extLst>
                        <a:ext uri="{28A0092B-C50C-407E-A947-70E740481C1C}">
                          <a14:useLocalDpi xmlns:a14="http://schemas.microsoft.com/office/drawing/2010/main" val="0"/>
                        </a:ext>
                      </a:extLst>
                    </a:blip>
                    <a:stretch>
                      <a:fillRect/>
                    </a:stretch>
                  </pic:blipFill>
                  <pic:spPr>
                    <a:xfrm>
                      <a:off x="0" y="0"/>
                      <a:ext cx="4069856" cy="3493294"/>
                    </a:xfrm>
                    <a:prstGeom prst="rect">
                      <a:avLst/>
                    </a:prstGeom>
                  </pic:spPr>
                </pic:pic>
              </a:graphicData>
            </a:graphic>
          </wp:inline>
        </w:drawing>
      </w:r>
    </w:p>
    <w:p w:rsidR="00414F15" w:rsidRDefault="00AE65CE" w:rsidP="00810D81">
      <w:pPr>
        <w:pStyle w:val="Caption"/>
      </w:pPr>
      <w:bookmarkStart w:id="1" w:name="_Ref456968245"/>
      <w:proofErr w:type="gramStart"/>
      <w:r>
        <w:t xml:space="preserve">Figure </w:t>
      </w:r>
      <w:r>
        <w:fldChar w:fldCharType="begin"/>
      </w:r>
      <w:r>
        <w:instrText xml:space="preserve"> SEQ Figure \* ARABIC </w:instrText>
      </w:r>
      <w:r>
        <w:fldChar w:fldCharType="separate"/>
      </w:r>
      <w:r w:rsidR="00B46930">
        <w:rPr>
          <w:noProof/>
        </w:rPr>
        <w:t>1</w:t>
      </w:r>
      <w:r>
        <w:fldChar w:fldCharType="end"/>
      </w:r>
      <w:bookmarkEnd w:id="1"/>
      <w:r w:rsidR="00414F15">
        <w:t>.</w:t>
      </w:r>
      <w:proofErr w:type="gramEnd"/>
      <w:r w:rsidR="00414F15">
        <w:t xml:space="preserve"> </w:t>
      </w:r>
      <w:proofErr w:type="gramStart"/>
      <w:r w:rsidR="00414F15">
        <w:t>Schematic representation of the test-bed in the open plan office.</w:t>
      </w:r>
      <w:proofErr w:type="gramEnd"/>
      <w:r w:rsidR="00414F15">
        <w:t xml:space="preserve"> Green rectangles represent the different control zones with two luminaires in each zone. In </w:t>
      </w:r>
      <w:r w:rsidR="00414F15" w:rsidRPr="00953A96">
        <w:rPr>
          <w:i/>
        </w:rPr>
        <w:t>study 2</w:t>
      </w:r>
      <w:r w:rsidR="00414F15">
        <w:t>, two additional desks we</w:t>
      </w:r>
      <w:r w:rsidR="003C5AEB">
        <w:t xml:space="preserve">re placed in the office space </w:t>
      </w:r>
      <w:r w:rsidR="00414F15">
        <w:t>visualized in the bottom right corner.</w:t>
      </w:r>
    </w:p>
    <w:p w:rsidR="00414F15" w:rsidRDefault="00414F15" w:rsidP="00C16AA7">
      <w:pPr>
        <w:pStyle w:val="Heading2"/>
        <w:spacing w:line="480" w:lineRule="auto"/>
      </w:pPr>
      <w:bookmarkStart w:id="2" w:name="_Ref456968373"/>
      <w:r w:rsidRPr="006470E9">
        <w:t>Study design</w:t>
      </w:r>
      <w:bookmarkEnd w:id="2"/>
      <w:r>
        <w:t xml:space="preserve"> </w:t>
      </w:r>
    </w:p>
    <w:p w:rsidR="00BB524D" w:rsidRPr="00BB524D" w:rsidRDefault="00BB524D" w:rsidP="00C16AA7">
      <w:pPr>
        <w:spacing w:line="480" w:lineRule="auto"/>
      </w:pPr>
    </w:p>
    <w:p w:rsidR="00414F15" w:rsidRPr="000B146E" w:rsidRDefault="00414F15" w:rsidP="00C16AA7">
      <w:pPr>
        <w:pStyle w:val="BodyText"/>
        <w:spacing w:line="480" w:lineRule="auto"/>
        <w:jc w:val="both"/>
      </w:pPr>
      <w:r>
        <w:t xml:space="preserve">The analysis is based on data of </w:t>
      </w:r>
      <w:r w:rsidR="00D05809">
        <w:t xml:space="preserve">the study </w:t>
      </w:r>
      <w:r>
        <w:t xml:space="preserve">conditions </w:t>
      </w:r>
      <w:r w:rsidR="00D05809">
        <w:t>in which the participants were offered lighting controls</w:t>
      </w:r>
      <w:r>
        <w:t>. These</w:t>
      </w:r>
      <w:r w:rsidRPr="006470E9">
        <w:t xml:space="preserve"> condition</w:t>
      </w:r>
      <w:r>
        <w:t>s</w:t>
      </w:r>
      <w:r w:rsidRPr="006470E9">
        <w:t xml:space="preserve"> </w:t>
      </w:r>
      <w:r>
        <w:t xml:space="preserve">were commissioned </w:t>
      </w:r>
      <w:r w:rsidR="00510185" w:rsidRPr="006470E9">
        <w:t>with</w:t>
      </w:r>
      <w:r w:rsidR="00510185">
        <w:t xml:space="preserve"> </w:t>
      </w:r>
      <w:r w:rsidR="00510185" w:rsidRPr="006470E9">
        <w:t>“</w:t>
      </w:r>
      <w:r w:rsidR="00AA46EB">
        <w:t>memorizing</w:t>
      </w:r>
      <w:r>
        <w:t xml:space="preserve">” system </w:t>
      </w:r>
      <w:r w:rsidR="00D55D84">
        <w:t>behaviour</w:t>
      </w:r>
      <w:r>
        <w:t xml:space="preserve">. The </w:t>
      </w:r>
      <w:r w:rsidRPr="006470E9">
        <w:t xml:space="preserve">default </w:t>
      </w:r>
      <w:r>
        <w:t>dimming level of the 12 controllable luminaires was set to 60%</w:t>
      </w:r>
      <w:r w:rsidR="00D05809">
        <w:t xml:space="preserve">. This </w:t>
      </w:r>
      <w:r w:rsidR="00251AA6">
        <w:t>creat</w:t>
      </w:r>
      <w:r w:rsidR="00D05809">
        <w:t>ed</w:t>
      </w:r>
      <w:r w:rsidR="00251AA6">
        <w:t xml:space="preserve"> </w:t>
      </w:r>
      <w:r>
        <w:t>an average desk illuminance of 300 lx</w:t>
      </w:r>
      <w:r w:rsidR="009642B0">
        <w:t xml:space="preserve"> </w:t>
      </w:r>
      <w:r w:rsidR="006779BB">
        <w:t xml:space="preserve">by artificial lighting </w:t>
      </w:r>
      <w:r w:rsidR="009642B0">
        <w:t>with the ability to be changed, by each participant, in a range from full luminaire output (average desk illuminance of 500 l</w:t>
      </w:r>
      <w:r w:rsidR="00E85435">
        <w:t xml:space="preserve">x) to completely off. </w:t>
      </w:r>
      <w:proofErr w:type="spellStart"/>
      <w:r w:rsidR="00E85435">
        <w:t>Escuyer</w:t>
      </w:r>
      <w:proofErr w:type="spellEnd"/>
      <w:r w:rsidR="00E85435">
        <w:t xml:space="preserve"> </w:t>
      </w:r>
      <w:sdt>
        <w:sdtPr>
          <w:id w:val="-822502048"/>
          <w:citation/>
        </w:sdtPr>
        <w:sdtEndPr/>
        <w:sdtContent>
          <w:r w:rsidR="00E85435">
            <w:fldChar w:fldCharType="begin"/>
          </w:r>
          <w:r w:rsidR="00726AD8">
            <w:instrText xml:space="preserve">CITATION SEs01 \l 1033 </w:instrText>
          </w:r>
          <w:r w:rsidR="00E85435">
            <w:fldChar w:fldCharType="separate"/>
          </w:r>
          <w:r w:rsidR="00C23C33" w:rsidRPr="00C23C33">
            <w:rPr>
              <w:noProof/>
            </w:rPr>
            <w:t>[25]</w:t>
          </w:r>
          <w:r w:rsidR="00E85435">
            <w:fldChar w:fldCharType="end"/>
          </w:r>
        </w:sdtContent>
      </w:sdt>
      <w:r w:rsidR="00D05809">
        <w:t xml:space="preserve"> showed that</w:t>
      </w:r>
      <w:r w:rsidR="009642B0">
        <w:t xml:space="preserve"> in presence of daylight, users who worked behind computer screens preferred </w:t>
      </w:r>
      <w:r w:rsidR="00251AA6">
        <w:t xml:space="preserve">illuminance </w:t>
      </w:r>
      <w:r w:rsidR="009642B0">
        <w:t xml:space="preserve">levels between 100 and 300 lx. Moore's study </w:t>
      </w:r>
      <w:sdt>
        <w:sdtPr>
          <w:id w:val="-1474748317"/>
          <w:citation/>
        </w:sdtPr>
        <w:sdtEndPr/>
        <w:sdtContent>
          <w:r w:rsidR="00F83805">
            <w:fldChar w:fldCharType="begin"/>
          </w:r>
          <w:r w:rsidR="00F83805">
            <w:instrText xml:space="preserve"> CITATION TMo02 \l 1033 </w:instrText>
          </w:r>
          <w:r w:rsidR="00F83805">
            <w:fldChar w:fldCharType="separate"/>
          </w:r>
          <w:r w:rsidR="00C23C33" w:rsidRPr="00C23C33">
            <w:rPr>
              <w:noProof/>
            </w:rPr>
            <w:t>[22]</w:t>
          </w:r>
          <w:r w:rsidR="00F83805">
            <w:fldChar w:fldCharType="end"/>
          </w:r>
        </w:sdtContent>
      </w:sdt>
      <w:r w:rsidR="00F83805">
        <w:t xml:space="preserve"> </w:t>
      </w:r>
      <w:r w:rsidR="009642B0">
        <w:t>showed that the higher the percentage of time office users spent behind a computer screen, the lower the selected desk illuminance was recorded,</w:t>
      </w:r>
      <w:r w:rsidR="00D05809">
        <w:t xml:space="preserve"> </w:t>
      </w:r>
      <w:r w:rsidR="0073674A">
        <w:t xml:space="preserve">being </w:t>
      </w:r>
      <w:r w:rsidR="00D05809">
        <w:t xml:space="preserve">on </w:t>
      </w:r>
      <w:r w:rsidR="00300C1D">
        <w:t>average</w:t>
      </w:r>
      <w:r w:rsidR="009642B0">
        <w:t xml:space="preserve"> 300 lx. The results of </w:t>
      </w:r>
      <w:r w:rsidR="0073674A">
        <w:t>a</w:t>
      </w:r>
      <w:r w:rsidR="009642B0">
        <w:t xml:space="preserve"> </w:t>
      </w:r>
      <w:r w:rsidR="0073674A">
        <w:lastRenderedPageBreak/>
        <w:t xml:space="preserve">study performed by Reinhart and Voss </w:t>
      </w:r>
      <w:sdt>
        <w:sdtPr>
          <w:id w:val="1399863068"/>
          <w:citation/>
        </w:sdtPr>
        <w:sdtEndPr/>
        <w:sdtContent>
          <w:r w:rsidR="0073674A">
            <w:fldChar w:fldCharType="begin"/>
          </w:r>
          <w:r w:rsidR="0073674A">
            <w:instrText xml:space="preserve">CITATION CFR03 \l 1033 </w:instrText>
          </w:r>
          <w:r w:rsidR="0073674A">
            <w:fldChar w:fldCharType="separate"/>
          </w:r>
          <w:r w:rsidR="0073674A" w:rsidRPr="00C23C33">
            <w:rPr>
              <w:noProof/>
            </w:rPr>
            <w:t>[26]</w:t>
          </w:r>
          <w:r w:rsidR="0073674A">
            <w:fldChar w:fldCharType="end"/>
          </w:r>
        </w:sdtContent>
      </w:sdt>
      <w:r w:rsidR="0073674A">
        <w:t xml:space="preserve"> </w:t>
      </w:r>
      <w:r w:rsidR="009642B0">
        <w:t xml:space="preserve">showed that switch on probability of lights decreased below 0.1 when 300 lx was offered to the users. </w:t>
      </w:r>
      <w:r w:rsidR="0091096E">
        <w:t>I</w:t>
      </w:r>
      <w:r w:rsidR="009642B0">
        <w:t>n accordance to the</w:t>
      </w:r>
      <w:r w:rsidR="00D05809">
        <w:t xml:space="preserve">se </w:t>
      </w:r>
      <w:r w:rsidR="009642B0">
        <w:t xml:space="preserve">findings and </w:t>
      </w:r>
      <w:r w:rsidR="00D05809">
        <w:t>provided</w:t>
      </w:r>
      <w:r w:rsidR="00480A40">
        <w:t xml:space="preserve"> that </w:t>
      </w:r>
      <w:r w:rsidR="00D05809">
        <w:t xml:space="preserve">the </w:t>
      </w:r>
      <w:r w:rsidR="00480A40">
        <w:t xml:space="preserve">participants </w:t>
      </w:r>
      <w:r w:rsidR="009642B0">
        <w:t>spen</w:t>
      </w:r>
      <w:r w:rsidR="0091096E">
        <w:t>t</w:t>
      </w:r>
      <w:r w:rsidR="009642B0">
        <w:t xml:space="preserve"> most of their time </w:t>
      </w:r>
      <w:r w:rsidR="0091096E">
        <w:t>on screen based tasks, the default level of 300 lx</w:t>
      </w:r>
      <w:r w:rsidR="0046138B">
        <w:t xml:space="preserve"> </w:t>
      </w:r>
      <w:r w:rsidR="0091096E">
        <w:t>desk illuminance was chosen</w:t>
      </w:r>
      <w:r w:rsidR="009642B0">
        <w:t>.</w:t>
      </w:r>
      <w:r w:rsidR="00A2073A">
        <w:t xml:space="preserve"> </w:t>
      </w:r>
      <w:r w:rsidRPr="000B146E">
        <w:t>The luminaires</w:t>
      </w:r>
      <w:r w:rsidR="002C76EC">
        <w:t xml:space="preserve"> </w:t>
      </w:r>
      <w:r w:rsidR="002C76EC" w:rsidRPr="000B146E">
        <w:t xml:space="preserve">within </w:t>
      </w:r>
      <w:r w:rsidR="00D05809">
        <w:t xml:space="preserve">every </w:t>
      </w:r>
      <w:r w:rsidR="002C76EC" w:rsidRPr="000B146E">
        <w:t>control group</w:t>
      </w:r>
      <w:r w:rsidRPr="000B146E">
        <w:t xml:space="preserve"> stayed at the </w:t>
      </w:r>
      <w:r w:rsidR="002C76EC">
        <w:t xml:space="preserve">previously </w:t>
      </w:r>
      <w:r w:rsidRPr="000B146E">
        <w:t>set dimming level until the next control action was performed. The dimming level could be o</w:t>
      </w:r>
      <w:r w:rsidR="00D05809">
        <w:t xml:space="preserve">verwritten by every user in a </w:t>
      </w:r>
      <w:r w:rsidRPr="000B146E">
        <w:t>zone, at any point in time. After a change was made, the user interface was updated to present the curren</w:t>
      </w:r>
      <w:r w:rsidR="00D05809">
        <w:t>t dimming level of the control</w:t>
      </w:r>
      <w:r w:rsidRPr="000B146E">
        <w:t xml:space="preserve"> group</w:t>
      </w:r>
      <w:r>
        <w:t>.</w:t>
      </w:r>
      <w:r w:rsidR="00D05809" w:rsidRPr="00D05809">
        <w:t xml:space="preserve"> </w:t>
      </w:r>
      <w:r w:rsidR="00D05809">
        <w:t>At the end of each day, the last user selected dimming level was memorized by the system and restored in the zone upon detection of presence the next day.</w:t>
      </w:r>
    </w:p>
    <w:p w:rsidR="00414F15" w:rsidRDefault="00414F15" w:rsidP="00C16AA7">
      <w:pPr>
        <w:spacing w:line="480" w:lineRule="auto"/>
        <w:ind w:firstLine="708"/>
        <w:jc w:val="both"/>
      </w:pPr>
      <w:r>
        <w:t xml:space="preserve">Besides the </w:t>
      </w:r>
      <w:r w:rsidR="00D05809">
        <w:t xml:space="preserve">“memorizing” </w:t>
      </w:r>
      <w:r>
        <w:t xml:space="preserve">user-control condition, </w:t>
      </w:r>
      <w:r>
        <w:rPr>
          <w:i/>
        </w:rPr>
        <w:t>s</w:t>
      </w:r>
      <w:r w:rsidRPr="00333210">
        <w:rPr>
          <w:i/>
        </w:rPr>
        <w:t>tudy 1</w:t>
      </w:r>
      <w:r>
        <w:t xml:space="preserve"> also included a reference condition, in which the participants did not have lighting control. In </w:t>
      </w:r>
      <w:r w:rsidRPr="00333210">
        <w:rPr>
          <w:i/>
        </w:rPr>
        <w:t>study 2</w:t>
      </w:r>
      <w:r w:rsidR="00D05809">
        <w:t>,</w:t>
      </w:r>
      <w:r>
        <w:t xml:space="preserve"> </w:t>
      </w:r>
      <w:r w:rsidR="00D05809">
        <w:t xml:space="preserve">besides the reference and “memorizing” control condition, additional conditions were offered to the participants. </w:t>
      </w:r>
      <w:r w:rsidR="00A85133">
        <w:t>Only t</w:t>
      </w:r>
      <w:r>
        <w:t xml:space="preserve">he user-control conditions </w:t>
      </w:r>
      <w:r w:rsidR="00D050AB">
        <w:t xml:space="preserve">with </w:t>
      </w:r>
      <w:r w:rsidR="00971E04">
        <w:t xml:space="preserve">the same </w:t>
      </w:r>
      <w:r w:rsidR="00D050AB">
        <w:t xml:space="preserve">system </w:t>
      </w:r>
      <w:r w:rsidR="00A5132F">
        <w:t>behaviour</w:t>
      </w:r>
      <w:r w:rsidR="00D050AB">
        <w:t xml:space="preserve"> </w:t>
      </w:r>
      <w:r w:rsidR="00A85133">
        <w:t>we</w:t>
      </w:r>
      <w:r w:rsidR="00D050AB">
        <w:t>re used for the preference profile analyses</w:t>
      </w:r>
      <w:r w:rsidR="008115DD">
        <w:t>,</w:t>
      </w:r>
      <w:r w:rsidR="00D050AB">
        <w:t xml:space="preserve"> as </w:t>
      </w:r>
      <w:r>
        <w:t>shown on the study timelines in</w:t>
      </w:r>
      <w:r w:rsidR="00027CC9">
        <w:t xml:space="preserve"> </w:t>
      </w:r>
      <w:r w:rsidR="00D03EB7">
        <w:rPr>
          <w:highlight w:val="yellow"/>
        </w:rPr>
        <w:fldChar w:fldCharType="begin"/>
      </w:r>
      <w:r w:rsidR="00D03EB7">
        <w:rPr>
          <w:highlight w:val="yellow"/>
        </w:rPr>
        <w:instrText xml:space="preserve"> REF _Ref456968484 </w:instrText>
      </w:r>
      <w:r w:rsidR="00D03EB7">
        <w:rPr>
          <w:highlight w:val="yellow"/>
        </w:rPr>
        <w:fldChar w:fldCharType="separate"/>
      </w:r>
      <w:r w:rsidR="0070148C">
        <w:t xml:space="preserve">Figure </w:t>
      </w:r>
      <w:r w:rsidR="0070148C">
        <w:rPr>
          <w:noProof/>
        </w:rPr>
        <w:t>2</w:t>
      </w:r>
      <w:r w:rsidR="00D03EB7">
        <w:rPr>
          <w:highlight w:val="yellow"/>
        </w:rPr>
        <w:fldChar w:fldCharType="end"/>
      </w:r>
      <w:r>
        <w:t>.</w:t>
      </w:r>
    </w:p>
    <w:p w:rsidR="00B62485" w:rsidRDefault="008F2590" w:rsidP="00C16AA7">
      <w:pPr>
        <w:spacing w:line="480" w:lineRule="auto"/>
        <w:jc w:val="center"/>
      </w:pPr>
      <w:r>
        <w:rPr>
          <w:noProof/>
          <w:lang w:val="en-US"/>
        </w:rPr>
        <w:drawing>
          <wp:inline distT="0" distB="0" distL="0" distR="0" wp14:anchorId="04B36839" wp14:editId="71B21594">
            <wp:extent cx="4352925" cy="199349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line2.jpg"/>
                    <pic:cNvPicPr/>
                  </pic:nvPicPr>
                  <pic:blipFill>
                    <a:blip r:embed="rId14">
                      <a:extLst>
                        <a:ext uri="{28A0092B-C50C-407E-A947-70E740481C1C}">
                          <a14:useLocalDpi xmlns:a14="http://schemas.microsoft.com/office/drawing/2010/main" val="0"/>
                        </a:ext>
                      </a:extLst>
                    </a:blip>
                    <a:stretch>
                      <a:fillRect/>
                    </a:stretch>
                  </pic:blipFill>
                  <pic:spPr>
                    <a:xfrm>
                      <a:off x="0" y="0"/>
                      <a:ext cx="4370439" cy="2001519"/>
                    </a:xfrm>
                    <a:prstGeom prst="rect">
                      <a:avLst/>
                    </a:prstGeom>
                  </pic:spPr>
                </pic:pic>
              </a:graphicData>
            </a:graphic>
          </wp:inline>
        </w:drawing>
      </w:r>
    </w:p>
    <w:p w:rsidR="00A84316" w:rsidRPr="00B62485" w:rsidRDefault="00D03EB7" w:rsidP="00810D81">
      <w:pPr>
        <w:pStyle w:val="Caption"/>
      </w:pPr>
      <w:bookmarkStart w:id="3" w:name="_Ref456968484"/>
      <w:proofErr w:type="gramStart"/>
      <w:r>
        <w:t xml:space="preserve">Figure </w:t>
      </w:r>
      <w:r>
        <w:fldChar w:fldCharType="begin"/>
      </w:r>
      <w:r>
        <w:instrText xml:space="preserve"> SEQ Figure \* ARABIC </w:instrText>
      </w:r>
      <w:r>
        <w:fldChar w:fldCharType="separate"/>
      </w:r>
      <w:r w:rsidR="00B46930">
        <w:rPr>
          <w:noProof/>
        </w:rPr>
        <w:t>2</w:t>
      </w:r>
      <w:r>
        <w:fldChar w:fldCharType="end"/>
      </w:r>
      <w:bookmarkEnd w:id="3"/>
      <w:r>
        <w:t>.</w:t>
      </w:r>
      <w:proofErr w:type="gramEnd"/>
      <w:r w:rsidR="00D57D3C">
        <w:t xml:space="preserve"> </w:t>
      </w:r>
      <w:r w:rsidR="00414F15" w:rsidRPr="00B62485">
        <w:t>Timeline</w:t>
      </w:r>
      <w:r w:rsidR="00B62485">
        <w:t xml:space="preserve"> of</w:t>
      </w:r>
      <w:r w:rsidR="00414F15" w:rsidRPr="00B62485">
        <w:t xml:space="preserve"> </w:t>
      </w:r>
      <w:r w:rsidR="00414F15" w:rsidRPr="00032EE5">
        <w:rPr>
          <w:i/>
        </w:rPr>
        <w:t>stud</w:t>
      </w:r>
      <w:r w:rsidR="0008120A" w:rsidRPr="00032EE5">
        <w:rPr>
          <w:i/>
        </w:rPr>
        <w:t>y 1</w:t>
      </w:r>
      <w:r w:rsidR="0008120A">
        <w:t xml:space="preserve"> and </w:t>
      </w:r>
      <w:r w:rsidR="0008120A" w:rsidRPr="00032EE5">
        <w:rPr>
          <w:i/>
        </w:rPr>
        <w:t>2</w:t>
      </w:r>
      <w:r w:rsidR="0008120A">
        <w:t xml:space="preserve"> </w:t>
      </w:r>
      <w:r w:rsidR="00B62485" w:rsidRPr="00B62485">
        <w:t xml:space="preserve">with </w:t>
      </w:r>
      <w:r w:rsidR="0008120A">
        <w:t xml:space="preserve">used </w:t>
      </w:r>
      <w:r w:rsidR="00B62485" w:rsidRPr="00B62485">
        <w:t xml:space="preserve">datasets </w:t>
      </w:r>
      <w:r w:rsidR="0008120A">
        <w:t>marked</w:t>
      </w:r>
      <w:r w:rsidR="00032EE5">
        <w:t>.</w:t>
      </w:r>
    </w:p>
    <w:p w:rsidR="00414F15" w:rsidRPr="00E27370" w:rsidRDefault="00414F15" w:rsidP="00C16AA7">
      <w:pPr>
        <w:pStyle w:val="BodyText"/>
        <w:spacing w:line="480" w:lineRule="auto"/>
        <w:ind w:firstLine="708"/>
        <w:jc w:val="both"/>
      </w:pPr>
      <w:r>
        <w:t xml:space="preserve">In </w:t>
      </w:r>
      <w:r>
        <w:rPr>
          <w:i/>
        </w:rPr>
        <w:t>study 1</w:t>
      </w:r>
      <w:r w:rsidR="00103131">
        <w:t xml:space="preserve"> each participant had</w:t>
      </w:r>
      <w:r>
        <w:t xml:space="preserve"> a widget installed on </w:t>
      </w:r>
      <w:r w:rsidRPr="00735674">
        <w:t>their PC as well as an iPod Touch device on their desk, both running a light control application (</w:t>
      </w:r>
      <w:r w:rsidR="00E5694C" w:rsidRPr="00735674">
        <w:fldChar w:fldCharType="begin"/>
      </w:r>
      <w:r w:rsidR="00E5694C" w:rsidRPr="00735674">
        <w:instrText xml:space="preserve"> REF _Ref456968531 </w:instrText>
      </w:r>
      <w:r w:rsidR="00735674">
        <w:instrText xml:space="preserve"> \* MERGEFORMAT </w:instrText>
      </w:r>
      <w:r w:rsidR="00E5694C" w:rsidRPr="00735674">
        <w:fldChar w:fldCharType="separate"/>
      </w:r>
      <w:r w:rsidR="0070148C">
        <w:t xml:space="preserve">Figure </w:t>
      </w:r>
      <w:r w:rsidR="0070148C">
        <w:rPr>
          <w:noProof/>
        </w:rPr>
        <w:t>3</w:t>
      </w:r>
      <w:r w:rsidR="00E5694C" w:rsidRPr="00735674">
        <w:fldChar w:fldCharType="end"/>
      </w:r>
      <w:r w:rsidRPr="00735674">
        <w:t xml:space="preserve">a). The application visualized a slider to control zone lighting from 1% to 100% of the maximal luminaire output, and a button to turn lights off. In </w:t>
      </w:r>
      <w:r w:rsidRPr="00735674">
        <w:rPr>
          <w:i/>
        </w:rPr>
        <w:t>study 2</w:t>
      </w:r>
      <w:r w:rsidRPr="00735674">
        <w:t xml:space="preserve"> participants </w:t>
      </w:r>
      <w:r w:rsidR="00103131" w:rsidRPr="00735674">
        <w:t xml:space="preserve">received </w:t>
      </w:r>
      <w:r w:rsidRPr="00735674">
        <w:t xml:space="preserve">an iPod Touch device with a comparable light control application, to control </w:t>
      </w:r>
      <w:r w:rsidRPr="00735674">
        <w:lastRenderedPageBreak/>
        <w:t>zone lighting from 1% to 100% of the maximal luminaire output (</w:t>
      </w:r>
      <w:r w:rsidR="00E5694C" w:rsidRPr="00735674">
        <w:fldChar w:fldCharType="begin"/>
      </w:r>
      <w:r w:rsidR="00E5694C" w:rsidRPr="00735674">
        <w:instrText xml:space="preserve"> REF _Ref456968531 </w:instrText>
      </w:r>
      <w:r w:rsidR="00735674">
        <w:instrText xml:space="preserve"> \* MERGEFORMAT </w:instrText>
      </w:r>
      <w:r w:rsidR="00E5694C" w:rsidRPr="00735674">
        <w:fldChar w:fldCharType="separate"/>
      </w:r>
      <w:r w:rsidR="0070148C">
        <w:t xml:space="preserve">Figure </w:t>
      </w:r>
      <w:r w:rsidR="0070148C">
        <w:rPr>
          <w:noProof/>
        </w:rPr>
        <w:t>3</w:t>
      </w:r>
      <w:r w:rsidR="00E5694C" w:rsidRPr="00735674">
        <w:fldChar w:fldCharType="end"/>
      </w:r>
      <w:r w:rsidRPr="00735674">
        <w:t>b).</w:t>
      </w:r>
      <w:r w:rsidR="00A76352">
        <w:t xml:space="preserve"> </w:t>
      </w:r>
      <w:r w:rsidR="0091096E">
        <w:t xml:space="preserve">Incorporating the usability feedback of </w:t>
      </w:r>
      <w:r w:rsidR="0091096E">
        <w:rPr>
          <w:i/>
        </w:rPr>
        <w:t>study 1</w:t>
      </w:r>
      <w:r w:rsidR="0091096E">
        <w:t xml:space="preserve">, the user interface was updates for </w:t>
      </w:r>
      <w:r w:rsidR="0091096E">
        <w:rPr>
          <w:i/>
        </w:rPr>
        <w:t>study 2</w:t>
      </w:r>
      <w:r w:rsidR="0091096E">
        <w:t xml:space="preserve">, leaving out the “off” button. </w:t>
      </w:r>
    </w:p>
    <w:p w:rsidR="00414F15" w:rsidRDefault="00414F15" w:rsidP="00C16AA7">
      <w:pPr>
        <w:pStyle w:val="BodyText"/>
        <w:spacing w:line="480" w:lineRule="auto"/>
        <w:jc w:val="center"/>
      </w:pPr>
      <w:r w:rsidRPr="00BC1752">
        <w:rPr>
          <w:noProof/>
          <w:lang w:val="en-US"/>
        </w:rPr>
        <w:drawing>
          <wp:inline distT="0" distB="0" distL="0" distR="0" wp14:anchorId="61C85B57" wp14:editId="5E650FE4">
            <wp:extent cx="1573427" cy="1671817"/>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0353" cy="1689801"/>
                    </a:xfrm>
                    <a:prstGeom prst="rect">
                      <a:avLst/>
                    </a:prstGeom>
                    <a:noFill/>
                  </pic:spPr>
                </pic:pic>
              </a:graphicData>
            </a:graphic>
          </wp:inline>
        </w:drawing>
      </w:r>
      <w:r>
        <w:rPr>
          <w:noProof/>
          <w:lang w:eastAsia="nl-NL"/>
        </w:rPr>
        <w:t xml:space="preserve"> (a) </w:t>
      </w:r>
      <w:r>
        <w:rPr>
          <w:noProof/>
          <w:lang w:eastAsia="nl-NL"/>
        </w:rPr>
        <w:tab/>
      </w:r>
      <w:r>
        <w:rPr>
          <w:noProof/>
          <w:lang w:eastAsia="nl-NL"/>
        </w:rPr>
        <w:tab/>
      </w:r>
      <w:r>
        <w:rPr>
          <w:noProof/>
          <w:lang w:val="en-US"/>
        </w:rPr>
        <w:drawing>
          <wp:inline distT="0" distB="0" distL="0" distR="0" wp14:anchorId="661F7E42" wp14:editId="613BA169">
            <wp:extent cx="864007" cy="1679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 study2.png"/>
                    <pic:cNvPicPr/>
                  </pic:nvPicPr>
                  <pic:blipFill rotWithShape="1">
                    <a:blip r:embed="rId16" cstate="print">
                      <a:extLst>
                        <a:ext uri="{28A0092B-C50C-407E-A947-70E740481C1C}">
                          <a14:useLocalDpi xmlns:a14="http://schemas.microsoft.com/office/drawing/2010/main" val="0"/>
                        </a:ext>
                      </a:extLst>
                    </a:blip>
                    <a:srcRect b="4367"/>
                    <a:stretch/>
                  </pic:blipFill>
                  <pic:spPr bwMode="auto">
                    <a:xfrm>
                      <a:off x="0" y="0"/>
                      <a:ext cx="895589" cy="17413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NL"/>
        </w:rPr>
        <w:t>(b)</w:t>
      </w:r>
    </w:p>
    <w:p w:rsidR="00414F15" w:rsidRPr="00DF56F0" w:rsidRDefault="00E5694C" w:rsidP="00810D81">
      <w:pPr>
        <w:pStyle w:val="Caption"/>
      </w:pPr>
      <w:bookmarkStart w:id="4" w:name="_Ref456968531"/>
      <w:proofErr w:type="gramStart"/>
      <w:r>
        <w:t xml:space="preserve">Figure </w:t>
      </w:r>
      <w:r>
        <w:fldChar w:fldCharType="begin"/>
      </w:r>
      <w:r>
        <w:instrText xml:space="preserve"> SEQ Figure \* ARABIC </w:instrText>
      </w:r>
      <w:r>
        <w:fldChar w:fldCharType="separate"/>
      </w:r>
      <w:r w:rsidR="00B46930">
        <w:rPr>
          <w:noProof/>
        </w:rPr>
        <w:t>3</w:t>
      </w:r>
      <w:r>
        <w:fldChar w:fldCharType="end"/>
      </w:r>
      <w:bookmarkEnd w:id="4"/>
      <w:r>
        <w:t>.</w:t>
      </w:r>
      <w:proofErr w:type="gramEnd"/>
      <w:r>
        <w:t xml:space="preserve"> </w:t>
      </w:r>
      <w:r w:rsidR="00414F15">
        <w:t xml:space="preserve">Light control application of </w:t>
      </w:r>
      <w:r w:rsidR="00414F15" w:rsidRPr="00953A96">
        <w:rPr>
          <w:i/>
        </w:rPr>
        <w:t>study 1</w:t>
      </w:r>
      <w:r w:rsidR="00414F15">
        <w:t xml:space="preserve"> on </w:t>
      </w:r>
      <w:r w:rsidR="00A85133">
        <w:t xml:space="preserve">an </w:t>
      </w:r>
      <w:r w:rsidR="00486659">
        <w:t xml:space="preserve">iPod Touch </w:t>
      </w:r>
      <w:r w:rsidR="00414F15">
        <w:t xml:space="preserve">and </w:t>
      </w:r>
      <w:r w:rsidR="00A85133">
        <w:t xml:space="preserve">a </w:t>
      </w:r>
      <w:r w:rsidR="00414F15">
        <w:t xml:space="preserve">widget (a), and of </w:t>
      </w:r>
      <w:r w:rsidR="00414F15" w:rsidRPr="00953A96">
        <w:rPr>
          <w:i/>
        </w:rPr>
        <w:t>study 2</w:t>
      </w:r>
      <w:r w:rsidR="00414F15">
        <w:t xml:space="preserve"> on </w:t>
      </w:r>
      <w:r w:rsidR="00A85133">
        <w:t xml:space="preserve">an </w:t>
      </w:r>
      <w:r w:rsidR="00486659">
        <w:t>iPod Touch</w:t>
      </w:r>
      <w:r w:rsidR="00103131">
        <w:t xml:space="preserve"> </w:t>
      </w:r>
      <w:r w:rsidR="00414F15">
        <w:t>(b).</w:t>
      </w:r>
    </w:p>
    <w:p w:rsidR="00414F15" w:rsidRDefault="00414F15" w:rsidP="00C16AA7">
      <w:pPr>
        <w:pStyle w:val="Heading2"/>
        <w:spacing w:line="480" w:lineRule="auto"/>
        <w:rPr>
          <w:color w:val="00B0F0"/>
        </w:rPr>
      </w:pPr>
      <w:r>
        <w:t xml:space="preserve">Measurements </w:t>
      </w:r>
    </w:p>
    <w:p w:rsidR="00414F15" w:rsidRDefault="001747EA" w:rsidP="00C16AA7">
      <w:pPr>
        <w:pStyle w:val="BodyText"/>
        <w:spacing w:line="480" w:lineRule="auto"/>
        <w:jc w:val="both"/>
      </w:pPr>
      <w:r>
        <w:br/>
      </w:r>
      <w:r w:rsidR="00414F15">
        <w:t>The objective measures consisted of data logging from the luminaires and the user interfaces. During both studies log files were created of the light output of the luminaires (</w:t>
      </w:r>
      <w:r w:rsidR="00A85133">
        <w:t xml:space="preserve">logged every </w:t>
      </w:r>
      <w:r w:rsidR="00414F15">
        <w:t>1 minute)</w:t>
      </w:r>
      <w:r w:rsidR="00A85133">
        <w:t>. These are translated in</w:t>
      </w:r>
      <w:r w:rsidR="0063396B">
        <w:t>to</w:t>
      </w:r>
      <w:r w:rsidR="00A85133">
        <w:t xml:space="preserve"> relative light output logs</w:t>
      </w:r>
      <w:r w:rsidR="00414F15">
        <w:t xml:space="preserve">, where 100% represents an average desk illuminance of 500 lx. </w:t>
      </w:r>
      <w:r w:rsidR="00E56444">
        <w:t xml:space="preserve">The relative light output of the luminaire will be further referred to as the dimming level. </w:t>
      </w:r>
      <w:r w:rsidR="00414F15">
        <w:t>Log files of the user</w:t>
      </w:r>
      <w:r w:rsidR="0063396B">
        <w:t xml:space="preserve"> actions</w:t>
      </w:r>
      <w:r w:rsidR="00414F15">
        <w:t xml:space="preserve"> consisted of the </w:t>
      </w:r>
      <w:r w:rsidR="00251AA6">
        <w:t>user-</w:t>
      </w:r>
      <w:r w:rsidR="00414F15">
        <w:t xml:space="preserve">selected dimming level, ranging from 0-100% in </w:t>
      </w:r>
      <w:r w:rsidR="00414F15" w:rsidRPr="00A41737">
        <w:rPr>
          <w:i/>
        </w:rPr>
        <w:t>study 1</w:t>
      </w:r>
      <w:r w:rsidR="00414F15">
        <w:t xml:space="preserve"> and 1-100% in </w:t>
      </w:r>
      <w:r w:rsidR="00414F15" w:rsidRPr="00A41737">
        <w:rPr>
          <w:i/>
        </w:rPr>
        <w:t>study 2</w:t>
      </w:r>
      <w:r w:rsidR="00414F15">
        <w:t xml:space="preserve">. </w:t>
      </w:r>
      <w:r w:rsidR="00414F15" w:rsidRPr="00A41737">
        <w:t>The first week of user-control</w:t>
      </w:r>
      <w:r w:rsidR="005079C3">
        <w:t xml:space="preserve">, </w:t>
      </w:r>
      <w:r w:rsidR="00D61895">
        <w:t>labelled</w:t>
      </w:r>
      <w:r w:rsidR="005079C3">
        <w:t xml:space="preserve"> as ‘transition week’ in </w:t>
      </w:r>
      <w:r w:rsidR="005079C3">
        <w:fldChar w:fldCharType="begin"/>
      </w:r>
      <w:r w:rsidR="005079C3">
        <w:instrText xml:space="preserve"> REF _Ref456968484 \h </w:instrText>
      </w:r>
      <w:r w:rsidR="005079C3">
        <w:fldChar w:fldCharType="separate"/>
      </w:r>
      <w:r w:rsidR="0070148C">
        <w:t xml:space="preserve">Figure </w:t>
      </w:r>
      <w:r w:rsidR="0070148C">
        <w:rPr>
          <w:noProof/>
        </w:rPr>
        <w:t>2</w:t>
      </w:r>
      <w:r w:rsidR="005079C3">
        <w:fldChar w:fldCharType="end"/>
      </w:r>
      <w:r w:rsidR="005079C3">
        <w:t>,</w:t>
      </w:r>
      <w:r w:rsidR="00414F15" w:rsidRPr="00A41737">
        <w:t xml:space="preserve"> </w:t>
      </w:r>
      <w:r w:rsidR="00251AA6">
        <w:t xml:space="preserve">has been </w:t>
      </w:r>
      <w:r w:rsidR="00414F15" w:rsidRPr="00A41737">
        <w:t xml:space="preserve">excluded from the analyses due to </w:t>
      </w:r>
      <w:r w:rsidR="005141F5">
        <w:t xml:space="preserve">a novelty effect. </w:t>
      </w:r>
      <w:r w:rsidR="008D33B0">
        <w:t xml:space="preserve">During </w:t>
      </w:r>
      <w:r w:rsidR="0046138B">
        <w:t xml:space="preserve">the </w:t>
      </w:r>
      <w:r w:rsidR="008D33B0">
        <w:t xml:space="preserve">‘transition week’ </w:t>
      </w:r>
      <w:r w:rsidR="005141F5">
        <w:t>users experimented</w:t>
      </w:r>
      <w:r w:rsidR="008D33B0">
        <w:t xml:space="preserve"> with controls much more,</w:t>
      </w:r>
      <w:r w:rsidR="005141F5">
        <w:t xml:space="preserve"> resulting </w:t>
      </w:r>
      <w:r w:rsidR="00B3247D">
        <w:t>in</w:t>
      </w:r>
      <w:r w:rsidR="005141F5">
        <w:t xml:space="preserve"> a d</w:t>
      </w:r>
      <w:r w:rsidR="00414F15" w:rsidRPr="00A41737">
        <w:t xml:space="preserve">eviation in the </w:t>
      </w:r>
      <w:r w:rsidR="00D61895" w:rsidRPr="00A41737">
        <w:t>behaviour</w:t>
      </w:r>
      <w:r w:rsidR="00414F15" w:rsidRPr="00A41737">
        <w:t xml:space="preserve"> with the controls compared to the rest of the user-control condition. </w:t>
      </w:r>
      <w:r w:rsidR="00414F15">
        <w:t>User</w:t>
      </w:r>
      <w:r w:rsidR="00531395">
        <w:t>s’</w:t>
      </w:r>
      <w:r w:rsidR="00414F15">
        <w:t xml:space="preserve"> actions were </w:t>
      </w:r>
      <w:r w:rsidR="005141F5">
        <w:t xml:space="preserve">initiated by the users themselves, thus </w:t>
      </w:r>
      <w:r w:rsidR="00486242">
        <w:t xml:space="preserve">no predefined logging rate existed, </w:t>
      </w:r>
      <w:r w:rsidR="004B1E96">
        <w:t xml:space="preserve">and </w:t>
      </w:r>
      <w:r w:rsidR="00486242">
        <w:t xml:space="preserve">actions were logged </w:t>
      </w:r>
      <w:r w:rsidR="00980D47">
        <w:t>at the moment</w:t>
      </w:r>
      <w:r w:rsidR="005141F5">
        <w:t xml:space="preserve"> they took place</w:t>
      </w:r>
      <w:r w:rsidR="00414F15">
        <w:t>. Since</w:t>
      </w:r>
      <w:r w:rsidR="005141F5">
        <w:t xml:space="preserve"> </w:t>
      </w:r>
      <w:r w:rsidR="00414F15">
        <w:t xml:space="preserve">users </w:t>
      </w:r>
      <w:r w:rsidR="00DB1892">
        <w:t xml:space="preserve">often </w:t>
      </w:r>
      <w:r w:rsidR="00251AA6">
        <w:t xml:space="preserve">performed </w:t>
      </w:r>
      <w:r w:rsidR="00414F15">
        <w:t>several actions per minute</w:t>
      </w:r>
      <w:r w:rsidR="00251AA6">
        <w:t xml:space="preserve"> while </w:t>
      </w:r>
      <w:r w:rsidR="00414F15">
        <w:t>trying to find the appropriate light</w:t>
      </w:r>
      <w:r w:rsidR="00251AA6">
        <w:t>ing</w:t>
      </w:r>
      <w:r w:rsidR="00414F15">
        <w:t xml:space="preserve"> conditions, actions within </w:t>
      </w:r>
      <w:r w:rsidR="00251AA6">
        <w:t xml:space="preserve">a </w:t>
      </w:r>
      <w:r w:rsidR="00414F15">
        <w:t>time window of 5 minute</w:t>
      </w:r>
      <w:r w:rsidR="00251AA6">
        <w:t>s</w:t>
      </w:r>
      <w:r w:rsidR="00414F15">
        <w:t xml:space="preserve"> </w:t>
      </w:r>
      <w:r w:rsidR="00E745D9">
        <w:t xml:space="preserve">were </w:t>
      </w:r>
      <w:r w:rsidR="00414F15">
        <w:t>filtered</w:t>
      </w:r>
      <w:r w:rsidR="00251AA6">
        <w:t xml:space="preserve"> out</w:t>
      </w:r>
      <w:r w:rsidR="00414F15">
        <w:t xml:space="preserve">. The assumption is </w:t>
      </w:r>
      <w:r w:rsidR="005141F5">
        <w:t xml:space="preserve">made that only the last, </w:t>
      </w:r>
      <w:r w:rsidR="00414F15">
        <w:t xml:space="preserve">user action represents the preferred </w:t>
      </w:r>
      <w:r w:rsidR="00251AA6">
        <w:t>illuminance</w:t>
      </w:r>
      <w:r w:rsidR="005141F5">
        <w:t>. Only these last actions</w:t>
      </w:r>
      <w:r w:rsidR="00414F15">
        <w:t xml:space="preserve"> </w:t>
      </w:r>
      <w:r w:rsidR="0073674A">
        <w:t>are included as</w:t>
      </w:r>
      <w:r w:rsidR="00251AA6">
        <w:t xml:space="preserve"> </w:t>
      </w:r>
      <w:r w:rsidR="00414F15">
        <w:t xml:space="preserve">meaningful </w:t>
      </w:r>
      <w:r w:rsidR="00251AA6">
        <w:t xml:space="preserve">data </w:t>
      </w:r>
      <w:r w:rsidR="00BE6B23">
        <w:t>point</w:t>
      </w:r>
      <w:r w:rsidR="004165A0">
        <w:t>s</w:t>
      </w:r>
      <w:r w:rsidR="00BE6B23">
        <w:t xml:space="preserve"> </w:t>
      </w:r>
      <w:r w:rsidR="00414F15">
        <w:t xml:space="preserve">for further processing. </w:t>
      </w:r>
    </w:p>
    <w:p w:rsidR="00414F15" w:rsidRDefault="00406F46" w:rsidP="00C16AA7">
      <w:pPr>
        <w:tabs>
          <w:tab w:val="left" w:pos="709"/>
        </w:tabs>
        <w:spacing w:line="480" w:lineRule="auto"/>
        <w:jc w:val="both"/>
      </w:pPr>
      <w:r>
        <w:lastRenderedPageBreak/>
        <w:tab/>
      </w:r>
      <w:r w:rsidR="00414F15">
        <w:t xml:space="preserve">The </w:t>
      </w:r>
      <w:r w:rsidR="00414F15" w:rsidRPr="000B146E">
        <w:t>subjective</w:t>
      </w:r>
      <w:r w:rsidR="00414F15">
        <w:t xml:space="preserve"> data used for the analyses described in this paper </w:t>
      </w:r>
      <w:r w:rsidR="00251AA6">
        <w:t xml:space="preserve">has been </w:t>
      </w:r>
      <w:r w:rsidR="00414F15">
        <w:t xml:space="preserve">collected </w:t>
      </w:r>
      <w:r w:rsidR="00251AA6">
        <w:t xml:space="preserve">via </w:t>
      </w:r>
      <w:r w:rsidR="00414F15">
        <w:t xml:space="preserve">online surveys and </w:t>
      </w:r>
      <w:r w:rsidR="00414F15" w:rsidRPr="000B146E">
        <w:t>interviews</w:t>
      </w:r>
      <w:r w:rsidR="00414F15">
        <w:t>.</w:t>
      </w:r>
      <w:r w:rsidR="00414F15" w:rsidRPr="000B146E">
        <w:t xml:space="preserve"> </w:t>
      </w:r>
      <w:r w:rsidR="00414F15">
        <w:t>During the entire length of both field studies, users filled in surveys on a weekly b</w:t>
      </w:r>
      <w:r w:rsidR="00B866DD">
        <w:t>asis</w:t>
      </w:r>
      <w:r w:rsidR="005141F5">
        <w:t xml:space="preserve">. </w:t>
      </w:r>
      <w:r w:rsidR="008B0DE6" w:rsidRPr="000B146E">
        <w:t xml:space="preserve">Survey questions were presented in English with a Dutch translation underneath each item. </w:t>
      </w:r>
      <w:r w:rsidR="008B0DE6">
        <w:t xml:space="preserve">In the survey the </w:t>
      </w:r>
      <w:r w:rsidR="008B0DE6" w:rsidRPr="000B146E">
        <w:t xml:space="preserve">perceived </w:t>
      </w:r>
      <w:r w:rsidR="007268A7">
        <w:t>light quantity</w:t>
      </w:r>
      <w:r w:rsidR="008B0DE6" w:rsidRPr="000B146E">
        <w:t xml:space="preserve"> and the</w:t>
      </w:r>
      <w:r w:rsidR="007268A7">
        <w:t xml:space="preserve"> frequency</w:t>
      </w:r>
      <w:r w:rsidR="008B0DE6" w:rsidRPr="000B146E">
        <w:t xml:space="preserve"> and degree of conflict due to the use of the </w:t>
      </w:r>
      <w:r w:rsidR="00F84075">
        <w:t xml:space="preserve">shared </w:t>
      </w:r>
      <w:r w:rsidR="008B0DE6" w:rsidRPr="000B146E">
        <w:t xml:space="preserve">lighting controls were </w:t>
      </w:r>
      <w:r w:rsidR="008B0DE6">
        <w:t xml:space="preserve">adopted from </w:t>
      </w:r>
      <w:sdt>
        <w:sdtPr>
          <w:id w:val="167369251"/>
          <w:citation/>
        </w:sdtPr>
        <w:sdtEndPr/>
        <w:sdtContent>
          <w:r w:rsidR="008B0DE6">
            <w:fldChar w:fldCharType="begin"/>
          </w:r>
          <w:r w:rsidR="008B0DE6">
            <w:instrText xml:space="preserve"> CITATION TMo00 \l 1033 </w:instrText>
          </w:r>
          <w:r w:rsidR="008B0DE6">
            <w:fldChar w:fldCharType="separate"/>
          </w:r>
          <w:r w:rsidR="00C23C33" w:rsidRPr="00C23C33">
            <w:rPr>
              <w:noProof/>
            </w:rPr>
            <w:t>[27]</w:t>
          </w:r>
          <w:r w:rsidR="008B0DE6">
            <w:fldChar w:fldCharType="end"/>
          </w:r>
        </w:sdtContent>
      </w:sdt>
      <w:r w:rsidR="008B0DE6" w:rsidRPr="000B146E">
        <w:t>.</w:t>
      </w:r>
      <w:r w:rsidR="009A249C">
        <w:t xml:space="preserve"> </w:t>
      </w:r>
      <w:r w:rsidR="009A249C" w:rsidRPr="000B146E">
        <w:t>The participants were asked to evaluate the light quantity on their desk from the artificial lighting on a 7-point scale, ranging from ‘</w:t>
      </w:r>
      <w:r w:rsidR="009A249C" w:rsidRPr="0046138B">
        <w:rPr>
          <w:i/>
        </w:rPr>
        <w:t>too little</w:t>
      </w:r>
      <w:r w:rsidR="009A249C" w:rsidRPr="000B146E">
        <w:t>’ to ‘</w:t>
      </w:r>
      <w:r w:rsidR="009A249C" w:rsidRPr="0046138B">
        <w:rPr>
          <w:i/>
        </w:rPr>
        <w:t>too much</w:t>
      </w:r>
      <w:r w:rsidR="009A249C">
        <w:t xml:space="preserve">’ </w:t>
      </w:r>
      <w:sdt>
        <w:sdtPr>
          <w:id w:val="293413929"/>
          <w:citation/>
        </w:sdtPr>
        <w:sdtEndPr/>
        <w:sdtContent>
          <w:r w:rsidR="009A249C">
            <w:fldChar w:fldCharType="begin"/>
          </w:r>
          <w:r w:rsidR="009A249C">
            <w:instrText xml:space="preserve"> CITATION TMo04 \l 1033 </w:instrText>
          </w:r>
          <w:r w:rsidR="009A249C">
            <w:fldChar w:fldCharType="separate"/>
          </w:r>
          <w:r w:rsidR="00C23C33" w:rsidRPr="00C23C33">
            <w:rPr>
              <w:noProof/>
            </w:rPr>
            <w:t>[17]</w:t>
          </w:r>
          <w:r w:rsidR="009A249C">
            <w:fldChar w:fldCharType="end"/>
          </w:r>
        </w:sdtContent>
      </w:sdt>
      <w:r w:rsidR="009A249C" w:rsidRPr="000B146E">
        <w:t>. Besides using the scale to analy</w:t>
      </w:r>
      <w:r w:rsidR="00CD4242">
        <w:t>se</w:t>
      </w:r>
      <w:r w:rsidR="009A249C" w:rsidRPr="000B146E">
        <w:t xml:space="preserve"> whether lighting was experienced as brighter or darker than they preferred, the assessment of light quantity is recoded into 4 rather than 7 steps, allowing for an overall assessment of dissatisfaction with the quantity of ligh</w:t>
      </w:r>
      <w:r w:rsidR="009A249C">
        <w:t>t</w:t>
      </w:r>
      <w:r w:rsidR="009A249C" w:rsidRPr="000B146E">
        <w:t>.</w:t>
      </w:r>
      <w:r w:rsidR="009A249C" w:rsidRPr="00854911">
        <w:t xml:space="preserve"> Here</w:t>
      </w:r>
      <w:r w:rsidR="009A249C">
        <w:rPr>
          <w:rFonts w:cs="Arial"/>
          <w:szCs w:val="20"/>
        </w:rPr>
        <w:t xml:space="preserve"> the extremes of </w:t>
      </w:r>
      <w:r w:rsidR="009A249C" w:rsidRPr="006E46F9">
        <w:rPr>
          <w:rFonts w:cs="Arial"/>
          <w:i/>
          <w:szCs w:val="20"/>
        </w:rPr>
        <w:t xml:space="preserve">‘too </w:t>
      </w:r>
      <w:r w:rsidR="00854911" w:rsidRPr="006E46F9">
        <w:rPr>
          <w:rFonts w:cs="Arial"/>
          <w:i/>
          <w:szCs w:val="20"/>
        </w:rPr>
        <w:t>little’</w:t>
      </w:r>
      <w:r w:rsidR="00854911">
        <w:rPr>
          <w:rFonts w:cs="Arial"/>
          <w:szCs w:val="20"/>
        </w:rPr>
        <w:t xml:space="preserve"> and</w:t>
      </w:r>
      <w:r w:rsidR="009A249C">
        <w:rPr>
          <w:rFonts w:cs="Arial"/>
          <w:szCs w:val="20"/>
        </w:rPr>
        <w:t xml:space="preserve"> </w:t>
      </w:r>
      <w:r w:rsidR="009A249C" w:rsidRPr="006E46F9">
        <w:rPr>
          <w:rFonts w:cs="Arial"/>
          <w:i/>
          <w:szCs w:val="20"/>
        </w:rPr>
        <w:t>‘too much’</w:t>
      </w:r>
      <w:r w:rsidR="009A249C">
        <w:rPr>
          <w:rFonts w:cs="Arial"/>
          <w:szCs w:val="20"/>
        </w:rPr>
        <w:t xml:space="preserve"> are translated into ‘</w:t>
      </w:r>
      <w:r w:rsidR="009A249C" w:rsidRPr="006E46F9">
        <w:rPr>
          <w:rFonts w:cs="Arial"/>
          <w:i/>
          <w:szCs w:val="20"/>
        </w:rPr>
        <w:t>very dissatisfied</w:t>
      </w:r>
      <w:r w:rsidR="009A249C">
        <w:rPr>
          <w:rFonts w:cs="Arial"/>
          <w:i/>
          <w:szCs w:val="20"/>
        </w:rPr>
        <w:t>’</w:t>
      </w:r>
      <w:r w:rsidR="009A249C">
        <w:rPr>
          <w:rFonts w:cs="Arial"/>
          <w:szCs w:val="20"/>
        </w:rPr>
        <w:t xml:space="preserve">, the </w:t>
      </w:r>
      <w:r w:rsidR="009A249C" w:rsidRPr="006E46F9">
        <w:rPr>
          <w:rFonts w:cs="Arial"/>
          <w:i/>
          <w:szCs w:val="20"/>
        </w:rPr>
        <w:t>‘just right</w:t>
      </w:r>
      <w:r w:rsidR="00854911">
        <w:rPr>
          <w:rFonts w:cs="Arial"/>
          <w:i/>
          <w:szCs w:val="20"/>
        </w:rPr>
        <w:t>,</w:t>
      </w:r>
      <w:r w:rsidR="009A249C" w:rsidRPr="006E46F9">
        <w:rPr>
          <w:rFonts w:cs="Arial"/>
          <w:i/>
          <w:szCs w:val="20"/>
        </w:rPr>
        <w:t>’</w:t>
      </w:r>
      <w:r w:rsidR="009A249C">
        <w:rPr>
          <w:rFonts w:cs="Arial"/>
          <w:szCs w:val="20"/>
        </w:rPr>
        <w:t xml:space="preserve"> middle point into </w:t>
      </w:r>
      <w:r w:rsidR="009A249C" w:rsidRPr="006E46F9">
        <w:rPr>
          <w:rFonts w:cs="Arial"/>
          <w:i/>
          <w:szCs w:val="20"/>
        </w:rPr>
        <w:t>‘satisfied’</w:t>
      </w:r>
      <w:r w:rsidR="009A249C">
        <w:rPr>
          <w:rFonts w:cs="Arial"/>
          <w:szCs w:val="20"/>
        </w:rPr>
        <w:t xml:space="preserve">, and the steps in between into </w:t>
      </w:r>
      <w:r w:rsidR="009A249C" w:rsidRPr="006E46F9">
        <w:rPr>
          <w:rFonts w:cs="Arial"/>
          <w:i/>
          <w:szCs w:val="20"/>
        </w:rPr>
        <w:t>‘somewhat dissatisfied’</w:t>
      </w:r>
      <w:r w:rsidR="009A249C">
        <w:rPr>
          <w:rFonts w:cs="Arial"/>
          <w:szCs w:val="20"/>
        </w:rPr>
        <w:t xml:space="preserve"> and </w:t>
      </w:r>
      <w:r w:rsidR="009A249C" w:rsidRPr="006E46F9">
        <w:rPr>
          <w:rFonts w:cs="Arial"/>
          <w:i/>
          <w:szCs w:val="20"/>
        </w:rPr>
        <w:t>‘dissatisfied’</w:t>
      </w:r>
      <w:r w:rsidR="009A249C">
        <w:rPr>
          <w:rFonts w:cs="Arial"/>
          <w:szCs w:val="20"/>
        </w:rPr>
        <w:t xml:space="preserve">. </w:t>
      </w:r>
      <w:r w:rsidR="005141F5">
        <w:t>A</w:t>
      </w:r>
      <w:r w:rsidR="00414F15">
        <w:t>t the end of each experimental period</w:t>
      </w:r>
      <w:r w:rsidR="008B0DE6">
        <w:t>, after 3 or 4 weeks</w:t>
      </w:r>
      <w:r w:rsidR="003F37AE">
        <w:t xml:space="preserve"> (see</w:t>
      </w:r>
      <w:r w:rsidR="006922A6">
        <w:t xml:space="preserve"> </w:t>
      </w:r>
      <w:r w:rsidR="006922A6">
        <w:fldChar w:fldCharType="begin"/>
      </w:r>
      <w:r w:rsidR="006922A6">
        <w:instrText xml:space="preserve"> REF _Ref456968484 </w:instrText>
      </w:r>
      <w:r w:rsidR="006922A6">
        <w:fldChar w:fldCharType="separate"/>
      </w:r>
      <w:r w:rsidR="0070148C">
        <w:t xml:space="preserve">Figure </w:t>
      </w:r>
      <w:r w:rsidR="0070148C">
        <w:rPr>
          <w:noProof/>
        </w:rPr>
        <w:t>2</w:t>
      </w:r>
      <w:r w:rsidR="006922A6">
        <w:fldChar w:fldCharType="end"/>
      </w:r>
      <w:r w:rsidR="003F37AE">
        <w:t>)</w:t>
      </w:r>
      <w:r w:rsidR="005141F5">
        <w:t xml:space="preserve">, </w:t>
      </w:r>
      <w:r w:rsidR="008B0DE6" w:rsidRPr="000B146E">
        <w:t xml:space="preserve">an interview between </w:t>
      </w:r>
      <w:r w:rsidR="008B0DE6">
        <w:t xml:space="preserve">each </w:t>
      </w:r>
      <w:r w:rsidR="008B0DE6" w:rsidRPr="000B146E">
        <w:t xml:space="preserve">participant and </w:t>
      </w:r>
      <w:r w:rsidR="008B0DE6">
        <w:t xml:space="preserve">one of the </w:t>
      </w:r>
      <w:r w:rsidR="008B0DE6" w:rsidRPr="000B146E">
        <w:t>researcher</w:t>
      </w:r>
      <w:r w:rsidR="008B0DE6">
        <w:t>s</w:t>
      </w:r>
      <w:r w:rsidR="008B0DE6" w:rsidRPr="000B146E">
        <w:t xml:space="preserve"> </w:t>
      </w:r>
      <w:r w:rsidR="008B0DE6">
        <w:t>allowed</w:t>
      </w:r>
      <w:r w:rsidR="008B0DE6" w:rsidRPr="000B146E">
        <w:t xml:space="preserve"> to further elaborate on what was captured in the surveys. Interviews delivered complementary qualitative information used to understand the data and the </w:t>
      </w:r>
      <w:r w:rsidR="008B0DE6">
        <w:t xml:space="preserve">obtained </w:t>
      </w:r>
      <w:r w:rsidR="008B0DE6" w:rsidRPr="000B146E">
        <w:t>results.</w:t>
      </w:r>
      <w:r w:rsidR="008B0DE6">
        <w:t xml:space="preserve"> In the interviews participants were implicitly asked to describe their lighting preference relative to their colleagues. </w:t>
      </w:r>
      <w:r w:rsidR="00414F15">
        <w:t xml:space="preserve">Subjective </w:t>
      </w:r>
      <w:r w:rsidR="005141F5">
        <w:t>data collected in th</w:t>
      </w:r>
      <w:r w:rsidR="008B0DE6">
        <w:t xml:space="preserve">e interviews </w:t>
      </w:r>
      <w:r w:rsidR="005141F5">
        <w:t xml:space="preserve">is found </w:t>
      </w:r>
      <w:r w:rsidR="00414F15">
        <w:t>relevant to the preference profiles</w:t>
      </w:r>
      <w:r w:rsidR="005141F5">
        <w:t xml:space="preserve">, and is </w:t>
      </w:r>
      <w:r w:rsidR="00414F15">
        <w:t xml:space="preserve">included in this publication. Other parameters </w:t>
      </w:r>
      <w:r w:rsidR="008B0DE6">
        <w:t>of the interview</w:t>
      </w:r>
      <w:r w:rsidR="00DF2719">
        <w:t>s</w:t>
      </w:r>
      <w:r w:rsidR="008B0DE6">
        <w:t xml:space="preserve"> and survey</w:t>
      </w:r>
      <w:r w:rsidR="00DF2719">
        <w:t>s</w:t>
      </w:r>
      <w:r w:rsidR="008B0DE6">
        <w:t xml:space="preserve"> </w:t>
      </w:r>
      <w:r w:rsidR="00414F15">
        <w:t xml:space="preserve">are published separately </w:t>
      </w:r>
      <w:sdt>
        <w:sdtPr>
          <w:id w:val="1274757117"/>
          <w:citation/>
        </w:sdtPr>
        <w:sdtEndPr/>
        <w:sdtContent>
          <w:r w:rsidR="00FC39C6">
            <w:fldChar w:fldCharType="begin"/>
          </w:r>
          <w:r w:rsidR="00FC39C6">
            <w:instrText xml:space="preserve"> CITATION SCh16 \l 1033 </w:instrText>
          </w:r>
          <w:r w:rsidR="00FC39C6">
            <w:fldChar w:fldCharType="separate"/>
          </w:r>
          <w:r w:rsidR="00C23C33" w:rsidRPr="00C23C33">
            <w:rPr>
              <w:noProof/>
            </w:rPr>
            <w:t>[23]</w:t>
          </w:r>
          <w:r w:rsidR="00FC39C6">
            <w:fldChar w:fldCharType="end"/>
          </w:r>
        </w:sdtContent>
      </w:sdt>
      <w:r w:rsidR="00414F15">
        <w:t>.</w:t>
      </w:r>
    </w:p>
    <w:p w:rsidR="0091096E" w:rsidRDefault="0091096E" w:rsidP="00C16AA7">
      <w:pPr>
        <w:pStyle w:val="Heading2"/>
        <w:spacing w:line="480" w:lineRule="auto"/>
      </w:pPr>
      <w:bookmarkStart w:id="5" w:name="_Ref456945127"/>
      <w:r w:rsidRPr="00CB1AA9">
        <w:t>Participants</w:t>
      </w:r>
      <w:bookmarkEnd w:id="5"/>
      <w:r>
        <w:t xml:space="preserve"> </w:t>
      </w:r>
    </w:p>
    <w:p w:rsidR="0091096E" w:rsidRPr="00BB524D" w:rsidRDefault="0091096E" w:rsidP="00C16AA7">
      <w:pPr>
        <w:spacing w:line="480" w:lineRule="auto"/>
      </w:pPr>
    </w:p>
    <w:p w:rsidR="0091096E" w:rsidRDefault="0091096E" w:rsidP="00C16AA7">
      <w:pPr>
        <w:spacing w:line="480" w:lineRule="auto"/>
        <w:jc w:val="both"/>
        <w:rPr>
          <w:rFonts w:cs="Arial"/>
        </w:rPr>
      </w:pPr>
      <w:r w:rsidRPr="00054ADD">
        <w:rPr>
          <w:rFonts w:cs="Arial"/>
        </w:rPr>
        <w:t xml:space="preserve">In </w:t>
      </w:r>
      <w:r w:rsidRPr="006E7C87">
        <w:rPr>
          <w:rFonts w:cs="Arial"/>
          <w:i/>
        </w:rPr>
        <w:t>study 1</w:t>
      </w:r>
      <w:r w:rsidRPr="00054ADD">
        <w:rPr>
          <w:rFonts w:cs="Arial"/>
        </w:rPr>
        <w:t xml:space="preserve"> a group of 14 administrative workers </w:t>
      </w:r>
      <w:r>
        <w:rPr>
          <w:rFonts w:cs="Arial"/>
        </w:rPr>
        <w:t>was</w:t>
      </w:r>
      <w:r w:rsidRPr="00054ADD">
        <w:rPr>
          <w:rFonts w:cs="Arial"/>
        </w:rPr>
        <w:t xml:space="preserve"> relocated to the test-bed</w:t>
      </w:r>
      <w:r>
        <w:rPr>
          <w:rFonts w:cs="Arial"/>
        </w:rPr>
        <w:t xml:space="preserve"> </w:t>
      </w:r>
      <w:r w:rsidRPr="00054ADD">
        <w:rPr>
          <w:rFonts w:cs="Arial"/>
        </w:rPr>
        <w:t>for the study duration. The participants were</w:t>
      </w:r>
      <w:r w:rsidR="00FB0344">
        <w:rPr>
          <w:rFonts w:cs="Arial"/>
        </w:rPr>
        <w:t xml:space="preserve"> </w:t>
      </w:r>
      <w:r w:rsidRPr="00054ADD">
        <w:rPr>
          <w:rFonts w:cs="Arial"/>
        </w:rPr>
        <w:t>offered fixed workplaces</w:t>
      </w:r>
      <w:r>
        <w:rPr>
          <w:rFonts w:cs="Arial"/>
        </w:rPr>
        <w:t xml:space="preserve"> in the</w:t>
      </w:r>
      <w:r w:rsidR="00171C97">
        <w:rPr>
          <w:rFonts w:cs="Arial"/>
        </w:rPr>
        <w:t xml:space="preserve"> open plan</w:t>
      </w:r>
      <w:r>
        <w:rPr>
          <w:rFonts w:cs="Arial"/>
        </w:rPr>
        <w:t xml:space="preserve"> office with 14 desks</w:t>
      </w:r>
      <w:r w:rsidRPr="00054ADD">
        <w:rPr>
          <w:rFonts w:cs="Arial"/>
        </w:rPr>
        <w:t xml:space="preserve"> </w:t>
      </w:r>
      <w:r>
        <w:rPr>
          <w:rFonts w:cs="Arial"/>
        </w:rPr>
        <w:t>(</w:t>
      </w:r>
      <w:r w:rsidR="00C61C7E">
        <w:rPr>
          <w:rFonts w:cs="Arial"/>
          <w:highlight w:val="yellow"/>
        </w:rPr>
        <w:fldChar w:fldCharType="begin"/>
      </w:r>
      <w:r w:rsidR="00C61C7E">
        <w:rPr>
          <w:rFonts w:cs="Arial"/>
          <w:highlight w:val="yellow"/>
        </w:rPr>
        <w:instrText xml:space="preserve"> REF _Ref456968245 </w:instrText>
      </w:r>
      <w:r w:rsidR="00C61C7E">
        <w:rPr>
          <w:rFonts w:cs="Arial"/>
          <w:highlight w:val="yellow"/>
        </w:rPr>
        <w:fldChar w:fldCharType="separate"/>
      </w:r>
      <w:r w:rsidR="0070148C">
        <w:t xml:space="preserve">Figure </w:t>
      </w:r>
      <w:r w:rsidR="0070148C">
        <w:rPr>
          <w:noProof/>
        </w:rPr>
        <w:t>1</w:t>
      </w:r>
      <w:r w:rsidR="00C61C7E">
        <w:rPr>
          <w:rFonts w:cs="Arial"/>
          <w:highlight w:val="yellow"/>
        </w:rPr>
        <w:fldChar w:fldCharType="end"/>
      </w:r>
      <w:r>
        <w:rPr>
          <w:rFonts w:cs="Arial"/>
        </w:rPr>
        <w:t xml:space="preserve">). </w:t>
      </w:r>
      <w:r w:rsidRPr="00054ADD">
        <w:rPr>
          <w:rFonts w:cs="Arial"/>
        </w:rPr>
        <w:t xml:space="preserve">The participants (30 – 65 years, 3 females and 11 males) worked on their actual job tasks while experiencing the study conditions. </w:t>
      </w:r>
      <w:r>
        <w:rPr>
          <w:rFonts w:cs="Arial"/>
        </w:rPr>
        <w:t>They</w:t>
      </w:r>
      <w:r w:rsidRPr="00054ADD">
        <w:rPr>
          <w:rFonts w:cs="Arial"/>
        </w:rPr>
        <w:t xml:space="preserve"> were naïve regarding lighting</w:t>
      </w:r>
      <w:r>
        <w:rPr>
          <w:rFonts w:cs="Arial"/>
        </w:rPr>
        <w:t xml:space="preserve"> </w:t>
      </w:r>
      <w:r w:rsidRPr="00054ADD">
        <w:rPr>
          <w:rFonts w:cs="Arial"/>
        </w:rPr>
        <w:t>knowledge</w:t>
      </w:r>
      <w:r>
        <w:rPr>
          <w:rFonts w:cs="Arial"/>
        </w:rPr>
        <w:t xml:space="preserve">, and </w:t>
      </w:r>
      <w:r w:rsidR="003206CD">
        <w:rPr>
          <w:rFonts w:cs="Arial"/>
        </w:rPr>
        <w:t xml:space="preserve">they were </w:t>
      </w:r>
      <w:r w:rsidRPr="00054ADD">
        <w:rPr>
          <w:rFonts w:cs="Arial"/>
        </w:rPr>
        <w:t>at the same corporate hierarchical level. All participants were Dutch speaking (as a first or second language) and had good English reading and speaking skills</w:t>
      </w:r>
      <w:r>
        <w:rPr>
          <w:rFonts w:cs="Arial"/>
        </w:rPr>
        <w:t>, therefore they had no linguistic barriers for interaction</w:t>
      </w:r>
      <w:r w:rsidRPr="00054ADD">
        <w:rPr>
          <w:rFonts w:cs="Arial"/>
        </w:rPr>
        <w:t xml:space="preserve">. </w:t>
      </w:r>
    </w:p>
    <w:p w:rsidR="0091096E" w:rsidRDefault="0091096E" w:rsidP="00C16AA7">
      <w:pPr>
        <w:spacing w:line="480" w:lineRule="auto"/>
        <w:ind w:firstLine="708"/>
        <w:jc w:val="both"/>
        <w:rPr>
          <w:rFonts w:cs="Arial"/>
        </w:rPr>
      </w:pPr>
      <w:r>
        <w:rPr>
          <w:rFonts w:cs="Arial"/>
        </w:rPr>
        <w:lastRenderedPageBreak/>
        <w:t xml:space="preserve">Due to relocation of organizational departments, in </w:t>
      </w:r>
      <w:r w:rsidRPr="006E7C87">
        <w:rPr>
          <w:rFonts w:cs="Arial"/>
          <w:i/>
        </w:rPr>
        <w:t>study 2</w:t>
      </w:r>
      <w:r>
        <w:rPr>
          <w:rFonts w:cs="Arial"/>
        </w:rPr>
        <w:t xml:space="preserve"> a second group of office workers was allocated to the test-bed </w:t>
      </w:r>
      <w:r w:rsidR="003206CD">
        <w:rPr>
          <w:rFonts w:cs="Arial"/>
        </w:rPr>
        <w:t xml:space="preserve">that had </w:t>
      </w:r>
      <w:r>
        <w:rPr>
          <w:rFonts w:cs="Arial"/>
        </w:rPr>
        <w:t>16 workplaces (</w:t>
      </w:r>
      <w:r w:rsidR="00C61C7E">
        <w:rPr>
          <w:rFonts w:cs="Arial"/>
          <w:highlight w:val="yellow"/>
        </w:rPr>
        <w:fldChar w:fldCharType="begin"/>
      </w:r>
      <w:r w:rsidR="00C61C7E">
        <w:rPr>
          <w:rFonts w:cs="Arial"/>
          <w:highlight w:val="yellow"/>
        </w:rPr>
        <w:instrText xml:space="preserve"> REF _Ref456968245 </w:instrText>
      </w:r>
      <w:r w:rsidR="00C61C7E">
        <w:rPr>
          <w:rFonts w:cs="Arial"/>
          <w:highlight w:val="yellow"/>
        </w:rPr>
        <w:fldChar w:fldCharType="separate"/>
      </w:r>
      <w:r w:rsidR="0070148C">
        <w:t xml:space="preserve">Figure </w:t>
      </w:r>
      <w:r w:rsidR="0070148C">
        <w:rPr>
          <w:noProof/>
        </w:rPr>
        <w:t>1</w:t>
      </w:r>
      <w:r w:rsidR="00C61C7E">
        <w:rPr>
          <w:rFonts w:cs="Arial"/>
          <w:highlight w:val="yellow"/>
        </w:rPr>
        <w:fldChar w:fldCharType="end"/>
      </w:r>
      <w:r>
        <w:rPr>
          <w:rFonts w:cs="Arial"/>
        </w:rPr>
        <w:t>)</w:t>
      </w:r>
      <w:r w:rsidR="003206CD">
        <w:rPr>
          <w:rFonts w:cs="Arial"/>
        </w:rPr>
        <w:t xml:space="preserve"> at the time of </w:t>
      </w:r>
      <w:r w:rsidR="003206CD">
        <w:rPr>
          <w:rFonts w:cs="Arial"/>
          <w:i/>
        </w:rPr>
        <w:t>study 2</w:t>
      </w:r>
      <w:r>
        <w:rPr>
          <w:rFonts w:cs="Arial"/>
        </w:rPr>
        <w:t>. 14 subj</w:t>
      </w:r>
      <w:r w:rsidR="00432445">
        <w:rPr>
          <w:rFonts w:cs="Arial"/>
        </w:rPr>
        <w:t xml:space="preserve">ects participated in the </w:t>
      </w:r>
      <w:proofErr w:type="gramStart"/>
      <w:r w:rsidR="00432445">
        <w:rPr>
          <w:rFonts w:cs="Arial"/>
        </w:rPr>
        <w:t>study,</w:t>
      </w:r>
      <w:proofErr w:type="gramEnd"/>
      <w:r w:rsidR="00432445">
        <w:rPr>
          <w:rFonts w:cs="Arial"/>
        </w:rPr>
        <w:t xml:space="preserve"> all had a fixed desk position</w:t>
      </w:r>
      <w:r>
        <w:rPr>
          <w:rFonts w:cs="Arial"/>
        </w:rPr>
        <w:t>. The r</w:t>
      </w:r>
      <w:r w:rsidR="0073674A">
        <w:rPr>
          <w:rFonts w:cs="Arial"/>
        </w:rPr>
        <w:t>emaining 2 desks, located in</w:t>
      </w:r>
      <w:r>
        <w:rPr>
          <w:rFonts w:cs="Arial"/>
        </w:rPr>
        <w:t xml:space="preserve"> zone 4, were used by employees with limited presence. These users did not participate in surveys or interviews, but were provided with a device for light control. Prior to the study most group members did not share an office together or have worked in an open office. The group included participants ranging from students to senior employees, but none of the participants had their organizational superior in the subject group</w:t>
      </w:r>
      <w:r w:rsidR="00BA4A07">
        <w:rPr>
          <w:rFonts w:cs="Arial"/>
        </w:rPr>
        <w:t xml:space="preserve">, </w:t>
      </w:r>
      <w:r w:rsidR="00E104F9">
        <w:rPr>
          <w:rFonts w:cs="Arial"/>
        </w:rPr>
        <w:t xml:space="preserve">in order </w:t>
      </w:r>
      <w:r w:rsidR="00BA4A07">
        <w:rPr>
          <w:rFonts w:cs="Arial"/>
        </w:rPr>
        <w:t xml:space="preserve">to </w:t>
      </w:r>
      <w:r w:rsidR="00E104F9">
        <w:rPr>
          <w:rFonts w:cs="Arial"/>
        </w:rPr>
        <w:t xml:space="preserve">rule out </w:t>
      </w:r>
      <w:r w:rsidR="00BA4A07">
        <w:rPr>
          <w:rFonts w:cs="Arial"/>
        </w:rPr>
        <w:t xml:space="preserve">possible conflict avoiding </w:t>
      </w:r>
      <w:r w:rsidR="00702B9C">
        <w:rPr>
          <w:rFonts w:cs="Arial"/>
        </w:rPr>
        <w:t>behaviour</w:t>
      </w:r>
      <w:r w:rsidR="00E104F9">
        <w:rPr>
          <w:rFonts w:cs="Arial"/>
        </w:rPr>
        <w:t xml:space="preserve"> arising from such a situation</w:t>
      </w:r>
      <w:r>
        <w:rPr>
          <w:rFonts w:cs="Arial"/>
        </w:rPr>
        <w:t xml:space="preserve">. Similar to </w:t>
      </w:r>
      <w:r>
        <w:rPr>
          <w:rFonts w:cs="Arial"/>
          <w:i/>
        </w:rPr>
        <w:t xml:space="preserve">study 1, </w:t>
      </w:r>
      <w:r>
        <w:rPr>
          <w:rFonts w:cs="Arial"/>
        </w:rPr>
        <w:t>t</w:t>
      </w:r>
      <w:r w:rsidRPr="00054ADD">
        <w:rPr>
          <w:rFonts w:cs="Arial"/>
        </w:rPr>
        <w:t>he participants</w:t>
      </w:r>
      <w:r>
        <w:rPr>
          <w:rFonts w:cs="Arial"/>
        </w:rPr>
        <w:t xml:space="preserve"> in </w:t>
      </w:r>
      <w:r>
        <w:rPr>
          <w:rFonts w:cs="Arial"/>
          <w:i/>
        </w:rPr>
        <w:t>study 2</w:t>
      </w:r>
      <w:r w:rsidRPr="00054ADD">
        <w:rPr>
          <w:rFonts w:cs="Arial"/>
        </w:rPr>
        <w:t xml:space="preserve"> (</w:t>
      </w:r>
      <w:r>
        <w:rPr>
          <w:rFonts w:cs="Arial"/>
        </w:rPr>
        <w:t>25 – 65 years, 1 female and 13</w:t>
      </w:r>
      <w:r w:rsidRPr="00054ADD">
        <w:rPr>
          <w:rFonts w:cs="Arial"/>
        </w:rPr>
        <w:t xml:space="preserve"> males) </w:t>
      </w:r>
      <w:r w:rsidRPr="00A51AFF">
        <w:rPr>
          <w:rFonts w:cs="Arial"/>
          <w:szCs w:val="20"/>
        </w:rPr>
        <w:t>maintained their working habits and conducted their office tasks as usual</w:t>
      </w:r>
      <w:r w:rsidRPr="00054ADD" w:rsidDel="00290E3C">
        <w:rPr>
          <w:rFonts w:cs="Arial"/>
        </w:rPr>
        <w:t xml:space="preserve"> </w:t>
      </w:r>
      <w:r w:rsidRPr="00054ADD">
        <w:rPr>
          <w:rFonts w:cs="Arial"/>
        </w:rPr>
        <w:t>while experiencing the study conditions</w:t>
      </w:r>
      <w:r>
        <w:rPr>
          <w:rFonts w:cs="Arial"/>
        </w:rPr>
        <w:t xml:space="preserve">. The participants had no lighting or perception </w:t>
      </w:r>
      <w:r w:rsidR="00432445">
        <w:rPr>
          <w:rFonts w:cs="Arial"/>
        </w:rPr>
        <w:t>domain knowledge</w:t>
      </w:r>
      <w:r>
        <w:rPr>
          <w:rFonts w:cs="Arial"/>
        </w:rPr>
        <w:t xml:space="preserve">. 13 </w:t>
      </w:r>
      <w:r w:rsidRPr="00054ADD">
        <w:rPr>
          <w:rFonts w:cs="Arial"/>
        </w:rPr>
        <w:t>participants were Dutch speaking (as a first or second language)</w:t>
      </w:r>
      <w:r>
        <w:rPr>
          <w:rFonts w:cs="Arial"/>
        </w:rPr>
        <w:t>. All participants</w:t>
      </w:r>
      <w:r w:rsidRPr="00054ADD">
        <w:rPr>
          <w:rFonts w:cs="Arial"/>
        </w:rPr>
        <w:t xml:space="preserve"> had good English reading and speaking skills. </w:t>
      </w:r>
    </w:p>
    <w:p w:rsidR="00F67CE0" w:rsidRPr="0091096E" w:rsidRDefault="0091096E" w:rsidP="00C16AA7">
      <w:pPr>
        <w:spacing w:line="480" w:lineRule="auto"/>
        <w:ind w:firstLine="708"/>
        <w:jc w:val="both"/>
        <w:rPr>
          <w:rFonts w:cs="Arial"/>
        </w:rPr>
      </w:pPr>
      <w:r>
        <w:rPr>
          <w:rFonts w:cs="Arial"/>
        </w:rPr>
        <w:t>In both studies, t</w:t>
      </w:r>
      <w:r w:rsidRPr="00054ADD">
        <w:rPr>
          <w:rFonts w:cs="Arial"/>
        </w:rPr>
        <w:t>h</w:t>
      </w:r>
      <w:r>
        <w:rPr>
          <w:rFonts w:cs="Arial"/>
        </w:rPr>
        <w:t>e study design and objective were</w:t>
      </w:r>
      <w:r w:rsidRPr="00054ADD">
        <w:rPr>
          <w:rFonts w:cs="Arial"/>
        </w:rPr>
        <w:t xml:space="preserve"> not shared with the participants beforehand. They were informed to be part of an evaluation regarding </w:t>
      </w:r>
      <w:r w:rsidR="009F1A08">
        <w:rPr>
          <w:rFonts w:cs="Arial"/>
        </w:rPr>
        <w:t xml:space="preserve">their experience in the </w:t>
      </w:r>
      <w:r w:rsidRPr="00054ADD">
        <w:rPr>
          <w:rFonts w:cs="Arial"/>
        </w:rPr>
        <w:t xml:space="preserve">open office, and would receive study details afterwards, to </w:t>
      </w:r>
      <w:r w:rsidR="009F1A08">
        <w:rPr>
          <w:rFonts w:cs="Arial"/>
        </w:rPr>
        <w:t>avoid subject bias</w:t>
      </w:r>
      <w:r w:rsidRPr="00054ADD">
        <w:rPr>
          <w:rFonts w:cs="Arial"/>
        </w:rPr>
        <w:t xml:space="preserve">. Participants were </w:t>
      </w:r>
      <w:r w:rsidR="00BA4A07">
        <w:rPr>
          <w:rFonts w:cs="Arial"/>
        </w:rPr>
        <w:t xml:space="preserve">briefed </w:t>
      </w:r>
      <w:r w:rsidRPr="00054ADD">
        <w:rPr>
          <w:rFonts w:cs="Arial"/>
        </w:rPr>
        <w:t xml:space="preserve">about the lighting control option at the moment they received the user interface. Prior to the user-control condition, participants experienced a reference study condition without user control over lighting. </w:t>
      </w:r>
      <w:r>
        <w:rPr>
          <w:rFonts w:cs="Arial"/>
        </w:rPr>
        <w:t xml:space="preserve">During a baseline period of 4 weeks, the participants (n=28) could get used to the office and their </w:t>
      </w:r>
      <w:r w:rsidR="004E7EC8">
        <w:rPr>
          <w:rFonts w:cs="Arial"/>
        </w:rPr>
        <w:t>neighbouring</w:t>
      </w:r>
      <w:r>
        <w:rPr>
          <w:rFonts w:cs="Arial"/>
        </w:rPr>
        <w:t xml:space="preserve"> colleagues, before </w:t>
      </w:r>
      <w:r w:rsidR="00E104F9">
        <w:rPr>
          <w:rFonts w:cs="Arial"/>
        </w:rPr>
        <w:t xml:space="preserve">the </w:t>
      </w:r>
      <w:r>
        <w:rPr>
          <w:rFonts w:cs="Arial"/>
        </w:rPr>
        <w:t xml:space="preserve">lighting control was introduced. </w:t>
      </w:r>
      <w:r w:rsidRPr="00054ADD">
        <w:rPr>
          <w:rFonts w:cs="Arial"/>
        </w:rPr>
        <w:t>Prior to the study, the participants were only acquainted wi</w:t>
      </w:r>
      <w:r w:rsidR="0073674A">
        <w:rPr>
          <w:rFonts w:cs="Arial"/>
        </w:rPr>
        <w:t>th the control possibilities of</w:t>
      </w:r>
      <w:r w:rsidRPr="00054ADD">
        <w:rPr>
          <w:rFonts w:cs="Arial"/>
        </w:rPr>
        <w:t xml:space="preserve"> the external blinds.</w:t>
      </w:r>
    </w:p>
    <w:p w:rsidR="00AD0117" w:rsidRDefault="00AD0117" w:rsidP="00C16AA7">
      <w:pPr>
        <w:pStyle w:val="Heading2"/>
        <w:spacing w:line="480" w:lineRule="auto"/>
      </w:pPr>
      <w:bookmarkStart w:id="6" w:name="_Ref458591678"/>
      <w:r>
        <w:t>Clustering</w:t>
      </w:r>
      <w:r w:rsidRPr="00C25C71">
        <w:t xml:space="preserve"> </w:t>
      </w:r>
      <w:bookmarkEnd w:id="6"/>
    </w:p>
    <w:p w:rsidR="00AD0117" w:rsidRPr="00584D10" w:rsidRDefault="00AD0117" w:rsidP="00C16AA7">
      <w:pPr>
        <w:spacing w:line="480" w:lineRule="auto"/>
      </w:pPr>
    </w:p>
    <w:p w:rsidR="00AD0117" w:rsidRDefault="002A5A5F" w:rsidP="00C16AA7">
      <w:pPr>
        <w:spacing w:line="480" w:lineRule="auto"/>
        <w:jc w:val="both"/>
      </w:pPr>
      <w:r>
        <w:t>Th</w:t>
      </w:r>
      <w:r w:rsidR="007A4CB7">
        <w:t>e number of classes for tolerance and preference</w:t>
      </w:r>
      <w:r w:rsidR="002379E3">
        <w:t xml:space="preserve"> are unknown</w:t>
      </w:r>
      <w:r w:rsidR="007A4CB7">
        <w:t xml:space="preserve">. </w:t>
      </w:r>
      <w:r w:rsidR="002379E3">
        <w:t>There</w:t>
      </w:r>
      <w:r w:rsidR="007A4CB7">
        <w:t>for</w:t>
      </w:r>
      <w:r w:rsidR="002379E3">
        <w:t>e</w:t>
      </w:r>
      <w:r w:rsidR="007A4CB7">
        <w:t xml:space="preserve"> </w:t>
      </w:r>
      <w:r w:rsidR="00AD0117">
        <w:t xml:space="preserve">classification </w:t>
      </w:r>
      <w:r w:rsidR="002379E3">
        <w:t xml:space="preserve">of users regarding these features is done </w:t>
      </w:r>
      <w:r w:rsidR="00AD0117">
        <w:t xml:space="preserve">by unsupervised learning. The task of unsupervised learning is to infer classes by properly describing a hidden structure of unlabelled data. For this task, the </w:t>
      </w:r>
      <w:r w:rsidR="00AD0117" w:rsidRPr="00A55DF4">
        <w:rPr>
          <w:i/>
        </w:rPr>
        <w:t>K</w:t>
      </w:r>
      <w:r w:rsidR="00AD0117">
        <w:rPr>
          <w:i/>
        </w:rPr>
        <w:t xml:space="preserve">-means clustering </w:t>
      </w:r>
      <w:r w:rsidR="00AD0117">
        <w:t xml:space="preserve">algorithm is used </w:t>
      </w:r>
      <w:sdt>
        <w:sdtPr>
          <w:id w:val="-1246575229"/>
          <w:citation/>
        </w:sdtPr>
        <w:sdtEndPr/>
        <w:sdtContent>
          <w:r w:rsidR="00AD0117">
            <w:fldChar w:fldCharType="begin"/>
          </w:r>
          <w:r w:rsidR="00AD0117">
            <w:instrText xml:space="preserve">CITATION SPL82 \l 1033 </w:instrText>
          </w:r>
          <w:r w:rsidR="00AD0117">
            <w:fldChar w:fldCharType="separate"/>
          </w:r>
          <w:r w:rsidR="00C23C33" w:rsidRPr="00C23C33">
            <w:rPr>
              <w:noProof/>
            </w:rPr>
            <w:t>[28]</w:t>
          </w:r>
          <w:r w:rsidR="00AD0117">
            <w:fldChar w:fldCharType="end"/>
          </w:r>
        </w:sdtContent>
      </w:sdt>
      <w:r w:rsidR="00AD0117">
        <w:t xml:space="preserve">. </w:t>
      </w:r>
    </w:p>
    <w:p w:rsidR="00AD0117" w:rsidRDefault="00AD0117" w:rsidP="00C16AA7">
      <w:pPr>
        <w:spacing w:line="480" w:lineRule="auto"/>
        <w:jc w:val="both"/>
        <w:rPr>
          <w:rFonts w:eastAsiaTheme="minorEastAsia"/>
        </w:rPr>
      </w:pPr>
      <w:r>
        <w:lastRenderedPageBreak/>
        <w:tab/>
        <w:t xml:space="preserve">Suppose a given data set </w:t>
      </w:r>
      <m:oMath>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consisting of </w:t>
      </w:r>
      <w:r>
        <w:rPr>
          <w:rFonts w:eastAsiaTheme="minorEastAsia"/>
          <w:i/>
        </w:rPr>
        <w:t>N</w:t>
      </w:r>
      <w:r>
        <w:rPr>
          <w:rFonts w:eastAsiaTheme="minorEastAsia"/>
        </w:rPr>
        <w:t xml:space="preserve"> observations that are </w:t>
      </w:r>
      <w:r>
        <w:rPr>
          <w:rFonts w:eastAsiaTheme="minorEastAsia"/>
          <w:i/>
        </w:rPr>
        <w:t>D</w:t>
      </w:r>
      <w:r>
        <w:rPr>
          <w:rFonts w:eastAsiaTheme="minorEastAsia"/>
        </w:rPr>
        <w:t xml:space="preserve">-dimensional. The </w:t>
      </w:r>
      <w:r>
        <w:rPr>
          <w:rFonts w:eastAsiaTheme="minorEastAsia"/>
          <w:i/>
        </w:rPr>
        <w:t>K</w:t>
      </w:r>
      <w:r>
        <w:rPr>
          <w:rFonts w:eastAsiaTheme="minorEastAsia"/>
        </w:rPr>
        <w:t xml:space="preserve">-means algorithm will partition the data into </w:t>
      </w:r>
      <w:r>
        <w:rPr>
          <w:rFonts w:eastAsiaTheme="minorEastAsia"/>
          <w:i/>
        </w:rPr>
        <w:t>K</w:t>
      </w:r>
      <w:r>
        <w:rPr>
          <w:rFonts w:eastAsiaTheme="minorEastAsia"/>
        </w:rPr>
        <w:t xml:space="preserve"> number of clusters such that their inter-point distances within a cluster are small compared to distances to points outside the cluster. </w:t>
      </w:r>
      <w:proofErr w:type="gramStart"/>
      <w:r>
        <w:rPr>
          <w:rFonts w:eastAsiaTheme="minorEastAsia"/>
        </w:rPr>
        <w:t xml:space="preserve">The </w:t>
      </w:r>
      <w:proofErr w:type="gramEnd"/>
      <m:oMath>
        <m:sSub>
          <m:sSubPr>
            <m:ctrlPr>
              <w:rPr>
                <w:rFonts w:ascii="Cambria Math" w:eastAsiaTheme="minorEastAsia" w:hAnsi="Cambria Math"/>
                <w:i/>
              </w:rPr>
            </m:ctrlPr>
          </m:sSubPr>
          <m:e>
            <m:r>
              <m:rPr>
                <m:sty m:val="bi"/>
              </m:rPr>
              <w:rPr>
                <w:rFonts w:ascii="Cambria Math" w:eastAsiaTheme="minorEastAsia" w:hAnsi="Cambria Math"/>
              </w:rPr>
              <m:t>μ</m:t>
            </m:r>
          </m:e>
          <m:sub>
            <m:r>
              <w:rPr>
                <w:rFonts w:ascii="Cambria Math" w:eastAsiaTheme="minorEastAsia" w:hAnsi="Cambria Math"/>
              </w:rPr>
              <m:t>k</m:t>
            </m:r>
          </m:sub>
        </m:sSub>
      </m:oMath>
      <w:r>
        <w:rPr>
          <w:rFonts w:eastAsiaTheme="minorEastAsia"/>
        </w:rPr>
        <w:t xml:space="preserve">, where </w:t>
      </w:r>
      <m:oMath>
        <m:r>
          <w:rPr>
            <w:rFonts w:ascii="Cambria Math" w:eastAsiaTheme="minorEastAsia" w:hAnsi="Cambria Math"/>
          </w:rPr>
          <m:t>k=1, …, K</m:t>
        </m:r>
      </m:oMath>
      <w:r>
        <w:rPr>
          <w:rFonts w:eastAsiaTheme="minorEastAsia"/>
        </w:rPr>
        <w:t xml:space="preserve">, are </w:t>
      </w:r>
      <w:r>
        <w:rPr>
          <w:rFonts w:eastAsiaTheme="minorEastAsia"/>
          <w:i/>
        </w:rPr>
        <w:t>D-</w:t>
      </w:r>
      <w:r>
        <w:rPr>
          <w:rFonts w:eastAsiaTheme="minorEastAsia"/>
        </w:rPr>
        <w:t xml:space="preserve">dimensional vectors representing the centres of the clusters. The goal is to find an assignment of each data point to clusters, as well as a set of </w:t>
      </w:r>
      <w:proofErr w:type="gramStart"/>
      <w:r>
        <w:rPr>
          <w:rFonts w:eastAsiaTheme="minorEastAsia"/>
        </w:rPr>
        <w:t xml:space="preserve">vectors </w:t>
      </w:r>
      <w:proofErr w:type="gramEnd"/>
      <m:oMath>
        <m:sSub>
          <m:sSubPr>
            <m:ctrlPr>
              <w:rPr>
                <w:rFonts w:ascii="Cambria Math" w:eastAsiaTheme="minorEastAsia" w:hAnsi="Cambria Math"/>
                <w:i/>
              </w:rPr>
            </m:ctrlPr>
          </m:sSubPr>
          <m:e>
            <m:r>
              <m:rPr>
                <m:sty m:val="bi"/>
              </m:rPr>
              <w:rPr>
                <w:rFonts w:ascii="Cambria Math" w:eastAsiaTheme="minorEastAsia" w:hAnsi="Cambria Math"/>
              </w:rPr>
              <m:t>{μ</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such that the sum of squares of the distances of each data point to its closest vector </w:t>
      </w:r>
      <m:oMath>
        <m:sSub>
          <m:sSubPr>
            <m:ctrlPr>
              <w:rPr>
                <w:rFonts w:ascii="Cambria Math" w:eastAsiaTheme="minorEastAsia" w:hAnsi="Cambria Math"/>
                <w:i/>
              </w:rPr>
            </m:ctrlPr>
          </m:sSubPr>
          <m:e>
            <m:r>
              <m:rPr>
                <m:sty m:val="bi"/>
              </m:rPr>
              <w:rPr>
                <w:rFonts w:ascii="Cambria Math" w:eastAsiaTheme="minorEastAsia" w:hAnsi="Cambria Math"/>
              </w:rPr>
              <m:t>μ</m:t>
            </m:r>
          </m:e>
          <m:sub>
            <m:r>
              <w:rPr>
                <w:rFonts w:ascii="Cambria Math" w:eastAsiaTheme="minorEastAsia" w:hAnsi="Cambria Math"/>
              </w:rPr>
              <m:t>k</m:t>
            </m:r>
          </m:sub>
        </m:sSub>
      </m:oMath>
      <w:r>
        <w:rPr>
          <w:rFonts w:eastAsiaTheme="minorEastAsia"/>
        </w:rPr>
        <w:t xml:space="preserve"> is minimal. The formal mathematical representation of the </w:t>
      </w:r>
      <w:r>
        <w:rPr>
          <w:rFonts w:eastAsiaTheme="minorEastAsia"/>
          <w:i/>
        </w:rPr>
        <w:t>K-</w:t>
      </w:r>
      <w:r>
        <w:rPr>
          <w:rFonts w:eastAsiaTheme="minorEastAsia"/>
        </w:rPr>
        <w:t xml:space="preserve">means algorithm is given in </w:t>
      </w:r>
      <w:sdt>
        <w:sdtPr>
          <w:rPr>
            <w:rFonts w:eastAsiaTheme="minorEastAsia"/>
          </w:rPr>
          <w:id w:val="-1957085945"/>
          <w:citation/>
        </w:sdtPr>
        <w:sdtEndPr/>
        <w:sdtContent>
          <w:r>
            <w:rPr>
              <w:rFonts w:eastAsiaTheme="minorEastAsia"/>
            </w:rPr>
            <w:fldChar w:fldCharType="begin"/>
          </w:r>
          <w:r>
            <w:rPr>
              <w:rFonts w:eastAsiaTheme="minorEastAsia"/>
            </w:rPr>
            <w:instrText xml:space="preserve"> CITATION ChM06 \l 1033 </w:instrText>
          </w:r>
          <w:r>
            <w:rPr>
              <w:rFonts w:eastAsiaTheme="minorEastAsia"/>
            </w:rPr>
            <w:fldChar w:fldCharType="separate"/>
          </w:r>
          <w:r w:rsidR="00C23C33" w:rsidRPr="00C23C33">
            <w:rPr>
              <w:rFonts w:eastAsiaTheme="minorEastAsia"/>
              <w:noProof/>
            </w:rPr>
            <w:t>[29]</w:t>
          </w:r>
          <w:r>
            <w:rPr>
              <w:rFonts w:eastAsiaTheme="minorEastAsia"/>
            </w:rPr>
            <w:fldChar w:fldCharType="end"/>
          </w:r>
        </w:sdtContent>
      </w:sdt>
      <w:r>
        <w:rPr>
          <w:rFonts w:eastAsiaTheme="minorEastAsia"/>
        </w:rPr>
        <w:t>.</w:t>
      </w:r>
    </w:p>
    <w:p w:rsidR="00AD0117" w:rsidRDefault="00AD0117" w:rsidP="00C16AA7">
      <w:pPr>
        <w:spacing w:line="480" w:lineRule="auto"/>
        <w:ind w:firstLine="708"/>
        <w:jc w:val="both"/>
        <w:rPr>
          <w:rFonts w:eastAsiaTheme="minorEastAsia"/>
        </w:rPr>
      </w:pPr>
      <w:r>
        <w:t xml:space="preserve">To validate and interpret the consistency within each cluster of data, the </w:t>
      </w:r>
      <w:r>
        <w:rPr>
          <w:i/>
        </w:rPr>
        <w:t>silhouette</w:t>
      </w:r>
      <w:r>
        <w:t xml:space="preserve"> criterion, introduced by </w:t>
      </w:r>
      <w:proofErr w:type="spellStart"/>
      <w:r>
        <w:t>Rousseeuw</w:t>
      </w:r>
      <w:proofErr w:type="spellEnd"/>
      <w:r>
        <w:t xml:space="preserve"> </w:t>
      </w:r>
      <w:sdt>
        <w:sdtPr>
          <w:id w:val="-2029481717"/>
          <w:citation/>
        </w:sdtPr>
        <w:sdtEndPr/>
        <w:sdtContent>
          <w:r>
            <w:fldChar w:fldCharType="begin"/>
          </w:r>
          <w:r>
            <w:instrText xml:space="preserve"> CITATION PJR87 \l 1033 </w:instrText>
          </w:r>
          <w:r>
            <w:fldChar w:fldCharType="separate"/>
          </w:r>
          <w:r w:rsidR="00C23C33" w:rsidRPr="00C23C33">
            <w:rPr>
              <w:noProof/>
            </w:rPr>
            <w:t>[30]</w:t>
          </w:r>
          <w:r>
            <w:fldChar w:fldCharType="end"/>
          </w:r>
        </w:sdtContent>
      </w:sdt>
      <w:r>
        <w:t xml:space="preserve"> is used. A silhouette is a measure representing how similar a data point is to its own cluster compared to other clusters. The main advantage of the silhouette criterion is that it does not assume that class labels are available, since, in this analysis, labels of users </w:t>
      </w:r>
      <w:r w:rsidR="005A23DD">
        <w:t>regarding tolerance and preference</w:t>
      </w:r>
      <w:r>
        <w:t xml:space="preserve"> are unknown a priori. A silhouette value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point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given as</w:t>
      </w:r>
    </w:p>
    <w:p w:rsidR="00AD0117" w:rsidRPr="003B0575" w:rsidRDefault="00A77AFC" w:rsidP="004B0654">
      <w:pPr>
        <w:pStyle w:val="Caption"/>
        <w:ind w:left="2124" w:firstLine="708"/>
        <w:rPr>
          <w:rFonts w:eastAsiaTheme="minorEastAsia"/>
        </w:rPr>
      </w:pPr>
      <m:oMath>
        <m:sSub>
          <m:sSubPr>
            <m:ctrlPr>
              <w:rPr>
                <w:rFonts w:ascii="Cambria Math" w:hAnsi="Cambria Math"/>
              </w:rPr>
            </m:ctrlPr>
          </m:sSubPr>
          <m:e>
            <m:r>
              <w:rPr>
                <w:rFonts w:ascii="Cambria Math" w:hAnsi="Cambria Math"/>
              </w:rPr>
              <w:tab/>
            </m:r>
            <m:r>
              <w:rPr>
                <w:rFonts w:ascii="Cambria Math" w:hAnsi="Cambria Math"/>
              </w:rPr>
              <w:tab/>
            </m:r>
            <m:r>
              <w:rPr>
                <w:rFonts w:ascii="Cambria Math" w:hAnsi="Cambria Math"/>
              </w:rPr>
              <m:t>S</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num>
          <m:den>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limLow>
              </m:fName>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e>
            </m:func>
          </m:den>
        </m:f>
      </m:oMath>
      <w:r w:rsidR="00AD0117">
        <w:rPr>
          <w:rFonts w:eastAsiaTheme="minorEastAsia"/>
        </w:rPr>
        <w:tab/>
      </w:r>
      <w:r w:rsidR="00AD0117">
        <w:rPr>
          <w:rFonts w:eastAsiaTheme="minorEastAsia"/>
        </w:rPr>
        <w:tab/>
      </w:r>
      <w:r w:rsidR="00AD0117">
        <w:rPr>
          <w:rFonts w:eastAsiaTheme="minorEastAsia"/>
        </w:rPr>
        <w:tab/>
      </w:r>
      <w:r w:rsidR="00AD0117">
        <w:rPr>
          <w:rFonts w:eastAsiaTheme="minorEastAsia"/>
        </w:rPr>
        <w:tab/>
      </w:r>
      <w:r w:rsidR="00AD0117">
        <w:rPr>
          <w:rFonts w:eastAsiaTheme="minorEastAsia"/>
        </w:rPr>
        <w:tab/>
      </w:r>
      <w:r w:rsidR="00AD0117">
        <w:rPr>
          <w:rFonts w:eastAsiaTheme="minorEastAsia"/>
        </w:rPr>
        <w:tab/>
      </w:r>
      <w:r w:rsidR="00AD0117">
        <w:rPr>
          <w:rFonts w:eastAsiaTheme="minorEastAsia"/>
        </w:rPr>
        <w:tab/>
      </w:r>
      <w:r w:rsidR="00746810">
        <w:rPr>
          <w:rFonts w:eastAsiaTheme="minorEastAsia"/>
        </w:rPr>
        <w:t xml:space="preserve"> </w:t>
      </w:r>
      <w:r w:rsidR="00AD0117">
        <w:rPr>
          <w:rFonts w:eastAsiaTheme="minorEastAsia"/>
        </w:rPr>
        <w:t>(</w:t>
      </w:r>
      <w:r w:rsidR="00AD0117">
        <w:rPr>
          <w:rFonts w:eastAsiaTheme="minorEastAsia"/>
        </w:rPr>
        <w:fldChar w:fldCharType="begin"/>
      </w:r>
      <w:r w:rsidR="00AD0117">
        <w:rPr>
          <w:rFonts w:eastAsiaTheme="minorEastAsia"/>
        </w:rPr>
        <w:instrText xml:space="preserve"> SEQ Equation \* ARABIC </w:instrText>
      </w:r>
      <w:r w:rsidR="00AD0117">
        <w:rPr>
          <w:rFonts w:eastAsiaTheme="minorEastAsia"/>
        </w:rPr>
        <w:fldChar w:fldCharType="separate"/>
      </w:r>
      <w:r w:rsidR="0070148C">
        <w:rPr>
          <w:rFonts w:eastAsiaTheme="minorEastAsia"/>
          <w:noProof/>
        </w:rPr>
        <w:t>1</w:t>
      </w:r>
      <w:r w:rsidR="00AD0117">
        <w:rPr>
          <w:rFonts w:eastAsiaTheme="minorEastAsia"/>
        </w:rPr>
        <w:fldChar w:fldCharType="end"/>
      </w:r>
      <w:r w:rsidR="00AD0117">
        <w:rPr>
          <w:rFonts w:eastAsiaTheme="minorEastAsia"/>
        </w:rPr>
        <w:t>)</w:t>
      </w:r>
    </w:p>
    <w:p w:rsidR="00AD0117" w:rsidRDefault="00AD0117" w:rsidP="00C16AA7">
      <w:pPr>
        <w:spacing w:line="480" w:lineRule="auto"/>
        <w:jc w:val="both"/>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average distance from </w:t>
      </w: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point to the other points in the same cluster as </w:t>
      </w:r>
      <m:oMath>
        <m:r>
          <w:rPr>
            <w:rFonts w:ascii="Cambria Math" w:eastAsiaTheme="minorEastAsia" w:hAnsi="Cambria Math"/>
          </w:rPr>
          <m:t>i</m:t>
        </m:r>
      </m:oMath>
      <w:r>
        <w:rPr>
          <w:rFonts w:eastAsiaTheme="minorEastAsia"/>
        </w:rPr>
        <w:t xml:space="preserve">, while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the minimum average distance from </w:t>
      </w: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point to points in a different cluster, minimized over clusters. The silhouette value ranges from -1 to 1, where high values indicate that a data point is matched well with its own cluster and poorly to neigh</w:t>
      </w:r>
      <w:proofErr w:type="spellStart"/>
      <w:r>
        <w:rPr>
          <w:rFonts w:eastAsiaTheme="minorEastAsia"/>
        </w:rPr>
        <w:t>bouring</w:t>
      </w:r>
      <w:proofErr w:type="spellEnd"/>
      <w:r>
        <w:rPr>
          <w:rFonts w:eastAsiaTheme="minorEastAsia"/>
        </w:rPr>
        <w:t xml:space="preserve"> clusters. If most of the data points have high silhouette values, the clustering is appropriate. If most points show low or negative silhouette values, the clustering configuration either has too few or too many clusters. Values around zero indicate overlapping clusters.</w:t>
      </w:r>
    </w:p>
    <w:p w:rsidR="005249B0" w:rsidRDefault="005249B0" w:rsidP="00C16AA7">
      <w:pPr>
        <w:spacing w:line="480" w:lineRule="auto"/>
        <w:jc w:val="both"/>
      </w:pPr>
      <w:r>
        <w:rPr>
          <w:rFonts w:eastAsiaTheme="minorEastAsia"/>
        </w:rPr>
        <w:tab/>
      </w:r>
      <w:r>
        <w:t>The clustering is repeated 100 times to reduce estimation variability</w:t>
      </w:r>
      <w:r w:rsidR="002D31A7">
        <w:t xml:space="preserve">. The </w:t>
      </w:r>
      <w:r w:rsidR="00671633">
        <w:t>centre</w:t>
      </w:r>
      <w:r w:rsidR="002D31A7">
        <w:t xml:space="preserve"> of each cluster is </w:t>
      </w:r>
      <w:r>
        <w:t xml:space="preserve">estimated by performing </w:t>
      </w:r>
      <w:r w:rsidR="002D31A7">
        <w:t>a</w:t>
      </w:r>
      <w:r>
        <w:t xml:space="preserve"> majority vote over 100 iterations. </w:t>
      </w:r>
      <w:r w:rsidR="002D31A7">
        <w:t>The average distance between the</w:t>
      </w:r>
      <w:r w:rsidR="000245B5">
        <w:t>se</w:t>
      </w:r>
      <w:r w:rsidR="002D31A7">
        <w:t xml:space="preserve"> </w:t>
      </w:r>
      <w:r w:rsidR="00671633">
        <w:t>centres</w:t>
      </w:r>
      <w:r w:rsidR="002D31A7">
        <w:t xml:space="preserve"> is </w:t>
      </w:r>
      <w:r w:rsidR="000245B5">
        <w:t xml:space="preserve">used to </w:t>
      </w:r>
      <w:r>
        <w:t>discriminat</w:t>
      </w:r>
      <w:r w:rsidR="000245B5">
        <w:t>e</w:t>
      </w:r>
      <w:r>
        <w:t xml:space="preserve"> </w:t>
      </w:r>
      <w:r w:rsidR="000245B5">
        <w:t xml:space="preserve">the users </w:t>
      </w:r>
      <w:r>
        <w:t xml:space="preserve">between </w:t>
      </w:r>
      <w:r w:rsidR="000245B5">
        <w:t xml:space="preserve">the clusters. </w:t>
      </w:r>
    </w:p>
    <w:p w:rsidR="00D65217" w:rsidRDefault="00D65217" w:rsidP="00C16AA7">
      <w:pPr>
        <w:spacing w:line="480" w:lineRule="auto"/>
        <w:jc w:val="both"/>
      </w:pPr>
    </w:p>
    <w:p w:rsidR="00D65217" w:rsidRDefault="00D65217" w:rsidP="00C16AA7">
      <w:pPr>
        <w:spacing w:line="480" w:lineRule="auto"/>
        <w:jc w:val="both"/>
      </w:pPr>
    </w:p>
    <w:p w:rsidR="00125ACA" w:rsidRDefault="00125ACA" w:rsidP="00C16AA7">
      <w:pPr>
        <w:spacing w:line="480" w:lineRule="auto"/>
        <w:jc w:val="both"/>
      </w:pPr>
    </w:p>
    <w:p w:rsidR="0039061F" w:rsidRDefault="00ED042A" w:rsidP="00C16AA7">
      <w:pPr>
        <w:pStyle w:val="Heading1"/>
        <w:spacing w:line="480" w:lineRule="auto"/>
      </w:pPr>
      <w:r w:rsidRPr="006470E9">
        <w:lastRenderedPageBreak/>
        <w:t>Results</w:t>
      </w:r>
    </w:p>
    <w:p w:rsidR="00251372" w:rsidRPr="00251372" w:rsidRDefault="00251372" w:rsidP="00C16AA7">
      <w:pPr>
        <w:spacing w:line="480" w:lineRule="auto"/>
      </w:pPr>
    </w:p>
    <w:p w:rsidR="00AD414E" w:rsidRDefault="00C82F87" w:rsidP="00C16AA7">
      <w:pPr>
        <w:spacing w:line="480" w:lineRule="auto"/>
        <w:jc w:val="both"/>
      </w:pPr>
      <w:r>
        <w:t xml:space="preserve">In this section, results obtained in </w:t>
      </w:r>
      <w:r w:rsidR="001A0C26">
        <w:t xml:space="preserve">the </w:t>
      </w:r>
      <w:r>
        <w:t xml:space="preserve">two studies are presented. </w:t>
      </w:r>
      <w:r w:rsidR="001A0C26">
        <w:t>U</w:t>
      </w:r>
      <w:r>
        <w:t xml:space="preserve">sers </w:t>
      </w:r>
      <w:r w:rsidR="003D3304">
        <w:t xml:space="preserve">are </w:t>
      </w:r>
      <w:r>
        <w:t xml:space="preserve">classified based on their </w:t>
      </w:r>
      <w:r w:rsidR="001A0C26">
        <w:t xml:space="preserve">personal </w:t>
      </w:r>
      <w:r>
        <w:t>control behaviour</w:t>
      </w:r>
      <w:r w:rsidR="001A0C26">
        <w:t>.</w:t>
      </w:r>
      <w:r w:rsidR="00856DCE">
        <w:t xml:space="preserve"> </w:t>
      </w:r>
      <w:r w:rsidR="001A0C26">
        <w:t>C</w:t>
      </w:r>
      <w:r w:rsidR="00856DCE">
        <w:t>lassification of</w:t>
      </w:r>
      <w:r>
        <w:t xml:space="preserve"> control zones </w:t>
      </w:r>
      <w:r w:rsidR="00856DCE">
        <w:t xml:space="preserve">is </w:t>
      </w:r>
      <w:r>
        <w:t>based on the</w:t>
      </w:r>
      <w:r w:rsidR="005E429D">
        <w:t xml:space="preserve"> </w:t>
      </w:r>
      <w:r w:rsidR="00D06A15">
        <w:t xml:space="preserve">user </w:t>
      </w:r>
      <w:r w:rsidR="00BA4A07">
        <w:t>profiles</w:t>
      </w:r>
      <w:r w:rsidR="001A0C26">
        <w:t xml:space="preserve">, and the luminaire output data </w:t>
      </w:r>
      <w:r w:rsidR="0073674A">
        <w:t>of</w:t>
      </w:r>
      <w:r w:rsidR="005D126E">
        <w:t xml:space="preserve"> that</w:t>
      </w:r>
      <w:r w:rsidR="001A0C26">
        <w:t xml:space="preserve"> zone</w:t>
      </w:r>
      <w:r>
        <w:t>.</w:t>
      </w:r>
      <w:r w:rsidR="009959A4">
        <w:t xml:space="preserve"> </w:t>
      </w:r>
      <w:r w:rsidR="00F138D6">
        <w:t xml:space="preserve">It </w:t>
      </w:r>
      <w:r w:rsidR="00D06A15">
        <w:t xml:space="preserve">takes </w:t>
      </w:r>
      <w:r w:rsidR="00EB069F">
        <w:t xml:space="preserve">quantitative data </w:t>
      </w:r>
      <w:r w:rsidR="00D06A15">
        <w:t xml:space="preserve">into consideration </w:t>
      </w:r>
      <w:r w:rsidR="00EB069F">
        <w:t>and compare</w:t>
      </w:r>
      <w:r w:rsidR="00D06A15">
        <w:t>s it</w:t>
      </w:r>
      <w:r w:rsidR="00EB069F">
        <w:t xml:space="preserve"> with</w:t>
      </w:r>
      <w:r w:rsidR="001A0C26">
        <w:t xml:space="preserve"> the</w:t>
      </w:r>
      <w:r w:rsidR="00EB069F">
        <w:t xml:space="preserve"> results obtained through surveys and interviews with the participants</w:t>
      </w:r>
      <w:r w:rsidR="000B6BC4">
        <w:t xml:space="preserve"> in the studies</w:t>
      </w:r>
      <w:r w:rsidR="00EB069F">
        <w:t>.</w:t>
      </w:r>
    </w:p>
    <w:p w:rsidR="00D036BE" w:rsidRPr="00C25C71" w:rsidRDefault="008211CC" w:rsidP="00C16AA7">
      <w:pPr>
        <w:pStyle w:val="Heading2"/>
        <w:spacing w:line="480" w:lineRule="auto"/>
      </w:pPr>
      <w:r w:rsidRPr="00C25C71">
        <w:t>Active</w:t>
      </w:r>
      <w:r w:rsidR="00C571CE">
        <w:t>ness</w:t>
      </w:r>
      <w:r w:rsidR="00C462B3" w:rsidRPr="00C25C71">
        <w:t xml:space="preserve"> </w:t>
      </w:r>
    </w:p>
    <w:p w:rsidR="00E36655" w:rsidRDefault="00E36655" w:rsidP="00C16AA7">
      <w:pPr>
        <w:spacing w:line="480" w:lineRule="auto"/>
        <w:jc w:val="both"/>
      </w:pPr>
    </w:p>
    <w:p w:rsidR="00A01436" w:rsidRDefault="00D06A15" w:rsidP="00C16AA7">
      <w:pPr>
        <w:spacing w:line="480" w:lineRule="auto"/>
        <w:jc w:val="both"/>
      </w:pPr>
      <w:r>
        <w:t xml:space="preserve">Each individual user’s </w:t>
      </w:r>
      <w:r w:rsidR="000F07A3" w:rsidRPr="00C44C47">
        <w:t xml:space="preserve">level of activity can be determined based on the </w:t>
      </w:r>
      <w:r w:rsidR="0073674A">
        <w:t>number</w:t>
      </w:r>
      <w:r w:rsidR="000F07A3" w:rsidRPr="00C44C47">
        <w:t xml:space="preserve"> of </w:t>
      </w:r>
      <w:r w:rsidR="0073674A">
        <w:t>user</w:t>
      </w:r>
      <w:r w:rsidR="007617DE">
        <w:t xml:space="preserve"> </w:t>
      </w:r>
      <w:r w:rsidR="000F07A3" w:rsidRPr="00C44C47">
        <w:t>control actions.</w:t>
      </w:r>
      <w:r w:rsidR="00357F9F">
        <w:t xml:space="preserve"> </w:t>
      </w:r>
      <w:r w:rsidR="00F77D46">
        <w:t xml:space="preserve">A user is assumed to be active if he provides enough inputs such that his profile can be derived. </w:t>
      </w:r>
      <w:r w:rsidR="00787380">
        <w:t>An inactive user will show</w:t>
      </w:r>
      <w:r w:rsidR="009F1A08">
        <w:t xml:space="preserve"> a</w:t>
      </w:r>
      <w:r w:rsidR="00787380">
        <w:t xml:space="preserve"> lower frequency of control actions, which makes derivation of his profile more difficult. </w:t>
      </w:r>
    </w:p>
    <w:p w:rsidR="00A01436" w:rsidRDefault="00A01436" w:rsidP="00C16AA7">
      <w:pPr>
        <w:pStyle w:val="Heading3"/>
        <w:spacing w:line="480" w:lineRule="auto"/>
      </w:pPr>
      <w:r>
        <w:t>Classification</w:t>
      </w:r>
    </w:p>
    <w:p w:rsidR="00A01436" w:rsidRPr="00170840" w:rsidRDefault="00A01436" w:rsidP="00C16AA7">
      <w:pPr>
        <w:spacing w:line="480" w:lineRule="auto"/>
      </w:pPr>
    </w:p>
    <w:p w:rsidR="00BB293D" w:rsidRDefault="0044092D" w:rsidP="00C16AA7">
      <w:pPr>
        <w:spacing w:line="480" w:lineRule="auto"/>
        <w:jc w:val="both"/>
        <w:rPr>
          <w:rFonts w:eastAsiaTheme="minorEastAsia"/>
        </w:rPr>
      </w:pPr>
      <w:r>
        <w:t xml:space="preserve">In this paper, </w:t>
      </w:r>
      <w:r w:rsidR="00BA1DF1">
        <w:t xml:space="preserve">the proposed method assumes that </w:t>
      </w:r>
      <w:r w:rsidR="009F1A08">
        <w:t xml:space="preserve">a </w:t>
      </w:r>
      <w:r>
        <w:t>user</w:t>
      </w:r>
      <w:r w:rsidR="00BA1DF1">
        <w:t xml:space="preserve">’s profile can be derived if </w:t>
      </w:r>
      <w:r w:rsidR="009F1A08">
        <w:t xml:space="preserve">a </w:t>
      </w:r>
      <w:r w:rsidR="00E2669D">
        <w:t>user</w:t>
      </w:r>
      <w:r w:rsidR="00BA1DF1">
        <w:t xml:space="preserve"> provides more than 2 control actions</w:t>
      </w:r>
      <w:r w:rsidR="009F1A08">
        <w:t xml:space="preserve">. This would include an expression of a preference by a first action, and a reflection on this first action by </w:t>
      </w:r>
      <w:r w:rsidR="00474184">
        <w:t>further</w:t>
      </w:r>
      <w:r w:rsidR="0046138B">
        <w:t xml:space="preserve"> </w:t>
      </w:r>
      <w:r w:rsidR="009F1A08">
        <w:t>action</w:t>
      </w:r>
      <w:r w:rsidR="00474184">
        <w:t>s</w:t>
      </w:r>
      <w:r w:rsidR="009F1A08">
        <w:t>, as a basis to determine preference</w:t>
      </w:r>
      <w:r w:rsidR="00056EA8">
        <w:t xml:space="preserve"> and tolerance</w:t>
      </w:r>
      <w:r w:rsidR="00474184">
        <w:t xml:space="preserve"> of a user</w:t>
      </w:r>
      <w:r w:rsidR="009F1A08">
        <w:t>.</w:t>
      </w:r>
      <w:r w:rsidR="00BA1DF1">
        <w:t xml:space="preserve"> </w:t>
      </w:r>
      <w:r w:rsidR="00BB293D">
        <w:t>The recognition concept for c</w:t>
      </w:r>
      <w:r w:rsidR="00BB293D" w:rsidRPr="00C44C47">
        <w:t xml:space="preserve">lassification between </w:t>
      </w:r>
      <w:r w:rsidR="00BB293D" w:rsidRPr="00291ACF">
        <w:t>active</w:t>
      </w:r>
      <w:r w:rsidR="00BB293D" w:rsidRPr="00C44C47">
        <w:t xml:space="preserve"> and </w:t>
      </w:r>
      <w:r w:rsidR="00BB293D" w:rsidRPr="00291ACF">
        <w:t>inactive</w:t>
      </w:r>
      <w:r w:rsidR="00BB293D" w:rsidRPr="00C44C47">
        <w:t xml:space="preserve"> u</w:t>
      </w:r>
      <w:r w:rsidR="00BB293D">
        <w:t>sers is presented in</w:t>
      </w:r>
      <w:r w:rsidR="009A158D">
        <w:t xml:space="preserve"> </w:t>
      </w:r>
      <w:r w:rsidR="00154AAE">
        <w:rPr>
          <w:highlight w:val="yellow"/>
        </w:rPr>
        <w:fldChar w:fldCharType="begin"/>
      </w:r>
      <w:r w:rsidR="00154AAE">
        <w:rPr>
          <w:highlight w:val="yellow"/>
        </w:rPr>
        <w:instrText xml:space="preserve"> REF _Ref456969163 </w:instrText>
      </w:r>
      <w:r w:rsidR="00154AAE">
        <w:rPr>
          <w:highlight w:val="yellow"/>
        </w:rPr>
        <w:fldChar w:fldCharType="separate"/>
      </w:r>
      <w:r w:rsidR="0070148C">
        <w:t xml:space="preserve">Table </w:t>
      </w:r>
      <w:r w:rsidR="0070148C">
        <w:rPr>
          <w:noProof/>
        </w:rPr>
        <w:t>1</w:t>
      </w:r>
      <w:r w:rsidR="00154AAE">
        <w:rPr>
          <w:highlight w:val="yellow"/>
        </w:rPr>
        <w:fldChar w:fldCharType="end"/>
      </w:r>
      <w:r w:rsidR="00B01BC3">
        <w:t xml:space="preserve">. </w:t>
      </w:r>
      <w:r w:rsidR="00426513">
        <w:t xml:space="preserve">The variable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BB293D">
        <w:t xml:space="preserve"> represents the number of control actions of a </w:t>
      </w:r>
      <w:proofErr w:type="gramStart"/>
      <w:r w:rsidR="00BB293D">
        <w:t>user</w:t>
      </w:r>
      <w:r w:rsidR="007C2F6B">
        <w:t xml:space="preserve"> </w:t>
      </w:r>
      <w:proofErr w:type="gramEnd"/>
      <m:oMath>
        <m:r>
          <w:rPr>
            <w:rFonts w:ascii="Cambria Math" w:hAnsi="Cambria Math"/>
          </w:rPr>
          <m:t>i</m:t>
        </m:r>
      </m:oMath>
      <w:r w:rsidR="007179F3">
        <w:rPr>
          <w:rFonts w:eastAsiaTheme="minorEastAsia"/>
        </w:rPr>
        <w:t>.</w:t>
      </w:r>
    </w:p>
    <w:p w:rsidR="00BB293D" w:rsidRPr="00C44C47" w:rsidRDefault="003D05CE" w:rsidP="00810D81">
      <w:pPr>
        <w:pStyle w:val="Caption"/>
      </w:pPr>
      <w:bookmarkStart w:id="7" w:name="_Ref456969163"/>
      <w:proofErr w:type="gramStart"/>
      <w:r>
        <w:t xml:space="preserve">Table </w:t>
      </w:r>
      <w:r>
        <w:fldChar w:fldCharType="begin"/>
      </w:r>
      <w:r>
        <w:instrText xml:space="preserve"> SEQ Table \* ARABIC </w:instrText>
      </w:r>
      <w:r>
        <w:fldChar w:fldCharType="separate"/>
      </w:r>
      <w:r w:rsidR="0070148C">
        <w:rPr>
          <w:noProof/>
        </w:rPr>
        <w:t>1</w:t>
      </w:r>
      <w:r>
        <w:fldChar w:fldCharType="end"/>
      </w:r>
      <w:bookmarkEnd w:id="7"/>
      <w:r>
        <w:t>.</w:t>
      </w:r>
      <w:proofErr w:type="gramEnd"/>
      <w:r w:rsidR="002D2CDB">
        <w:t xml:space="preserve"> </w:t>
      </w:r>
      <w:proofErr w:type="gramStart"/>
      <w:r w:rsidR="00BB293D">
        <w:t>Classification of active and inactive users.</w:t>
      </w:r>
      <w:proofErr w:type="gramEnd"/>
    </w:p>
    <w:tbl>
      <w:tblPr>
        <w:tblStyle w:val="TableGrid"/>
        <w:tblW w:w="0" w:type="auto"/>
        <w:jc w:val="center"/>
        <w:tblLook w:val="04A0" w:firstRow="1" w:lastRow="0" w:firstColumn="1" w:lastColumn="0" w:noHBand="0" w:noVBand="1"/>
      </w:tblPr>
      <w:tblGrid>
        <w:gridCol w:w="1072"/>
        <w:gridCol w:w="2729"/>
      </w:tblGrid>
      <w:tr w:rsidR="00BB293D" w:rsidTr="007B2799">
        <w:trPr>
          <w:jc w:val="center"/>
        </w:trPr>
        <w:tc>
          <w:tcPr>
            <w:tcW w:w="0" w:type="auto"/>
            <w:vAlign w:val="bottom"/>
          </w:tcPr>
          <w:p w:rsidR="00BB293D" w:rsidRPr="0027467B" w:rsidRDefault="00BB293D" w:rsidP="007B2799">
            <w:pPr>
              <w:spacing w:line="240" w:lineRule="auto"/>
              <w:jc w:val="center"/>
            </w:pPr>
            <w:r w:rsidRPr="0027467B">
              <w:t>User type</w:t>
            </w:r>
          </w:p>
        </w:tc>
        <w:tc>
          <w:tcPr>
            <w:tcW w:w="0" w:type="auto"/>
            <w:vAlign w:val="bottom"/>
          </w:tcPr>
          <w:p w:rsidR="00BB293D" w:rsidRDefault="00AD0117" w:rsidP="007B2799">
            <w:pPr>
              <w:spacing w:line="240" w:lineRule="auto"/>
              <w:jc w:val="center"/>
              <w:rPr>
                <w:color w:val="FF0000"/>
              </w:rPr>
            </w:pPr>
            <w:r>
              <w:t xml:space="preserve">Frequency of </w:t>
            </w:r>
            <w:r w:rsidR="00BB293D" w:rsidRPr="0027467B">
              <w:t>control actions</w:t>
            </w:r>
          </w:p>
        </w:tc>
      </w:tr>
      <w:tr w:rsidR="00BB293D" w:rsidRPr="0027467B" w:rsidTr="00A10E30">
        <w:trPr>
          <w:jc w:val="center"/>
        </w:trPr>
        <w:tc>
          <w:tcPr>
            <w:tcW w:w="0" w:type="auto"/>
            <w:vAlign w:val="center"/>
          </w:tcPr>
          <w:p w:rsidR="00BB293D" w:rsidRPr="0027467B" w:rsidRDefault="00BB293D" w:rsidP="00A10E30">
            <w:pPr>
              <w:spacing w:after="0" w:line="240" w:lineRule="auto"/>
              <w:jc w:val="center"/>
            </w:pPr>
            <w:r w:rsidRPr="0027467B">
              <w:t>Active</w:t>
            </w:r>
          </w:p>
        </w:tc>
        <w:tc>
          <w:tcPr>
            <w:tcW w:w="0" w:type="auto"/>
            <w:vAlign w:val="center"/>
          </w:tcPr>
          <w:p w:rsidR="00BB293D" w:rsidRPr="0027467B" w:rsidRDefault="00A77AFC" w:rsidP="00A10E30">
            <w:pPr>
              <w:spacing w:after="0" w:line="24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&gt;2</m:t>
                </m:r>
              </m:oMath>
            </m:oMathPara>
          </w:p>
        </w:tc>
      </w:tr>
      <w:tr w:rsidR="00BB293D" w:rsidRPr="0027467B" w:rsidTr="00A10E30">
        <w:trPr>
          <w:jc w:val="center"/>
        </w:trPr>
        <w:tc>
          <w:tcPr>
            <w:tcW w:w="0" w:type="auto"/>
            <w:vAlign w:val="center"/>
          </w:tcPr>
          <w:p w:rsidR="00BB293D" w:rsidRPr="0027467B" w:rsidRDefault="00BB293D" w:rsidP="00A10E30">
            <w:pPr>
              <w:spacing w:after="0" w:line="240" w:lineRule="auto"/>
              <w:jc w:val="center"/>
            </w:pPr>
            <w:r w:rsidRPr="0027467B">
              <w:t>Inactive</w:t>
            </w:r>
          </w:p>
        </w:tc>
        <w:tc>
          <w:tcPr>
            <w:tcW w:w="0" w:type="auto"/>
            <w:vAlign w:val="center"/>
          </w:tcPr>
          <w:p w:rsidR="00BB293D" w:rsidRPr="0027467B" w:rsidRDefault="00A77AFC" w:rsidP="00A10E30">
            <w:pPr>
              <w:spacing w:after="0" w:line="24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≤2</m:t>
                </m:r>
              </m:oMath>
            </m:oMathPara>
          </w:p>
        </w:tc>
      </w:tr>
    </w:tbl>
    <w:p w:rsidR="00BB293D" w:rsidRDefault="00BB293D" w:rsidP="00C16AA7">
      <w:pPr>
        <w:spacing w:line="480" w:lineRule="auto"/>
        <w:jc w:val="both"/>
      </w:pPr>
    </w:p>
    <w:p w:rsidR="00D4059C" w:rsidRDefault="00BF2812" w:rsidP="00C16AA7">
      <w:pPr>
        <w:spacing w:line="480" w:lineRule="auto"/>
        <w:ind w:firstLine="708"/>
        <w:jc w:val="both"/>
        <w:rPr>
          <w:color w:val="FF0000"/>
        </w:rPr>
      </w:pPr>
      <w:r>
        <w:lastRenderedPageBreak/>
        <w:t xml:space="preserve">The histogram of each user’s control actions during </w:t>
      </w:r>
      <w:r w:rsidRPr="008F68E5">
        <w:rPr>
          <w:i/>
        </w:rPr>
        <w:t>study 1</w:t>
      </w:r>
      <w:r>
        <w:t xml:space="preserve"> (blue) and </w:t>
      </w:r>
      <w:r w:rsidRPr="008F68E5">
        <w:rPr>
          <w:i/>
        </w:rPr>
        <w:t>study 2</w:t>
      </w:r>
      <w:r>
        <w:t xml:space="preserve"> (green) is represented in </w:t>
      </w:r>
      <w:r>
        <w:fldChar w:fldCharType="begin"/>
      </w:r>
      <w:r>
        <w:instrText xml:space="preserve"> REF _Ref456969430 \h </w:instrText>
      </w:r>
      <w:r>
        <w:fldChar w:fldCharType="separate"/>
      </w:r>
      <w:r w:rsidR="0070148C">
        <w:t xml:space="preserve">Figure </w:t>
      </w:r>
      <w:r w:rsidR="0070148C">
        <w:rPr>
          <w:noProof/>
        </w:rPr>
        <w:t>4</w:t>
      </w:r>
      <w:r>
        <w:fldChar w:fldCharType="end"/>
      </w:r>
      <w:r>
        <w:t xml:space="preserve">. </w:t>
      </w:r>
      <w:r w:rsidR="00AF3977">
        <w:t>T</w:t>
      </w:r>
      <w:r>
        <w:t xml:space="preserve">he threshold value of 2 is used for separation of </w:t>
      </w:r>
      <w:r w:rsidR="0073674A">
        <w:t>users into two categories and</w:t>
      </w:r>
      <w:r>
        <w:t xml:space="preserve"> is showed by the solid red line.</w:t>
      </w:r>
    </w:p>
    <w:p w:rsidR="00D4059C" w:rsidRDefault="00412DE4" w:rsidP="00C16AA7">
      <w:pPr>
        <w:spacing w:line="480" w:lineRule="auto"/>
        <w:jc w:val="center"/>
        <w:rPr>
          <w:color w:val="FF0000"/>
        </w:rPr>
      </w:pPr>
      <w:r>
        <w:rPr>
          <w:noProof/>
          <w:color w:val="FF0000"/>
          <w:lang w:val="en-US"/>
        </w:rPr>
        <w:drawing>
          <wp:inline distT="0" distB="0" distL="0" distR="0" wp14:anchorId="115DA80D" wp14:editId="5104A6B4">
            <wp:extent cx="5640210"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ActivityLevel_relative_Zon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0210" cy="3600000"/>
                    </a:xfrm>
                    <a:prstGeom prst="rect">
                      <a:avLst/>
                    </a:prstGeom>
                  </pic:spPr>
                </pic:pic>
              </a:graphicData>
            </a:graphic>
          </wp:inline>
        </w:drawing>
      </w:r>
    </w:p>
    <w:p w:rsidR="001C2C18" w:rsidRPr="001C2C18" w:rsidRDefault="00154AAE" w:rsidP="00810D81">
      <w:pPr>
        <w:pStyle w:val="Caption"/>
      </w:pPr>
      <w:bookmarkStart w:id="8" w:name="_Ref456969430"/>
      <w:proofErr w:type="gramStart"/>
      <w:r>
        <w:t xml:space="preserve">Figure </w:t>
      </w:r>
      <w:r>
        <w:fldChar w:fldCharType="begin"/>
      </w:r>
      <w:r>
        <w:instrText xml:space="preserve"> SEQ Figure \* ARABIC </w:instrText>
      </w:r>
      <w:r>
        <w:fldChar w:fldCharType="separate"/>
      </w:r>
      <w:r w:rsidR="00B46930">
        <w:rPr>
          <w:noProof/>
        </w:rPr>
        <w:t>4</w:t>
      </w:r>
      <w:r>
        <w:fldChar w:fldCharType="end"/>
      </w:r>
      <w:bookmarkEnd w:id="8"/>
      <w:r w:rsidR="008F68E5">
        <w:t>.</w:t>
      </w:r>
      <w:proofErr w:type="gramEnd"/>
      <w:r w:rsidR="008F68E5">
        <w:t xml:space="preserve"> </w:t>
      </w:r>
      <w:r w:rsidR="00160F98">
        <w:t>Number</w:t>
      </w:r>
      <w:r w:rsidR="008F68E5">
        <w:t xml:space="preserve"> of</w:t>
      </w:r>
      <w:r w:rsidR="0043440E">
        <w:t xml:space="preserve"> users’</w:t>
      </w:r>
      <w:r w:rsidR="008F68E5">
        <w:t xml:space="preserve"> </w:t>
      </w:r>
      <w:r w:rsidR="00A1262F">
        <w:t xml:space="preserve">control </w:t>
      </w:r>
      <w:r w:rsidR="008F68E5">
        <w:t xml:space="preserve">actions in </w:t>
      </w:r>
      <w:r w:rsidR="008F68E5" w:rsidRPr="008F68E5">
        <w:rPr>
          <w:i/>
        </w:rPr>
        <w:t>s</w:t>
      </w:r>
      <w:r w:rsidR="00D4059C" w:rsidRPr="008F68E5">
        <w:rPr>
          <w:i/>
        </w:rPr>
        <w:t>tudy 1</w:t>
      </w:r>
      <w:r w:rsidR="008F68E5">
        <w:t xml:space="preserve"> (</w:t>
      </w:r>
      <w:r w:rsidR="003B0575">
        <w:t>left</w:t>
      </w:r>
      <w:r w:rsidR="008F68E5">
        <w:t xml:space="preserve">) and </w:t>
      </w:r>
      <w:r w:rsidR="008F68E5" w:rsidRPr="008F68E5">
        <w:rPr>
          <w:i/>
        </w:rPr>
        <w:t>s</w:t>
      </w:r>
      <w:r w:rsidR="00D4059C" w:rsidRPr="008F68E5">
        <w:rPr>
          <w:i/>
        </w:rPr>
        <w:t>tudy 2</w:t>
      </w:r>
      <w:r w:rsidR="00D4059C">
        <w:t xml:space="preserve"> (</w:t>
      </w:r>
      <w:r w:rsidR="003B0575">
        <w:t>right</w:t>
      </w:r>
      <w:r w:rsidR="00D4059C">
        <w:t>)</w:t>
      </w:r>
      <w:r w:rsidR="0072793B">
        <w:t xml:space="preserve"> </w:t>
      </w:r>
      <w:r w:rsidR="009E4F91">
        <w:t>within the</w:t>
      </w:r>
      <w:r w:rsidR="0072793B">
        <w:t xml:space="preserve"> </w:t>
      </w:r>
      <w:r w:rsidR="009E4F91">
        <w:t xml:space="preserve">control </w:t>
      </w:r>
      <w:r w:rsidR="0072793B">
        <w:t>zone</w:t>
      </w:r>
      <w:r w:rsidR="009E4F91">
        <w:t>s</w:t>
      </w:r>
      <w:r w:rsidR="00D4059C">
        <w:t xml:space="preserve">. </w:t>
      </w:r>
      <w:r w:rsidR="008E4B88">
        <w:t xml:space="preserve">Discrimination </w:t>
      </w:r>
      <w:r w:rsidR="005C7347">
        <w:t xml:space="preserve">line for </w:t>
      </w:r>
      <w:r w:rsidR="008E4B88">
        <w:t>classification</w:t>
      </w:r>
      <w:r w:rsidR="005C7347">
        <w:t xml:space="preserve"> of users</w:t>
      </w:r>
      <w:r w:rsidR="008E4B88">
        <w:t xml:space="preserve"> on </w:t>
      </w:r>
      <w:r w:rsidR="008E4B88">
        <w:rPr>
          <w:i/>
        </w:rPr>
        <w:t xml:space="preserve">inactive </w:t>
      </w:r>
      <w:r w:rsidR="008E4B88">
        <w:t xml:space="preserve">and </w:t>
      </w:r>
      <w:r w:rsidR="00612982">
        <w:rPr>
          <w:i/>
        </w:rPr>
        <w:t>activ</w:t>
      </w:r>
      <w:r w:rsidR="008E4B88">
        <w:rPr>
          <w:i/>
        </w:rPr>
        <w:t>e</w:t>
      </w:r>
      <w:r w:rsidR="00D4059C">
        <w:t xml:space="preserve"> is presented by a </w:t>
      </w:r>
      <w:r w:rsidR="008D5894">
        <w:t xml:space="preserve">solid </w:t>
      </w:r>
      <w:r w:rsidR="00D4059C">
        <w:t>red line.</w:t>
      </w:r>
    </w:p>
    <w:p w:rsidR="00327294" w:rsidRDefault="009E4F91" w:rsidP="00C16AA7">
      <w:pPr>
        <w:spacing w:line="480" w:lineRule="auto"/>
        <w:ind w:firstLine="708"/>
        <w:jc w:val="both"/>
        <w:rPr>
          <w:rFonts w:cs="Arial"/>
        </w:rPr>
      </w:pPr>
      <w:r>
        <w:t>As shown in</w:t>
      </w:r>
      <w:r w:rsidR="009A158D">
        <w:t xml:space="preserve"> </w:t>
      </w:r>
      <w:r w:rsidR="00F80BC7">
        <w:rPr>
          <w:highlight w:val="yellow"/>
        </w:rPr>
        <w:fldChar w:fldCharType="begin"/>
      </w:r>
      <w:r w:rsidR="00F80BC7">
        <w:rPr>
          <w:highlight w:val="yellow"/>
        </w:rPr>
        <w:instrText xml:space="preserve"> REF _Ref456969430 </w:instrText>
      </w:r>
      <w:r w:rsidR="00F80BC7">
        <w:rPr>
          <w:highlight w:val="yellow"/>
        </w:rPr>
        <w:fldChar w:fldCharType="separate"/>
      </w:r>
      <w:r w:rsidR="0070148C">
        <w:t xml:space="preserve">Figure </w:t>
      </w:r>
      <w:r w:rsidR="0070148C">
        <w:rPr>
          <w:noProof/>
        </w:rPr>
        <w:t>4</w:t>
      </w:r>
      <w:r w:rsidR="00F80BC7">
        <w:rPr>
          <w:highlight w:val="yellow"/>
        </w:rPr>
        <w:fldChar w:fldCharType="end"/>
      </w:r>
      <w:r>
        <w:t>, t</w:t>
      </w:r>
      <w:r w:rsidR="00E83D3A">
        <w:t xml:space="preserve">he </w:t>
      </w:r>
      <w:r w:rsidR="00D355D8">
        <w:t>population</w:t>
      </w:r>
      <w:r w:rsidR="00E83D3A">
        <w:t xml:space="preserve"> consisted of </w:t>
      </w:r>
      <w:r w:rsidR="00B2417A">
        <w:t xml:space="preserve">14 </w:t>
      </w:r>
      <w:r w:rsidR="00E83D3A">
        <w:t>active</w:t>
      </w:r>
      <w:r w:rsidR="00B2417A">
        <w:t xml:space="preserve"> users in </w:t>
      </w:r>
      <w:r w:rsidR="00B2417A">
        <w:rPr>
          <w:i/>
        </w:rPr>
        <w:t>study 1</w:t>
      </w:r>
      <w:r w:rsidR="00E83D3A">
        <w:t xml:space="preserve"> </w:t>
      </w:r>
      <w:r w:rsidR="009F1A08">
        <w:t xml:space="preserve">and </w:t>
      </w:r>
      <w:r w:rsidR="00B2417A">
        <w:t xml:space="preserve">6 active and 8 inactive </w:t>
      </w:r>
      <w:r w:rsidR="00E83D3A">
        <w:t xml:space="preserve">users </w:t>
      </w:r>
      <w:r w:rsidR="008555EB">
        <w:t>in</w:t>
      </w:r>
      <w:r w:rsidR="009F1A08">
        <w:t xml:space="preserve"> </w:t>
      </w:r>
      <w:r w:rsidR="00B2417A">
        <w:rPr>
          <w:i/>
        </w:rPr>
        <w:t>study 2</w:t>
      </w:r>
      <w:r w:rsidR="00E83D3A">
        <w:rPr>
          <w:i/>
        </w:rPr>
        <w:t>.</w:t>
      </w:r>
      <w:r w:rsidR="00E83D3A">
        <w:t xml:space="preserve"> </w:t>
      </w:r>
      <w:r w:rsidR="003B0575">
        <w:t>Some u</w:t>
      </w:r>
      <w:r w:rsidR="00327294">
        <w:t xml:space="preserve">sers </w:t>
      </w:r>
      <w:r w:rsidR="003B0575">
        <w:t xml:space="preserve">in </w:t>
      </w:r>
      <w:r w:rsidR="00C571CE" w:rsidRPr="00D355D8">
        <w:rPr>
          <w:i/>
        </w:rPr>
        <w:t>study 2</w:t>
      </w:r>
      <w:r w:rsidR="00C571CE">
        <w:t xml:space="preserve"> </w:t>
      </w:r>
      <w:r w:rsidR="003B0575">
        <w:t>(</w:t>
      </w:r>
      <w:r w:rsidR="00327294">
        <w:t xml:space="preserve">IDs </w:t>
      </w:r>
      <w:r w:rsidR="00C93A31">
        <w:t xml:space="preserve">7, 8, </w:t>
      </w:r>
      <w:r w:rsidR="00D72FBE">
        <w:t>9, 13, 14</w:t>
      </w:r>
      <w:r w:rsidR="003B0575">
        <w:t>,</w:t>
      </w:r>
      <w:r w:rsidR="00D72FBE">
        <w:t xml:space="preserve"> and 15</w:t>
      </w:r>
      <w:r w:rsidR="003B0575">
        <w:t>)</w:t>
      </w:r>
      <w:r w:rsidR="00327294">
        <w:t xml:space="preserve"> </w:t>
      </w:r>
      <w:r w:rsidR="00C571CE">
        <w:t>did not perform any control action in the study periods</w:t>
      </w:r>
      <w:r w:rsidR="007C4326">
        <w:t xml:space="preserve"> included in this analysi</w:t>
      </w:r>
      <w:r w:rsidR="00D355D8">
        <w:t>s</w:t>
      </w:r>
      <w:r w:rsidR="00C571CE">
        <w:t>.</w:t>
      </w:r>
      <w:r w:rsidR="00F65928">
        <w:t xml:space="preserve"> </w:t>
      </w:r>
      <w:r w:rsidR="00C571CE">
        <w:t>U</w:t>
      </w:r>
      <w:r w:rsidR="009C45CF">
        <w:t xml:space="preserve">sers with ID 7 and 8 did </w:t>
      </w:r>
      <w:r w:rsidR="009C45CF">
        <w:rPr>
          <w:rFonts w:cs="Arial"/>
        </w:rPr>
        <w:t xml:space="preserve">not participate in </w:t>
      </w:r>
      <w:r w:rsidR="00C571CE">
        <w:rPr>
          <w:rFonts w:cs="Arial"/>
        </w:rPr>
        <w:t xml:space="preserve">the experiment, </w:t>
      </w:r>
      <w:r w:rsidR="009C45CF">
        <w:rPr>
          <w:rFonts w:cs="Arial"/>
        </w:rPr>
        <w:t>but were provided with a device for light control, as mentioned in</w:t>
      </w:r>
      <w:r w:rsidR="00BA4A07">
        <w:rPr>
          <w:rFonts w:cs="Arial"/>
        </w:rPr>
        <w:t xml:space="preserve"> Section </w:t>
      </w:r>
      <w:r w:rsidR="00BA4A07">
        <w:rPr>
          <w:rFonts w:cs="Arial"/>
        </w:rPr>
        <w:fldChar w:fldCharType="begin"/>
      </w:r>
      <w:r w:rsidR="00BA4A07">
        <w:rPr>
          <w:rFonts w:cs="Arial"/>
        </w:rPr>
        <w:instrText xml:space="preserve"> REF _Ref456945127 \r \h </w:instrText>
      </w:r>
      <w:r w:rsidR="00BA4A07">
        <w:rPr>
          <w:rFonts w:cs="Arial"/>
        </w:rPr>
      </w:r>
      <w:r w:rsidR="00BA4A07">
        <w:rPr>
          <w:rFonts w:cs="Arial"/>
        </w:rPr>
        <w:fldChar w:fldCharType="separate"/>
      </w:r>
      <w:r w:rsidR="0070148C">
        <w:rPr>
          <w:rFonts w:cs="Arial"/>
        </w:rPr>
        <w:t>2.4</w:t>
      </w:r>
      <w:r w:rsidR="00BA4A07">
        <w:rPr>
          <w:rFonts w:cs="Arial"/>
        </w:rPr>
        <w:fldChar w:fldCharType="end"/>
      </w:r>
      <w:r w:rsidR="009C45CF">
        <w:rPr>
          <w:rFonts w:cs="Arial"/>
        </w:rPr>
        <w:t xml:space="preserve">. </w:t>
      </w:r>
      <w:r w:rsidR="00D06A15">
        <w:rPr>
          <w:rFonts w:cs="Arial"/>
        </w:rPr>
        <w:t xml:space="preserve">Hence, </w:t>
      </w:r>
      <w:r w:rsidR="00C571CE">
        <w:rPr>
          <w:rFonts w:cs="Arial"/>
        </w:rPr>
        <w:t>t</w:t>
      </w:r>
      <w:r w:rsidR="00963E58">
        <w:rPr>
          <w:rFonts w:cs="Arial"/>
        </w:rPr>
        <w:t xml:space="preserve">heir input </w:t>
      </w:r>
      <w:r w:rsidR="00C571CE">
        <w:rPr>
          <w:rFonts w:cs="Arial"/>
        </w:rPr>
        <w:t xml:space="preserve">is </w:t>
      </w:r>
      <w:r w:rsidR="00963E58">
        <w:rPr>
          <w:rFonts w:cs="Arial"/>
        </w:rPr>
        <w:t>not taken into account</w:t>
      </w:r>
      <w:r w:rsidR="0019616D">
        <w:rPr>
          <w:rFonts w:cs="Arial"/>
        </w:rPr>
        <w:t xml:space="preserve"> in the analysis</w:t>
      </w:r>
      <w:r w:rsidR="00165DDA">
        <w:rPr>
          <w:rFonts w:cs="Arial"/>
        </w:rPr>
        <w:t>.</w:t>
      </w:r>
    </w:p>
    <w:p w:rsidR="00111601" w:rsidRDefault="00111601" w:rsidP="00C16AA7">
      <w:pPr>
        <w:spacing w:line="480" w:lineRule="auto"/>
        <w:ind w:firstLine="708"/>
        <w:jc w:val="both"/>
        <w:rPr>
          <w:rFonts w:cs="Arial"/>
        </w:rPr>
      </w:pPr>
    </w:p>
    <w:p w:rsidR="00111601" w:rsidRPr="006D204B" w:rsidRDefault="00111601" w:rsidP="00C16AA7">
      <w:pPr>
        <w:spacing w:line="480" w:lineRule="auto"/>
        <w:ind w:firstLine="708"/>
        <w:jc w:val="both"/>
        <w:rPr>
          <w:i/>
        </w:rPr>
      </w:pPr>
    </w:p>
    <w:p w:rsidR="008211CC" w:rsidRDefault="00D355D8" w:rsidP="00C16AA7">
      <w:pPr>
        <w:pStyle w:val="Heading2"/>
        <w:spacing w:line="480" w:lineRule="auto"/>
      </w:pPr>
      <w:r>
        <w:lastRenderedPageBreak/>
        <w:t xml:space="preserve">Tolerance </w:t>
      </w:r>
    </w:p>
    <w:p w:rsidR="007A7519" w:rsidRPr="007A7519" w:rsidRDefault="007A7519" w:rsidP="00C16AA7">
      <w:pPr>
        <w:spacing w:line="480" w:lineRule="auto"/>
      </w:pPr>
    </w:p>
    <w:p w:rsidR="003B0575" w:rsidRPr="003B0575" w:rsidRDefault="003B0575" w:rsidP="00C16AA7">
      <w:pPr>
        <w:spacing w:line="480" w:lineRule="auto"/>
        <w:jc w:val="both"/>
      </w:pPr>
      <w:r>
        <w:t xml:space="preserve">For classifications of users regarding their level of tolerance, the standard deviation of the selected </w:t>
      </w:r>
      <w:r w:rsidR="00C507DD">
        <w:t>dimmin</w:t>
      </w:r>
      <w:r w:rsidR="000E59EA">
        <w:t>g</w:t>
      </w:r>
      <w:r>
        <w:t xml:space="preserve"> </w:t>
      </w:r>
      <w:r w:rsidR="00B76B8F">
        <w:t xml:space="preserve">level is used. </w:t>
      </w:r>
      <w:r w:rsidR="00560486">
        <w:t>It is</w:t>
      </w:r>
      <w:r>
        <w:t xml:space="preserve"> assumed that offering a</w:t>
      </w:r>
      <w:r w:rsidR="007C2F6B">
        <w:t>n</w:t>
      </w:r>
      <w:r>
        <w:t xml:space="preserve"> </w:t>
      </w:r>
      <w:r w:rsidR="003A685E">
        <w:t xml:space="preserve">illuminance </w:t>
      </w:r>
      <w:r>
        <w:t xml:space="preserve">level far from </w:t>
      </w:r>
      <w:r w:rsidR="003A685E">
        <w:t xml:space="preserve">a </w:t>
      </w:r>
      <w:r>
        <w:t xml:space="preserve">user’s preferred level would decrease the satisfaction of </w:t>
      </w:r>
      <w:r w:rsidR="003A685E">
        <w:t xml:space="preserve">this </w:t>
      </w:r>
      <w:r>
        <w:t>user. A standard deviation as a measure</w:t>
      </w:r>
      <w:r w:rsidR="00BA4A07">
        <w:t xml:space="preserve"> of tolerance shows how broad</w:t>
      </w:r>
      <w:r>
        <w:t xml:space="preserve"> </w:t>
      </w:r>
      <w:r w:rsidR="0073674A">
        <w:t xml:space="preserve">is the </w:t>
      </w:r>
      <w:r>
        <w:t xml:space="preserve">range of </w:t>
      </w:r>
      <w:r w:rsidR="003A685E">
        <w:t xml:space="preserve">illuminance </w:t>
      </w:r>
      <w:r>
        <w:t xml:space="preserve">levels </w:t>
      </w:r>
      <w:r w:rsidR="0073674A">
        <w:t xml:space="preserve">that </w:t>
      </w:r>
      <w:r>
        <w:t xml:space="preserve">a user accepts without initiating a change. A tolerant user will </w:t>
      </w:r>
      <w:r w:rsidR="003A685E">
        <w:t xml:space="preserve">accept </w:t>
      </w:r>
      <w:r>
        <w:t xml:space="preserve">a broad range of selected </w:t>
      </w:r>
      <w:r w:rsidR="003A685E">
        <w:t xml:space="preserve">illuminance </w:t>
      </w:r>
      <w:r>
        <w:t xml:space="preserve">levels meaning that he </w:t>
      </w:r>
      <w:r w:rsidR="003A685E">
        <w:t>will</w:t>
      </w:r>
      <w:r w:rsidR="007C2F6B">
        <w:t xml:space="preserve"> perform his</w:t>
      </w:r>
      <w:r w:rsidR="003A685E">
        <w:t xml:space="preserve"> </w:t>
      </w:r>
      <w:r>
        <w:t>work</w:t>
      </w:r>
      <w:r w:rsidR="007C2F6B" w:rsidRPr="007C2F6B">
        <w:t xml:space="preserve"> </w:t>
      </w:r>
      <w:r w:rsidR="007C2F6B">
        <w:t>under a larger variety of lighting conditions,</w:t>
      </w:r>
      <w:r>
        <w:t xml:space="preserve"> </w:t>
      </w:r>
      <w:r w:rsidR="003A685E">
        <w:t>without taking action to adjust</w:t>
      </w:r>
      <w:r w:rsidR="007C2F6B">
        <w:t xml:space="preserve"> them</w:t>
      </w:r>
      <w:r>
        <w:t xml:space="preserve">. An intolerant user will demonstrate more consistent choices of preferred </w:t>
      </w:r>
      <w:r w:rsidR="007C2F6B">
        <w:t xml:space="preserve">illuminance </w:t>
      </w:r>
      <w:r>
        <w:t xml:space="preserve">levels resulting in a narrow range </w:t>
      </w:r>
      <w:sdt>
        <w:sdtPr>
          <w:id w:val="1983421339"/>
          <w:citation/>
        </w:sdtPr>
        <w:sdtEndPr/>
        <w:sdtContent>
          <w:r>
            <w:fldChar w:fldCharType="begin"/>
          </w:r>
          <w:r w:rsidR="00726AD8">
            <w:instrText xml:space="preserve">CITATION VSi05 \l 1033 </w:instrText>
          </w:r>
          <w:r>
            <w:fldChar w:fldCharType="separate"/>
          </w:r>
          <w:r w:rsidR="00C23C33" w:rsidRPr="00C23C33">
            <w:rPr>
              <w:noProof/>
            </w:rPr>
            <w:t>[31]</w:t>
          </w:r>
          <w:r>
            <w:fldChar w:fldCharType="end"/>
          </w:r>
        </w:sdtContent>
      </w:sdt>
      <w:r>
        <w:t>.</w:t>
      </w:r>
    </w:p>
    <w:p w:rsidR="0030017E" w:rsidRDefault="00C10974" w:rsidP="00C16AA7">
      <w:pPr>
        <w:pStyle w:val="Heading3"/>
        <w:spacing w:line="480" w:lineRule="auto"/>
        <w:rPr>
          <w:rFonts w:eastAsiaTheme="minorEastAsia"/>
        </w:rPr>
      </w:pPr>
      <w:r>
        <w:rPr>
          <w:rFonts w:eastAsiaTheme="minorEastAsia"/>
        </w:rPr>
        <w:t>Clustering</w:t>
      </w:r>
    </w:p>
    <w:p w:rsidR="00C10974" w:rsidRPr="00C10974" w:rsidRDefault="00C10974" w:rsidP="00C16AA7">
      <w:pPr>
        <w:spacing w:line="480" w:lineRule="auto"/>
      </w:pPr>
    </w:p>
    <w:p w:rsidR="0030017E" w:rsidRDefault="00CD5CAB" w:rsidP="00C16AA7">
      <w:pPr>
        <w:spacing w:line="480" w:lineRule="auto"/>
        <w:jc w:val="both"/>
        <w:rPr>
          <w:rFonts w:eastAsiaTheme="minorEastAsia"/>
        </w:rPr>
      </w:pPr>
      <w:r>
        <w:rPr>
          <w:rFonts w:eastAsiaTheme="minorEastAsia"/>
        </w:rPr>
        <w:t>T</w:t>
      </w:r>
      <w:r w:rsidR="005A3469">
        <w:rPr>
          <w:rFonts w:eastAsiaTheme="minorEastAsia"/>
        </w:rPr>
        <w:t xml:space="preserve">he </w:t>
      </w:r>
      <w:r w:rsidR="008F74C6">
        <w:rPr>
          <w:rFonts w:eastAsiaTheme="minorEastAsia"/>
        </w:rPr>
        <w:t xml:space="preserve">number of categories of tolerance needs to be derived by </w:t>
      </w:r>
      <w:r w:rsidR="008F74C6">
        <w:rPr>
          <w:rFonts w:eastAsiaTheme="minorEastAsia"/>
          <w:i/>
        </w:rPr>
        <w:t>K-</w:t>
      </w:r>
      <w:r w:rsidR="008F74C6">
        <w:rPr>
          <w:rFonts w:eastAsiaTheme="minorEastAsia"/>
        </w:rPr>
        <w:t>means clustering</w:t>
      </w:r>
      <w:r w:rsidR="00231298">
        <w:rPr>
          <w:rFonts w:eastAsiaTheme="minorEastAsia"/>
        </w:rPr>
        <w:t>, since it is unknown a priori.</w:t>
      </w:r>
      <w:r w:rsidR="00A51C45">
        <w:rPr>
          <w:rFonts w:eastAsiaTheme="minorEastAsia"/>
        </w:rPr>
        <w:t xml:space="preserve"> </w:t>
      </w:r>
      <w:r w:rsidR="0030017E">
        <w:rPr>
          <w:rFonts w:eastAsiaTheme="minorEastAsia"/>
        </w:rPr>
        <w:t>Taking</w:t>
      </w:r>
      <w:r w:rsidR="003B0575">
        <w:rPr>
          <w:rFonts w:eastAsiaTheme="minorEastAsia"/>
        </w:rPr>
        <w:t xml:space="preserve"> the data of </w:t>
      </w:r>
      <w:r w:rsidR="003B0575">
        <w:rPr>
          <w:rFonts w:eastAsiaTheme="minorEastAsia"/>
          <w:i/>
        </w:rPr>
        <w:t xml:space="preserve">study 1 </w:t>
      </w:r>
      <w:r w:rsidR="003B0575">
        <w:rPr>
          <w:rFonts w:eastAsiaTheme="minorEastAsia"/>
        </w:rPr>
        <w:t xml:space="preserve">and </w:t>
      </w:r>
      <w:r w:rsidR="003B0575">
        <w:rPr>
          <w:rFonts w:eastAsiaTheme="minorEastAsia"/>
          <w:i/>
        </w:rPr>
        <w:t>study 2</w:t>
      </w:r>
      <w:r w:rsidR="006B708F">
        <w:rPr>
          <w:rFonts w:eastAsiaTheme="minorEastAsia"/>
          <w:i/>
        </w:rPr>
        <w:t>,</w:t>
      </w:r>
      <w:r w:rsidR="0030017E">
        <w:rPr>
          <w:rFonts w:eastAsiaTheme="minorEastAsia"/>
        </w:rPr>
        <w:t xml:space="preserve"> based on the silhouette criterion</w:t>
      </w:r>
      <w:r w:rsidR="003B0575">
        <w:rPr>
          <w:rFonts w:eastAsiaTheme="minorEastAsia"/>
          <w:i/>
        </w:rPr>
        <w:t xml:space="preserve"> </w:t>
      </w:r>
      <w:r w:rsidR="00E415C0">
        <w:rPr>
          <w:rFonts w:eastAsiaTheme="minorEastAsia"/>
        </w:rPr>
        <w:t>the</w:t>
      </w:r>
      <w:r w:rsidR="0030017E">
        <w:rPr>
          <w:rFonts w:eastAsiaTheme="minorEastAsia"/>
        </w:rPr>
        <w:t xml:space="preserve"> best</w:t>
      </w:r>
      <w:r w:rsidR="00E415C0">
        <w:rPr>
          <w:rFonts w:eastAsiaTheme="minorEastAsia"/>
        </w:rPr>
        <w:t xml:space="preserve"> </w:t>
      </w:r>
      <w:r w:rsidR="00F23883">
        <w:rPr>
          <w:rFonts w:eastAsiaTheme="minorEastAsia"/>
        </w:rPr>
        <w:t>result</w:t>
      </w:r>
      <w:r w:rsidR="0030017E">
        <w:rPr>
          <w:rFonts w:eastAsiaTheme="minorEastAsia"/>
        </w:rPr>
        <w:t xml:space="preserve"> is obtained for 2 clusters.</w:t>
      </w:r>
      <w:r w:rsidR="00F23883">
        <w:rPr>
          <w:rFonts w:eastAsiaTheme="minorEastAsia"/>
        </w:rPr>
        <w:t xml:space="preserve"> </w:t>
      </w:r>
      <w:r w:rsidR="0030017E">
        <w:rPr>
          <w:rFonts w:eastAsiaTheme="minorEastAsia"/>
        </w:rPr>
        <w:t xml:space="preserve">The silhouette values of each data point in both </w:t>
      </w:r>
      <w:r w:rsidR="003322D4">
        <w:rPr>
          <w:rFonts w:eastAsiaTheme="minorEastAsia"/>
        </w:rPr>
        <w:t xml:space="preserve">clusters are presented in </w:t>
      </w:r>
      <w:r w:rsidR="003322D4">
        <w:rPr>
          <w:rFonts w:eastAsiaTheme="minorEastAsia"/>
        </w:rPr>
        <w:fldChar w:fldCharType="begin"/>
      </w:r>
      <w:r w:rsidR="003322D4">
        <w:rPr>
          <w:rFonts w:eastAsiaTheme="minorEastAsia"/>
        </w:rPr>
        <w:instrText xml:space="preserve"> REF _Ref459729511 \h </w:instrText>
      </w:r>
      <w:r w:rsidR="003322D4">
        <w:rPr>
          <w:rFonts w:eastAsiaTheme="minorEastAsia"/>
        </w:rPr>
      </w:r>
      <w:r w:rsidR="003322D4">
        <w:rPr>
          <w:rFonts w:eastAsiaTheme="minorEastAsia"/>
        </w:rPr>
        <w:fldChar w:fldCharType="separate"/>
      </w:r>
      <w:r w:rsidR="003322D4">
        <w:t xml:space="preserve">Figure </w:t>
      </w:r>
      <w:r w:rsidR="003322D4">
        <w:rPr>
          <w:noProof/>
        </w:rPr>
        <w:t>5</w:t>
      </w:r>
      <w:r w:rsidR="003322D4">
        <w:rPr>
          <w:rFonts w:eastAsiaTheme="minorEastAsia"/>
        </w:rPr>
        <w:fldChar w:fldCharType="end"/>
      </w:r>
      <w:r w:rsidR="003322D4">
        <w:rPr>
          <w:rFonts w:eastAsiaTheme="minorEastAsia"/>
        </w:rPr>
        <w:t>.</w:t>
      </w:r>
    </w:p>
    <w:p w:rsidR="00676969" w:rsidRDefault="00676969" w:rsidP="00C16AA7">
      <w:pPr>
        <w:spacing w:line="480" w:lineRule="auto"/>
        <w:jc w:val="both"/>
        <w:rPr>
          <w:rFonts w:eastAsiaTheme="minorEastAsia"/>
        </w:rPr>
      </w:pPr>
    </w:p>
    <w:p w:rsidR="00676969" w:rsidRPr="00BD79A9" w:rsidRDefault="00676969" w:rsidP="00C16AA7">
      <w:pPr>
        <w:spacing w:line="480" w:lineRule="auto"/>
        <w:jc w:val="both"/>
        <w:rPr>
          <w:noProof/>
        </w:rPr>
      </w:pPr>
    </w:p>
    <w:p w:rsidR="00CD1A58" w:rsidRDefault="0030017E" w:rsidP="00C16AA7">
      <w:pPr>
        <w:spacing w:line="480" w:lineRule="auto"/>
        <w:jc w:val="center"/>
      </w:pPr>
      <w:r>
        <w:rPr>
          <w:noProof/>
          <w:lang w:val="en-US"/>
        </w:rPr>
        <w:lastRenderedPageBreak/>
        <w:drawing>
          <wp:inline distT="0" distB="0" distL="0" distR="0" wp14:anchorId="11FF8467" wp14:editId="12871626">
            <wp:extent cx="4891662" cy="299460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houetteValu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1662" cy="2994606"/>
                    </a:xfrm>
                    <a:prstGeom prst="rect">
                      <a:avLst/>
                    </a:prstGeom>
                  </pic:spPr>
                </pic:pic>
              </a:graphicData>
            </a:graphic>
          </wp:inline>
        </w:drawing>
      </w:r>
      <w:bookmarkStart w:id="9" w:name="_Ref457984516"/>
      <w:bookmarkStart w:id="10" w:name="_Ref457984463"/>
    </w:p>
    <w:p w:rsidR="003322D4" w:rsidRDefault="003322D4" w:rsidP="00810D81">
      <w:pPr>
        <w:pStyle w:val="Caption"/>
      </w:pPr>
      <w:bookmarkStart w:id="11" w:name="_Ref459729511"/>
      <w:bookmarkEnd w:id="9"/>
      <w:bookmarkEnd w:id="10"/>
      <w:proofErr w:type="gramStart"/>
      <w:r>
        <w:t xml:space="preserve">Figure </w:t>
      </w:r>
      <w:r>
        <w:fldChar w:fldCharType="begin"/>
      </w:r>
      <w:r>
        <w:instrText xml:space="preserve"> SEQ Figure \* ARABIC </w:instrText>
      </w:r>
      <w:r>
        <w:fldChar w:fldCharType="separate"/>
      </w:r>
      <w:r w:rsidR="00B46930">
        <w:rPr>
          <w:noProof/>
        </w:rPr>
        <w:t>5</w:t>
      </w:r>
      <w:r>
        <w:fldChar w:fldCharType="end"/>
      </w:r>
      <w:bookmarkEnd w:id="11"/>
      <w:r w:rsidR="006C32B6">
        <w:t>.</w:t>
      </w:r>
      <w:proofErr w:type="gramEnd"/>
      <w:r>
        <w:t xml:space="preserve"> The silhouette values of each data point in both clusters.</w:t>
      </w:r>
    </w:p>
    <w:p w:rsidR="00A611B3" w:rsidRPr="00CD5AB5" w:rsidRDefault="003322D4" w:rsidP="00C16AA7">
      <w:pPr>
        <w:spacing w:line="480" w:lineRule="auto"/>
        <w:ind w:firstLine="708"/>
        <w:jc w:val="both"/>
      </w:pPr>
      <w:r>
        <w:t xml:space="preserve">As can be seen in </w:t>
      </w:r>
      <w:r>
        <w:fldChar w:fldCharType="begin"/>
      </w:r>
      <w:r>
        <w:instrText xml:space="preserve"> REF _Ref459729511 \h </w:instrText>
      </w:r>
      <w:r>
        <w:fldChar w:fldCharType="separate"/>
      </w:r>
      <w:r>
        <w:t xml:space="preserve">Figure </w:t>
      </w:r>
      <w:r>
        <w:rPr>
          <w:noProof/>
        </w:rPr>
        <w:t>5</w:t>
      </w:r>
      <w:r>
        <w:fldChar w:fldCharType="end"/>
      </w:r>
      <w:r>
        <w:t xml:space="preserve">, </w:t>
      </w:r>
      <w:r w:rsidR="00080445">
        <w:t xml:space="preserve">only 2 data points among the available </w:t>
      </w:r>
      <w:proofErr w:type="gramStart"/>
      <w:r w:rsidR="00080445">
        <w:t>24,</w:t>
      </w:r>
      <w:proofErr w:type="gramEnd"/>
      <w:r w:rsidR="00080445">
        <w:t xml:space="preserve"> have the silhouette values around 0 indicating that they are prone to overlapping. Since most of the data points have high silhouette values, clustering into the two given clusters is found appropriate.</w:t>
      </w:r>
    </w:p>
    <w:p w:rsidR="00D2402F" w:rsidRDefault="00285303" w:rsidP="00C16AA7">
      <w:pPr>
        <w:spacing w:line="480" w:lineRule="auto"/>
        <w:ind w:firstLine="708"/>
        <w:jc w:val="both"/>
        <w:rPr>
          <w:rFonts w:eastAsiaTheme="minorEastAsia"/>
        </w:rPr>
      </w:pPr>
      <w:r>
        <w:rPr>
          <w:rFonts w:eastAsiaTheme="minorEastAsia"/>
        </w:rPr>
        <w:t xml:space="preserve">The result </w:t>
      </w:r>
      <w:r w:rsidR="00F23883">
        <w:rPr>
          <w:rFonts w:eastAsiaTheme="minorEastAsia"/>
        </w:rPr>
        <w:t>of</w:t>
      </w:r>
      <w:r w:rsidR="008760BE">
        <w:rPr>
          <w:rFonts w:eastAsiaTheme="minorEastAsia"/>
        </w:rPr>
        <w:t xml:space="preserve"> the</w:t>
      </w:r>
      <w:r w:rsidR="00F23883">
        <w:rPr>
          <w:rFonts w:eastAsiaTheme="minorEastAsia"/>
        </w:rPr>
        <w:t xml:space="preserve"> </w:t>
      </w:r>
      <w:r w:rsidR="00F23883">
        <w:rPr>
          <w:rFonts w:eastAsiaTheme="minorEastAsia"/>
          <w:i/>
        </w:rPr>
        <w:t>K</w:t>
      </w:r>
      <w:r w:rsidR="00F23883">
        <w:rPr>
          <w:rFonts w:eastAsiaTheme="minorEastAsia"/>
        </w:rPr>
        <w:t xml:space="preserve">-means clustering algorithm </w:t>
      </w:r>
      <w:r w:rsidR="00F828DF">
        <w:rPr>
          <w:rFonts w:eastAsiaTheme="minorEastAsia"/>
        </w:rPr>
        <w:t>is</w:t>
      </w:r>
      <w:r w:rsidR="00F23883">
        <w:rPr>
          <w:rFonts w:eastAsiaTheme="minorEastAsia"/>
        </w:rPr>
        <w:t xml:space="preserve"> presented in </w:t>
      </w:r>
      <w:r w:rsidR="0002113F">
        <w:rPr>
          <w:rFonts w:eastAsiaTheme="minorEastAsia"/>
        </w:rPr>
        <w:fldChar w:fldCharType="begin"/>
      </w:r>
      <w:r w:rsidR="0002113F">
        <w:rPr>
          <w:rFonts w:eastAsiaTheme="minorEastAsia"/>
        </w:rPr>
        <w:instrText xml:space="preserve"> REF _Ref456969587 </w:instrText>
      </w:r>
      <w:r w:rsidR="0002113F">
        <w:rPr>
          <w:rFonts w:eastAsiaTheme="minorEastAsia"/>
        </w:rPr>
        <w:fldChar w:fldCharType="separate"/>
      </w:r>
      <w:r w:rsidR="0070148C">
        <w:t xml:space="preserve">Figure </w:t>
      </w:r>
      <w:r w:rsidR="0070148C">
        <w:rPr>
          <w:noProof/>
        </w:rPr>
        <w:t>6</w:t>
      </w:r>
      <w:r w:rsidR="0002113F">
        <w:rPr>
          <w:rFonts w:eastAsiaTheme="minorEastAsia"/>
        </w:rPr>
        <w:fldChar w:fldCharType="end"/>
      </w:r>
      <w:r w:rsidR="0002113F">
        <w:rPr>
          <w:rFonts w:eastAsiaTheme="minorEastAsia"/>
        </w:rPr>
        <w:t xml:space="preserve"> </w:t>
      </w:r>
      <w:r w:rsidR="00EF5663">
        <w:rPr>
          <w:rFonts w:eastAsiaTheme="minorEastAsia"/>
        </w:rPr>
        <w:t xml:space="preserve">with </w:t>
      </w:r>
      <w:r w:rsidR="003B0575">
        <w:rPr>
          <w:rFonts w:eastAsiaTheme="minorEastAsia"/>
        </w:rPr>
        <w:t xml:space="preserve">boxplots showing an </w:t>
      </w:r>
      <w:r w:rsidR="00EF5663">
        <w:rPr>
          <w:rFonts w:eastAsiaTheme="minorEastAsia"/>
          <w:i/>
        </w:rPr>
        <w:t xml:space="preserve">intolerant </w:t>
      </w:r>
      <w:r w:rsidR="00EF5663">
        <w:rPr>
          <w:rFonts w:eastAsiaTheme="minorEastAsia"/>
        </w:rPr>
        <w:t xml:space="preserve">and </w:t>
      </w:r>
      <w:r w:rsidR="003B0575">
        <w:rPr>
          <w:rFonts w:eastAsiaTheme="minorEastAsia"/>
        </w:rPr>
        <w:t xml:space="preserve">a </w:t>
      </w:r>
      <w:r w:rsidR="00EF5663">
        <w:rPr>
          <w:rFonts w:eastAsiaTheme="minorEastAsia"/>
          <w:i/>
        </w:rPr>
        <w:t xml:space="preserve">tolerant </w:t>
      </w:r>
      <w:r w:rsidR="00EF5663">
        <w:rPr>
          <w:rFonts w:eastAsiaTheme="minorEastAsia"/>
        </w:rPr>
        <w:t xml:space="preserve">cluster. </w:t>
      </w:r>
      <w:r w:rsidR="009E497F">
        <w:rPr>
          <w:rFonts w:eastAsiaTheme="minorEastAsia"/>
        </w:rPr>
        <w:t xml:space="preserve">Crosses represent the centres </w:t>
      </w:r>
      <w:r w:rsidR="00390946">
        <w:rPr>
          <w:rFonts w:eastAsiaTheme="minorEastAsia"/>
        </w:rPr>
        <w:t xml:space="preserve">of each cluster. </w:t>
      </w:r>
      <w:r w:rsidR="000D158B">
        <w:rPr>
          <w:rFonts w:eastAsiaTheme="minorEastAsia"/>
        </w:rPr>
        <w:t>The discrimination line represents the value of standard deviation for discriminating between two classes of users</w:t>
      </w:r>
      <w:r w:rsidR="00BA7B66">
        <w:rPr>
          <w:rFonts w:eastAsiaTheme="minorEastAsia"/>
        </w:rPr>
        <w:t>.</w:t>
      </w:r>
      <w:r w:rsidR="00F41A3A">
        <w:rPr>
          <w:rFonts w:eastAsiaTheme="minorEastAsia"/>
        </w:rPr>
        <w:t xml:space="preserve"> </w:t>
      </w:r>
    </w:p>
    <w:p w:rsidR="006014D3" w:rsidRDefault="006014D3" w:rsidP="00C16AA7">
      <w:pPr>
        <w:spacing w:line="480" w:lineRule="auto"/>
        <w:ind w:firstLine="708"/>
        <w:jc w:val="both"/>
        <w:rPr>
          <w:rFonts w:eastAsiaTheme="minorEastAsia"/>
        </w:rPr>
      </w:pPr>
    </w:p>
    <w:p w:rsidR="006014D3" w:rsidRPr="00EF5663" w:rsidRDefault="006014D3" w:rsidP="00C16AA7">
      <w:pPr>
        <w:spacing w:line="480" w:lineRule="auto"/>
        <w:ind w:firstLine="708"/>
        <w:jc w:val="both"/>
      </w:pPr>
    </w:p>
    <w:p w:rsidR="00815C49" w:rsidRDefault="002277B9" w:rsidP="00C16AA7">
      <w:pPr>
        <w:spacing w:line="480" w:lineRule="auto"/>
        <w:jc w:val="center"/>
      </w:pPr>
      <w:r>
        <w:rPr>
          <w:noProof/>
          <w:lang w:val="en-US"/>
        </w:rPr>
        <w:lastRenderedPageBreak/>
        <w:drawing>
          <wp:inline distT="0" distB="0" distL="0" distR="0" wp14:anchorId="3FF8F7F6" wp14:editId="4D4D6877">
            <wp:extent cx="40259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lerance_Clusters_std.jpg"/>
                    <pic:cNvPicPr/>
                  </pic:nvPicPr>
                  <pic:blipFill>
                    <a:blip r:embed="rId19">
                      <a:extLst>
                        <a:ext uri="{28A0092B-C50C-407E-A947-70E740481C1C}">
                          <a14:useLocalDpi xmlns:a14="http://schemas.microsoft.com/office/drawing/2010/main" val="0"/>
                        </a:ext>
                      </a:extLst>
                    </a:blip>
                    <a:stretch>
                      <a:fillRect/>
                    </a:stretch>
                  </pic:blipFill>
                  <pic:spPr>
                    <a:xfrm>
                      <a:off x="0" y="0"/>
                      <a:ext cx="4034013" cy="3025510"/>
                    </a:xfrm>
                    <a:prstGeom prst="rect">
                      <a:avLst/>
                    </a:prstGeom>
                  </pic:spPr>
                </pic:pic>
              </a:graphicData>
            </a:graphic>
          </wp:inline>
        </w:drawing>
      </w:r>
    </w:p>
    <w:p w:rsidR="00CD3A2F" w:rsidRPr="00300E01" w:rsidRDefault="0002113F" w:rsidP="00810D81">
      <w:pPr>
        <w:pStyle w:val="Caption"/>
      </w:pPr>
      <w:bookmarkStart w:id="12" w:name="_Ref456969587"/>
      <w:proofErr w:type="gramStart"/>
      <w:r>
        <w:t xml:space="preserve">Figure </w:t>
      </w:r>
      <w:r>
        <w:fldChar w:fldCharType="begin"/>
      </w:r>
      <w:r>
        <w:instrText xml:space="preserve"> SEQ Figure \* ARABIC </w:instrText>
      </w:r>
      <w:r>
        <w:fldChar w:fldCharType="separate"/>
      </w:r>
      <w:r w:rsidR="00B46930">
        <w:rPr>
          <w:noProof/>
        </w:rPr>
        <w:t>6</w:t>
      </w:r>
      <w:r>
        <w:fldChar w:fldCharType="end"/>
      </w:r>
      <w:bookmarkEnd w:id="12"/>
      <w:r w:rsidR="00B663F5">
        <w:t>.</w:t>
      </w:r>
      <w:proofErr w:type="gramEnd"/>
      <w:r w:rsidR="00B663F5">
        <w:t xml:space="preserve"> The result of </w:t>
      </w:r>
      <w:r w:rsidR="00B663F5">
        <w:rPr>
          <w:i/>
        </w:rPr>
        <w:t>K</w:t>
      </w:r>
      <w:r w:rsidR="00E341FA">
        <w:t xml:space="preserve">-means clustering algorithm based on standard deviation of users’ control actions with </w:t>
      </w:r>
      <w:r w:rsidR="00E341FA">
        <w:rPr>
          <w:i/>
        </w:rPr>
        <w:t xml:space="preserve">intolerant </w:t>
      </w:r>
      <w:r w:rsidR="00E341FA">
        <w:t xml:space="preserve">and </w:t>
      </w:r>
      <w:r w:rsidR="00E341FA">
        <w:rPr>
          <w:i/>
        </w:rPr>
        <w:t xml:space="preserve">tolerant </w:t>
      </w:r>
      <w:r w:rsidR="00E341FA" w:rsidRPr="00E341FA">
        <w:t>clusters</w:t>
      </w:r>
      <w:r w:rsidR="00E341FA">
        <w:t>.</w:t>
      </w:r>
      <w:r w:rsidR="001C7AA6">
        <w:tab/>
      </w:r>
      <w:r w:rsidR="007D473E">
        <w:t xml:space="preserve"> </w:t>
      </w:r>
    </w:p>
    <w:p w:rsidR="00DB4912" w:rsidRDefault="003B710B" w:rsidP="00C16AA7">
      <w:pPr>
        <w:pStyle w:val="Heading3"/>
        <w:spacing w:line="480" w:lineRule="auto"/>
      </w:pPr>
      <w:r>
        <w:t>Classification</w:t>
      </w:r>
    </w:p>
    <w:p w:rsidR="00A44358" w:rsidRPr="00A44358" w:rsidRDefault="00A44358" w:rsidP="00C16AA7">
      <w:pPr>
        <w:spacing w:line="480" w:lineRule="auto"/>
      </w:pPr>
    </w:p>
    <w:p w:rsidR="00A1110E" w:rsidRDefault="00B43201" w:rsidP="00C16AA7">
      <w:pPr>
        <w:spacing w:line="480" w:lineRule="auto"/>
        <w:jc w:val="both"/>
        <w:rPr>
          <w:rFonts w:eastAsiaTheme="minorEastAsia"/>
        </w:rPr>
      </w:pPr>
      <w:r>
        <w:t xml:space="preserve">The tolerance level of the users </w:t>
      </w:r>
      <w:r w:rsidR="002C19C1">
        <w:t>of</w:t>
      </w:r>
      <w:r>
        <w:t xml:space="preserve"> </w:t>
      </w:r>
      <w:r w:rsidRPr="00691E0A">
        <w:rPr>
          <w:i/>
        </w:rPr>
        <w:t>study 1</w:t>
      </w:r>
      <w:r>
        <w:t xml:space="preserve"> and </w:t>
      </w:r>
      <w:r w:rsidRPr="00691E0A">
        <w:rPr>
          <w:i/>
        </w:rPr>
        <w:t>study 2</w:t>
      </w:r>
      <w:r>
        <w:t xml:space="preserve"> is </w:t>
      </w:r>
      <w:r w:rsidR="008760BE">
        <w:t xml:space="preserve">shown </w:t>
      </w:r>
      <w:r>
        <w:t>in</w:t>
      </w:r>
      <w:r w:rsidR="00400BF1">
        <w:t xml:space="preserve"> </w:t>
      </w:r>
      <w:r w:rsidR="002F7DD4">
        <w:rPr>
          <w:highlight w:val="yellow"/>
        </w:rPr>
        <w:fldChar w:fldCharType="begin"/>
      </w:r>
      <w:r w:rsidR="002F7DD4">
        <w:rPr>
          <w:highlight w:val="yellow"/>
        </w:rPr>
        <w:instrText xml:space="preserve"> REF _Ref456969701 </w:instrText>
      </w:r>
      <w:r w:rsidR="002F7DD4">
        <w:rPr>
          <w:highlight w:val="yellow"/>
        </w:rPr>
        <w:fldChar w:fldCharType="separate"/>
      </w:r>
      <w:r w:rsidR="0070148C">
        <w:t xml:space="preserve">Figure </w:t>
      </w:r>
      <w:r w:rsidR="0070148C">
        <w:rPr>
          <w:noProof/>
        </w:rPr>
        <w:t>7</w:t>
      </w:r>
      <w:r w:rsidR="002F7DD4">
        <w:rPr>
          <w:highlight w:val="yellow"/>
        </w:rPr>
        <w:fldChar w:fldCharType="end"/>
      </w:r>
      <w:r w:rsidR="00AC2C28">
        <w:rPr>
          <w:rFonts w:eastAsiaTheme="minorEastAsia"/>
        </w:rPr>
        <w:t xml:space="preserve">. </w:t>
      </w:r>
      <w:r w:rsidR="00A3241D">
        <w:rPr>
          <w:rFonts w:eastAsiaTheme="minorEastAsia"/>
        </w:rPr>
        <w:t xml:space="preserve">As it can be seen </w:t>
      </w:r>
      <w:r w:rsidR="00E13CEE">
        <w:rPr>
          <w:rFonts w:eastAsiaTheme="minorEastAsia"/>
        </w:rPr>
        <w:t>from</w:t>
      </w:r>
      <w:r w:rsidR="00400BF1">
        <w:rPr>
          <w:rFonts w:eastAsiaTheme="minorEastAsia"/>
        </w:rPr>
        <w:t xml:space="preserve"> </w:t>
      </w:r>
      <w:r w:rsidR="002F7DD4">
        <w:rPr>
          <w:rFonts w:eastAsiaTheme="minorEastAsia"/>
        </w:rPr>
        <w:fldChar w:fldCharType="begin"/>
      </w:r>
      <w:r w:rsidR="002F7DD4">
        <w:rPr>
          <w:rFonts w:eastAsiaTheme="minorEastAsia"/>
        </w:rPr>
        <w:instrText xml:space="preserve"> REF _Ref456969587 </w:instrText>
      </w:r>
      <w:r w:rsidR="002F7DD4">
        <w:rPr>
          <w:rFonts w:eastAsiaTheme="minorEastAsia"/>
        </w:rPr>
        <w:fldChar w:fldCharType="separate"/>
      </w:r>
      <w:r w:rsidR="0070148C">
        <w:t xml:space="preserve">Figure </w:t>
      </w:r>
      <w:r w:rsidR="0070148C">
        <w:rPr>
          <w:noProof/>
        </w:rPr>
        <w:t>6</w:t>
      </w:r>
      <w:r w:rsidR="002F7DD4">
        <w:rPr>
          <w:rFonts w:eastAsiaTheme="minorEastAsia"/>
        </w:rPr>
        <w:fldChar w:fldCharType="end"/>
      </w:r>
      <w:r w:rsidR="00E13CEE">
        <w:rPr>
          <w:rFonts w:eastAsiaTheme="minorEastAsia"/>
        </w:rPr>
        <w:t xml:space="preserve">, </w:t>
      </w:r>
      <w:r w:rsidR="0046243E">
        <w:rPr>
          <w:rFonts w:eastAsiaTheme="minorEastAsia"/>
        </w:rPr>
        <w:t>a</w:t>
      </w:r>
      <w:r w:rsidR="002C19C1">
        <w:rPr>
          <w:rFonts w:eastAsiaTheme="minorEastAsia"/>
        </w:rPr>
        <w:t xml:space="preserve"> threshold of 23% is used. A</w:t>
      </w:r>
      <w:r w:rsidR="00E13CEE">
        <w:rPr>
          <w:rFonts w:eastAsiaTheme="minorEastAsia"/>
        </w:rPr>
        <w:t xml:space="preserve"> standard deviation below 23%, </w:t>
      </w:r>
      <w:r w:rsidR="00D23586">
        <w:rPr>
          <w:rFonts w:eastAsiaTheme="minorEastAsia"/>
        </w:rPr>
        <w:t>classifies</w:t>
      </w:r>
      <w:r w:rsidR="002C19C1">
        <w:rPr>
          <w:rFonts w:eastAsiaTheme="minorEastAsia"/>
        </w:rPr>
        <w:t xml:space="preserve"> the </w:t>
      </w:r>
      <w:r w:rsidR="00E13CEE">
        <w:rPr>
          <w:rFonts w:eastAsiaTheme="minorEastAsia"/>
        </w:rPr>
        <w:t xml:space="preserve">user as </w:t>
      </w:r>
      <w:r w:rsidR="00E13CEE" w:rsidRPr="001933FF">
        <w:rPr>
          <w:rFonts w:eastAsiaTheme="minorEastAsia"/>
          <w:i/>
        </w:rPr>
        <w:t>intolerant</w:t>
      </w:r>
      <w:r w:rsidR="00E13CEE">
        <w:rPr>
          <w:rFonts w:eastAsiaTheme="minorEastAsia"/>
        </w:rPr>
        <w:t xml:space="preserve">, while </w:t>
      </w:r>
      <w:r w:rsidR="00D23586">
        <w:rPr>
          <w:rFonts w:eastAsiaTheme="minorEastAsia"/>
        </w:rPr>
        <w:t xml:space="preserve">a standard deviation above 23% </w:t>
      </w:r>
      <w:r w:rsidR="00E13CEE">
        <w:rPr>
          <w:rFonts w:eastAsiaTheme="minorEastAsia"/>
        </w:rPr>
        <w:t>classifie</w:t>
      </w:r>
      <w:r w:rsidR="00D23586">
        <w:rPr>
          <w:rFonts w:eastAsiaTheme="minorEastAsia"/>
        </w:rPr>
        <w:t>s the user</w:t>
      </w:r>
      <w:r w:rsidR="00E13CEE">
        <w:rPr>
          <w:rFonts w:eastAsiaTheme="minorEastAsia"/>
        </w:rPr>
        <w:t xml:space="preserve"> as </w:t>
      </w:r>
      <w:r w:rsidR="00E13CEE" w:rsidRPr="001933FF">
        <w:rPr>
          <w:rFonts w:eastAsiaTheme="minorEastAsia"/>
          <w:i/>
        </w:rPr>
        <w:t>tolerant</w:t>
      </w:r>
      <w:r w:rsidR="00E13CEE">
        <w:rPr>
          <w:rFonts w:eastAsiaTheme="minorEastAsia"/>
        </w:rPr>
        <w:t xml:space="preserve">. </w:t>
      </w:r>
    </w:p>
    <w:p w:rsidR="005F1DA7" w:rsidRDefault="00B017AB" w:rsidP="00C16AA7">
      <w:pPr>
        <w:spacing w:line="480" w:lineRule="auto"/>
        <w:ind w:firstLine="708"/>
        <w:jc w:val="both"/>
      </w:pPr>
      <w:r>
        <w:t xml:space="preserve">In </w:t>
      </w:r>
      <w:r>
        <w:rPr>
          <w:i/>
        </w:rPr>
        <w:t>study 1</w:t>
      </w:r>
      <w:r>
        <w:t xml:space="preserve">, there were 7 intolerant and 7 tolerant users, while in </w:t>
      </w:r>
      <w:r>
        <w:rPr>
          <w:i/>
        </w:rPr>
        <w:t xml:space="preserve">study 2, </w:t>
      </w:r>
      <w:r>
        <w:t xml:space="preserve">6 intolerant and 4 tolerant users were observed. The remaining </w:t>
      </w:r>
      <w:r w:rsidR="00D23586">
        <w:t>4 participants of</w:t>
      </w:r>
      <w:r>
        <w:t xml:space="preserve"> </w:t>
      </w:r>
      <w:r>
        <w:rPr>
          <w:i/>
        </w:rPr>
        <w:t>study 2</w:t>
      </w:r>
      <w:r>
        <w:t xml:space="preserve"> did not provide any control input to</w:t>
      </w:r>
      <w:r w:rsidR="00D23586">
        <w:t xml:space="preserve"> derive </w:t>
      </w:r>
      <w:r>
        <w:t xml:space="preserve">their </w:t>
      </w:r>
      <w:r w:rsidR="00650761">
        <w:t>tolerance level</w:t>
      </w:r>
      <w:r>
        <w:t>.</w:t>
      </w:r>
    </w:p>
    <w:p w:rsidR="005F1DA7" w:rsidRDefault="005F1DA7" w:rsidP="00C16AA7">
      <w:pPr>
        <w:spacing w:line="480" w:lineRule="auto"/>
        <w:ind w:firstLine="708"/>
        <w:jc w:val="both"/>
      </w:pPr>
    </w:p>
    <w:p w:rsidR="00AE523C" w:rsidRDefault="00AC1B36" w:rsidP="00C16AA7">
      <w:pPr>
        <w:spacing w:line="480" w:lineRule="auto"/>
        <w:jc w:val="both"/>
      </w:pPr>
      <w:r>
        <w:rPr>
          <w:noProof/>
          <w:lang w:val="en-US"/>
        </w:rPr>
        <w:lastRenderedPageBreak/>
        <w:drawing>
          <wp:inline distT="0" distB="0" distL="0" distR="0" wp14:anchorId="319E4CC7" wp14:editId="20F44091">
            <wp:extent cx="5599859" cy="3600000"/>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Tolerance_std_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859" cy="3600000"/>
                    </a:xfrm>
                    <a:prstGeom prst="rect">
                      <a:avLst/>
                    </a:prstGeom>
                  </pic:spPr>
                </pic:pic>
              </a:graphicData>
            </a:graphic>
          </wp:inline>
        </w:drawing>
      </w:r>
    </w:p>
    <w:p w:rsidR="00273FE5" w:rsidRDefault="00731DF6" w:rsidP="00810D81">
      <w:pPr>
        <w:pStyle w:val="Caption"/>
      </w:pPr>
      <w:bookmarkStart w:id="13" w:name="_Ref456969701"/>
      <w:proofErr w:type="gramStart"/>
      <w:r>
        <w:t xml:space="preserve">Figure </w:t>
      </w:r>
      <w:r>
        <w:fldChar w:fldCharType="begin"/>
      </w:r>
      <w:r>
        <w:instrText xml:space="preserve"> SEQ Figure \* ARABIC </w:instrText>
      </w:r>
      <w:r>
        <w:fldChar w:fldCharType="separate"/>
      </w:r>
      <w:r w:rsidR="00B46930">
        <w:rPr>
          <w:noProof/>
        </w:rPr>
        <w:t>7</w:t>
      </w:r>
      <w:r>
        <w:fldChar w:fldCharType="end"/>
      </w:r>
      <w:bookmarkEnd w:id="13"/>
      <w:r w:rsidR="00AE523C" w:rsidRPr="00177ACF">
        <w:t>.</w:t>
      </w:r>
      <w:proofErr w:type="gramEnd"/>
      <w:r w:rsidR="00AE523C" w:rsidRPr="00177ACF">
        <w:t xml:space="preserve"> Tolerance level of each of the users</w:t>
      </w:r>
      <w:r w:rsidR="0069154E">
        <w:t xml:space="preserve"> based on</w:t>
      </w:r>
      <w:r w:rsidR="003C4A58">
        <w:t xml:space="preserve"> standard deviation of</w:t>
      </w:r>
      <w:r w:rsidR="0069154E">
        <w:t xml:space="preserve"> user’s control actions</w:t>
      </w:r>
      <w:r w:rsidR="008C2FED">
        <w:t xml:space="preserve"> in </w:t>
      </w:r>
      <w:r w:rsidR="008C2FED" w:rsidRPr="008C2FED">
        <w:rPr>
          <w:i/>
        </w:rPr>
        <w:t>s</w:t>
      </w:r>
      <w:r w:rsidR="00AE523C" w:rsidRPr="008C2FED">
        <w:rPr>
          <w:i/>
        </w:rPr>
        <w:t>tudy 1</w:t>
      </w:r>
      <w:r w:rsidR="00AE523C" w:rsidRPr="00177ACF">
        <w:t xml:space="preserve"> (left) and </w:t>
      </w:r>
      <w:r w:rsidR="008C2FED" w:rsidRPr="008C2FED">
        <w:rPr>
          <w:i/>
        </w:rPr>
        <w:t>s</w:t>
      </w:r>
      <w:r w:rsidR="00AE523C" w:rsidRPr="008C2FED">
        <w:rPr>
          <w:i/>
        </w:rPr>
        <w:t>tudy 2</w:t>
      </w:r>
      <w:r w:rsidR="00AE523C" w:rsidRPr="00177ACF">
        <w:t xml:space="preserve"> (right).</w:t>
      </w:r>
      <w:r w:rsidR="00DC7A18">
        <w:t xml:space="preserve"> Cont</w:t>
      </w:r>
      <w:r w:rsidR="00F32E10">
        <w:t>rol actions were in range from 0</w:t>
      </w:r>
      <w:r w:rsidR="00DC7A18">
        <w:t xml:space="preserve">-100% </w:t>
      </w:r>
      <w:r w:rsidR="00F32E10">
        <w:t xml:space="preserve">and 1-100% </w:t>
      </w:r>
      <w:r w:rsidR="00DC7A18">
        <w:t>of the maximum luminaire output</w:t>
      </w:r>
      <w:r w:rsidR="00F32E10">
        <w:t xml:space="preserve">, in </w:t>
      </w:r>
      <w:r w:rsidR="00F32E10">
        <w:rPr>
          <w:i/>
        </w:rPr>
        <w:t xml:space="preserve">study1 </w:t>
      </w:r>
      <w:r w:rsidR="00F32E10">
        <w:t xml:space="preserve">and </w:t>
      </w:r>
      <w:r w:rsidR="00F32E10">
        <w:rPr>
          <w:i/>
        </w:rPr>
        <w:t>study 2</w:t>
      </w:r>
      <w:r w:rsidR="00F32E10">
        <w:t>, respectively</w:t>
      </w:r>
      <w:r w:rsidR="00DC7A18">
        <w:t>.</w:t>
      </w:r>
      <w:r w:rsidR="00055CFD">
        <w:t xml:space="preserve"> </w:t>
      </w:r>
      <w:r w:rsidR="003C4A58">
        <w:t xml:space="preserve">The red line represents the discrimination line between </w:t>
      </w:r>
      <w:r w:rsidR="003C4A58" w:rsidRPr="00070626">
        <w:rPr>
          <w:i/>
        </w:rPr>
        <w:t>tolerant</w:t>
      </w:r>
      <w:r w:rsidR="003C4A58">
        <w:t xml:space="preserve"> and </w:t>
      </w:r>
      <w:r w:rsidR="003C4A58" w:rsidRPr="00070626">
        <w:rPr>
          <w:i/>
        </w:rPr>
        <w:t>intolerant</w:t>
      </w:r>
      <w:r w:rsidR="003C4A58">
        <w:t xml:space="preserve"> users</w:t>
      </w:r>
      <w:r w:rsidR="00055CFD">
        <w:t>.</w:t>
      </w:r>
    </w:p>
    <w:p w:rsidR="00221D56" w:rsidRDefault="008C213D" w:rsidP="00C16AA7">
      <w:pPr>
        <w:pStyle w:val="Heading2"/>
        <w:spacing w:line="480" w:lineRule="auto"/>
      </w:pPr>
      <w:r>
        <w:t>Dominance</w:t>
      </w:r>
    </w:p>
    <w:p w:rsidR="001E5747" w:rsidRPr="001E5747" w:rsidRDefault="001E5747" w:rsidP="00C16AA7">
      <w:pPr>
        <w:spacing w:line="480" w:lineRule="auto"/>
      </w:pPr>
    </w:p>
    <w:p w:rsidR="0092204A" w:rsidRDefault="0005203E" w:rsidP="00C16AA7">
      <w:pPr>
        <w:spacing w:line="480" w:lineRule="auto"/>
        <w:jc w:val="both"/>
      </w:pPr>
      <w:r>
        <w:t xml:space="preserve">The dominance of a user is relative to the other users in that zone. </w:t>
      </w:r>
      <w:r w:rsidR="00865F44">
        <w:t>The</w:t>
      </w:r>
      <w:r w:rsidR="0063057A">
        <w:t xml:space="preserve"> dominance can be determined by </w:t>
      </w:r>
      <w:r w:rsidR="00865F44">
        <w:t xml:space="preserve">the </w:t>
      </w:r>
      <w:r w:rsidR="00E75B17">
        <w:t xml:space="preserve">fraction </w:t>
      </w:r>
      <w:r w:rsidR="00B017AB">
        <w:t xml:space="preserve">of time </w:t>
      </w:r>
      <w:r w:rsidR="00865F44">
        <w:t xml:space="preserve">the </w:t>
      </w:r>
      <w:r w:rsidR="00D84162">
        <w:t xml:space="preserve">luminaire </w:t>
      </w:r>
      <w:r w:rsidR="00B017AB">
        <w:t xml:space="preserve">output </w:t>
      </w:r>
      <w:r w:rsidR="00865F44">
        <w:t>matched the</w:t>
      </w:r>
      <w:r w:rsidR="00B017AB">
        <w:t xml:space="preserve"> </w:t>
      </w:r>
      <w:r w:rsidR="006F17E9">
        <w:t xml:space="preserve">dimming </w:t>
      </w:r>
      <w:r w:rsidR="0063057A">
        <w:t xml:space="preserve">level set </w:t>
      </w:r>
      <w:r>
        <w:t>by each</w:t>
      </w:r>
      <w:r w:rsidR="00B017AB">
        <w:t xml:space="preserve"> user</w:t>
      </w:r>
      <w:r w:rsidR="008D5EDB">
        <w:t xml:space="preserve">. </w:t>
      </w:r>
      <w:r w:rsidR="001F1A5E">
        <w:t xml:space="preserve">If </w:t>
      </w:r>
      <w:r w:rsidR="00865F44">
        <w:t xml:space="preserve">the </w:t>
      </w:r>
      <w:r w:rsidR="001F1A5E">
        <w:t xml:space="preserve">user is dominant, the output level of the luminaire in </w:t>
      </w:r>
      <w:r w:rsidR="00865F44">
        <w:t xml:space="preserve">the </w:t>
      </w:r>
      <w:r w:rsidR="001F1A5E">
        <w:t>user’s control zone will be set in accordance to</w:t>
      </w:r>
      <w:r w:rsidR="00865F44">
        <w:t xml:space="preserve"> the</w:t>
      </w:r>
      <w:r w:rsidR="001F1A5E">
        <w:t xml:space="preserve"> user’s </w:t>
      </w:r>
      <w:r w:rsidR="00865F44">
        <w:t>preference</w:t>
      </w:r>
      <w:r w:rsidR="001F1A5E">
        <w:t xml:space="preserve"> </w:t>
      </w:r>
      <w:r w:rsidR="00865F44">
        <w:t xml:space="preserve">for </w:t>
      </w:r>
      <w:r w:rsidR="001F1A5E">
        <w:t>most of the time.</w:t>
      </w:r>
      <w:r w:rsidR="00972AB7">
        <w:t xml:space="preserve"> </w:t>
      </w:r>
      <w:r w:rsidR="00865F44">
        <w:t xml:space="preserve">A more </w:t>
      </w:r>
      <w:r w:rsidR="00972AB7">
        <w:t xml:space="preserve">submissive user would hesitate to change the </w:t>
      </w:r>
      <w:r w:rsidR="00084FFF">
        <w:t>illuminance level</w:t>
      </w:r>
      <w:r w:rsidR="00972AB7">
        <w:t>.</w:t>
      </w:r>
    </w:p>
    <w:p w:rsidR="001E5747" w:rsidRDefault="001E5747" w:rsidP="00C16AA7">
      <w:pPr>
        <w:pStyle w:val="Heading3"/>
        <w:spacing w:line="480" w:lineRule="auto"/>
      </w:pPr>
      <w:bookmarkStart w:id="14" w:name="_Ref457071817"/>
      <w:r>
        <w:lastRenderedPageBreak/>
        <w:t>Classification</w:t>
      </w:r>
      <w:bookmarkEnd w:id="14"/>
    </w:p>
    <w:p w:rsidR="001E5747" w:rsidRDefault="001E5747" w:rsidP="00C16AA7">
      <w:pPr>
        <w:spacing w:line="480" w:lineRule="auto"/>
        <w:jc w:val="both"/>
      </w:pPr>
    </w:p>
    <w:p w:rsidR="00050651" w:rsidRDefault="00050651" w:rsidP="00C16AA7">
      <w:pPr>
        <w:spacing w:line="480" w:lineRule="auto"/>
        <w:jc w:val="both"/>
      </w:pPr>
      <w:r>
        <w:t xml:space="preserve">The threshold for discrimination between dominant and submissive users </w:t>
      </w:r>
      <w:r w:rsidR="00C7421C">
        <w:t>was chosen as</w:t>
      </w:r>
    </w:p>
    <w:p w:rsidR="00050651" w:rsidRPr="00221D56" w:rsidRDefault="00050651" w:rsidP="00810D81">
      <w:pPr>
        <w:pStyle w:val="Caption"/>
        <w:ind w:left="2124" w:firstLine="708"/>
      </w:pPr>
      <m:oMath>
        <m:r>
          <w:rPr>
            <w:rFonts w:ascii="Cambria Math" w:eastAsiaTheme="minorHAnsi" w:hAnsi="Cambria Math"/>
          </w:rPr>
          <m:t>threshold</m:t>
        </m:r>
        <m:r>
          <m:rPr>
            <m:sty m:val="p"/>
          </m:rPr>
          <w:rPr>
            <w:rFonts w:ascii="Cambria Math" w:hAnsi="Cambria Math"/>
          </w:rPr>
          <m:t xml:space="preserve">= </m:t>
        </m:r>
        <m:f>
          <m:fPr>
            <m:ctrlPr>
              <w:rPr>
                <w:rFonts w:ascii="Cambria Math" w:eastAsiaTheme="minorHAnsi" w:hAnsi="Cambria Math"/>
              </w:rPr>
            </m:ctrlPr>
          </m:fPr>
          <m:num>
            <m:r>
              <m:rPr>
                <m:sty m:val="p"/>
              </m:rPr>
              <w:rPr>
                <w:rFonts w:ascii="Cambria Math" w:hAnsi="Cambria Math"/>
              </w:rPr>
              <m:t>1</m:t>
            </m:r>
          </m:num>
          <m:den>
            <m:sSub>
              <m:sSubPr>
                <m:ctrlPr>
                  <w:rPr>
                    <w:rFonts w:ascii="Cambria Math" w:eastAsiaTheme="minorHAnsi" w:hAnsi="Cambria Math"/>
                  </w:rPr>
                </m:ctrlPr>
              </m:sSubPr>
              <m:e>
                <m:r>
                  <w:rPr>
                    <w:rFonts w:ascii="Cambria Math" w:hAnsi="Cambria Math"/>
                  </w:rPr>
                  <m:t>N</m:t>
                </m:r>
              </m:e>
              <m:sub>
                <m:r>
                  <w:rPr>
                    <w:rFonts w:ascii="Cambria Math" w:eastAsiaTheme="minorHAnsi" w:hAnsi="Cambria Math"/>
                  </w:rPr>
                  <m:t>zone_users</m:t>
                </m:r>
              </m:sub>
            </m:sSub>
          </m:den>
        </m:f>
      </m:oMath>
      <w:r w:rsidR="002215F3">
        <w:rPr>
          <w:rFonts w:eastAsiaTheme="minorEastAsia"/>
        </w:rPr>
        <w:tab/>
      </w:r>
      <w:r w:rsidR="00BA4A07">
        <w:rPr>
          <w:rFonts w:eastAsiaTheme="minorEastAsia"/>
        </w:rPr>
        <w:tab/>
      </w:r>
      <w:r w:rsidR="00BA4A07">
        <w:rPr>
          <w:rFonts w:eastAsiaTheme="minorEastAsia"/>
        </w:rPr>
        <w:tab/>
      </w:r>
      <w:r w:rsidR="00BA4A07">
        <w:rPr>
          <w:rFonts w:eastAsiaTheme="minorEastAsia"/>
        </w:rPr>
        <w:tab/>
      </w:r>
      <w:r w:rsidR="00BA4A07">
        <w:rPr>
          <w:rFonts w:eastAsiaTheme="minorEastAsia"/>
        </w:rPr>
        <w:tab/>
      </w:r>
      <w:r w:rsidR="00BA4A07">
        <w:rPr>
          <w:rFonts w:eastAsiaTheme="minorEastAsia"/>
        </w:rPr>
        <w:tab/>
      </w:r>
      <w:r w:rsidR="00602CA9">
        <w:rPr>
          <w:rFonts w:eastAsiaTheme="minorEastAsia"/>
        </w:rPr>
        <w:t>(</w:t>
      </w:r>
      <w:r w:rsidR="00602CA9">
        <w:rPr>
          <w:rFonts w:eastAsiaTheme="minorEastAsia"/>
        </w:rPr>
        <w:fldChar w:fldCharType="begin"/>
      </w:r>
      <w:r w:rsidR="00602CA9">
        <w:rPr>
          <w:rFonts w:eastAsiaTheme="minorEastAsia"/>
        </w:rPr>
        <w:instrText xml:space="preserve"> SEQ Equation \* ARABIC </w:instrText>
      </w:r>
      <w:r w:rsidR="00602CA9">
        <w:rPr>
          <w:rFonts w:eastAsiaTheme="minorEastAsia"/>
        </w:rPr>
        <w:fldChar w:fldCharType="separate"/>
      </w:r>
      <w:r w:rsidR="0070148C">
        <w:rPr>
          <w:rFonts w:eastAsiaTheme="minorEastAsia"/>
          <w:noProof/>
        </w:rPr>
        <w:t>2</w:t>
      </w:r>
      <w:r w:rsidR="00602CA9">
        <w:rPr>
          <w:rFonts w:eastAsiaTheme="minorEastAsia"/>
        </w:rPr>
        <w:fldChar w:fldCharType="end"/>
      </w:r>
      <w:r w:rsidR="00602CA9">
        <w:rPr>
          <w:rFonts w:eastAsiaTheme="minorEastAsia"/>
        </w:rPr>
        <w:t>)</w:t>
      </w:r>
    </w:p>
    <w:p w:rsidR="007D2BCB" w:rsidRDefault="00050651" w:rsidP="00C16AA7">
      <w:pPr>
        <w:spacing w:line="480" w:lineRule="auto"/>
        <w:jc w:val="both"/>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N</m:t>
            </m:r>
          </m:e>
          <m:sub>
            <m:r>
              <w:rPr>
                <w:rFonts w:ascii="Cambria Math" w:hAnsi="Cambria Math"/>
              </w:rPr>
              <m:t>zone_users</m:t>
            </m:r>
          </m:sub>
        </m:sSub>
      </m:oMath>
      <w:r w:rsidR="00731636">
        <w:rPr>
          <w:rFonts w:eastAsiaTheme="minorEastAsia"/>
        </w:rPr>
        <w:t xml:space="preserve"> </w:t>
      </w:r>
      <w:r>
        <w:rPr>
          <w:rFonts w:eastAsiaTheme="minorEastAsia"/>
        </w:rPr>
        <w:t>represents the number of users within a control zone</w:t>
      </w:r>
      <w:r w:rsidR="002215F3">
        <w:rPr>
          <w:rFonts w:eastAsiaTheme="minorEastAsia"/>
        </w:rPr>
        <w:t>, e.g.</w:t>
      </w:r>
      <w:r>
        <w:rPr>
          <w:rFonts w:eastAsiaTheme="minorEastAsia"/>
        </w:rPr>
        <w:t xml:space="preserve"> </w:t>
      </w:r>
      <w:r w:rsidR="002215F3">
        <w:rPr>
          <w:rFonts w:eastAsiaTheme="minorEastAsia"/>
        </w:rPr>
        <w:t>for a zone with</w:t>
      </w:r>
      <w:r>
        <w:rPr>
          <w:rFonts w:eastAsiaTheme="minorEastAsia"/>
        </w:rPr>
        <w:t xml:space="preserve"> 3 users the </w:t>
      </w:r>
      <m:oMath>
        <m:r>
          <w:rPr>
            <w:rFonts w:ascii="Cambria Math" w:eastAsiaTheme="minorEastAsia" w:hAnsi="Cambria Math"/>
          </w:rPr>
          <m:t>threshold</m:t>
        </m:r>
      </m:oMath>
      <w:r w:rsidR="00263AD4">
        <w:rPr>
          <w:rFonts w:eastAsiaTheme="minorEastAsia"/>
        </w:rPr>
        <w:t xml:space="preserve"> </w:t>
      </w:r>
      <w:r>
        <w:rPr>
          <w:rFonts w:eastAsiaTheme="minorEastAsia"/>
        </w:rPr>
        <w:t>would be</w:t>
      </w:r>
      <m:oMath>
        <m:r>
          <w:rPr>
            <w:rFonts w:ascii="Cambria Math" w:eastAsiaTheme="minorEastAsia" w:hAnsi="Cambria Math"/>
          </w:rPr>
          <m:t xml:space="preserve"> 0.33</m:t>
        </m:r>
      </m:oMath>
      <w:r>
        <w:rPr>
          <w:rFonts w:eastAsiaTheme="minorEastAsia"/>
        </w:rPr>
        <w:t xml:space="preserve">. </w:t>
      </w:r>
      <w:r w:rsidR="002215F3">
        <w:rPr>
          <w:rFonts w:eastAsiaTheme="minorEastAsia"/>
        </w:rPr>
        <w:t xml:space="preserve">When the user’s set lighting prevails </w:t>
      </w:r>
      <w:r w:rsidR="00E67F79">
        <w:rPr>
          <w:rFonts w:eastAsiaTheme="minorEastAsia"/>
        </w:rPr>
        <w:t xml:space="preserve">in </w:t>
      </w:r>
      <w:r w:rsidR="00FF589C">
        <w:rPr>
          <w:rFonts w:eastAsiaTheme="minorEastAsia"/>
        </w:rPr>
        <w:t>his</w:t>
      </w:r>
      <w:r w:rsidR="00E67F79">
        <w:rPr>
          <w:rFonts w:eastAsiaTheme="minorEastAsia"/>
        </w:rPr>
        <w:t xml:space="preserve"> control zone</w:t>
      </w:r>
      <w:r w:rsidR="002215F3">
        <w:rPr>
          <w:rFonts w:eastAsiaTheme="minorEastAsia"/>
        </w:rPr>
        <w:t xml:space="preserve">, the user is </w:t>
      </w:r>
      <w:r w:rsidR="00014908">
        <w:rPr>
          <w:rFonts w:eastAsiaTheme="minorEastAsia"/>
        </w:rPr>
        <w:t xml:space="preserve">classified as </w:t>
      </w:r>
      <w:r w:rsidR="002215F3">
        <w:rPr>
          <w:rFonts w:eastAsiaTheme="minorEastAsia"/>
        </w:rPr>
        <w:t xml:space="preserve">dominant. </w:t>
      </w:r>
      <w:r w:rsidR="00D84162">
        <w:rPr>
          <w:rFonts w:eastAsiaTheme="minorEastAsia"/>
        </w:rPr>
        <w:t xml:space="preserve">For a </w:t>
      </w:r>
      <w:r w:rsidR="002215F3">
        <w:rPr>
          <w:rFonts w:eastAsiaTheme="minorEastAsia"/>
        </w:rPr>
        <w:t xml:space="preserve">submissive user his </w:t>
      </w:r>
      <w:r w:rsidR="00D84162">
        <w:rPr>
          <w:rFonts w:eastAsiaTheme="minorEastAsia"/>
        </w:rPr>
        <w:t xml:space="preserve">set </w:t>
      </w:r>
      <w:r w:rsidR="00CC5AEF">
        <w:rPr>
          <w:rFonts w:eastAsiaTheme="minorEastAsia"/>
        </w:rPr>
        <w:t xml:space="preserve">lighting </w:t>
      </w:r>
      <w:r w:rsidR="00D84162">
        <w:rPr>
          <w:rFonts w:eastAsiaTheme="minorEastAsia"/>
        </w:rPr>
        <w:t xml:space="preserve">will remain unchanged </w:t>
      </w:r>
      <w:r w:rsidR="00CC5AEF">
        <w:rPr>
          <w:rFonts w:eastAsiaTheme="minorEastAsia"/>
        </w:rPr>
        <w:t xml:space="preserve">for </w:t>
      </w:r>
      <w:r w:rsidR="00D84162">
        <w:rPr>
          <w:rFonts w:eastAsiaTheme="minorEastAsia"/>
        </w:rPr>
        <w:t xml:space="preserve">a relative time </w:t>
      </w:r>
      <w:r w:rsidR="002215F3">
        <w:rPr>
          <w:rFonts w:eastAsiaTheme="minorEastAsia"/>
        </w:rPr>
        <w:t>below the threshold</w:t>
      </w:r>
      <w:r w:rsidR="00865F44">
        <w:rPr>
          <w:rFonts w:eastAsiaTheme="minorEastAsia"/>
        </w:rPr>
        <w:t xml:space="preserve"> (</w:t>
      </w:r>
      <w:r w:rsidR="001F76EC" w:rsidRPr="00400BF1">
        <w:rPr>
          <w:rFonts w:eastAsiaTheme="minorEastAsia"/>
        </w:rPr>
        <w:fldChar w:fldCharType="begin"/>
      </w:r>
      <w:r w:rsidR="001F76EC" w:rsidRPr="00400BF1">
        <w:rPr>
          <w:rFonts w:eastAsiaTheme="minorEastAsia"/>
        </w:rPr>
        <w:instrText xml:space="preserve"> REF _Ref456969767 </w:instrText>
      </w:r>
      <w:r w:rsidR="00400BF1">
        <w:rPr>
          <w:rFonts w:eastAsiaTheme="minorEastAsia"/>
        </w:rPr>
        <w:instrText xml:space="preserve"> \* MERGEFORMAT </w:instrText>
      </w:r>
      <w:r w:rsidR="001F76EC" w:rsidRPr="00400BF1">
        <w:rPr>
          <w:rFonts w:eastAsiaTheme="minorEastAsia"/>
        </w:rPr>
        <w:fldChar w:fldCharType="separate"/>
      </w:r>
      <w:r w:rsidR="0070148C">
        <w:t xml:space="preserve">Table </w:t>
      </w:r>
      <w:r w:rsidR="0070148C">
        <w:rPr>
          <w:noProof/>
        </w:rPr>
        <w:t>2</w:t>
      </w:r>
      <w:r w:rsidR="001F76EC" w:rsidRPr="00400BF1">
        <w:rPr>
          <w:rFonts w:eastAsiaTheme="minorEastAsia"/>
        </w:rPr>
        <w:fldChar w:fldCharType="end"/>
      </w:r>
      <w:r w:rsidR="00865F44" w:rsidRPr="00400BF1">
        <w:rPr>
          <w:rFonts w:eastAsiaTheme="minorEastAsia"/>
        </w:rPr>
        <w:t>).</w:t>
      </w:r>
    </w:p>
    <w:p w:rsidR="00050651" w:rsidRDefault="00F75758" w:rsidP="00810D81">
      <w:pPr>
        <w:pStyle w:val="Caption"/>
      </w:pPr>
      <w:bookmarkStart w:id="15" w:name="_Ref456969767"/>
      <w:proofErr w:type="gramStart"/>
      <w:r>
        <w:t xml:space="preserve">Table </w:t>
      </w:r>
      <w:r>
        <w:fldChar w:fldCharType="begin"/>
      </w:r>
      <w:r>
        <w:instrText xml:space="preserve"> SEQ Table \* ARABIC </w:instrText>
      </w:r>
      <w:r>
        <w:fldChar w:fldCharType="separate"/>
      </w:r>
      <w:r w:rsidR="0070148C">
        <w:rPr>
          <w:noProof/>
        </w:rPr>
        <w:t>2</w:t>
      </w:r>
      <w:r>
        <w:fldChar w:fldCharType="end"/>
      </w:r>
      <w:bookmarkEnd w:id="15"/>
      <w:r w:rsidR="00AB404C">
        <w:t>.</w:t>
      </w:r>
      <w:proofErr w:type="gramEnd"/>
      <w:r>
        <w:t xml:space="preserve"> </w:t>
      </w:r>
      <w:proofErr w:type="gramStart"/>
      <w:r w:rsidR="00050651">
        <w:t>Classification of dominant and submissive users.</w:t>
      </w:r>
      <w:proofErr w:type="gramEnd"/>
    </w:p>
    <w:tbl>
      <w:tblPr>
        <w:tblStyle w:val="TableGrid"/>
        <w:tblW w:w="0" w:type="auto"/>
        <w:jc w:val="center"/>
        <w:tblLook w:val="04A0" w:firstRow="1" w:lastRow="0" w:firstColumn="1" w:lastColumn="0" w:noHBand="0" w:noVBand="1"/>
      </w:tblPr>
      <w:tblGrid>
        <w:gridCol w:w="1239"/>
        <w:gridCol w:w="2919"/>
      </w:tblGrid>
      <w:tr w:rsidR="002215F3" w:rsidRPr="002215F3" w:rsidTr="002215F3">
        <w:trPr>
          <w:trHeight w:val="454"/>
          <w:jc w:val="center"/>
        </w:trPr>
        <w:tc>
          <w:tcPr>
            <w:tcW w:w="0" w:type="auto"/>
            <w:vAlign w:val="center"/>
          </w:tcPr>
          <w:p w:rsidR="002215F3" w:rsidRPr="002215F3" w:rsidRDefault="002215F3" w:rsidP="009E0967">
            <w:pPr>
              <w:spacing w:after="0" w:line="240" w:lineRule="auto"/>
              <w:jc w:val="center"/>
              <w:rPr>
                <w:i/>
              </w:rPr>
            </w:pPr>
            <w:r w:rsidRPr="002215F3">
              <w:t>User type</w:t>
            </w:r>
          </w:p>
        </w:tc>
        <w:tc>
          <w:tcPr>
            <w:tcW w:w="0" w:type="auto"/>
            <w:vAlign w:val="center"/>
          </w:tcPr>
          <w:p w:rsidR="002215F3" w:rsidRPr="00A32199" w:rsidRDefault="00D84162" w:rsidP="009E0967">
            <w:pPr>
              <w:spacing w:after="0" w:line="240" w:lineRule="auto"/>
              <w:jc w:val="center"/>
            </w:pPr>
            <w:r>
              <w:t>Fraction of</w:t>
            </w:r>
            <w:r w:rsidR="00A32199" w:rsidRPr="00A32199">
              <w:t xml:space="preserve"> time</w:t>
            </w:r>
          </w:p>
        </w:tc>
      </w:tr>
      <w:tr w:rsidR="002215F3" w:rsidRPr="002215F3" w:rsidTr="002215F3">
        <w:trPr>
          <w:trHeight w:val="454"/>
          <w:jc w:val="center"/>
        </w:trPr>
        <w:tc>
          <w:tcPr>
            <w:tcW w:w="0" w:type="auto"/>
            <w:vAlign w:val="center"/>
          </w:tcPr>
          <w:p w:rsidR="002215F3" w:rsidRPr="002215F3" w:rsidRDefault="002215F3" w:rsidP="009E0967">
            <w:pPr>
              <w:spacing w:after="0" w:line="240" w:lineRule="auto"/>
              <w:jc w:val="center"/>
              <w:rPr>
                <w:i/>
              </w:rPr>
            </w:pPr>
            <w:r w:rsidRPr="002215F3">
              <w:t>Dominant</w:t>
            </w:r>
          </w:p>
        </w:tc>
        <w:tc>
          <w:tcPr>
            <w:tcW w:w="0" w:type="auto"/>
            <w:vAlign w:val="center"/>
          </w:tcPr>
          <w:p w:rsidR="002215F3" w:rsidRPr="002215F3" w:rsidRDefault="00A77AFC" w:rsidP="009E0967">
            <w:pPr>
              <w:spacing w:after="0" w:line="240" w:lineRule="auto"/>
              <w:jc w:val="center"/>
              <w:rPr>
                <w:i/>
              </w:rPr>
            </w:pPr>
            <m:oMathPara>
              <m:oMath>
                <m:sSub>
                  <m:sSubPr>
                    <m:ctrlPr>
                      <w:rPr>
                        <w:rFonts w:ascii="Cambria Math" w:hAnsi="Cambria Math"/>
                        <w:i/>
                      </w:rPr>
                    </m:ctrlPr>
                  </m:sSubPr>
                  <m:e>
                    <m:r>
                      <w:rPr>
                        <w:rFonts w:ascii="Cambria Math" w:hAnsi="Cambria Math"/>
                      </w:rPr>
                      <m:t>t</m:t>
                    </m:r>
                  </m:e>
                  <m:sub>
                    <m:r>
                      <w:rPr>
                        <w:rFonts w:ascii="Cambria Math" w:hAnsi="Cambria Math"/>
                      </w:rPr>
                      <m:t>rel,user_set_lighting</m:t>
                    </m:r>
                  </m:sub>
                </m:sSub>
                <m:r>
                  <w:rPr>
                    <w:rFonts w:ascii="Cambria Math" w:hAnsi="Cambria Math"/>
                  </w:rPr>
                  <m:t xml:space="preserve">&gt;threshold </m:t>
                </m:r>
              </m:oMath>
            </m:oMathPara>
          </w:p>
        </w:tc>
      </w:tr>
      <w:tr w:rsidR="002215F3" w:rsidRPr="002215F3" w:rsidTr="002215F3">
        <w:trPr>
          <w:trHeight w:val="454"/>
          <w:jc w:val="center"/>
        </w:trPr>
        <w:tc>
          <w:tcPr>
            <w:tcW w:w="0" w:type="auto"/>
            <w:vAlign w:val="center"/>
          </w:tcPr>
          <w:p w:rsidR="002215F3" w:rsidRPr="002215F3" w:rsidRDefault="002215F3" w:rsidP="009E0967">
            <w:pPr>
              <w:spacing w:after="0" w:line="240" w:lineRule="auto"/>
              <w:jc w:val="center"/>
              <w:rPr>
                <w:i/>
              </w:rPr>
            </w:pPr>
            <w:r w:rsidRPr="002215F3">
              <w:t>Submissive</w:t>
            </w:r>
          </w:p>
        </w:tc>
        <w:tc>
          <w:tcPr>
            <w:tcW w:w="0" w:type="auto"/>
            <w:vAlign w:val="center"/>
          </w:tcPr>
          <w:p w:rsidR="002215F3" w:rsidRPr="002215F3" w:rsidRDefault="00A77AFC" w:rsidP="009E0967">
            <w:pPr>
              <w:spacing w:after="0" w:line="240" w:lineRule="auto"/>
              <w:jc w:val="center"/>
              <w:rPr>
                <w:i/>
              </w:rPr>
            </w:pPr>
            <m:oMathPara>
              <m:oMath>
                <m:sSub>
                  <m:sSubPr>
                    <m:ctrlPr>
                      <w:rPr>
                        <w:rFonts w:ascii="Cambria Math" w:hAnsi="Cambria Math"/>
                        <w:i/>
                      </w:rPr>
                    </m:ctrlPr>
                  </m:sSubPr>
                  <m:e>
                    <m:r>
                      <w:rPr>
                        <w:rFonts w:ascii="Cambria Math" w:hAnsi="Cambria Math"/>
                      </w:rPr>
                      <m:t>t</m:t>
                    </m:r>
                  </m:e>
                  <m:sub>
                    <m:r>
                      <w:rPr>
                        <w:rFonts w:ascii="Cambria Math" w:hAnsi="Cambria Math"/>
                      </w:rPr>
                      <m:t>rel,user_set_lighting</m:t>
                    </m:r>
                  </m:sub>
                </m:sSub>
                <m:r>
                  <w:rPr>
                    <w:rFonts w:ascii="Cambria Math" w:hAnsi="Cambria Math"/>
                  </w:rPr>
                  <m:t>≤threshold</m:t>
                </m:r>
              </m:oMath>
            </m:oMathPara>
          </w:p>
        </w:tc>
      </w:tr>
    </w:tbl>
    <w:p w:rsidR="001E5747" w:rsidRPr="002215F3" w:rsidRDefault="001E5747" w:rsidP="00C16AA7">
      <w:pPr>
        <w:spacing w:line="480" w:lineRule="auto"/>
        <w:rPr>
          <w:i/>
        </w:rPr>
      </w:pPr>
    </w:p>
    <w:p w:rsidR="00DC2134" w:rsidRDefault="00BB526A" w:rsidP="00C16AA7">
      <w:pPr>
        <w:spacing w:line="480" w:lineRule="auto"/>
        <w:ind w:firstLine="708"/>
        <w:jc w:val="both"/>
        <w:rPr>
          <w:rFonts w:eastAsiaTheme="minorEastAsia"/>
        </w:rPr>
      </w:pPr>
      <w:r>
        <w:fldChar w:fldCharType="begin"/>
      </w:r>
      <w:r>
        <w:instrText xml:space="preserve"> REF _Ref456969816 </w:instrText>
      </w:r>
      <w:r>
        <w:fldChar w:fldCharType="separate"/>
      </w:r>
      <w:r w:rsidR="0070148C">
        <w:t xml:space="preserve">Figure </w:t>
      </w:r>
      <w:r w:rsidR="0070148C">
        <w:rPr>
          <w:noProof/>
        </w:rPr>
        <w:t>8</w:t>
      </w:r>
      <w:r>
        <w:fldChar w:fldCharType="end"/>
      </w:r>
      <w:r>
        <w:t xml:space="preserve"> </w:t>
      </w:r>
      <w:r w:rsidR="002B450B">
        <w:t xml:space="preserve">represents </w:t>
      </w:r>
      <w:r w:rsidR="00CB77E3">
        <w:t xml:space="preserve">the </w:t>
      </w:r>
      <w:r w:rsidR="00D84162">
        <w:t xml:space="preserve">relative </w:t>
      </w:r>
      <w:r w:rsidR="002B450B">
        <w:t xml:space="preserve">time </w:t>
      </w:r>
      <w:r w:rsidR="00CB77E3">
        <w:t xml:space="preserve">the </w:t>
      </w:r>
      <w:r w:rsidR="002B450B">
        <w:t xml:space="preserve">output of the </w:t>
      </w:r>
      <w:r w:rsidR="00CB77E3">
        <w:t xml:space="preserve">zone </w:t>
      </w:r>
      <w:r w:rsidR="002B450B">
        <w:t>luminaire</w:t>
      </w:r>
      <w:r w:rsidR="00CB77E3">
        <w:t>s</w:t>
      </w:r>
      <w:r w:rsidR="00084FFF">
        <w:t xml:space="preserve"> had a dimming </w:t>
      </w:r>
      <w:r w:rsidR="002B450B">
        <w:t xml:space="preserve">level set by </w:t>
      </w:r>
      <w:r w:rsidR="00CB77E3">
        <w:t>each</w:t>
      </w:r>
      <w:r w:rsidR="002B450B">
        <w:t xml:space="preserve"> user in </w:t>
      </w:r>
      <w:r w:rsidR="002B450B" w:rsidRPr="00EF2139">
        <w:rPr>
          <w:i/>
        </w:rPr>
        <w:t>study 1</w:t>
      </w:r>
      <w:r w:rsidR="002B450B">
        <w:t xml:space="preserve"> and </w:t>
      </w:r>
      <w:r w:rsidR="002B450B" w:rsidRPr="00EF2139">
        <w:rPr>
          <w:i/>
        </w:rPr>
        <w:t>study 2</w:t>
      </w:r>
      <w:r w:rsidR="002B450B">
        <w:t xml:space="preserve">. </w:t>
      </w:r>
      <w:r w:rsidR="002B450B">
        <w:rPr>
          <w:rFonts w:eastAsiaTheme="minorEastAsia"/>
        </w:rPr>
        <w:t>Based on this classification</w:t>
      </w:r>
      <w:r w:rsidR="00D84162">
        <w:rPr>
          <w:rFonts w:eastAsiaTheme="minorEastAsia"/>
        </w:rPr>
        <w:t>,</w:t>
      </w:r>
      <w:r w:rsidR="002B450B">
        <w:rPr>
          <w:rFonts w:eastAsiaTheme="minorEastAsia"/>
        </w:rPr>
        <w:t xml:space="preserve"> </w:t>
      </w:r>
      <w:r w:rsidR="00CB77E3">
        <w:rPr>
          <w:rFonts w:eastAsiaTheme="minorEastAsia"/>
        </w:rPr>
        <w:t xml:space="preserve">the population </w:t>
      </w:r>
      <w:r w:rsidR="00D84162">
        <w:rPr>
          <w:rFonts w:eastAsiaTheme="minorEastAsia"/>
        </w:rPr>
        <w:t xml:space="preserve">in </w:t>
      </w:r>
      <w:r w:rsidR="00D84162" w:rsidRPr="004954A5">
        <w:rPr>
          <w:rFonts w:eastAsiaTheme="minorEastAsia"/>
          <w:i/>
        </w:rPr>
        <w:t>study 1</w:t>
      </w:r>
      <w:r w:rsidR="00D84162">
        <w:rPr>
          <w:rFonts w:eastAsiaTheme="minorEastAsia"/>
        </w:rPr>
        <w:t xml:space="preserve"> </w:t>
      </w:r>
      <w:r w:rsidR="00CB77E3">
        <w:rPr>
          <w:rFonts w:eastAsiaTheme="minorEastAsia"/>
        </w:rPr>
        <w:t>consisted of</w:t>
      </w:r>
      <w:r w:rsidR="002B450B">
        <w:rPr>
          <w:rFonts w:eastAsiaTheme="minorEastAsia"/>
        </w:rPr>
        <w:t xml:space="preserve"> 6 dominant and 8 submissive users, </w:t>
      </w:r>
      <w:r w:rsidR="00CB77E3">
        <w:rPr>
          <w:rFonts w:eastAsiaTheme="minorEastAsia"/>
        </w:rPr>
        <w:t xml:space="preserve">and </w:t>
      </w:r>
      <w:r w:rsidR="002B450B">
        <w:rPr>
          <w:rFonts w:eastAsiaTheme="minorEastAsia"/>
        </w:rPr>
        <w:t xml:space="preserve">in </w:t>
      </w:r>
      <w:r w:rsidR="002B450B" w:rsidRPr="004954A5">
        <w:rPr>
          <w:rFonts w:eastAsiaTheme="minorEastAsia"/>
          <w:i/>
        </w:rPr>
        <w:t>study 2</w:t>
      </w:r>
      <w:r w:rsidR="00676AA5">
        <w:rPr>
          <w:rFonts w:eastAsiaTheme="minorEastAsia"/>
        </w:rPr>
        <w:t xml:space="preserve"> </w:t>
      </w:r>
      <w:r w:rsidR="00CB77E3">
        <w:rPr>
          <w:rFonts w:eastAsiaTheme="minorEastAsia"/>
        </w:rPr>
        <w:t>of</w:t>
      </w:r>
      <w:r w:rsidR="002B450B">
        <w:rPr>
          <w:rFonts w:eastAsiaTheme="minorEastAsia"/>
        </w:rPr>
        <w:t xml:space="preserve"> 5 dominant and </w:t>
      </w:r>
      <w:r w:rsidR="00CB77E3">
        <w:rPr>
          <w:rFonts w:eastAsiaTheme="minorEastAsia"/>
        </w:rPr>
        <w:t>9</w:t>
      </w:r>
      <w:r w:rsidR="002B450B">
        <w:rPr>
          <w:rFonts w:eastAsiaTheme="minorEastAsia"/>
        </w:rPr>
        <w:t xml:space="preserve"> submissive users among 1</w:t>
      </w:r>
      <w:r w:rsidR="00BA4A07">
        <w:rPr>
          <w:rFonts w:eastAsiaTheme="minorEastAsia"/>
        </w:rPr>
        <w:t>4</w:t>
      </w:r>
      <w:r w:rsidR="002B450B">
        <w:rPr>
          <w:rFonts w:eastAsiaTheme="minorEastAsia"/>
        </w:rPr>
        <w:t xml:space="preserve"> pa</w:t>
      </w:r>
      <w:r w:rsidR="003317F8">
        <w:rPr>
          <w:rFonts w:eastAsiaTheme="minorEastAsia"/>
        </w:rPr>
        <w:t>rticipants. Users with IDs 9, 13, 14 and 15</w:t>
      </w:r>
      <w:r w:rsidR="002B450B">
        <w:rPr>
          <w:rFonts w:eastAsiaTheme="minorEastAsia"/>
        </w:rPr>
        <w:t xml:space="preserve"> did not provide any input during the study and therefore, </w:t>
      </w:r>
      <w:r w:rsidR="000A4996">
        <w:rPr>
          <w:rFonts w:eastAsiaTheme="minorEastAsia"/>
        </w:rPr>
        <w:t>it is</w:t>
      </w:r>
      <w:r w:rsidR="002B450B">
        <w:rPr>
          <w:rFonts w:eastAsiaTheme="minorEastAsia"/>
        </w:rPr>
        <w:t xml:space="preserve"> assume</w:t>
      </w:r>
      <w:r w:rsidR="000A4996">
        <w:rPr>
          <w:rFonts w:eastAsiaTheme="minorEastAsia"/>
        </w:rPr>
        <w:t>d</w:t>
      </w:r>
      <w:r w:rsidR="006F788A">
        <w:rPr>
          <w:rFonts w:eastAsiaTheme="minorEastAsia"/>
        </w:rPr>
        <w:t xml:space="preserve"> that </w:t>
      </w:r>
      <w:r w:rsidR="002B450B">
        <w:rPr>
          <w:rFonts w:eastAsiaTheme="minorEastAsia"/>
        </w:rPr>
        <w:t>they were equally submissive.</w:t>
      </w:r>
    </w:p>
    <w:p w:rsidR="002A6AA6" w:rsidRPr="00BA4A07" w:rsidRDefault="002A6AA6" w:rsidP="00C16AA7">
      <w:pPr>
        <w:spacing w:line="480" w:lineRule="auto"/>
        <w:jc w:val="both"/>
        <w:rPr>
          <w:rFonts w:eastAsiaTheme="minorEastAsia"/>
        </w:rPr>
      </w:pPr>
      <w:r>
        <w:rPr>
          <w:rFonts w:eastAsiaTheme="minorEastAsia"/>
          <w:noProof/>
          <w:lang w:val="en-US"/>
        </w:rPr>
        <w:lastRenderedPageBreak/>
        <w:drawing>
          <wp:inline distT="0" distB="0" distL="0" distR="0" wp14:anchorId="55D41220" wp14:editId="43C84618">
            <wp:extent cx="5634509" cy="3600000"/>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DominanceProfiles_Zones_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509" cy="3600000"/>
                    </a:xfrm>
                    <a:prstGeom prst="rect">
                      <a:avLst/>
                    </a:prstGeom>
                  </pic:spPr>
                </pic:pic>
              </a:graphicData>
            </a:graphic>
          </wp:inline>
        </w:drawing>
      </w:r>
    </w:p>
    <w:p w:rsidR="00500591" w:rsidRDefault="00BB526A" w:rsidP="00C16AA7">
      <w:pPr>
        <w:spacing w:line="480" w:lineRule="auto"/>
        <w:jc w:val="center"/>
      </w:pPr>
      <w:bookmarkStart w:id="16" w:name="_Ref456969816"/>
      <w:proofErr w:type="gramStart"/>
      <w:r>
        <w:t xml:space="preserve">Figure </w:t>
      </w:r>
      <w:r>
        <w:fldChar w:fldCharType="begin"/>
      </w:r>
      <w:r>
        <w:instrText xml:space="preserve"> SEQ Figure \* ARABIC </w:instrText>
      </w:r>
      <w:r>
        <w:fldChar w:fldCharType="separate"/>
      </w:r>
      <w:r w:rsidR="00B46930">
        <w:rPr>
          <w:noProof/>
        </w:rPr>
        <w:t>8</w:t>
      </w:r>
      <w:r>
        <w:fldChar w:fldCharType="end"/>
      </w:r>
      <w:bookmarkEnd w:id="16"/>
      <w:r w:rsidR="004A7736">
        <w:t>.</w:t>
      </w:r>
      <w:proofErr w:type="gramEnd"/>
      <w:r w:rsidR="004A7736">
        <w:t xml:space="preserve"> </w:t>
      </w:r>
      <w:r w:rsidR="000B1B7E">
        <w:t xml:space="preserve">Fraction </w:t>
      </w:r>
      <w:r w:rsidR="004A7736">
        <w:t xml:space="preserve">of time </w:t>
      </w:r>
      <w:r w:rsidR="00946075">
        <w:t xml:space="preserve">the </w:t>
      </w:r>
      <w:r w:rsidR="00084FFF">
        <w:t>output of the luminaire had a dimming</w:t>
      </w:r>
      <w:r w:rsidR="004A7736">
        <w:t xml:space="preserve"> level set by </w:t>
      </w:r>
      <w:r w:rsidR="00F50AE0">
        <w:t xml:space="preserve">a </w:t>
      </w:r>
      <w:r w:rsidR="004A7736">
        <w:t xml:space="preserve">certain user in </w:t>
      </w:r>
      <w:r w:rsidR="0065658F" w:rsidRPr="0065658F">
        <w:rPr>
          <w:i/>
        </w:rPr>
        <w:t>s</w:t>
      </w:r>
      <w:r w:rsidR="004A7736" w:rsidRPr="0065658F">
        <w:rPr>
          <w:i/>
        </w:rPr>
        <w:t>tudy 1</w:t>
      </w:r>
      <w:r w:rsidR="004A7736">
        <w:t xml:space="preserve"> (left) and </w:t>
      </w:r>
      <w:r w:rsidR="0065658F" w:rsidRPr="0065658F">
        <w:rPr>
          <w:i/>
        </w:rPr>
        <w:t>s</w:t>
      </w:r>
      <w:r w:rsidR="004A7736" w:rsidRPr="0065658F">
        <w:rPr>
          <w:i/>
        </w:rPr>
        <w:t>tudy 2</w:t>
      </w:r>
      <w:r w:rsidR="004A7736">
        <w:t xml:space="preserve"> (</w:t>
      </w:r>
      <w:r w:rsidR="00CB77E3">
        <w:t>right</w:t>
      </w:r>
      <w:r w:rsidR="004A7736">
        <w:t>)</w:t>
      </w:r>
      <w:r w:rsidR="00E22AE5">
        <w:t xml:space="preserve"> in a corresponding control zone</w:t>
      </w:r>
      <w:r w:rsidR="004A7736">
        <w:t>.</w:t>
      </w:r>
    </w:p>
    <w:p w:rsidR="00E67E1E" w:rsidRDefault="000709D9" w:rsidP="00C16AA7">
      <w:pPr>
        <w:pStyle w:val="Heading2"/>
        <w:spacing w:line="480" w:lineRule="auto"/>
      </w:pPr>
      <w:bookmarkStart w:id="17" w:name="_Ref458087601"/>
      <w:r>
        <w:t>Preference</w:t>
      </w:r>
      <w:bookmarkEnd w:id="17"/>
    </w:p>
    <w:p w:rsidR="006078BF" w:rsidRDefault="006078BF" w:rsidP="00C16AA7">
      <w:pPr>
        <w:spacing w:line="480" w:lineRule="auto"/>
      </w:pPr>
    </w:p>
    <w:p w:rsidR="00C06988" w:rsidRDefault="00D84162" w:rsidP="00C16AA7">
      <w:pPr>
        <w:spacing w:line="480" w:lineRule="auto"/>
        <w:jc w:val="both"/>
      </w:pPr>
      <w:r>
        <w:t xml:space="preserve">For the preference </w:t>
      </w:r>
      <w:r w:rsidR="006078BF">
        <w:t>analysi</w:t>
      </w:r>
      <w:r w:rsidR="00B1579A">
        <w:t xml:space="preserve">s the authors assume that users select </w:t>
      </w:r>
      <w:r>
        <w:t xml:space="preserve">illuminance </w:t>
      </w:r>
      <w:r w:rsidR="00B1579A">
        <w:t xml:space="preserve">levels that they find comfortable, and most satisfying. </w:t>
      </w:r>
      <w:r>
        <w:t xml:space="preserve">Each user’s </w:t>
      </w:r>
      <w:r w:rsidR="00C06988">
        <w:t>preference</w:t>
      </w:r>
      <w:r w:rsidR="00B1579A">
        <w:t xml:space="preserve"> is calculated as a mean value of the user’s selected </w:t>
      </w:r>
      <w:r w:rsidR="00C06988">
        <w:t>dimming level</w:t>
      </w:r>
      <w:r w:rsidR="00623ED2">
        <w:t>s</w:t>
      </w:r>
      <w:r w:rsidR="00C06988">
        <w:t xml:space="preserve"> </w:t>
      </w:r>
      <w:r>
        <w:t xml:space="preserve">directly resulting from this </w:t>
      </w:r>
      <w:r w:rsidR="007D725A">
        <w:t>particular</w:t>
      </w:r>
      <w:r w:rsidR="00C06988">
        <w:t xml:space="preserve"> </w:t>
      </w:r>
      <w:r w:rsidR="00601E4A">
        <w:t>user’s control actions</w:t>
      </w:r>
      <w:r w:rsidR="00CF7B10">
        <w:t>. The user selected dimming levels are used as input for the preference of a user</w:t>
      </w:r>
      <w:r w:rsidR="007D725A">
        <w:t xml:space="preserve">, regardless of the time </w:t>
      </w:r>
      <w:r w:rsidR="00CF7B10">
        <w:t xml:space="preserve">the set dimming level </w:t>
      </w:r>
      <w:r w:rsidR="007D725A">
        <w:t>prevail</w:t>
      </w:r>
      <w:r w:rsidR="00CF7B10">
        <w:t xml:space="preserve">ed in the </w:t>
      </w:r>
      <w:r w:rsidR="007D725A">
        <w:t>zone</w:t>
      </w:r>
      <w:r w:rsidR="004921FA">
        <w:t>.</w:t>
      </w:r>
      <w:r w:rsidR="00C06988">
        <w:t xml:space="preserve"> A group action as a result of a</w:t>
      </w:r>
      <w:r w:rsidR="007D725A">
        <w:t>n</w:t>
      </w:r>
      <w:r w:rsidR="00C06988">
        <w:t xml:space="preserve"> agreement between multiple </w:t>
      </w:r>
      <w:r w:rsidR="0048500D">
        <w:t>users</w:t>
      </w:r>
      <w:r w:rsidR="00C06988">
        <w:t xml:space="preserve"> is only used as input to determine the preference of the user </w:t>
      </w:r>
      <w:r w:rsidR="00C41D48">
        <w:t>who</w:t>
      </w:r>
      <w:r w:rsidR="005A3469">
        <w:t xml:space="preserve"> </w:t>
      </w:r>
      <w:r w:rsidR="00C06988">
        <w:t>performed the action</w:t>
      </w:r>
      <w:r w:rsidR="007D725A">
        <w:t>.</w:t>
      </w:r>
    </w:p>
    <w:p w:rsidR="00A82E8B" w:rsidRPr="0023392C" w:rsidRDefault="00A82E8B" w:rsidP="00C16AA7">
      <w:pPr>
        <w:spacing w:line="480" w:lineRule="auto"/>
        <w:jc w:val="both"/>
      </w:pPr>
    </w:p>
    <w:p w:rsidR="002B3954" w:rsidRDefault="002B3954" w:rsidP="00C16AA7">
      <w:pPr>
        <w:pStyle w:val="Heading3"/>
        <w:spacing w:line="480" w:lineRule="auto"/>
      </w:pPr>
      <w:r>
        <w:lastRenderedPageBreak/>
        <w:t>Clustering</w:t>
      </w:r>
    </w:p>
    <w:p w:rsidR="00CC13AF" w:rsidRPr="00CC13AF" w:rsidRDefault="00CC13AF" w:rsidP="00C16AA7">
      <w:pPr>
        <w:spacing w:line="480" w:lineRule="auto"/>
        <w:jc w:val="both"/>
      </w:pPr>
    </w:p>
    <w:p w:rsidR="00E973E1" w:rsidRPr="00C938B2" w:rsidRDefault="00A63811" w:rsidP="00C16AA7">
      <w:pPr>
        <w:spacing w:line="480" w:lineRule="auto"/>
        <w:jc w:val="both"/>
        <w:rPr>
          <w:noProof/>
        </w:rPr>
      </w:pPr>
      <w:r>
        <w:t xml:space="preserve">Since the number of </w:t>
      </w:r>
      <w:r w:rsidR="003D1A4F">
        <w:t xml:space="preserve">user preference </w:t>
      </w:r>
      <w:r>
        <w:t xml:space="preserve">classes is unknown, </w:t>
      </w:r>
      <w:r w:rsidR="00743903">
        <w:t>again</w:t>
      </w:r>
      <w:r w:rsidR="00B1579A">
        <w:t xml:space="preserve"> the</w:t>
      </w:r>
      <w:r w:rsidR="00743903">
        <w:t xml:space="preserve"> </w:t>
      </w:r>
      <w:r w:rsidR="00743903">
        <w:rPr>
          <w:i/>
        </w:rPr>
        <w:t>K</w:t>
      </w:r>
      <w:r w:rsidR="00743903">
        <w:t xml:space="preserve">-means clustering algorithm is </w:t>
      </w:r>
      <w:r w:rsidR="003D1A4F">
        <w:t xml:space="preserve">applied </w:t>
      </w:r>
      <w:r w:rsidR="00B1579A">
        <w:t>to determine the preference clusters</w:t>
      </w:r>
      <w:r w:rsidR="002A5A66">
        <w:t xml:space="preserve"> </w:t>
      </w:r>
      <w:r w:rsidR="00743903">
        <w:t>(see Section</w:t>
      </w:r>
      <w:r w:rsidR="0049192D">
        <w:t xml:space="preserve"> </w:t>
      </w:r>
      <w:r w:rsidR="0049192D">
        <w:fldChar w:fldCharType="begin"/>
      </w:r>
      <w:r w:rsidR="0049192D">
        <w:instrText xml:space="preserve"> REF _Ref458591678 \r \h </w:instrText>
      </w:r>
      <w:r w:rsidR="0049192D">
        <w:fldChar w:fldCharType="separate"/>
      </w:r>
      <w:r w:rsidR="0070148C">
        <w:t>2.5</w:t>
      </w:r>
      <w:r w:rsidR="0049192D">
        <w:fldChar w:fldCharType="end"/>
      </w:r>
      <w:r w:rsidR="00743903">
        <w:t xml:space="preserve">). </w:t>
      </w:r>
      <w:r w:rsidR="001B58C1">
        <w:t xml:space="preserve">Analysing the combined dataset of </w:t>
      </w:r>
      <w:r w:rsidR="001B58C1">
        <w:rPr>
          <w:i/>
        </w:rPr>
        <w:t xml:space="preserve">study </w:t>
      </w:r>
      <w:r w:rsidR="001B58C1" w:rsidRPr="0029251B">
        <w:rPr>
          <w:i/>
        </w:rPr>
        <w:t>1</w:t>
      </w:r>
      <w:r w:rsidR="001B58C1">
        <w:t xml:space="preserve"> and </w:t>
      </w:r>
      <w:r w:rsidR="001B58C1">
        <w:rPr>
          <w:i/>
        </w:rPr>
        <w:t xml:space="preserve">study </w:t>
      </w:r>
      <w:r w:rsidR="001B58C1" w:rsidRPr="001B58C1">
        <w:t>2</w:t>
      </w:r>
      <w:r w:rsidR="008E34F3">
        <w:t xml:space="preserve"> data</w:t>
      </w:r>
      <w:r w:rsidR="001B58C1">
        <w:t>, t</w:t>
      </w:r>
      <w:r w:rsidR="00841370" w:rsidRPr="001B58C1">
        <w:t>he</w:t>
      </w:r>
      <w:r w:rsidR="00841370">
        <w:t xml:space="preserve"> best clustering results based on </w:t>
      </w:r>
      <w:r w:rsidR="003D1A4F">
        <w:t xml:space="preserve">the </w:t>
      </w:r>
      <w:r w:rsidR="00841370">
        <w:t>silhouette criterion are obtained for 3 clusters</w:t>
      </w:r>
      <w:r w:rsidR="004D6D3E">
        <w:t xml:space="preserve"> </w:t>
      </w:r>
      <w:r w:rsidR="004D6D3E">
        <w:rPr>
          <w:rFonts w:eastAsiaTheme="minorEastAsia"/>
        </w:rPr>
        <w:t>and the silhouette values of eac</w:t>
      </w:r>
      <w:r w:rsidR="00B46930">
        <w:rPr>
          <w:rFonts w:eastAsiaTheme="minorEastAsia"/>
        </w:rPr>
        <w:t xml:space="preserve">h data point are presented in </w:t>
      </w:r>
      <w:r w:rsidR="00B46930">
        <w:rPr>
          <w:rFonts w:eastAsiaTheme="minorEastAsia"/>
        </w:rPr>
        <w:fldChar w:fldCharType="begin"/>
      </w:r>
      <w:r w:rsidR="00B46930">
        <w:rPr>
          <w:rFonts w:eastAsiaTheme="minorEastAsia"/>
        </w:rPr>
        <w:instrText xml:space="preserve"> REF _Ref459729584 \h </w:instrText>
      </w:r>
      <w:r w:rsidR="00B46930">
        <w:rPr>
          <w:rFonts w:eastAsiaTheme="minorEastAsia"/>
        </w:rPr>
      </w:r>
      <w:r w:rsidR="00B46930">
        <w:rPr>
          <w:rFonts w:eastAsiaTheme="minorEastAsia"/>
        </w:rPr>
        <w:fldChar w:fldCharType="separate"/>
      </w:r>
      <w:r w:rsidR="00B46930">
        <w:t xml:space="preserve">Figure </w:t>
      </w:r>
      <w:r w:rsidR="00B46930">
        <w:rPr>
          <w:noProof/>
        </w:rPr>
        <w:t>9</w:t>
      </w:r>
      <w:r w:rsidR="00B46930">
        <w:rPr>
          <w:rFonts w:eastAsiaTheme="minorEastAsia"/>
        </w:rPr>
        <w:fldChar w:fldCharType="end"/>
      </w:r>
      <w:r w:rsidR="00B46930">
        <w:rPr>
          <w:rFonts w:eastAsiaTheme="minorEastAsia"/>
        </w:rPr>
        <w:t xml:space="preserve">. </w:t>
      </w:r>
      <w:r w:rsidR="004573DC">
        <w:rPr>
          <w:rFonts w:eastAsiaTheme="minorEastAsia"/>
        </w:rPr>
        <w:t>Only 1 data point has a silhouette value close to 0 and is prone to overlapping. The predominating high silhouette values for remaining data points indicate that clustering into 3 clusters is found appropriate.</w:t>
      </w:r>
      <w:r w:rsidR="006F5DA7">
        <w:rPr>
          <w:rFonts w:eastAsiaTheme="minorEastAsia"/>
        </w:rPr>
        <w:t xml:space="preserve"> </w:t>
      </w:r>
    </w:p>
    <w:p w:rsidR="0078668D" w:rsidRDefault="008206EB" w:rsidP="00C16AA7">
      <w:pPr>
        <w:spacing w:line="480" w:lineRule="auto"/>
        <w:jc w:val="center"/>
      </w:pPr>
      <w:r>
        <w:rPr>
          <w:noProof/>
          <w:lang w:val="en-US"/>
        </w:rPr>
        <w:drawing>
          <wp:inline distT="0" distB="0" distL="0" distR="0" wp14:anchorId="7535D2D8" wp14:editId="2CE6974A">
            <wp:extent cx="4536137" cy="279619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Clusters_silhouet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6137" cy="2796193"/>
                    </a:xfrm>
                    <a:prstGeom prst="rect">
                      <a:avLst/>
                    </a:prstGeom>
                  </pic:spPr>
                </pic:pic>
              </a:graphicData>
            </a:graphic>
          </wp:inline>
        </w:drawing>
      </w:r>
      <w:bookmarkStart w:id="18" w:name="_Ref458077481"/>
    </w:p>
    <w:p w:rsidR="00833795" w:rsidRDefault="00B46930" w:rsidP="00C16AA7">
      <w:pPr>
        <w:spacing w:line="480" w:lineRule="auto"/>
        <w:jc w:val="center"/>
      </w:pPr>
      <w:bookmarkStart w:id="19" w:name="_Ref459729584"/>
      <w:bookmarkEnd w:id="18"/>
      <w:proofErr w:type="gramStart"/>
      <w:r>
        <w:t xml:space="preserve">Figure </w:t>
      </w:r>
      <w:r>
        <w:fldChar w:fldCharType="begin"/>
      </w:r>
      <w:r>
        <w:instrText xml:space="preserve"> SEQ Figure \* ARABIC </w:instrText>
      </w:r>
      <w:r>
        <w:fldChar w:fldCharType="separate"/>
      </w:r>
      <w:r>
        <w:rPr>
          <w:noProof/>
        </w:rPr>
        <w:t>9</w:t>
      </w:r>
      <w:r>
        <w:fldChar w:fldCharType="end"/>
      </w:r>
      <w:bookmarkEnd w:id="19"/>
      <w:r w:rsidR="005672B7">
        <w:t>.</w:t>
      </w:r>
      <w:proofErr w:type="gramEnd"/>
      <w:r>
        <w:t xml:space="preserve"> The silhouette values of each data point for 3 clusters.</w:t>
      </w:r>
    </w:p>
    <w:p w:rsidR="0078668D" w:rsidRPr="00611337" w:rsidRDefault="0078668D" w:rsidP="00C16AA7">
      <w:pPr>
        <w:spacing w:line="480" w:lineRule="auto"/>
        <w:ind w:firstLine="708"/>
        <w:jc w:val="both"/>
      </w:pPr>
      <w:r>
        <w:rPr>
          <w:rFonts w:eastAsiaTheme="minorEastAsia"/>
        </w:rPr>
        <w:t xml:space="preserve">The result of </w:t>
      </w:r>
      <w:r w:rsidRPr="008635B1">
        <w:rPr>
          <w:rFonts w:eastAsiaTheme="minorEastAsia"/>
          <w:i/>
        </w:rPr>
        <w:t>K</w:t>
      </w:r>
      <w:r>
        <w:rPr>
          <w:rFonts w:eastAsiaTheme="minorEastAsia"/>
        </w:rPr>
        <w:t xml:space="preserve">-means clustering algorithm </w:t>
      </w:r>
      <w:r w:rsidR="00090C7C">
        <w:rPr>
          <w:rFonts w:eastAsiaTheme="minorEastAsia"/>
        </w:rPr>
        <w:t xml:space="preserve">is </w:t>
      </w:r>
      <w:r>
        <w:rPr>
          <w:rFonts w:eastAsiaTheme="minorEastAsia"/>
        </w:rPr>
        <w:t xml:space="preserve">shown in </w:t>
      </w:r>
      <w:r>
        <w:rPr>
          <w:rFonts w:eastAsiaTheme="minorEastAsia"/>
        </w:rPr>
        <w:fldChar w:fldCharType="begin"/>
      </w:r>
      <w:r>
        <w:rPr>
          <w:rFonts w:eastAsiaTheme="minorEastAsia"/>
        </w:rPr>
        <w:instrText xml:space="preserve"> REF _Ref456971452 \h </w:instrText>
      </w:r>
      <w:r>
        <w:rPr>
          <w:rFonts w:eastAsiaTheme="minorEastAsia"/>
        </w:rPr>
      </w:r>
      <w:r>
        <w:rPr>
          <w:rFonts w:eastAsiaTheme="minorEastAsia"/>
        </w:rPr>
        <w:fldChar w:fldCharType="separate"/>
      </w:r>
      <w:r w:rsidR="0070148C">
        <w:t xml:space="preserve">Figure </w:t>
      </w:r>
      <w:r w:rsidR="0070148C">
        <w:rPr>
          <w:noProof/>
        </w:rPr>
        <w:t>10</w:t>
      </w:r>
      <w:r>
        <w:rPr>
          <w:rFonts w:eastAsiaTheme="minorEastAsia"/>
        </w:rPr>
        <w:fldChar w:fldCharType="end"/>
      </w:r>
      <w:r>
        <w:rPr>
          <w:rFonts w:eastAsiaTheme="minorEastAsia"/>
        </w:rPr>
        <w:t>.</w:t>
      </w:r>
      <w:r w:rsidR="005E02F8">
        <w:rPr>
          <w:rFonts w:eastAsiaTheme="minorEastAsia"/>
        </w:rPr>
        <w:t xml:space="preserve"> </w:t>
      </w:r>
      <w:r w:rsidR="00E0654D">
        <w:rPr>
          <w:rFonts w:eastAsiaTheme="minorEastAsia"/>
        </w:rPr>
        <w:t xml:space="preserve">Based on </w:t>
      </w:r>
      <w:r w:rsidR="007D0463">
        <w:rPr>
          <w:rFonts w:eastAsiaTheme="minorEastAsia"/>
        </w:rPr>
        <w:t xml:space="preserve">the </w:t>
      </w:r>
      <w:r w:rsidR="00E0654D">
        <w:rPr>
          <w:rFonts w:eastAsiaTheme="minorEastAsia"/>
        </w:rPr>
        <w:t>mean values of users</w:t>
      </w:r>
      <w:r w:rsidR="00B52D99">
        <w:rPr>
          <w:rFonts w:eastAsiaTheme="minorEastAsia"/>
        </w:rPr>
        <w:t>’</w:t>
      </w:r>
      <w:r w:rsidR="00E0654D">
        <w:rPr>
          <w:rFonts w:eastAsiaTheme="minorEastAsia"/>
        </w:rPr>
        <w:t xml:space="preserve"> selected dimming levels</w:t>
      </w:r>
      <w:r w:rsidR="007D0463">
        <w:rPr>
          <w:rFonts w:eastAsiaTheme="minorEastAsia"/>
        </w:rPr>
        <w:t xml:space="preserve"> obtained by clustering algorithm</w:t>
      </w:r>
      <w:r w:rsidR="00E0654D">
        <w:rPr>
          <w:rFonts w:eastAsiaTheme="minorEastAsia"/>
        </w:rPr>
        <w:t xml:space="preserve">, the users are categorized as </w:t>
      </w:r>
      <w:r w:rsidR="00E0654D">
        <w:rPr>
          <w:rFonts w:eastAsiaTheme="minorEastAsia"/>
          <w:i/>
        </w:rPr>
        <w:t xml:space="preserve">dark, medium </w:t>
      </w:r>
      <w:r w:rsidR="00E0654D">
        <w:rPr>
          <w:rFonts w:eastAsiaTheme="minorEastAsia"/>
        </w:rPr>
        <w:t xml:space="preserve">and </w:t>
      </w:r>
      <w:r w:rsidR="00E0654D">
        <w:rPr>
          <w:rFonts w:eastAsiaTheme="minorEastAsia"/>
          <w:i/>
        </w:rPr>
        <w:t>brigh</w:t>
      </w:r>
      <w:r w:rsidR="00611337">
        <w:rPr>
          <w:rFonts w:eastAsiaTheme="minorEastAsia"/>
          <w:i/>
        </w:rPr>
        <w:t>t</w:t>
      </w:r>
      <w:r w:rsidR="00611337">
        <w:rPr>
          <w:rFonts w:eastAsiaTheme="minorEastAsia"/>
        </w:rPr>
        <w:t>.</w:t>
      </w:r>
    </w:p>
    <w:p w:rsidR="00824FEC" w:rsidRDefault="00B20019" w:rsidP="00C16AA7">
      <w:pPr>
        <w:spacing w:line="480" w:lineRule="auto"/>
        <w:jc w:val="center"/>
      </w:pPr>
      <w:r>
        <w:rPr>
          <w:noProof/>
          <w:lang w:val="en-US"/>
        </w:rPr>
        <w:lastRenderedPageBreak/>
        <w:drawing>
          <wp:inline distT="0" distB="0" distL="0" distR="0" wp14:anchorId="2546BE3D" wp14:editId="25FCE129">
            <wp:extent cx="3882209" cy="2911657"/>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Clusters_mean_45_65.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882209" cy="2911657"/>
                    </a:xfrm>
                    <a:prstGeom prst="rect">
                      <a:avLst/>
                    </a:prstGeom>
                    <a:ln>
                      <a:noFill/>
                    </a:ln>
                    <a:extLst>
                      <a:ext uri="{53640926-AAD7-44D8-BBD7-CCE9431645EC}">
                        <a14:shadowObscured xmlns:a14="http://schemas.microsoft.com/office/drawing/2010/main"/>
                      </a:ext>
                    </a:extLst>
                  </pic:spPr>
                </pic:pic>
              </a:graphicData>
            </a:graphic>
          </wp:inline>
        </w:drawing>
      </w:r>
    </w:p>
    <w:p w:rsidR="004B11AF" w:rsidRDefault="00C17F7C" w:rsidP="00810D81">
      <w:pPr>
        <w:pStyle w:val="Caption"/>
      </w:pPr>
      <w:bookmarkStart w:id="20" w:name="_Ref456971452"/>
      <w:proofErr w:type="gramStart"/>
      <w:r>
        <w:t xml:space="preserve">Figure </w:t>
      </w:r>
      <w:r>
        <w:fldChar w:fldCharType="begin"/>
      </w:r>
      <w:r>
        <w:instrText xml:space="preserve"> SEQ Figure \* ARABIC </w:instrText>
      </w:r>
      <w:r>
        <w:fldChar w:fldCharType="separate"/>
      </w:r>
      <w:r w:rsidR="00B46930">
        <w:rPr>
          <w:noProof/>
        </w:rPr>
        <w:t>10</w:t>
      </w:r>
      <w:r>
        <w:fldChar w:fldCharType="end"/>
      </w:r>
      <w:bookmarkEnd w:id="20"/>
      <w:r w:rsidR="00B20019">
        <w:t>.</w:t>
      </w:r>
      <w:proofErr w:type="gramEnd"/>
      <w:r w:rsidR="00B20019">
        <w:t xml:space="preserve"> </w:t>
      </w:r>
      <w:proofErr w:type="gramStart"/>
      <w:r w:rsidR="00F6617E">
        <w:t xml:space="preserve">The result of </w:t>
      </w:r>
      <w:r w:rsidR="00F6617E">
        <w:rPr>
          <w:i/>
        </w:rPr>
        <w:t>K</w:t>
      </w:r>
      <w:r w:rsidR="00F6617E">
        <w:t xml:space="preserve">-means clustering algorithm based on mean value of users’ </w:t>
      </w:r>
      <w:r w:rsidR="00611337">
        <w:t>selected dimming levels</w:t>
      </w:r>
      <w:r w:rsidR="00F6617E">
        <w:t xml:space="preserve"> with </w:t>
      </w:r>
      <w:r w:rsidR="00F6617E">
        <w:rPr>
          <w:i/>
        </w:rPr>
        <w:t xml:space="preserve">dark, medium </w:t>
      </w:r>
      <w:r w:rsidR="00F6617E">
        <w:t xml:space="preserve">and </w:t>
      </w:r>
      <w:r w:rsidR="00F6617E">
        <w:rPr>
          <w:i/>
        </w:rPr>
        <w:t xml:space="preserve">bright </w:t>
      </w:r>
      <w:r w:rsidR="00F6617E" w:rsidRPr="00E341FA">
        <w:t>clusters</w:t>
      </w:r>
      <w:r w:rsidR="00F6617E">
        <w:t>.</w:t>
      </w:r>
      <w:proofErr w:type="gramEnd"/>
    </w:p>
    <w:p w:rsidR="00AC0499" w:rsidRDefault="00560DB5" w:rsidP="00C16AA7">
      <w:pPr>
        <w:pStyle w:val="Heading3"/>
        <w:spacing w:line="480" w:lineRule="auto"/>
      </w:pPr>
      <w:r>
        <w:t>Classification</w:t>
      </w:r>
    </w:p>
    <w:p w:rsidR="00EE0EA2" w:rsidRPr="00EE0EA2" w:rsidRDefault="00EE0EA2" w:rsidP="00C16AA7">
      <w:pPr>
        <w:spacing w:line="480" w:lineRule="auto"/>
      </w:pPr>
    </w:p>
    <w:p w:rsidR="00EE0EA2" w:rsidRPr="00EE0EA2" w:rsidRDefault="008E0116" w:rsidP="00C16AA7">
      <w:pPr>
        <w:spacing w:line="480" w:lineRule="auto"/>
        <w:jc w:val="both"/>
      </w:pPr>
      <w:r>
        <w:fldChar w:fldCharType="begin"/>
      </w:r>
      <w:r>
        <w:instrText xml:space="preserve"> REF _Ref456971452 </w:instrText>
      </w:r>
      <w:r w:rsidR="00D04B46">
        <w:instrText xml:space="preserve"> \* MERGEFORMAT </w:instrText>
      </w:r>
      <w:r>
        <w:fldChar w:fldCharType="separate"/>
      </w:r>
      <w:r w:rsidR="0070148C">
        <w:t xml:space="preserve">Figure </w:t>
      </w:r>
      <w:r w:rsidR="0070148C">
        <w:rPr>
          <w:noProof/>
        </w:rPr>
        <w:t>10</w:t>
      </w:r>
      <w:r>
        <w:fldChar w:fldCharType="end"/>
      </w:r>
      <w:r>
        <w:t xml:space="preserve"> </w:t>
      </w:r>
      <w:r w:rsidR="00EE0EA2">
        <w:t>shows the discrimination lines between classes of users</w:t>
      </w:r>
      <w:r w:rsidR="00D66F55">
        <w:t xml:space="preserve"> </w:t>
      </w:r>
      <w:r w:rsidR="00EE0EA2">
        <w:t>calculated as the average distance</w:t>
      </w:r>
      <w:r w:rsidR="009705B1">
        <w:t>s</w:t>
      </w:r>
      <w:r w:rsidR="00EE0EA2">
        <w:t xml:space="preserve"> between the centres of clusters. </w:t>
      </w:r>
      <w:r w:rsidR="007149DA">
        <w:fldChar w:fldCharType="begin"/>
      </w:r>
      <w:r w:rsidR="007149DA">
        <w:instrText xml:space="preserve"> REF _Ref456971601 </w:instrText>
      </w:r>
      <w:r w:rsidR="00D04B46">
        <w:instrText xml:space="preserve"> \* MERGEFORMAT </w:instrText>
      </w:r>
      <w:r w:rsidR="007149DA">
        <w:fldChar w:fldCharType="separate"/>
      </w:r>
      <w:r w:rsidR="0070148C">
        <w:t xml:space="preserve">Table </w:t>
      </w:r>
      <w:r w:rsidR="0070148C">
        <w:rPr>
          <w:noProof/>
        </w:rPr>
        <w:t>3</w:t>
      </w:r>
      <w:r w:rsidR="007149DA">
        <w:fldChar w:fldCharType="end"/>
      </w:r>
      <w:r w:rsidR="007149DA">
        <w:t xml:space="preserve"> </w:t>
      </w:r>
      <w:r w:rsidR="00EE0EA2">
        <w:t>presents the classification approach.</w:t>
      </w:r>
    </w:p>
    <w:p w:rsidR="00AC0499" w:rsidRPr="00C44C47" w:rsidDel="004B11AF" w:rsidRDefault="008E0116" w:rsidP="00810D81">
      <w:pPr>
        <w:pStyle w:val="Caption"/>
      </w:pPr>
      <w:bookmarkStart w:id="21" w:name="_Ref456971601"/>
      <w:proofErr w:type="gramStart"/>
      <w:r>
        <w:t xml:space="preserve">Table </w:t>
      </w:r>
      <w:r>
        <w:fldChar w:fldCharType="begin"/>
      </w:r>
      <w:r>
        <w:instrText xml:space="preserve"> SEQ Table \* ARABIC </w:instrText>
      </w:r>
      <w:r>
        <w:fldChar w:fldCharType="separate"/>
      </w:r>
      <w:r w:rsidR="0070148C">
        <w:rPr>
          <w:noProof/>
        </w:rPr>
        <w:t>3</w:t>
      </w:r>
      <w:r>
        <w:fldChar w:fldCharType="end"/>
      </w:r>
      <w:bookmarkEnd w:id="21"/>
      <w:r>
        <w:t>.</w:t>
      </w:r>
      <w:proofErr w:type="gramEnd"/>
      <w:r>
        <w:t xml:space="preserve"> </w:t>
      </w:r>
      <w:proofErr w:type="gramStart"/>
      <w:r w:rsidR="00AC0499" w:rsidDel="004B11AF">
        <w:t xml:space="preserve">Classification of </w:t>
      </w:r>
      <w:r w:rsidR="00AC0499" w:rsidRPr="00E77939" w:rsidDel="004B11AF">
        <w:rPr>
          <w:i/>
        </w:rPr>
        <w:t>dark</w:t>
      </w:r>
      <w:r w:rsidR="00AC0499" w:rsidDel="004B11AF">
        <w:t xml:space="preserve">, </w:t>
      </w:r>
      <w:r w:rsidR="00AC0499" w:rsidRPr="00E77939" w:rsidDel="004B11AF">
        <w:rPr>
          <w:i/>
        </w:rPr>
        <w:t>medium</w:t>
      </w:r>
      <w:r w:rsidR="00AC0499" w:rsidDel="004B11AF">
        <w:t xml:space="preserve"> and </w:t>
      </w:r>
      <w:r w:rsidR="00AC0499" w:rsidRPr="00E77939" w:rsidDel="004B11AF">
        <w:rPr>
          <w:i/>
        </w:rPr>
        <w:t>bright</w:t>
      </w:r>
      <w:r w:rsidR="00AC0499" w:rsidDel="004B11AF">
        <w:t xml:space="preserve"> users.</w:t>
      </w:r>
      <w:proofErr w:type="gramEnd"/>
    </w:p>
    <w:tbl>
      <w:tblPr>
        <w:tblStyle w:val="TableGrid"/>
        <w:tblW w:w="0" w:type="auto"/>
        <w:jc w:val="center"/>
        <w:tblLook w:val="04A0" w:firstRow="1" w:lastRow="0" w:firstColumn="1" w:lastColumn="0" w:noHBand="0" w:noVBand="1"/>
      </w:tblPr>
      <w:tblGrid>
        <w:gridCol w:w="1072"/>
        <w:gridCol w:w="4585"/>
      </w:tblGrid>
      <w:tr w:rsidR="00AC0499" w:rsidDel="004B11AF" w:rsidTr="00A274BD">
        <w:trPr>
          <w:jc w:val="center"/>
        </w:trPr>
        <w:tc>
          <w:tcPr>
            <w:tcW w:w="0" w:type="auto"/>
          </w:tcPr>
          <w:p w:rsidR="00AC0499" w:rsidRPr="0027467B" w:rsidDel="004B11AF" w:rsidRDefault="00AC0499" w:rsidP="0062159E">
            <w:pPr>
              <w:spacing w:line="240" w:lineRule="auto"/>
              <w:jc w:val="center"/>
            </w:pPr>
            <w:r w:rsidRPr="0027467B" w:rsidDel="004B11AF">
              <w:t>User type</w:t>
            </w:r>
          </w:p>
        </w:tc>
        <w:tc>
          <w:tcPr>
            <w:tcW w:w="0" w:type="auto"/>
          </w:tcPr>
          <w:p w:rsidR="00AC0499" w:rsidDel="004B11AF" w:rsidRDefault="009311F7" w:rsidP="0062159E">
            <w:pPr>
              <w:spacing w:line="240" w:lineRule="auto"/>
              <w:jc w:val="center"/>
              <w:rPr>
                <w:color w:val="FF0000"/>
              </w:rPr>
            </w:pPr>
            <w:r>
              <w:t xml:space="preserve">Mean value </w:t>
            </w:r>
            <w:r w:rsidRPr="0027467B">
              <w:t>of</w:t>
            </w:r>
            <w:r>
              <w:t xml:space="preserve"> user’s </w:t>
            </w:r>
            <w:r w:rsidR="001F1651">
              <w:t>selected dimming levels</w:t>
            </w:r>
            <w:r w:rsidR="006F772E">
              <w:t xml:space="preserve"> [%]</w:t>
            </w:r>
          </w:p>
        </w:tc>
      </w:tr>
      <w:tr w:rsidR="00AC0499" w:rsidRPr="0027467B" w:rsidDel="004B11AF" w:rsidTr="00A274BD">
        <w:trPr>
          <w:jc w:val="center"/>
        </w:trPr>
        <w:tc>
          <w:tcPr>
            <w:tcW w:w="0" w:type="auto"/>
          </w:tcPr>
          <w:p w:rsidR="00AC0499" w:rsidRPr="0027467B" w:rsidDel="004B11AF" w:rsidRDefault="00AC0499" w:rsidP="0062159E">
            <w:pPr>
              <w:spacing w:line="240" w:lineRule="auto"/>
              <w:jc w:val="center"/>
            </w:pPr>
            <w:r w:rsidDel="004B11AF">
              <w:t>Dark</w:t>
            </w:r>
          </w:p>
        </w:tc>
        <w:tc>
          <w:tcPr>
            <w:tcW w:w="0" w:type="auto"/>
          </w:tcPr>
          <w:p w:rsidR="00AC0499" w:rsidRPr="0027467B" w:rsidDel="004B11AF" w:rsidRDefault="004C1AEA" w:rsidP="0062159E">
            <w:pPr>
              <w:spacing w:line="240" w:lineRule="auto"/>
              <w:jc w:val="center"/>
            </w:pPr>
            <m:oMathPara>
              <m:oMath>
                <m:r>
                  <w:rPr>
                    <w:rFonts w:ascii="Cambria Math" w:hAnsi="Cambria Math"/>
                  </w:rPr>
                  <m:t>mean≤42%</m:t>
                </m:r>
              </m:oMath>
            </m:oMathPara>
          </w:p>
        </w:tc>
      </w:tr>
      <w:tr w:rsidR="00AC0499" w:rsidRPr="0027467B" w:rsidDel="004B11AF" w:rsidTr="00A274BD">
        <w:trPr>
          <w:jc w:val="center"/>
        </w:trPr>
        <w:tc>
          <w:tcPr>
            <w:tcW w:w="0" w:type="auto"/>
          </w:tcPr>
          <w:p w:rsidR="00AC0499" w:rsidRPr="0027467B" w:rsidDel="004B11AF" w:rsidRDefault="00AC0499" w:rsidP="0062159E">
            <w:pPr>
              <w:spacing w:line="240" w:lineRule="auto"/>
              <w:jc w:val="center"/>
            </w:pPr>
            <w:r w:rsidDel="004B11AF">
              <w:t>Medium</w:t>
            </w:r>
          </w:p>
        </w:tc>
        <w:tc>
          <w:tcPr>
            <w:tcW w:w="0" w:type="auto"/>
          </w:tcPr>
          <w:p w:rsidR="00AC0499" w:rsidRPr="0027467B" w:rsidDel="004B11AF" w:rsidRDefault="00AC0499" w:rsidP="0062159E">
            <w:pPr>
              <w:spacing w:line="240" w:lineRule="auto"/>
              <w:jc w:val="center"/>
            </w:pPr>
            <m:oMathPara>
              <m:oMath>
                <m:r>
                  <w:rPr>
                    <w:rFonts w:ascii="Cambria Math" w:hAnsi="Cambria Math"/>
                  </w:rPr>
                  <m:t>42% &lt;mean≤66%</m:t>
                </m:r>
              </m:oMath>
            </m:oMathPara>
          </w:p>
        </w:tc>
      </w:tr>
      <w:tr w:rsidR="007215AC" w:rsidRPr="0027467B" w:rsidDel="004B11AF" w:rsidTr="00A274BD">
        <w:trPr>
          <w:jc w:val="center"/>
        </w:trPr>
        <w:tc>
          <w:tcPr>
            <w:tcW w:w="0" w:type="auto"/>
          </w:tcPr>
          <w:p w:rsidR="007215AC" w:rsidDel="004B11AF" w:rsidRDefault="007215AC" w:rsidP="0062159E">
            <w:pPr>
              <w:spacing w:line="240" w:lineRule="auto"/>
              <w:jc w:val="center"/>
            </w:pPr>
            <w:r w:rsidDel="004B11AF">
              <w:t>Bright</w:t>
            </w:r>
          </w:p>
        </w:tc>
        <w:tc>
          <w:tcPr>
            <w:tcW w:w="0" w:type="auto"/>
          </w:tcPr>
          <w:p w:rsidR="007215AC" w:rsidDel="004B11AF" w:rsidRDefault="007215AC" w:rsidP="0062159E">
            <w:pPr>
              <w:spacing w:line="240" w:lineRule="auto"/>
              <w:jc w:val="center"/>
              <w:rPr>
                <w:rFonts w:eastAsia="Calibri" w:cs="Times New Roman"/>
              </w:rPr>
            </w:pPr>
            <m:oMathPara>
              <m:oMath>
                <m:r>
                  <w:rPr>
                    <w:rFonts w:ascii="Cambria Math" w:hAnsi="Cambria Math"/>
                  </w:rPr>
                  <m:t>mean&gt;66%</m:t>
                </m:r>
              </m:oMath>
            </m:oMathPara>
          </w:p>
        </w:tc>
      </w:tr>
    </w:tbl>
    <w:p w:rsidR="008618C0" w:rsidRDefault="008618C0" w:rsidP="00C16AA7">
      <w:pPr>
        <w:spacing w:line="480" w:lineRule="auto"/>
        <w:jc w:val="both"/>
      </w:pPr>
    </w:p>
    <w:p w:rsidR="00824FEC" w:rsidRPr="005F7507" w:rsidRDefault="00155C29" w:rsidP="00C16AA7">
      <w:pPr>
        <w:spacing w:line="480" w:lineRule="auto"/>
        <w:jc w:val="both"/>
      </w:pPr>
      <w:r>
        <w:tab/>
        <w:t xml:space="preserve">The classification of users based on </w:t>
      </w:r>
      <w:r w:rsidR="004B11AF">
        <w:t xml:space="preserve">the </w:t>
      </w:r>
      <w:r>
        <w:t xml:space="preserve">mean value of their </w:t>
      </w:r>
      <w:r w:rsidR="004822E4">
        <w:t>selected dimming levels</w:t>
      </w:r>
      <w:r>
        <w:t xml:space="preserve"> in </w:t>
      </w:r>
      <w:r w:rsidRPr="00691E0A">
        <w:rPr>
          <w:i/>
        </w:rPr>
        <w:t>study 1</w:t>
      </w:r>
      <w:r>
        <w:t xml:space="preserve"> and </w:t>
      </w:r>
      <w:r w:rsidRPr="00691E0A">
        <w:rPr>
          <w:i/>
        </w:rPr>
        <w:t xml:space="preserve">study </w:t>
      </w:r>
      <w:r w:rsidR="00BC7728" w:rsidRPr="00691E0A">
        <w:rPr>
          <w:i/>
        </w:rPr>
        <w:t>2</w:t>
      </w:r>
      <w:r w:rsidR="00BC7728">
        <w:t xml:space="preserve"> is</w:t>
      </w:r>
      <w:r>
        <w:t xml:space="preserve"> presented in</w:t>
      </w:r>
      <w:r w:rsidR="00753B86">
        <w:t xml:space="preserve"> </w:t>
      </w:r>
      <w:r w:rsidR="00753B86">
        <w:fldChar w:fldCharType="begin"/>
      </w:r>
      <w:r w:rsidR="00753B86">
        <w:instrText xml:space="preserve"> REF _Ref456971625 </w:instrText>
      </w:r>
      <w:r w:rsidR="00753B86">
        <w:fldChar w:fldCharType="separate"/>
      </w:r>
      <w:r w:rsidR="0070148C">
        <w:t xml:space="preserve">Figure </w:t>
      </w:r>
      <w:r w:rsidR="0070148C">
        <w:rPr>
          <w:noProof/>
        </w:rPr>
        <w:t>11</w:t>
      </w:r>
      <w:r w:rsidR="00753B86">
        <w:fldChar w:fldCharType="end"/>
      </w:r>
      <w:r>
        <w:t>.</w:t>
      </w:r>
      <w:r w:rsidR="00027F84">
        <w:t xml:space="preserve"> </w:t>
      </w:r>
      <w:r w:rsidR="005F7507">
        <w:t xml:space="preserve">In </w:t>
      </w:r>
      <w:r w:rsidR="005F7507" w:rsidRPr="005F7507">
        <w:rPr>
          <w:i/>
        </w:rPr>
        <w:t>study 1</w:t>
      </w:r>
      <w:r w:rsidR="005F7507">
        <w:t>, the number of dark, medium and bright users is 7, 3</w:t>
      </w:r>
      <w:r w:rsidR="004B11AF">
        <w:t>,</w:t>
      </w:r>
      <w:r w:rsidR="005F7507">
        <w:t xml:space="preserve"> and 4 respectively. In </w:t>
      </w:r>
      <w:r w:rsidR="005F7507">
        <w:rPr>
          <w:i/>
        </w:rPr>
        <w:t>study 2</w:t>
      </w:r>
      <w:r w:rsidR="005F7507">
        <w:t xml:space="preserve">, 4 users are classified as dark, 4 as medium and 2 as bright. </w:t>
      </w:r>
      <w:r w:rsidR="004B11AF">
        <w:t>4</w:t>
      </w:r>
      <w:r w:rsidR="00F17B69">
        <w:t xml:space="preserve"> </w:t>
      </w:r>
      <w:r w:rsidR="004B11AF">
        <w:t>of</w:t>
      </w:r>
      <w:r w:rsidR="00AE4C51">
        <w:t xml:space="preserve"> the users </w:t>
      </w:r>
      <w:r w:rsidR="00AE4C51">
        <w:lastRenderedPageBreak/>
        <w:t>in</w:t>
      </w:r>
      <w:r w:rsidR="004B11AF">
        <w:t xml:space="preserve"> </w:t>
      </w:r>
      <w:r w:rsidR="004B11AF" w:rsidRPr="004B11AF">
        <w:rPr>
          <w:i/>
        </w:rPr>
        <w:t xml:space="preserve">study 2 </w:t>
      </w:r>
      <w:r w:rsidR="00F17B69">
        <w:t xml:space="preserve">cannot be classified since they did not </w:t>
      </w:r>
      <w:r w:rsidR="00D66F55">
        <w:t xml:space="preserve">perform </w:t>
      </w:r>
      <w:r w:rsidR="00F17B69">
        <w:t xml:space="preserve">any </w:t>
      </w:r>
      <w:r w:rsidR="00D66F55">
        <w:t xml:space="preserve">control </w:t>
      </w:r>
      <w:r w:rsidR="00F17B69">
        <w:t>actions during the study</w:t>
      </w:r>
      <w:r w:rsidR="004B11AF">
        <w:t xml:space="preserve"> period included in this analys</w:t>
      </w:r>
      <w:r w:rsidR="00AE4C51">
        <w:t>i</w:t>
      </w:r>
      <w:r w:rsidR="004B11AF">
        <w:t>s</w:t>
      </w:r>
      <w:r w:rsidR="00F17B69">
        <w:t>.</w:t>
      </w:r>
      <w:r w:rsidR="00FC5793">
        <w:t xml:space="preserve"> It can be seen, that </w:t>
      </w:r>
      <w:r w:rsidR="00D66F55">
        <w:t xml:space="preserve">user </w:t>
      </w:r>
      <w:r w:rsidR="00FC5793">
        <w:t>preferences differ largely for users in the same control zone.</w:t>
      </w:r>
    </w:p>
    <w:p w:rsidR="00155C29" w:rsidRDefault="00155C29" w:rsidP="00C16AA7">
      <w:pPr>
        <w:spacing w:line="480" w:lineRule="auto"/>
        <w:jc w:val="both"/>
      </w:pPr>
    </w:p>
    <w:p w:rsidR="00155C29" w:rsidRDefault="00D331E5" w:rsidP="00C16AA7">
      <w:pPr>
        <w:spacing w:line="480" w:lineRule="auto"/>
        <w:jc w:val="center"/>
      </w:pPr>
      <w:r>
        <w:rPr>
          <w:noProof/>
          <w:lang w:val="en-US"/>
        </w:rPr>
        <w:drawing>
          <wp:inline distT="0" distB="0" distL="0" distR="0" wp14:anchorId="2B4C8E9E" wp14:editId="330800D7">
            <wp:extent cx="5644568"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rofiles_Clusters_bar_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4568" cy="3600000"/>
                    </a:xfrm>
                    <a:prstGeom prst="rect">
                      <a:avLst/>
                    </a:prstGeom>
                  </pic:spPr>
                </pic:pic>
              </a:graphicData>
            </a:graphic>
          </wp:inline>
        </w:drawing>
      </w:r>
    </w:p>
    <w:p w:rsidR="00824FEC" w:rsidRPr="00E859CE" w:rsidRDefault="00696000" w:rsidP="00810D81">
      <w:pPr>
        <w:pStyle w:val="Caption"/>
      </w:pPr>
      <w:bookmarkStart w:id="22" w:name="_Ref456971625"/>
      <w:proofErr w:type="gramStart"/>
      <w:r>
        <w:t xml:space="preserve">Figure </w:t>
      </w:r>
      <w:r>
        <w:fldChar w:fldCharType="begin"/>
      </w:r>
      <w:r>
        <w:instrText xml:space="preserve"> SEQ Figure \* ARABIC </w:instrText>
      </w:r>
      <w:r>
        <w:fldChar w:fldCharType="separate"/>
      </w:r>
      <w:r w:rsidR="00B46930">
        <w:rPr>
          <w:noProof/>
        </w:rPr>
        <w:t>11</w:t>
      </w:r>
      <w:r>
        <w:fldChar w:fldCharType="end"/>
      </w:r>
      <w:bookmarkEnd w:id="22"/>
      <w:r w:rsidR="00004238">
        <w:t>.</w:t>
      </w:r>
      <w:proofErr w:type="gramEnd"/>
      <w:r w:rsidR="00004238">
        <w:t xml:space="preserve"> Classification </w:t>
      </w:r>
      <w:r w:rsidR="00004238" w:rsidRPr="00177ACF">
        <w:t>of the users</w:t>
      </w:r>
      <w:r w:rsidR="00004238">
        <w:t xml:space="preserve"> </w:t>
      </w:r>
      <w:r w:rsidR="004B11AF">
        <w:t xml:space="preserve">as </w:t>
      </w:r>
      <w:r w:rsidR="00004238">
        <w:rPr>
          <w:i/>
        </w:rPr>
        <w:t xml:space="preserve">dark, medium </w:t>
      </w:r>
      <w:r w:rsidR="004B11AF">
        <w:t xml:space="preserve">or </w:t>
      </w:r>
      <w:r w:rsidR="00004238">
        <w:rPr>
          <w:i/>
        </w:rPr>
        <w:t>bright</w:t>
      </w:r>
      <w:r w:rsidR="00004238">
        <w:t xml:space="preserve"> based on mean values of user’s </w:t>
      </w:r>
      <w:r w:rsidR="00721254">
        <w:t>selected dimming levels</w:t>
      </w:r>
      <w:r w:rsidR="00004238">
        <w:t xml:space="preserve"> in </w:t>
      </w:r>
      <w:r w:rsidR="00004238" w:rsidRPr="008C2FED">
        <w:rPr>
          <w:i/>
        </w:rPr>
        <w:t>study 1</w:t>
      </w:r>
      <w:r w:rsidR="00004238" w:rsidRPr="00177ACF">
        <w:t xml:space="preserve"> (left) and </w:t>
      </w:r>
      <w:r w:rsidR="00004238" w:rsidRPr="008C2FED">
        <w:rPr>
          <w:i/>
        </w:rPr>
        <w:t>study 2</w:t>
      </w:r>
      <w:r w:rsidR="00004238" w:rsidRPr="00177ACF">
        <w:t xml:space="preserve"> (right).</w:t>
      </w:r>
      <w:r w:rsidR="00004238">
        <w:t xml:space="preserve"> The solid red line represents the discrimination line between </w:t>
      </w:r>
      <w:r w:rsidR="00004238">
        <w:rPr>
          <w:i/>
        </w:rPr>
        <w:t>dark</w:t>
      </w:r>
      <w:r w:rsidR="00004238">
        <w:t xml:space="preserve"> and </w:t>
      </w:r>
      <w:r w:rsidR="00004238">
        <w:rPr>
          <w:i/>
        </w:rPr>
        <w:t>medium</w:t>
      </w:r>
      <w:r w:rsidR="00004238">
        <w:t xml:space="preserve"> users</w:t>
      </w:r>
      <w:r w:rsidR="001A4EFA">
        <w:t xml:space="preserve"> (4</w:t>
      </w:r>
      <w:r w:rsidR="00AC2BEB">
        <w:t>2</w:t>
      </w:r>
      <w:r w:rsidR="001A4EFA">
        <w:t>%)</w:t>
      </w:r>
      <w:r w:rsidR="00004238">
        <w:t xml:space="preserve">, while the dashed red line represents the discrimination line between </w:t>
      </w:r>
      <w:r w:rsidR="00004238">
        <w:rPr>
          <w:i/>
        </w:rPr>
        <w:t xml:space="preserve">medium </w:t>
      </w:r>
      <w:r w:rsidR="00004238">
        <w:t xml:space="preserve">and </w:t>
      </w:r>
      <w:r w:rsidR="00004238">
        <w:rPr>
          <w:i/>
        </w:rPr>
        <w:t xml:space="preserve">bright </w:t>
      </w:r>
      <w:r w:rsidR="00004238">
        <w:t>users</w:t>
      </w:r>
      <w:r w:rsidR="00AC2BEB">
        <w:t xml:space="preserve"> (66</w:t>
      </w:r>
      <w:r w:rsidR="001A4EFA">
        <w:t>%)</w:t>
      </w:r>
      <w:r w:rsidR="00004238">
        <w:t>.</w:t>
      </w:r>
    </w:p>
    <w:p w:rsidR="00A315E9" w:rsidRDefault="00DD03DF" w:rsidP="00C16AA7">
      <w:pPr>
        <w:pStyle w:val="Heading2"/>
        <w:spacing w:line="480" w:lineRule="auto"/>
      </w:pPr>
      <w:bookmarkStart w:id="23" w:name="_Ref458764968"/>
      <w:r>
        <w:t xml:space="preserve">Subjective </w:t>
      </w:r>
      <w:r w:rsidR="00724D9D">
        <w:t>insights</w:t>
      </w:r>
      <w:bookmarkEnd w:id="23"/>
    </w:p>
    <w:p w:rsidR="00863C2D" w:rsidRPr="00863C2D" w:rsidRDefault="00863C2D" w:rsidP="00C16AA7">
      <w:pPr>
        <w:spacing w:line="480" w:lineRule="auto"/>
      </w:pPr>
    </w:p>
    <w:p w:rsidR="00E44427" w:rsidRDefault="00673FBB" w:rsidP="00C16AA7">
      <w:pPr>
        <w:spacing w:line="480" w:lineRule="auto"/>
        <w:jc w:val="both"/>
      </w:pPr>
      <w:r>
        <w:t xml:space="preserve">In both studies </w:t>
      </w:r>
      <w:r w:rsidR="00E44427">
        <w:t xml:space="preserve">the participants assessed the </w:t>
      </w:r>
      <w:r w:rsidR="00E44427" w:rsidRPr="00560605">
        <w:t xml:space="preserve">frequency by which they </w:t>
      </w:r>
      <w:r w:rsidR="008C3CC0">
        <w:t xml:space="preserve">had </w:t>
      </w:r>
      <w:r w:rsidR="00E44427" w:rsidRPr="00560605">
        <w:t>experience</w:t>
      </w:r>
      <w:r w:rsidR="008C3CC0">
        <w:t>d</w:t>
      </w:r>
      <w:r w:rsidR="00E44427" w:rsidRPr="00560605">
        <w:t xml:space="preserve"> conflict</w:t>
      </w:r>
      <w:r>
        <w:t xml:space="preserve"> by means of a survey. This evaluation was done at the end of a three weeks period resulting in two evaluations in </w:t>
      </w:r>
      <w:r w:rsidRPr="00673FBB">
        <w:rPr>
          <w:i/>
        </w:rPr>
        <w:t>s</w:t>
      </w:r>
      <w:r>
        <w:rPr>
          <w:i/>
        </w:rPr>
        <w:t>tudy 1</w:t>
      </w:r>
      <w:r>
        <w:t xml:space="preserve"> and one in </w:t>
      </w:r>
      <w:r>
        <w:rPr>
          <w:i/>
        </w:rPr>
        <w:t xml:space="preserve">study </w:t>
      </w:r>
      <w:r w:rsidRPr="00673FBB">
        <w:t>2</w:t>
      </w:r>
      <w:r w:rsidR="00AA0F8F">
        <w:t xml:space="preserve"> (see </w:t>
      </w:r>
      <w:r w:rsidR="00AA0F8F">
        <w:fldChar w:fldCharType="begin"/>
      </w:r>
      <w:r w:rsidR="00AA0F8F">
        <w:instrText xml:space="preserve"> REF _Ref456968484 \h </w:instrText>
      </w:r>
      <w:r w:rsidR="00AA0F8F">
        <w:fldChar w:fldCharType="separate"/>
      </w:r>
      <w:r w:rsidR="0070148C">
        <w:t xml:space="preserve">Figure </w:t>
      </w:r>
      <w:r w:rsidR="0070148C">
        <w:rPr>
          <w:noProof/>
        </w:rPr>
        <w:t>2</w:t>
      </w:r>
      <w:r w:rsidR="00AA0F8F">
        <w:fldChar w:fldCharType="end"/>
      </w:r>
      <w:r w:rsidR="00AA0F8F">
        <w:t>)</w:t>
      </w:r>
      <w:r>
        <w:t xml:space="preserve">. </w:t>
      </w:r>
      <w:r>
        <w:fldChar w:fldCharType="begin"/>
      </w:r>
      <w:r>
        <w:instrText xml:space="preserve"> REF _Ref458077756 \h </w:instrText>
      </w:r>
      <w:r w:rsidR="00BD6CD1">
        <w:instrText xml:space="preserve"> \* MERGEFORMAT </w:instrText>
      </w:r>
      <w:r>
        <w:fldChar w:fldCharType="separate"/>
      </w:r>
      <w:r w:rsidR="0070148C">
        <w:t xml:space="preserve">Figure </w:t>
      </w:r>
      <w:r w:rsidR="0070148C">
        <w:rPr>
          <w:noProof/>
        </w:rPr>
        <w:t>12</w:t>
      </w:r>
      <w:r>
        <w:fldChar w:fldCharType="end"/>
      </w:r>
      <w:r>
        <w:t xml:space="preserve"> </w:t>
      </w:r>
      <w:r w:rsidR="00E44427" w:rsidRPr="00560605">
        <w:t xml:space="preserve">shows the results </w:t>
      </w:r>
      <w:r w:rsidR="00E44427">
        <w:t xml:space="preserve">of the </w:t>
      </w:r>
      <w:r w:rsidR="00233BFE">
        <w:t>mean</w:t>
      </w:r>
      <w:r>
        <w:t xml:space="preserve"> </w:t>
      </w:r>
      <w:r w:rsidR="00E44427">
        <w:t xml:space="preserve">frequency of </w:t>
      </w:r>
      <w:r w:rsidR="00E44427">
        <w:lastRenderedPageBreak/>
        <w:t xml:space="preserve">experienced conflict in </w:t>
      </w:r>
      <w:r w:rsidR="00E44427" w:rsidRPr="00560605">
        <w:rPr>
          <w:i/>
        </w:rPr>
        <w:t>study 1</w:t>
      </w:r>
      <w:r w:rsidR="00E44427" w:rsidRPr="00560605">
        <w:t xml:space="preserve"> and </w:t>
      </w:r>
      <w:r w:rsidR="00E44427" w:rsidRPr="00560605">
        <w:rPr>
          <w:i/>
        </w:rPr>
        <w:t>study 2</w:t>
      </w:r>
      <w:r w:rsidR="00E44427">
        <w:t xml:space="preserve">, and </w:t>
      </w:r>
      <w:r w:rsidR="003168BB">
        <w:fldChar w:fldCharType="begin"/>
      </w:r>
      <w:r w:rsidR="003168BB">
        <w:instrText xml:space="preserve"> REF _Ref456971732 </w:instrText>
      </w:r>
      <w:r w:rsidR="00BD6CD1">
        <w:instrText xml:space="preserve"> \* MERGEFORMAT </w:instrText>
      </w:r>
      <w:r w:rsidR="003168BB">
        <w:fldChar w:fldCharType="separate"/>
      </w:r>
      <w:r w:rsidR="0070148C">
        <w:t xml:space="preserve">Figure </w:t>
      </w:r>
      <w:r w:rsidR="0070148C">
        <w:rPr>
          <w:noProof/>
        </w:rPr>
        <w:t>13</w:t>
      </w:r>
      <w:r w:rsidR="003168BB">
        <w:fldChar w:fldCharType="end"/>
      </w:r>
      <w:r w:rsidR="003168BB">
        <w:t xml:space="preserve"> </w:t>
      </w:r>
      <w:r w:rsidR="00E44427">
        <w:t xml:space="preserve">shows the </w:t>
      </w:r>
      <w:r w:rsidR="00233BFE">
        <w:t>mean</w:t>
      </w:r>
      <w:r>
        <w:t xml:space="preserve"> </w:t>
      </w:r>
      <w:r w:rsidR="00E44427">
        <w:t>degree of the experienced conflict</w:t>
      </w:r>
      <w:r>
        <w:t xml:space="preserve">. </w:t>
      </w:r>
      <w:r w:rsidR="00E44427" w:rsidRPr="00560605">
        <w:t>As can be seen, in</w:t>
      </w:r>
      <w:r w:rsidR="00E44427">
        <w:t xml:space="preserve"> both</w:t>
      </w:r>
      <w:r w:rsidR="00E44427" w:rsidRPr="00560605">
        <w:t xml:space="preserve"> stud</w:t>
      </w:r>
      <w:r w:rsidR="00E44427">
        <w:t xml:space="preserve">ies </w:t>
      </w:r>
      <w:r w:rsidR="00E44427" w:rsidRPr="00560605">
        <w:t xml:space="preserve">some participants did perceive conflict when controlling lighting. </w:t>
      </w:r>
      <w:r w:rsidR="00E44427">
        <w:t>Even though</w:t>
      </w:r>
      <w:r w:rsidR="00E44427" w:rsidRPr="00560605">
        <w:t>, the degree</w:t>
      </w:r>
      <w:r w:rsidR="00E44427">
        <w:t xml:space="preserve"> of the experienced conflict was </w:t>
      </w:r>
      <w:r>
        <w:t xml:space="preserve">close to </w:t>
      </w:r>
      <w:r w:rsidR="008C3CC0">
        <w:t>“</w:t>
      </w:r>
      <w:r>
        <w:t>not at all</w:t>
      </w:r>
      <w:r w:rsidR="008C3CC0">
        <w:t xml:space="preserve">” </w:t>
      </w:r>
      <w:r w:rsidR="00E44427">
        <w:t xml:space="preserve">for most participants, some participants rated the conflict to be </w:t>
      </w:r>
      <w:r>
        <w:t xml:space="preserve">close to </w:t>
      </w:r>
      <w:r w:rsidR="008C3CC0">
        <w:t>“</w:t>
      </w:r>
      <w:r w:rsidR="00E44427">
        <w:t>moderate</w:t>
      </w:r>
      <w:r w:rsidR="008C3CC0">
        <w:t>”</w:t>
      </w:r>
      <w:r w:rsidR="00E44427">
        <w:t xml:space="preserve">. In interviews these participants </w:t>
      </w:r>
      <w:r w:rsidR="008C3CC0">
        <w:t xml:space="preserve">indicated </w:t>
      </w:r>
      <w:r w:rsidR="0073674A">
        <w:t>that they</w:t>
      </w:r>
      <w:r w:rsidR="008C3CC0">
        <w:t xml:space="preserve"> preferred </w:t>
      </w:r>
      <w:r w:rsidR="00E44427">
        <w:t xml:space="preserve">a different light </w:t>
      </w:r>
      <w:r w:rsidR="008C3CC0">
        <w:t xml:space="preserve">setting </w:t>
      </w:r>
      <w:r w:rsidR="00E44427">
        <w:t xml:space="preserve">than their neighbouring colleagues. Depending on their dominance </w:t>
      </w:r>
      <w:r w:rsidR="008C3CC0">
        <w:t xml:space="preserve">relative </w:t>
      </w:r>
      <w:r w:rsidR="00E44427">
        <w:t xml:space="preserve">to their colleagues, they would </w:t>
      </w:r>
      <w:r w:rsidR="008C3CC0">
        <w:t xml:space="preserve">either </w:t>
      </w:r>
      <w:r w:rsidR="00E44427">
        <w:t xml:space="preserve">overwrite the lighting to fit their preference, or show conflict avoiding behaviour by not using the light control. </w:t>
      </w:r>
      <w:r w:rsidR="00DC6B95">
        <w:t xml:space="preserve">Conflict indicated in the survey might not be limited to inter-zone situations. </w:t>
      </w:r>
      <w:r w:rsidR="00902B77">
        <w:t xml:space="preserve">In the interviews of </w:t>
      </w:r>
      <w:r w:rsidR="00902B77" w:rsidRPr="00902B77">
        <w:rPr>
          <w:i/>
        </w:rPr>
        <w:t>study 1</w:t>
      </w:r>
      <w:r w:rsidR="00902B77">
        <w:t xml:space="preserve">, participants of zone 5 and 6 indicated to </w:t>
      </w:r>
      <w:r w:rsidR="00DC6B95">
        <w:t xml:space="preserve">experience conflicting preferences between the zones. </w:t>
      </w:r>
    </w:p>
    <w:p w:rsidR="000C6C12" w:rsidRDefault="00047126" w:rsidP="000C6C12">
      <w:pPr>
        <w:spacing w:line="480" w:lineRule="auto"/>
        <w:ind w:firstLine="720"/>
        <w:jc w:val="center"/>
      </w:pPr>
      <w:r>
        <w:rPr>
          <w:noProof/>
          <w:lang w:val="en-US"/>
        </w:rPr>
        <w:drawing>
          <wp:inline distT="0" distB="0" distL="0" distR="0" wp14:anchorId="100A2A71" wp14:editId="710AEC04">
            <wp:extent cx="4320000" cy="2984358"/>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 of conflic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984358"/>
                    </a:xfrm>
                    <a:prstGeom prst="rect">
                      <a:avLst/>
                    </a:prstGeom>
                  </pic:spPr>
                </pic:pic>
              </a:graphicData>
            </a:graphic>
          </wp:inline>
        </w:drawing>
      </w:r>
      <w:bookmarkStart w:id="24" w:name="_Ref458077756"/>
    </w:p>
    <w:p w:rsidR="00E44427" w:rsidRPr="00673FBB" w:rsidRDefault="00673FBB" w:rsidP="000C6C12">
      <w:pPr>
        <w:spacing w:line="480" w:lineRule="auto"/>
        <w:ind w:firstLine="720"/>
        <w:jc w:val="center"/>
        <w:rPr>
          <w:lang w:val="en-US"/>
        </w:rPr>
      </w:pPr>
      <w:proofErr w:type="gramStart"/>
      <w:r>
        <w:t xml:space="preserve">Figure </w:t>
      </w:r>
      <w:r>
        <w:fldChar w:fldCharType="begin"/>
      </w:r>
      <w:r>
        <w:instrText xml:space="preserve"> SEQ Figure \* ARABIC </w:instrText>
      </w:r>
      <w:r>
        <w:fldChar w:fldCharType="separate"/>
      </w:r>
      <w:r w:rsidR="00B46930">
        <w:rPr>
          <w:noProof/>
        </w:rPr>
        <w:t>12</w:t>
      </w:r>
      <w:r>
        <w:fldChar w:fldCharType="end"/>
      </w:r>
      <w:bookmarkEnd w:id="24"/>
      <w:r>
        <w:t>.</w:t>
      </w:r>
      <w:proofErr w:type="gramEnd"/>
      <w:r>
        <w:t xml:space="preserve"> </w:t>
      </w:r>
      <w:proofErr w:type="gramStart"/>
      <w:r w:rsidR="00F11545">
        <w:t>The</w:t>
      </w:r>
      <w:r w:rsidR="006F57B8">
        <w:t xml:space="preserve"> mean</w:t>
      </w:r>
      <w:r w:rsidR="00E44427" w:rsidRPr="00004533">
        <w:t xml:space="preserve"> frequency of experienced conflict</w:t>
      </w:r>
      <w:r w:rsidR="00E44427">
        <w:t xml:space="preserve"> </w:t>
      </w:r>
      <w:r w:rsidR="00E44427">
        <w:rPr>
          <w:i/>
        </w:rPr>
        <w:t>study 1</w:t>
      </w:r>
      <w:r w:rsidR="00E44427">
        <w:t xml:space="preserve"> (left) and </w:t>
      </w:r>
      <w:r w:rsidR="00E44427">
        <w:rPr>
          <w:i/>
        </w:rPr>
        <w:t>study 2</w:t>
      </w:r>
      <w:r w:rsidR="00E44427">
        <w:t xml:space="preserve"> (right)</w:t>
      </w:r>
      <w:r w:rsidR="008A3ED0">
        <w:t>.</w:t>
      </w:r>
      <w:proofErr w:type="gramEnd"/>
    </w:p>
    <w:p w:rsidR="00E44427" w:rsidRPr="00A315E9" w:rsidRDefault="00047126" w:rsidP="00C16AA7">
      <w:pPr>
        <w:spacing w:line="480" w:lineRule="auto"/>
        <w:ind w:firstLine="720"/>
        <w:jc w:val="center"/>
      </w:pPr>
      <w:r>
        <w:rPr>
          <w:noProof/>
          <w:lang w:val="en-US"/>
        </w:rPr>
        <w:lastRenderedPageBreak/>
        <w:drawing>
          <wp:inline distT="0" distB="0" distL="0" distR="0" wp14:anchorId="6CEB6A87" wp14:editId="1E62A0ED">
            <wp:extent cx="4320000" cy="2989409"/>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gree of conflic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989409"/>
                    </a:xfrm>
                    <a:prstGeom prst="rect">
                      <a:avLst/>
                    </a:prstGeom>
                  </pic:spPr>
                </pic:pic>
              </a:graphicData>
            </a:graphic>
          </wp:inline>
        </w:drawing>
      </w:r>
    </w:p>
    <w:p w:rsidR="00E44427" w:rsidRDefault="00216BA7" w:rsidP="00810D81">
      <w:pPr>
        <w:pStyle w:val="Caption"/>
      </w:pPr>
      <w:bookmarkStart w:id="25" w:name="_Ref456971732"/>
      <w:proofErr w:type="gramStart"/>
      <w:r>
        <w:t xml:space="preserve">Figure </w:t>
      </w:r>
      <w:r>
        <w:fldChar w:fldCharType="begin"/>
      </w:r>
      <w:r>
        <w:instrText xml:space="preserve"> SEQ Figure \* ARABIC </w:instrText>
      </w:r>
      <w:r>
        <w:fldChar w:fldCharType="separate"/>
      </w:r>
      <w:r w:rsidR="00B46930">
        <w:rPr>
          <w:noProof/>
        </w:rPr>
        <w:t>13</w:t>
      </w:r>
      <w:r>
        <w:fldChar w:fldCharType="end"/>
      </w:r>
      <w:bookmarkEnd w:id="25"/>
      <w:r>
        <w:t>.</w:t>
      </w:r>
      <w:proofErr w:type="gramEnd"/>
      <w:r>
        <w:t xml:space="preserve"> </w:t>
      </w:r>
      <w:r w:rsidR="00301E0D">
        <w:t>The</w:t>
      </w:r>
      <w:r w:rsidR="00E44427">
        <w:t xml:space="preserve"> </w:t>
      </w:r>
      <w:r w:rsidR="006F57B8">
        <w:t xml:space="preserve">mean </w:t>
      </w:r>
      <w:r w:rsidR="00D16DA1">
        <w:t>degree</w:t>
      </w:r>
      <w:r w:rsidR="00E44427">
        <w:t xml:space="preserve"> </w:t>
      </w:r>
      <w:r w:rsidR="00E44427" w:rsidRPr="00004533">
        <w:t>of experienced conflict</w:t>
      </w:r>
      <w:r w:rsidR="00E44427">
        <w:t xml:space="preserve"> in </w:t>
      </w:r>
      <w:r w:rsidR="00E44427">
        <w:rPr>
          <w:i/>
        </w:rPr>
        <w:t>study 1</w:t>
      </w:r>
      <w:r w:rsidR="00E44427">
        <w:t xml:space="preserve"> (left) and </w:t>
      </w:r>
      <w:r w:rsidR="00E44427">
        <w:rPr>
          <w:i/>
        </w:rPr>
        <w:t>study 2</w:t>
      </w:r>
      <w:r w:rsidR="00E44427">
        <w:t xml:space="preserve"> (right)</w:t>
      </w:r>
    </w:p>
    <w:p w:rsidR="002277B9" w:rsidRDefault="002277B9" w:rsidP="00C16AA7">
      <w:pPr>
        <w:spacing w:line="480" w:lineRule="auto"/>
        <w:jc w:val="both"/>
      </w:pPr>
    </w:p>
    <w:p w:rsidR="00A315E9" w:rsidRDefault="00E44427" w:rsidP="00C16AA7">
      <w:pPr>
        <w:spacing w:line="480" w:lineRule="auto"/>
        <w:ind w:firstLine="708"/>
        <w:jc w:val="both"/>
      </w:pPr>
      <w:r>
        <w:t xml:space="preserve">In the interviews the participants also shared their self-assessed lighting preference. </w:t>
      </w:r>
      <w:r w:rsidR="00CF7B10">
        <w:t xml:space="preserve">These lighting preferences differed between users in both studies. </w:t>
      </w:r>
      <w:r>
        <w:t xml:space="preserve">Results </w:t>
      </w:r>
      <w:r w:rsidR="00CF7B10">
        <w:t xml:space="preserve">for each </w:t>
      </w:r>
      <w:r w:rsidR="000C2065">
        <w:t>user</w:t>
      </w:r>
      <w:r w:rsidR="00CF7B10">
        <w:t xml:space="preserve"> are shown in the overview of </w:t>
      </w:r>
      <w:r w:rsidR="00CF7B10">
        <w:fldChar w:fldCharType="begin"/>
      </w:r>
      <w:r w:rsidR="00CF7B10">
        <w:instrText xml:space="preserve"> REF _Ref456971879 \h </w:instrText>
      </w:r>
      <w:r w:rsidR="00CF7B10">
        <w:fldChar w:fldCharType="separate"/>
      </w:r>
      <w:r w:rsidR="0070148C">
        <w:t xml:space="preserve">Table </w:t>
      </w:r>
      <w:r w:rsidR="0070148C">
        <w:rPr>
          <w:noProof/>
        </w:rPr>
        <w:t>4</w:t>
      </w:r>
      <w:r w:rsidR="00CF7B10">
        <w:fldChar w:fldCharType="end"/>
      </w:r>
      <w:r w:rsidR="00CF7B10">
        <w:t xml:space="preserve">. </w:t>
      </w:r>
      <w:r w:rsidR="00673FBB">
        <w:t xml:space="preserve">The labels are self-assessed by the users and do not </w:t>
      </w:r>
      <w:r w:rsidR="00C02E2B">
        <w:t>map to specific illuminance values.</w:t>
      </w:r>
    </w:p>
    <w:p w:rsidR="00D513EA" w:rsidRDefault="00D513EA" w:rsidP="00C16AA7">
      <w:pPr>
        <w:pStyle w:val="Heading2"/>
        <w:spacing w:line="480" w:lineRule="auto"/>
      </w:pPr>
      <w:r>
        <w:t>Control zone classification</w:t>
      </w:r>
    </w:p>
    <w:p w:rsidR="00D513EA" w:rsidRDefault="00D513EA" w:rsidP="00C16AA7">
      <w:pPr>
        <w:spacing w:line="480" w:lineRule="auto"/>
      </w:pPr>
    </w:p>
    <w:p w:rsidR="00D513EA" w:rsidRDefault="00D513EA" w:rsidP="00C16AA7">
      <w:pPr>
        <w:spacing w:line="480" w:lineRule="auto"/>
        <w:jc w:val="both"/>
      </w:pPr>
      <w:r>
        <w:t>The classification of the control zones can be obtained based on lighting preference profiles of the users who occupied them</w:t>
      </w:r>
      <w:r w:rsidR="0098362A">
        <w:t xml:space="preserve"> and the zone luminaire output</w:t>
      </w:r>
      <w:r>
        <w:t xml:space="preserve">. By knowing how </w:t>
      </w:r>
      <w:r w:rsidR="008618C0">
        <w:t xml:space="preserve">a </w:t>
      </w:r>
      <w:r>
        <w:t xml:space="preserve">control zone is classified, the satisfaction of the individual users within </w:t>
      </w:r>
      <w:r w:rsidR="001113C8">
        <w:t xml:space="preserve">a particular </w:t>
      </w:r>
      <w:r>
        <w:t xml:space="preserve">zone can be automatically evaluated and conflict between the users can be predicted. </w:t>
      </w:r>
      <w:r w:rsidR="001113C8">
        <w:t xml:space="preserve">By analysing </w:t>
      </w:r>
      <w:r>
        <w:t>different types of user combinations in the control zones and the actions they performed to set their preferred lighting conditions, we can distinguish 3 cases:</w:t>
      </w:r>
    </w:p>
    <w:p w:rsidR="00D513EA" w:rsidRPr="002603A9" w:rsidRDefault="00D513EA" w:rsidP="00C16AA7">
      <w:pPr>
        <w:pStyle w:val="ListParagraph"/>
        <w:spacing w:line="480" w:lineRule="auto"/>
        <w:jc w:val="both"/>
      </w:pPr>
      <w:r>
        <w:rPr>
          <w:b/>
        </w:rPr>
        <w:lastRenderedPageBreak/>
        <w:t xml:space="preserve">Case 1: </w:t>
      </w:r>
      <w:r>
        <w:t>All users in a control zone are satisfied</w:t>
      </w:r>
      <w:r w:rsidR="008618C0">
        <w:t xml:space="preserve">, the </w:t>
      </w:r>
      <w:r>
        <w:t xml:space="preserve">probability of conflict </w:t>
      </w:r>
      <w:r w:rsidR="008618C0">
        <w:t xml:space="preserve">occurring </w:t>
      </w:r>
      <w:r>
        <w:t>is low.</w:t>
      </w:r>
    </w:p>
    <w:p w:rsidR="00D513EA" w:rsidRDefault="00D513EA" w:rsidP="00C16AA7">
      <w:pPr>
        <w:pStyle w:val="ListParagraph"/>
        <w:spacing w:line="480" w:lineRule="auto"/>
        <w:jc w:val="both"/>
      </w:pPr>
      <w:r>
        <w:rPr>
          <w:b/>
        </w:rPr>
        <w:t xml:space="preserve">Case 2: </w:t>
      </w:r>
      <w:r w:rsidR="008618C0">
        <w:t>Us</w:t>
      </w:r>
      <w:r>
        <w:t>er</w:t>
      </w:r>
      <w:r w:rsidR="008618C0">
        <w:t>(</w:t>
      </w:r>
      <w:r>
        <w:t>s</w:t>
      </w:r>
      <w:r w:rsidR="008618C0">
        <w:t>)</w:t>
      </w:r>
      <w:r>
        <w:t xml:space="preserve"> in a control zone are dissatisfied</w:t>
      </w:r>
      <w:r w:rsidR="008618C0">
        <w:t>,</w:t>
      </w:r>
      <w:r>
        <w:t xml:space="preserve"> </w:t>
      </w:r>
      <w:r w:rsidR="008618C0">
        <w:t>the</w:t>
      </w:r>
      <w:r>
        <w:t xml:space="preserve"> probability of conflict </w:t>
      </w:r>
      <w:r w:rsidR="008618C0">
        <w:t xml:space="preserve">occurring </w:t>
      </w:r>
      <w:r>
        <w:t>is high.</w:t>
      </w:r>
    </w:p>
    <w:p w:rsidR="00D513EA" w:rsidRDefault="008618C0" w:rsidP="00C16AA7">
      <w:pPr>
        <w:pStyle w:val="ListParagraph"/>
        <w:spacing w:line="480" w:lineRule="auto"/>
        <w:jc w:val="both"/>
      </w:pPr>
      <w:r>
        <w:rPr>
          <w:b/>
        </w:rPr>
        <w:t xml:space="preserve">Case </w:t>
      </w:r>
      <w:r w:rsidR="00D513EA">
        <w:rPr>
          <w:b/>
        </w:rPr>
        <w:t xml:space="preserve">3: </w:t>
      </w:r>
      <w:r>
        <w:t>User(s) satisfaction and the</w:t>
      </w:r>
      <w:r w:rsidR="00D513EA">
        <w:t xml:space="preserve"> probability </w:t>
      </w:r>
      <w:r>
        <w:t>of</w:t>
      </w:r>
      <w:r w:rsidR="00D513EA">
        <w:t xml:space="preserve"> conflict </w:t>
      </w:r>
      <w:r>
        <w:t xml:space="preserve">occurring </w:t>
      </w:r>
      <w:r w:rsidR="00D513EA">
        <w:t xml:space="preserve">is unknown and therefore, additional input from </w:t>
      </w:r>
      <w:r>
        <w:t xml:space="preserve">the </w:t>
      </w:r>
      <w:r w:rsidR="00D513EA">
        <w:t>user</w:t>
      </w:r>
      <w:r>
        <w:t>(s)</w:t>
      </w:r>
      <w:r w:rsidR="00D513EA">
        <w:t xml:space="preserve"> is needed.</w:t>
      </w:r>
    </w:p>
    <w:p w:rsidR="00D513EA" w:rsidRPr="00887D2D" w:rsidRDefault="008618C0" w:rsidP="00C16AA7">
      <w:pPr>
        <w:spacing w:line="480" w:lineRule="auto"/>
        <w:ind w:firstLine="708"/>
        <w:jc w:val="both"/>
      </w:pPr>
      <w:r>
        <w:t>A f</w:t>
      </w:r>
      <w:r w:rsidR="00D513EA">
        <w:t>low chart of control zone classification is given in</w:t>
      </w:r>
      <w:r w:rsidR="005427A6">
        <w:t xml:space="preserve"> </w:t>
      </w:r>
      <w:r w:rsidR="005427A6">
        <w:fldChar w:fldCharType="begin"/>
      </w:r>
      <w:r w:rsidR="005427A6">
        <w:instrText xml:space="preserve"> REF _Ref456971842 </w:instrText>
      </w:r>
      <w:r w:rsidR="005427A6">
        <w:fldChar w:fldCharType="separate"/>
      </w:r>
      <w:r w:rsidR="0070148C">
        <w:t xml:space="preserve">Figure </w:t>
      </w:r>
      <w:r w:rsidR="0070148C">
        <w:rPr>
          <w:noProof/>
        </w:rPr>
        <w:t>14</w:t>
      </w:r>
      <w:r w:rsidR="005427A6">
        <w:fldChar w:fldCharType="end"/>
      </w:r>
      <w:r w:rsidR="00D513EA">
        <w:t xml:space="preserve">. If all users in the same control zone are active, their profiles can be derived from </w:t>
      </w:r>
      <w:r>
        <w:t xml:space="preserve">the </w:t>
      </w:r>
      <w:r w:rsidR="00D513EA">
        <w:t xml:space="preserve">control actions they performed, since they provided enough inputs. If users have matching preferences, it can be assumed that users are satisfied and that </w:t>
      </w:r>
      <w:r>
        <w:t xml:space="preserve">the </w:t>
      </w:r>
      <w:r w:rsidR="00D513EA">
        <w:t xml:space="preserve">probability of occurrence of conflict is low which represents </w:t>
      </w:r>
      <w:r w:rsidR="00D513EA" w:rsidRPr="008B26C7">
        <w:rPr>
          <w:i/>
        </w:rPr>
        <w:t>case 1</w:t>
      </w:r>
      <w:r w:rsidR="00D513EA">
        <w:t xml:space="preserve">. If users have opposing preferences, but all of them are tolerant, there would be </w:t>
      </w:r>
      <w:r w:rsidR="004651CB">
        <w:t xml:space="preserve">a </w:t>
      </w:r>
      <w:r w:rsidR="00D513EA">
        <w:t xml:space="preserve">large overlapping between their preferred </w:t>
      </w:r>
      <w:r w:rsidR="00084FFF">
        <w:t>illuminance level</w:t>
      </w:r>
      <w:r w:rsidR="00D513EA">
        <w:t xml:space="preserve">s, which again leads to </w:t>
      </w:r>
      <w:r w:rsidR="00D513EA" w:rsidRPr="008B26C7">
        <w:rPr>
          <w:i/>
        </w:rPr>
        <w:t>case 1</w:t>
      </w:r>
      <w:r w:rsidR="00D513EA">
        <w:t xml:space="preserve">. If more than one user in a control zone is intolerant, meaning that several users are picky regarding the selected </w:t>
      </w:r>
      <w:r w:rsidR="00084FFF">
        <w:t>illuminance level</w:t>
      </w:r>
      <w:r w:rsidR="00D513EA">
        <w:t>s, whether conflict would occur depends on whether these users have matching preferences (</w:t>
      </w:r>
      <w:r w:rsidR="00D513EA">
        <w:rPr>
          <w:i/>
        </w:rPr>
        <w:t>case 1</w:t>
      </w:r>
      <w:r w:rsidR="00D513EA">
        <w:t>) or not (</w:t>
      </w:r>
      <w:r w:rsidR="00D513EA">
        <w:rPr>
          <w:i/>
        </w:rPr>
        <w:t>case 2</w:t>
      </w:r>
      <w:r w:rsidR="00D513EA">
        <w:t xml:space="preserve">). On contrary, if only one user in a control zone is intolerant, then if this user is also dominant, meaning that his preferred </w:t>
      </w:r>
      <w:r w:rsidR="00084FFF">
        <w:t>illuminance level</w:t>
      </w:r>
      <w:r w:rsidR="00D513EA">
        <w:t xml:space="preserve"> is set in a zone for most of the time, he will be satisfied. Since other users in a zone are tolerant, </w:t>
      </w:r>
      <w:r w:rsidR="00982DD6">
        <w:t xml:space="preserve">the </w:t>
      </w:r>
      <w:r w:rsidR="00D513EA">
        <w:t>probability of conflict would be low (</w:t>
      </w:r>
      <w:r w:rsidR="00D513EA">
        <w:rPr>
          <w:i/>
        </w:rPr>
        <w:t>case 1</w:t>
      </w:r>
      <w:r w:rsidR="00D513EA">
        <w:t>). On the other hand, if this user is submissive, he will be dissatisfied with lighting conditions due to his pickiness, leading to higher probability of occurrence of conflict (</w:t>
      </w:r>
      <w:r w:rsidR="00D513EA">
        <w:rPr>
          <w:i/>
        </w:rPr>
        <w:t>case 2</w:t>
      </w:r>
      <w:r w:rsidR="00D513EA">
        <w:t xml:space="preserve">). If inactive users are present in a control zone, deriving their profiles is difficult due to lack of inputs from </w:t>
      </w:r>
      <w:r>
        <w:t xml:space="preserve">the </w:t>
      </w:r>
      <w:r w:rsidR="00D513EA">
        <w:t xml:space="preserve">users. In that case, if </w:t>
      </w:r>
      <w:r>
        <w:t xml:space="preserve">the </w:t>
      </w:r>
      <w:r w:rsidR="00D513EA">
        <w:t xml:space="preserve">inactive user is dominant, his </w:t>
      </w:r>
      <w:r w:rsidR="00F91123">
        <w:t xml:space="preserve">preference </w:t>
      </w:r>
      <w:r w:rsidR="00D513EA">
        <w:t xml:space="preserve">profile can be derived from </w:t>
      </w:r>
      <w:r w:rsidR="00F91123">
        <w:t xml:space="preserve">the </w:t>
      </w:r>
      <w:r w:rsidR="00D513EA">
        <w:t xml:space="preserve">zone luminaire output data, since there would be </w:t>
      </w:r>
      <w:r w:rsidR="007159F4">
        <w:t xml:space="preserve">a </w:t>
      </w:r>
      <w:r w:rsidR="00D513EA">
        <w:t xml:space="preserve">high correlation between his control choices and </w:t>
      </w:r>
      <w:r>
        <w:t>the p</w:t>
      </w:r>
      <w:r w:rsidR="00D513EA">
        <w:t xml:space="preserve">revailing luminaire output. If an inactive user </w:t>
      </w:r>
      <w:r>
        <w:t>is</w:t>
      </w:r>
      <w:r w:rsidR="00D513EA">
        <w:t xml:space="preserve"> submissive, there would be </w:t>
      </w:r>
      <w:r w:rsidR="007159F4">
        <w:t xml:space="preserve">insufficient </w:t>
      </w:r>
      <w:r w:rsidR="00D513EA">
        <w:t xml:space="preserve">data for </w:t>
      </w:r>
      <w:r w:rsidR="007159F4">
        <w:t xml:space="preserve">a </w:t>
      </w:r>
      <w:r w:rsidR="00D513EA">
        <w:t xml:space="preserve">profile derivation and therefore, additional input from </w:t>
      </w:r>
      <w:r w:rsidR="007159F4">
        <w:t xml:space="preserve">the </w:t>
      </w:r>
      <w:r w:rsidR="00D513EA">
        <w:t xml:space="preserve">user is needed in order to obtain </w:t>
      </w:r>
      <w:r w:rsidR="007159F4">
        <w:t xml:space="preserve">that </w:t>
      </w:r>
      <w:r w:rsidR="00D513EA">
        <w:t>user’s profile as accurate</w:t>
      </w:r>
      <w:r w:rsidR="007159F4">
        <w:t>ly</w:t>
      </w:r>
      <w:r w:rsidR="00D513EA">
        <w:t xml:space="preserve"> as possible (</w:t>
      </w:r>
      <w:r w:rsidR="00D513EA">
        <w:rPr>
          <w:i/>
        </w:rPr>
        <w:t>case 3</w:t>
      </w:r>
      <w:r w:rsidR="00D513EA">
        <w:t xml:space="preserve">).  </w:t>
      </w:r>
    </w:p>
    <w:p w:rsidR="00D513EA" w:rsidRDefault="00D513EA" w:rsidP="00C16AA7">
      <w:pPr>
        <w:spacing w:line="480" w:lineRule="auto"/>
        <w:jc w:val="center"/>
      </w:pPr>
      <w:r>
        <w:rPr>
          <w:noProof/>
          <w:lang w:val="en-US"/>
        </w:rPr>
        <w:lastRenderedPageBreak/>
        <w:drawing>
          <wp:inline distT="0" distB="0" distL="0" distR="0" wp14:anchorId="3ED882E8" wp14:editId="1322D08E">
            <wp:extent cx="5514718" cy="468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_Cases_classificationWithCases.png"/>
                    <pic:cNvPicPr/>
                  </pic:nvPicPr>
                  <pic:blipFill rotWithShape="1">
                    <a:blip r:embed="rId27">
                      <a:extLst>
                        <a:ext uri="{28A0092B-C50C-407E-A947-70E740481C1C}">
                          <a14:useLocalDpi xmlns:a14="http://schemas.microsoft.com/office/drawing/2010/main" val="0"/>
                        </a:ext>
                      </a:extLst>
                    </a:blip>
                    <a:srcRect t="1654" b="5330"/>
                    <a:stretch/>
                  </pic:blipFill>
                  <pic:spPr bwMode="auto">
                    <a:xfrm>
                      <a:off x="0" y="0"/>
                      <a:ext cx="5515060" cy="4686591"/>
                    </a:xfrm>
                    <a:prstGeom prst="rect">
                      <a:avLst/>
                    </a:prstGeom>
                    <a:ln>
                      <a:noFill/>
                    </a:ln>
                    <a:extLst>
                      <a:ext uri="{53640926-AAD7-44D8-BBD7-CCE9431645EC}">
                        <a14:shadowObscured xmlns:a14="http://schemas.microsoft.com/office/drawing/2010/main"/>
                      </a:ext>
                    </a:extLst>
                  </pic:spPr>
                </pic:pic>
              </a:graphicData>
            </a:graphic>
          </wp:inline>
        </w:drawing>
      </w:r>
    </w:p>
    <w:p w:rsidR="0076494C" w:rsidRDefault="005427A6" w:rsidP="00AA2691">
      <w:pPr>
        <w:pStyle w:val="Caption"/>
      </w:pPr>
      <w:bookmarkStart w:id="26" w:name="_Ref456971842"/>
      <w:proofErr w:type="gramStart"/>
      <w:r>
        <w:t xml:space="preserve">Figure </w:t>
      </w:r>
      <w:r>
        <w:fldChar w:fldCharType="begin"/>
      </w:r>
      <w:r>
        <w:instrText xml:space="preserve"> SEQ Figure \* ARABIC </w:instrText>
      </w:r>
      <w:r>
        <w:fldChar w:fldCharType="separate"/>
      </w:r>
      <w:r w:rsidR="00B46930">
        <w:rPr>
          <w:noProof/>
        </w:rPr>
        <w:t>14</w:t>
      </w:r>
      <w:r>
        <w:fldChar w:fldCharType="end"/>
      </w:r>
      <w:bookmarkEnd w:id="26"/>
      <w:r w:rsidR="00D513EA">
        <w:t>.</w:t>
      </w:r>
      <w:proofErr w:type="gramEnd"/>
      <w:r w:rsidR="00D513EA">
        <w:t xml:space="preserve"> </w:t>
      </w:r>
      <w:proofErr w:type="gramStart"/>
      <w:r w:rsidR="00D513EA">
        <w:t>Flowchart of control zone classification.</w:t>
      </w:r>
      <w:proofErr w:type="gramEnd"/>
      <w:r w:rsidR="00D513EA">
        <w:t xml:space="preserve"> </w:t>
      </w: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76494C" w:rsidRDefault="0076494C" w:rsidP="00C16AA7">
      <w:pPr>
        <w:spacing w:line="480" w:lineRule="auto"/>
        <w:ind w:firstLine="708"/>
        <w:jc w:val="both"/>
      </w:pPr>
    </w:p>
    <w:p w:rsidR="00323C86" w:rsidRPr="00B753E7" w:rsidRDefault="008618C0" w:rsidP="00C16AA7">
      <w:pPr>
        <w:spacing w:line="480" w:lineRule="auto"/>
        <w:ind w:firstLine="708"/>
        <w:jc w:val="both"/>
      </w:pPr>
      <w:r>
        <w:lastRenderedPageBreak/>
        <w:t>Based on the analysed data, the summary of the users’ profiles, together with control zone classification is provided in</w:t>
      </w:r>
      <w:r w:rsidR="00BF5981">
        <w:t xml:space="preserve"> </w:t>
      </w:r>
      <w:r w:rsidR="00BF5981">
        <w:fldChar w:fldCharType="begin"/>
      </w:r>
      <w:r w:rsidR="00BF5981">
        <w:instrText xml:space="preserve"> REF _Ref456971879 </w:instrText>
      </w:r>
      <w:r w:rsidR="00BF5981">
        <w:fldChar w:fldCharType="separate"/>
      </w:r>
      <w:r w:rsidR="0070148C">
        <w:t xml:space="preserve">Table </w:t>
      </w:r>
      <w:r w:rsidR="0070148C">
        <w:rPr>
          <w:noProof/>
        </w:rPr>
        <w:t>4</w:t>
      </w:r>
      <w:r w:rsidR="00BF5981">
        <w:fldChar w:fldCharType="end"/>
      </w:r>
      <w:r>
        <w:t xml:space="preserve">. </w:t>
      </w:r>
    </w:p>
    <w:p w:rsidR="008618C0" w:rsidRDefault="005427A6" w:rsidP="00810D81">
      <w:pPr>
        <w:pStyle w:val="Caption"/>
      </w:pPr>
      <w:bookmarkStart w:id="27" w:name="_Ref456971879"/>
      <w:proofErr w:type="gramStart"/>
      <w:r>
        <w:t xml:space="preserve">Table </w:t>
      </w:r>
      <w:r>
        <w:fldChar w:fldCharType="begin"/>
      </w:r>
      <w:r>
        <w:instrText xml:space="preserve"> SEQ Table \* ARABIC </w:instrText>
      </w:r>
      <w:r>
        <w:fldChar w:fldCharType="separate"/>
      </w:r>
      <w:r w:rsidR="0070148C">
        <w:rPr>
          <w:noProof/>
        </w:rPr>
        <w:t>4</w:t>
      </w:r>
      <w:r>
        <w:fldChar w:fldCharType="end"/>
      </w:r>
      <w:bookmarkEnd w:id="27"/>
      <w:r>
        <w:t>.</w:t>
      </w:r>
      <w:proofErr w:type="gramEnd"/>
      <w:r>
        <w:t xml:space="preserve"> </w:t>
      </w:r>
      <w:proofErr w:type="gramStart"/>
      <w:r w:rsidR="008618C0">
        <w:t xml:space="preserve">Classification of the users and </w:t>
      </w:r>
      <w:r w:rsidR="000732DA">
        <w:t xml:space="preserve">the </w:t>
      </w:r>
      <w:r w:rsidR="008618C0">
        <w:t>control zones.</w:t>
      </w:r>
      <w:proofErr w:type="gramEnd"/>
      <w:r w:rsidR="008618C0">
        <w:t xml:space="preserve"> </w:t>
      </w:r>
      <w:r w:rsidR="00C71085">
        <w:t xml:space="preserve">‘*’ </w:t>
      </w:r>
      <w:r w:rsidR="008618C0">
        <w:t>symbols represent</w:t>
      </w:r>
      <w:r w:rsidR="00C71085">
        <w:t xml:space="preserve"> interpretation of profiles based on the available data. ‘-’ symbols represent the </w:t>
      </w:r>
      <w:r w:rsidR="008618C0">
        <w:t>missing data for the users who had no control action during the studies.</w:t>
      </w:r>
    </w:p>
    <w:tbl>
      <w:tblPr>
        <w:tblStyle w:val="TableGrid1"/>
        <w:tblW w:w="0" w:type="auto"/>
        <w:jc w:val="center"/>
        <w:tblLook w:val="04A0" w:firstRow="1" w:lastRow="0" w:firstColumn="1" w:lastColumn="0" w:noHBand="0" w:noVBand="1"/>
      </w:tblPr>
      <w:tblGrid>
        <w:gridCol w:w="411"/>
        <w:gridCol w:w="786"/>
        <w:gridCol w:w="601"/>
        <w:gridCol w:w="1005"/>
        <w:gridCol w:w="961"/>
        <w:gridCol w:w="1051"/>
        <w:gridCol w:w="1015"/>
        <w:gridCol w:w="1246"/>
        <w:gridCol w:w="1275"/>
      </w:tblGrid>
      <w:tr w:rsidR="007911E4" w:rsidRPr="007911E4" w:rsidTr="00465978">
        <w:trPr>
          <w:trHeight w:val="283"/>
          <w:jc w:val="center"/>
        </w:trPr>
        <w:tc>
          <w:tcPr>
            <w:tcW w:w="0" w:type="auto"/>
            <w:vAlign w:val="center"/>
          </w:tcPr>
          <w:p w:rsidR="007911E4" w:rsidRPr="007911E4" w:rsidRDefault="007911E4" w:rsidP="00F56029">
            <w:pPr>
              <w:spacing w:after="0" w:line="240" w:lineRule="auto"/>
              <w:jc w:val="center"/>
              <w:rPr>
                <w:rFonts w:eastAsia="Calibri" w:cs="Arial"/>
                <w:sz w:val="16"/>
                <w:szCs w:val="16"/>
              </w:rPr>
            </w:pPr>
          </w:p>
        </w:tc>
        <w:tc>
          <w:tcPr>
            <w:tcW w:w="0" w:type="auto"/>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p>
        </w:tc>
        <w:tc>
          <w:tcPr>
            <w:tcW w:w="4032" w:type="dxa"/>
            <w:gridSpan w:val="4"/>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Objective measurements</w:t>
            </w:r>
          </w:p>
        </w:tc>
        <w:tc>
          <w:tcPr>
            <w:tcW w:w="1246" w:type="dxa"/>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Subjective measurements</w:t>
            </w:r>
          </w:p>
        </w:tc>
      </w:tr>
      <w:tr w:rsidR="007911E4" w:rsidRPr="007911E4" w:rsidTr="00465978">
        <w:trPr>
          <w:trHeight w:val="283"/>
          <w:jc w:val="center"/>
        </w:trPr>
        <w:tc>
          <w:tcPr>
            <w:tcW w:w="0" w:type="auto"/>
            <w:vAlign w:val="center"/>
          </w:tcPr>
          <w:p w:rsidR="007911E4" w:rsidRPr="007911E4" w:rsidRDefault="007911E4" w:rsidP="00F56029">
            <w:pPr>
              <w:spacing w:after="0" w:line="240" w:lineRule="auto"/>
              <w:jc w:val="center"/>
              <w:rPr>
                <w:rFonts w:eastAsia="Calibri" w:cs="Arial"/>
                <w:sz w:val="16"/>
                <w:szCs w:val="16"/>
              </w:rPr>
            </w:pP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ID</w:t>
            </w: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User ID</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Activeness</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Tolerance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Dominance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Preference</w:t>
            </w:r>
          </w:p>
        </w:tc>
        <w:tc>
          <w:tcPr>
            <w:tcW w:w="1246"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classification</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Preference</w:t>
            </w:r>
          </w:p>
        </w:tc>
      </w:tr>
      <w:tr w:rsidR="007911E4" w:rsidRPr="007911E4" w:rsidTr="00465978">
        <w:trPr>
          <w:cantSplit/>
          <w:trHeight w:val="283"/>
          <w:jc w:val="center"/>
        </w:trPr>
        <w:tc>
          <w:tcPr>
            <w:tcW w:w="0" w:type="auto"/>
            <w:vMerge w:val="restart"/>
            <w:textDirection w:val="btLr"/>
            <w:vAlign w:val="center"/>
          </w:tcPr>
          <w:p w:rsidR="007911E4" w:rsidRPr="007911E4" w:rsidRDefault="007911E4" w:rsidP="00F56029">
            <w:pPr>
              <w:spacing w:after="0" w:line="240" w:lineRule="auto"/>
              <w:ind w:left="113" w:right="113"/>
              <w:jc w:val="center"/>
              <w:rPr>
                <w:rFonts w:eastAsia="Calibri" w:cs="Arial"/>
                <w:sz w:val="16"/>
                <w:szCs w:val="16"/>
              </w:rPr>
            </w:pPr>
            <w:r w:rsidRPr="007911E4">
              <w:rPr>
                <w:rFonts w:eastAsia="Calibri" w:cs="Arial"/>
                <w:sz w:val="16"/>
                <w:szCs w:val="16"/>
              </w:rPr>
              <w:t>Study 1</w:t>
            </w: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1</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0</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1</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cantSplit/>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2</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2</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1</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3</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3</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4</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2</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5</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6</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4</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7</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1</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8</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9</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5</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10</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1</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11</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6</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12</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1</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13</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restart"/>
            <w:textDirection w:val="btLr"/>
            <w:vAlign w:val="center"/>
          </w:tcPr>
          <w:p w:rsidR="007911E4" w:rsidRPr="007911E4" w:rsidRDefault="007911E4" w:rsidP="00F56029">
            <w:pPr>
              <w:spacing w:after="0" w:line="240" w:lineRule="auto"/>
              <w:ind w:left="113" w:right="113"/>
              <w:jc w:val="center"/>
              <w:rPr>
                <w:rFonts w:eastAsia="Calibri" w:cs="Arial"/>
                <w:sz w:val="16"/>
                <w:szCs w:val="16"/>
              </w:rPr>
            </w:pPr>
            <w:r w:rsidRPr="007911E4">
              <w:rPr>
                <w:rFonts w:eastAsia="Calibri" w:cs="Arial"/>
                <w:sz w:val="16"/>
                <w:szCs w:val="16"/>
              </w:rPr>
              <w:t>Study 2</w:t>
            </w: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1</w:t>
            </w: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0</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1</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2</w:t>
            </w: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2</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3</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3</w:t>
            </w: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4</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B1152F" w:rsidP="00F56029">
            <w:pPr>
              <w:spacing w:after="0" w:line="240" w:lineRule="auto"/>
              <w:jc w:val="center"/>
              <w:rPr>
                <w:rFonts w:eastAsia="Calibri" w:cs="Arial"/>
                <w:sz w:val="16"/>
                <w:szCs w:val="16"/>
              </w:rPr>
            </w:pPr>
            <w:r>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5</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6</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4</w:t>
            </w:r>
          </w:p>
        </w:tc>
        <w:tc>
          <w:tcPr>
            <w:tcW w:w="601"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7</w:t>
            </w:r>
          </w:p>
        </w:tc>
        <w:tc>
          <w:tcPr>
            <w:tcW w:w="990"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Inactive</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8</w:t>
            </w:r>
          </w:p>
        </w:tc>
        <w:tc>
          <w:tcPr>
            <w:tcW w:w="990"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Inactive</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color w:val="808080"/>
                <w:sz w:val="16"/>
                <w:szCs w:val="16"/>
              </w:rPr>
            </w:pPr>
            <w:r w:rsidRPr="007911E4">
              <w:rPr>
                <w:rFonts w:eastAsia="Calibri" w:cs="Arial"/>
                <w:color w:val="808080"/>
                <w:sz w:val="16"/>
                <w:szCs w:val="16"/>
              </w:rPr>
              <w:t>-</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9</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5</w:t>
            </w: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10</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Dark</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11</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4C53CF" w:rsidP="00F56029">
            <w:pPr>
              <w:spacing w:after="0" w:line="240" w:lineRule="auto"/>
              <w:jc w:val="center"/>
              <w:rPr>
                <w:rFonts w:eastAsia="Calibri" w:cs="Arial"/>
                <w:sz w:val="16"/>
                <w:szCs w:val="16"/>
              </w:rPr>
            </w:pPr>
            <w:r>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12</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Intolerant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Dominant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4C53CF" w:rsidP="00F56029">
            <w:pPr>
              <w:spacing w:after="0" w:line="240" w:lineRule="auto"/>
              <w:jc w:val="center"/>
              <w:rPr>
                <w:rFonts w:eastAsia="Calibri" w:cs="Arial"/>
                <w:sz w:val="16"/>
                <w:szCs w:val="16"/>
              </w:rPr>
            </w:pPr>
            <w:r>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Zone 6</w:t>
            </w: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13</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1246" w:type="dxa"/>
            <w:vMerge w:val="restart"/>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Case 3</w:t>
            </w: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Medium</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14</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8B44FF" w:rsidP="00F56029">
            <w:pPr>
              <w:spacing w:after="0" w:line="240" w:lineRule="auto"/>
              <w:jc w:val="center"/>
              <w:rPr>
                <w:rFonts w:eastAsia="Calibri" w:cs="Arial"/>
                <w:sz w:val="16"/>
                <w:szCs w:val="16"/>
              </w:rPr>
            </w:pPr>
            <w:r>
              <w:rPr>
                <w:rFonts w:eastAsia="Calibri" w:cs="Arial"/>
                <w:sz w:val="16"/>
                <w:szCs w:val="16"/>
              </w:rPr>
              <w:t>Dark</w:t>
            </w:r>
          </w:p>
        </w:tc>
      </w:tr>
      <w:tr w:rsidR="007911E4" w:rsidRPr="007911E4" w:rsidTr="00465978">
        <w:trPr>
          <w:trHeight w:val="283"/>
          <w:jc w:val="center"/>
        </w:trPr>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0" w:type="auto"/>
            <w:vMerge/>
            <w:vAlign w:val="center"/>
          </w:tcPr>
          <w:p w:rsidR="007911E4" w:rsidRPr="007911E4" w:rsidRDefault="007911E4" w:rsidP="00F56029">
            <w:pPr>
              <w:spacing w:after="0" w:line="240" w:lineRule="auto"/>
              <w:jc w:val="center"/>
              <w:rPr>
                <w:rFonts w:eastAsia="Calibri" w:cs="Arial"/>
                <w:sz w:val="16"/>
                <w:szCs w:val="16"/>
              </w:rPr>
            </w:pPr>
          </w:p>
        </w:tc>
        <w:tc>
          <w:tcPr>
            <w:tcW w:w="601" w:type="dxa"/>
            <w:vAlign w:val="center"/>
          </w:tcPr>
          <w:p w:rsidR="007911E4" w:rsidRPr="007911E4" w:rsidRDefault="00CF086A" w:rsidP="00F56029">
            <w:pPr>
              <w:spacing w:after="0" w:line="240" w:lineRule="auto"/>
              <w:jc w:val="center"/>
              <w:rPr>
                <w:rFonts w:eastAsia="Calibri" w:cs="Arial"/>
                <w:sz w:val="16"/>
                <w:szCs w:val="16"/>
              </w:rPr>
            </w:pPr>
            <w:r>
              <w:rPr>
                <w:rFonts w:eastAsia="Calibri" w:cs="Arial"/>
                <w:sz w:val="16"/>
                <w:szCs w:val="16"/>
              </w:rPr>
              <w:t>15</w:t>
            </w:r>
          </w:p>
        </w:tc>
        <w:tc>
          <w:tcPr>
            <w:tcW w:w="990"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Inactive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Submissive</w:t>
            </w:r>
          </w:p>
        </w:tc>
        <w:tc>
          <w:tcPr>
            <w:tcW w:w="0" w:type="auto"/>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w:t>
            </w:r>
          </w:p>
        </w:tc>
        <w:tc>
          <w:tcPr>
            <w:tcW w:w="1246" w:type="dxa"/>
            <w:vMerge/>
            <w:vAlign w:val="center"/>
          </w:tcPr>
          <w:p w:rsidR="007911E4" w:rsidRPr="007911E4" w:rsidRDefault="007911E4" w:rsidP="00F56029">
            <w:pPr>
              <w:spacing w:after="0" w:line="240" w:lineRule="auto"/>
              <w:jc w:val="center"/>
              <w:rPr>
                <w:rFonts w:eastAsia="Calibri" w:cs="Arial"/>
                <w:sz w:val="16"/>
                <w:szCs w:val="16"/>
              </w:rPr>
            </w:pPr>
          </w:p>
        </w:tc>
        <w:tc>
          <w:tcPr>
            <w:tcW w:w="1275" w:type="dxa"/>
            <w:vAlign w:val="center"/>
          </w:tcPr>
          <w:p w:rsidR="007911E4" w:rsidRPr="007911E4" w:rsidRDefault="007911E4" w:rsidP="00F56029">
            <w:pPr>
              <w:spacing w:after="0" w:line="240" w:lineRule="auto"/>
              <w:jc w:val="center"/>
              <w:rPr>
                <w:rFonts w:eastAsia="Calibri" w:cs="Arial"/>
                <w:sz w:val="16"/>
                <w:szCs w:val="16"/>
              </w:rPr>
            </w:pPr>
            <w:r w:rsidRPr="007911E4">
              <w:rPr>
                <w:rFonts w:eastAsia="Calibri" w:cs="Arial"/>
                <w:sz w:val="16"/>
                <w:szCs w:val="16"/>
              </w:rPr>
              <w:t>Bright</w:t>
            </w:r>
          </w:p>
        </w:tc>
      </w:tr>
    </w:tbl>
    <w:p w:rsidR="00EB2DE2" w:rsidRDefault="00EB2DE2" w:rsidP="00C16AA7">
      <w:pPr>
        <w:pStyle w:val="BodyText"/>
        <w:spacing w:line="480" w:lineRule="auto"/>
      </w:pPr>
    </w:p>
    <w:p w:rsidR="00641928" w:rsidRDefault="008319FD" w:rsidP="00C16AA7">
      <w:pPr>
        <w:pStyle w:val="Heading3"/>
        <w:spacing w:line="480" w:lineRule="auto"/>
      </w:pPr>
      <w:bookmarkStart w:id="28" w:name="_Ref458601353"/>
      <w:r>
        <w:lastRenderedPageBreak/>
        <w:t>Overcoming the limitation of low number of data points</w:t>
      </w:r>
      <w:bookmarkEnd w:id="28"/>
    </w:p>
    <w:p w:rsidR="00FD238E" w:rsidRPr="00FD238E" w:rsidRDefault="00FD238E" w:rsidP="00C16AA7">
      <w:pPr>
        <w:spacing w:line="480" w:lineRule="auto"/>
      </w:pPr>
    </w:p>
    <w:p w:rsidR="00FD238E" w:rsidRPr="009B61F1" w:rsidRDefault="00FD238E" w:rsidP="00C16AA7">
      <w:pPr>
        <w:spacing w:line="480" w:lineRule="auto"/>
        <w:jc w:val="both"/>
      </w:pPr>
      <w:r>
        <w:t xml:space="preserve">In both studies, the number of data points was generally low. There </w:t>
      </w:r>
      <w:proofErr w:type="gramStart"/>
      <w:r>
        <w:t>is</w:t>
      </w:r>
      <w:proofErr w:type="gramEnd"/>
      <w:r>
        <w:t xml:space="preserve"> a number of potential reasons. The user-control conditions in both studies</w:t>
      </w:r>
      <w:r w:rsidRPr="006470E9">
        <w:t xml:space="preserve"> </w:t>
      </w:r>
      <w:r>
        <w:t xml:space="preserve">were commissioned </w:t>
      </w:r>
      <w:r w:rsidR="00C8249F" w:rsidRPr="006470E9">
        <w:t>with</w:t>
      </w:r>
      <w:r w:rsidR="00C8249F">
        <w:t xml:space="preserve"> </w:t>
      </w:r>
      <w:r w:rsidR="00C8249F" w:rsidRPr="006470E9">
        <w:t>“</w:t>
      </w:r>
      <w:r>
        <w:t xml:space="preserve">memorizing” system </w:t>
      </w:r>
      <w:r w:rsidR="009635E6">
        <w:t>behaviour</w:t>
      </w:r>
      <w:r>
        <w:t>. Starting from a default light setting with a desk illuminance of 300 lx, t</w:t>
      </w:r>
      <w:r w:rsidRPr="000B146E">
        <w:t>he luminaires</w:t>
      </w:r>
      <w:r>
        <w:t xml:space="preserve"> </w:t>
      </w:r>
      <w:r w:rsidRPr="000B146E">
        <w:t xml:space="preserve">within the control group stayed at the </w:t>
      </w:r>
      <w:r>
        <w:t xml:space="preserve">previously </w:t>
      </w:r>
      <w:r w:rsidRPr="000B146E">
        <w:t>set dimming level until the next control action was performed</w:t>
      </w:r>
      <w:r>
        <w:t xml:space="preserve">. Due to this system behaviour, is it likely that users regarded it as unnecessary to perform further actions after they had set the lighting according to their preference. As also illustrated in </w:t>
      </w:r>
      <w:r w:rsidR="00422666">
        <w:fldChar w:fldCharType="begin"/>
      </w:r>
      <w:r w:rsidR="00422666">
        <w:instrText xml:space="preserve"> REF _Ref458077756 \h </w:instrText>
      </w:r>
      <w:r w:rsidR="00422666">
        <w:fldChar w:fldCharType="separate"/>
      </w:r>
      <w:r w:rsidR="0070148C">
        <w:t xml:space="preserve">Figure </w:t>
      </w:r>
      <w:r w:rsidR="0070148C">
        <w:rPr>
          <w:noProof/>
        </w:rPr>
        <w:t>12</w:t>
      </w:r>
      <w:r w:rsidR="00422666">
        <w:fldChar w:fldCharType="end"/>
      </w:r>
      <w:r w:rsidR="00422666">
        <w:t xml:space="preserve"> </w:t>
      </w:r>
      <w:r>
        <w:t xml:space="preserve">and </w:t>
      </w:r>
      <w:r>
        <w:fldChar w:fldCharType="begin"/>
      </w:r>
      <w:r>
        <w:instrText xml:space="preserve"> REF _Ref456971732 \h </w:instrText>
      </w:r>
      <w:r>
        <w:fldChar w:fldCharType="separate"/>
      </w:r>
      <w:r w:rsidR="0070148C">
        <w:t xml:space="preserve">Figure </w:t>
      </w:r>
      <w:r w:rsidR="0070148C">
        <w:rPr>
          <w:noProof/>
        </w:rPr>
        <w:t>13</w:t>
      </w:r>
      <w:r>
        <w:fldChar w:fldCharType="end"/>
      </w:r>
      <w:r>
        <w:t xml:space="preserve">, the frequency and degree of conflict was very low for most users. However, some users did experience conflict. The submissive users confirmed in the interviews that applied conflict avoiding behaviour and felt a hesitation to change lighting even when they were dissatisfied. </w:t>
      </w:r>
      <w:r w:rsidR="005571D5">
        <w:t xml:space="preserve">In </w:t>
      </w:r>
      <w:r w:rsidR="005571D5">
        <w:rPr>
          <w:i/>
        </w:rPr>
        <w:t>study 2,</w:t>
      </w:r>
      <w:r w:rsidR="005571D5">
        <w:t xml:space="preserve"> 4 users did not perform any control action during investigated periods. This might occur due to users’ conflict avoiding behaviour, or due to a broad tolerance of the users. Information about user’s satisfaction with lighting conditions would facilitate the classification of submissive users, since their submissiveness suppresses accurate classification of their preference profiles.</w:t>
      </w:r>
      <w:r w:rsidR="00273E36">
        <w:t xml:space="preserve"> </w:t>
      </w:r>
      <w:r>
        <w:t xml:space="preserve">Hence, </w:t>
      </w:r>
      <w:r w:rsidR="007138E5">
        <w:t xml:space="preserve">all </w:t>
      </w:r>
      <w:r>
        <w:t xml:space="preserve">control zones in </w:t>
      </w:r>
      <w:r w:rsidR="007138E5">
        <w:rPr>
          <w:i/>
        </w:rPr>
        <w:t>study 2</w:t>
      </w:r>
      <w:r w:rsidR="00DC6B95">
        <w:t xml:space="preserve"> are</w:t>
      </w:r>
      <w:r>
        <w:t xml:space="preserve"> classified as </w:t>
      </w:r>
      <w:r>
        <w:rPr>
          <w:i/>
        </w:rPr>
        <w:t>case 3</w:t>
      </w:r>
      <w:r>
        <w:t xml:space="preserve"> (see </w:t>
      </w:r>
      <w:r>
        <w:fldChar w:fldCharType="begin"/>
      </w:r>
      <w:r>
        <w:instrText xml:space="preserve"> REF _Ref456971879 \h </w:instrText>
      </w:r>
      <w:r>
        <w:fldChar w:fldCharType="separate"/>
      </w:r>
      <w:r w:rsidR="0070148C">
        <w:t xml:space="preserve">Table </w:t>
      </w:r>
      <w:r w:rsidR="0070148C">
        <w:rPr>
          <w:noProof/>
        </w:rPr>
        <w:t>4</w:t>
      </w:r>
      <w:r>
        <w:fldChar w:fldCharType="end"/>
      </w:r>
      <w:r>
        <w:t xml:space="preserve">). </w:t>
      </w:r>
    </w:p>
    <w:p w:rsidR="00FD238E" w:rsidRDefault="00FD238E" w:rsidP="00C16AA7">
      <w:pPr>
        <w:spacing w:line="480" w:lineRule="auto"/>
        <w:ind w:firstLine="708"/>
        <w:jc w:val="both"/>
      </w:pPr>
      <w:r>
        <w:t xml:space="preserve">When </w:t>
      </w:r>
      <w:r>
        <w:rPr>
          <w:i/>
        </w:rPr>
        <w:t>case 3</w:t>
      </w:r>
      <w:r>
        <w:t xml:space="preserve"> is detected, additional input</w:t>
      </w:r>
      <w:r w:rsidR="00790808">
        <w:t xml:space="preserve"> would be</w:t>
      </w:r>
      <w:r>
        <w:t xml:space="preserve"> required to derive the user’s lighting preference profile.</w:t>
      </w:r>
      <w:r w:rsidR="00C52756">
        <w:t xml:space="preserve"> </w:t>
      </w:r>
      <w:r w:rsidR="002E2576">
        <w:fldChar w:fldCharType="begin"/>
      </w:r>
      <w:r w:rsidR="002E2576">
        <w:instrText xml:space="preserve"> REF _Ref458355399 \h </w:instrText>
      </w:r>
      <w:r w:rsidR="002E2576">
        <w:fldChar w:fldCharType="separate"/>
      </w:r>
      <w:r w:rsidR="0070148C">
        <w:t xml:space="preserve">Figure </w:t>
      </w:r>
      <w:r w:rsidR="0070148C">
        <w:rPr>
          <w:noProof/>
        </w:rPr>
        <w:t>15</w:t>
      </w:r>
      <w:r w:rsidR="002E2576">
        <w:fldChar w:fldCharType="end"/>
      </w:r>
      <w:r>
        <w:t xml:space="preserve"> presents the proposed flowchart to gain this information from the user. The first input is related to the user’s satisfaction with lighting conditions. If a user is inactive, but satisfied, it means that lighting conditions are in accordance to user’s preference, i.e., the probability of occurrence of conflict will be low (</w:t>
      </w:r>
      <w:r>
        <w:rPr>
          <w:i/>
        </w:rPr>
        <w:t>case 1</w:t>
      </w:r>
      <w:r>
        <w:t xml:space="preserve">). In that case, a user’s profile can be generated based on the zone luminaire output data; there is no need for further input. If a user is inactive, but dissatisfied, additional input of preferred lighting </w:t>
      </w:r>
      <w:r w:rsidR="008D70D7">
        <w:t>would be</w:t>
      </w:r>
      <w:r>
        <w:t xml:space="preserve"> required. This could be done by a push message requesting the user to set the lighting, or by asking the user to evaluate the existing lighting condition. By </w:t>
      </w:r>
      <w:r w:rsidR="00F11254">
        <w:t>means of such</w:t>
      </w:r>
      <w:r>
        <w:t xml:space="preserve"> requests</w:t>
      </w:r>
      <w:r w:rsidR="00946EB7">
        <w:t>,</w:t>
      </w:r>
      <w:r>
        <w:t xml:space="preserve"> the profile of the submissive users can be </w:t>
      </w:r>
      <w:r w:rsidR="008C39CD">
        <w:t>determined</w:t>
      </w:r>
      <w:r>
        <w:t xml:space="preserve">. </w:t>
      </w:r>
    </w:p>
    <w:p w:rsidR="00FD238E" w:rsidRPr="003A47D0" w:rsidRDefault="00FD238E" w:rsidP="00C16AA7">
      <w:pPr>
        <w:spacing w:line="480" w:lineRule="auto"/>
        <w:ind w:firstLine="708"/>
        <w:jc w:val="both"/>
      </w:pPr>
    </w:p>
    <w:p w:rsidR="00FD238E" w:rsidRDefault="00FD238E" w:rsidP="00C16AA7">
      <w:pPr>
        <w:spacing w:line="480" w:lineRule="auto"/>
        <w:jc w:val="center"/>
      </w:pPr>
      <w:r>
        <w:rPr>
          <w:noProof/>
          <w:lang w:val="en-US"/>
        </w:rPr>
        <w:lastRenderedPageBreak/>
        <w:drawing>
          <wp:inline distT="0" distB="0" distL="0" distR="0" wp14:anchorId="4F87A77F" wp14:editId="22319E9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putReque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FD238E" w:rsidRDefault="00FD238E" w:rsidP="00810D81">
      <w:pPr>
        <w:pStyle w:val="Caption"/>
      </w:pPr>
      <w:bookmarkStart w:id="29" w:name="_Ref458355399"/>
      <w:proofErr w:type="gramStart"/>
      <w:r>
        <w:t xml:space="preserve">Figure </w:t>
      </w:r>
      <w:r>
        <w:fldChar w:fldCharType="begin"/>
      </w:r>
      <w:r>
        <w:instrText xml:space="preserve"> SEQ Figure \* ARABIC </w:instrText>
      </w:r>
      <w:r>
        <w:fldChar w:fldCharType="separate"/>
      </w:r>
      <w:r w:rsidR="00B46930">
        <w:rPr>
          <w:noProof/>
        </w:rPr>
        <w:t>15</w:t>
      </w:r>
      <w:r>
        <w:fldChar w:fldCharType="end"/>
      </w:r>
      <w:bookmarkEnd w:id="29"/>
      <w:r>
        <w:t>.</w:t>
      </w:r>
      <w:proofErr w:type="gramEnd"/>
      <w:r>
        <w:t xml:space="preserve"> </w:t>
      </w:r>
      <w:proofErr w:type="gramStart"/>
      <w:r>
        <w:t>Flowchart of request for additional input from user and derivation of user’s lighting preference profile based on user’s feedback.</w:t>
      </w:r>
      <w:proofErr w:type="gramEnd"/>
      <w:r>
        <w:t xml:space="preserve"> </w:t>
      </w:r>
    </w:p>
    <w:p w:rsidR="00641928" w:rsidRPr="009947F1" w:rsidRDefault="00FD238E" w:rsidP="00C16AA7">
      <w:pPr>
        <w:pStyle w:val="BodyText"/>
        <w:spacing w:line="480" w:lineRule="auto"/>
        <w:jc w:val="both"/>
      </w:pPr>
      <w:r>
        <w:tab/>
      </w:r>
      <w:r w:rsidR="0010130B">
        <w:t xml:space="preserve">To </w:t>
      </w:r>
      <w:r w:rsidR="00DC6B95">
        <w:t xml:space="preserve">support the benefits of proposed </w:t>
      </w:r>
      <w:r w:rsidR="0010130B">
        <w:t>approach</w:t>
      </w:r>
      <w:r w:rsidR="00DC6B95">
        <w:t xml:space="preserve"> for</w:t>
      </w:r>
      <w:r w:rsidR="0010130B">
        <w:t xml:space="preserve"> deriving </w:t>
      </w:r>
      <w:r w:rsidR="00DC6B95">
        <w:t xml:space="preserve">the </w:t>
      </w:r>
      <w:r w:rsidR="0010130B">
        <w:t>preference profiles</w:t>
      </w:r>
      <w:r w:rsidR="003525C7">
        <w:t xml:space="preserve"> of inactive users</w:t>
      </w:r>
      <w:r w:rsidR="0010130B">
        <w:t xml:space="preserve">, </w:t>
      </w:r>
      <w:r w:rsidR="00DC6B95">
        <w:t xml:space="preserve">survey input regarding </w:t>
      </w:r>
      <w:r w:rsidR="00A4661C">
        <w:t xml:space="preserve">users’ </w:t>
      </w:r>
      <w:r w:rsidR="00DC6B95">
        <w:t xml:space="preserve">evaluation of the </w:t>
      </w:r>
      <w:r w:rsidR="00A4661C">
        <w:t xml:space="preserve">light quantity on </w:t>
      </w:r>
      <w:r w:rsidR="00DC6B95">
        <w:t xml:space="preserve">their </w:t>
      </w:r>
      <w:r w:rsidR="00A4661C">
        <w:t xml:space="preserve">desk is </w:t>
      </w:r>
      <w:r w:rsidR="00DC6B95">
        <w:t>used</w:t>
      </w:r>
      <w:r w:rsidR="00A4661C">
        <w:t>.</w:t>
      </w:r>
      <w:r w:rsidR="00C1127B">
        <w:t xml:space="preserve"> </w:t>
      </w:r>
      <w:r w:rsidR="00DC6B95">
        <w:rPr>
          <w:rFonts w:cs="Arial"/>
          <w:szCs w:val="20"/>
        </w:rPr>
        <w:t>When</w:t>
      </w:r>
      <w:r w:rsidR="009F25CF">
        <w:rPr>
          <w:rFonts w:cs="Arial"/>
          <w:szCs w:val="20"/>
        </w:rPr>
        <w:t xml:space="preserve"> an inactive user is</w:t>
      </w:r>
      <w:r w:rsidR="0046243E">
        <w:rPr>
          <w:rFonts w:cs="Arial"/>
          <w:szCs w:val="20"/>
        </w:rPr>
        <w:t xml:space="preserve"> </w:t>
      </w:r>
      <w:r w:rsidR="009F25CF">
        <w:rPr>
          <w:rFonts w:cs="Arial"/>
          <w:szCs w:val="20"/>
        </w:rPr>
        <w:t xml:space="preserve">classified as dominant or is satisfied with lighting conditions, </w:t>
      </w:r>
      <w:r w:rsidR="0046243E">
        <w:rPr>
          <w:rFonts w:cs="Arial"/>
          <w:szCs w:val="20"/>
        </w:rPr>
        <w:t xml:space="preserve">the </w:t>
      </w:r>
      <w:r w:rsidR="009E7960">
        <w:rPr>
          <w:rFonts w:cs="Arial"/>
          <w:szCs w:val="20"/>
        </w:rPr>
        <w:t xml:space="preserve">user’s </w:t>
      </w:r>
      <w:r w:rsidR="009F25CF">
        <w:rPr>
          <w:rFonts w:cs="Arial"/>
          <w:szCs w:val="20"/>
        </w:rPr>
        <w:t xml:space="preserve">profile can be generated from </w:t>
      </w:r>
      <w:r w:rsidR="00DC6B95">
        <w:rPr>
          <w:rFonts w:cs="Arial"/>
          <w:szCs w:val="20"/>
        </w:rPr>
        <w:t xml:space="preserve">the </w:t>
      </w:r>
      <w:r w:rsidR="009D2A95">
        <w:rPr>
          <w:rFonts w:cs="Arial"/>
          <w:szCs w:val="20"/>
        </w:rPr>
        <w:t xml:space="preserve">zone luminaire output data (see </w:t>
      </w:r>
      <w:r w:rsidR="009D2A95">
        <w:rPr>
          <w:rFonts w:cs="Arial"/>
          <w:szCs w:val="20"/>
        </w:rPr>
        <w:fldChar w:fldCharType="begin"/>
      </w:r>
      <w:r w:rsidR="009D2A95">
        <w:rPr>
          <w:rFonts w:cs="Arial"/>
          <w:szCs w:val="20"/>
        </w:rPr>
        <w:instrText xml:space="preserve"> REF _Ref458355399 \h </w:instrText>
      </w:r>
      <w:r w:rsidR="009D2A95">
        <w:rPr>
          <w:rFonts w:cs="Arial"/>
          <w:szCs w:val="20"/>
        </w:rPr>
      </w:r>
      <w:r w:rsidR="009D2A95">
        <w:rPr>
          <w:rFonts w:cs="Arial"/>
          <w:szCs w:val="20"/>
        </w:rPr>
        <w:fldChar w:fldCharType="separate"/>
      </w:r>
      <w:r w:rsidR="0070148C">
        <w:t xml:space="preserve">Figure </w:t>
      </w:r>
      <w:r w:rsidR="0070148C">
        <w:rPr>
          <w:noProof/>
        </w:rPr>
        <w:t>15</w:t>
      </w:r>
      <w:r w:rsidR="009D2A95">
        <w:rPr>
          <w:rFonts w:cs="Arial"/>
          <w:szCs w:val="20"/>
        </w:rPr>
        <w:fldChar w:fldCharType="end"/>
      </w:r>
      <w:r w:rsidR="009D2A95">
        <w:rPr>
          <w:rFonts w:cs="Arial"/>
          <w:szCs w:val="20"/>
        </w:rPr>
        <w:t xml:space="preserve">). </w:t>
      </w:r>
      <w:r w:rsidR="00AC55C0">
        <w:t>Based on</w:t>
      </w:r>
      <w:r w:rsidR="00F90A8F">
        <w:t xml:space="preserve"> </w:t>
      </w:r>
      <w:r w:rsidR="00DC6B95">
        <w:t xml:space="preserve">the </w:t>
      </w:r>
      <w:r w:rsidR="00F91123">
        <w:t xml:space="preserve">additional input from user’s satisfaction, and when applicable, </w:t>
      </w:r>
      <w:r w:rsidR="00D634DE">
        <w:t xml:space="preserve">zone </w:t>
      </w:r>
      <w:r w:rsidR="009E7960">
        <w:t>luminaire output</w:t>
      </w:r>
      <w:r w:rsidR="008629FA">
        <w:t>,</w:t>
      </w:r>
      <w:r w:rsidR="009017DE">
        <w:t xml:space="preserve"> </w:t>
      </w:r>
      <w:r w:rsidR="0048615A">
        <w:t xml:space="preserve">profiles of </w:t>
      </w:r>
      <w:r w:rsidR="009344EC">
        <w:t xml:space="preserve">the </w:t>
      </w:r>
      <w:r w:rsidR="0048615A">
        <w:t>inactive</w:t>
      </w:r>
      <w:r w:rsidR="00AC55C0">
        <w:t xml:space="preserve"> users are updated and </w:t>
      </w:r>
      <w:r w:rsidR="00AC55C0">
        <w:lastRenderedPageBreak/>
        <w:t xml:space="preserve">presented </w:t>
      </w:r>
      <w:r w:rsidR="00F20735">
        <w:t xml:space="preserve">as </w:t>
      </w:r>
      <w:r w:rsidR="00F20735">
        <w:rPr>
          <w:i/>
        </w:rPr>
        <w:t xml:space="preserve">italic </w:t>
      </w:r>
      <w:r w:rsidR="00AC55C0">
        <w:t xml:space="preserve">in </w:t>
      </w:r>
      <w:r w:rsidR="006766C1">
        <w:fldChar w:fldCharType="begin"/>
      </w:r>
      <w:r w:rsidR="006766C1">
        <w:instrText xml:space="preserve"> REF _Ref458362397 \h </w:instrText>
      </w:r>
      <w:r w:rsidR="006766C1">
        <w:fldChar w:fldCharType="separate"/>
      </w:r>
      <w:r w:rsidR="0070148C">
        <w:t xml:space="preserve">Table </w:t>
      </w:r>
      <w:r w:rsidR="0070148C">
        <w:rPr>
          <w:noProof/>
        </w:rPr>
        <w:t>5</w:t>
      </w:r>
      <w:r w:rsidR="006766C1">
        <w:fldChar w:fldCharType="end"/>
      </w:r>
      <w:r w:rsidR="006766C1">
        <w:t>.</w:t>
      </w:r>
      <w:r w:rsidR="00F20735">
        <w:t xml:space="preserve"> </w:t>
      </w:r>
      <w:r w:rsidR="00D40074">
        <w:t xml:space="preserve">Note that </w:t>
      </w:r>
      <w:r w:rsidR="00AD795F">
        <w:t>only</w:t>
      </w:r>
      <w:r w:rsidR="00343F97">
        <w:t xml:space="preserve"> </w:t>
      </w:r>
      <w:r w:rsidR="004C33BB">
        <w:t>quantitative data of</w:t>
      </w:r>
      <w:r w:rsidR="00D40074">
        <w:t xml:space="preserve"> inactive users is evaluated, since active users are assumed to provide enough </w:t>
      </w:r>
      <w:r w:rsidR="008321AB">
        <w:t>input</w:t>
      </w:r>
      <w:r w:rsidR="00D40074">
        <w:t xml:space="preserve"> and that, therefore, their satisfaction and possible conflict within their zones, can be evaluated automatically</w:t>
      </w:r>
      <w:r w:rsidR="00CC5538">
        <w:t>.</w:t>
      </w:r>
    </w:p>
    <w:p w:rsidR="00AB24EF" w:rsidRDefault="00DB7D2B" w:rsidP="00810D81">
      <w:pPr>
        <w:pStyle w:val="Caption"/>
      </w:pPr>
      <w:bookmarkStart w:id="30" w:name="_Ref458362397"/>
      <w:proofErr w:type="gramStart"/>
      <w:r>
        <w:t xml:space="preserve">Table </w:t>
      </w:r>
      <w:r>
        <w:fldChar w:fldCharType="begin"/>
      </w:r>
      <w:r>
        <w:instrText xml:space="preserve"> SEQ Table \* ARABIC </w:instrText>
      </w:r>
      <w:r>
        <w:fldChar w:fldCharType="separate"/>
      </w:r>
      <w:r w:rsidR="0070148C">
        <w:rPr>
          <w:noProof/>
        </w:rPr>
        <w:t>5</w:t>
      </w:r>
      <w:r>
        <w:fldChar w:fldCharType="end"/>
      </w:r>
      <w:bookmarkEnd w:id="30"/>
      <w:r>
        <w:t>.</w:t>
      </w:r>
      <w:proofErr w:type="gramEnd"/>
      <w:r>
        <w:t xml:space="preserve"> Updated classification of the users and the control zones based on satisfaction data. ‘*’ symbols represent interpretation of profiles based on the </w:t>
      </w:r>
      <w:r w:rsidR="00676B51">
        <w:t>perceived light quantity and satisfaction</w:t>
      </w:r>
    </w:p>
    <w:tbl>
      <w:tblPr>
        <w:tblStyle w:val="TableGrid2"/>
        <w:tblW w:w="0" w:type="auto"/>
        <w:jc w:val="center"/>
        <w:tblLook w:val="04A0" w:firstRow="1" w:lastRow="0" w:firstColumn="1" w:lastColumn="0" w:noHBand="0" w:noVBand="1"/>
      </w:tblPr>
      <w:tblGrid>
        <w:gridCol w:w="411"/>
        <w:gridCol w:w="581"/>
        <w:gridCol w:w="574"/>
        <w:gridCol w:w="1044"/>
        <w:gridCol w:w="1133"/>
        <w:gridCol w:w="1009"/>
        <w:gridCol w:w="946"/>
        <w:gridCol w:w="1035"/>
        <w:gridCol w:w="999"/>
        <w:gridCol w:w="1177"/>
      </w:tblGrid>
      <w:tr w:rsidR="003206CD" w:rsidRPr="006417F3" w:rsidTr="00294C0B">
        <w:trPr>
          <w:trHeight w:val="283"/>
          <w:jc w:val="center"/>
        </w:trPr>
        <w:tc>
          <w:tcPr>
            <w:tcW w:w="411" w:type="dxa"/>
            <w:vAlign w:val="center"/>
          </w:tcPr>
          <w:p w:rsidR="003206CD" w:rsidRPr="006417F3" w:rsidRDefault="003206CD" w:rsidP="00F56029">
            <w:pPr>
              <w:spacing w:after="0" w:line="240" w:lineRule="auto"/>
              <w:jc w:val="center"/>
              <w:rPr>
                <w:rFonts w:eastAsia="Calibri" w:cs="Arial"/>
                <w:sz w:val="16"/>
                <w:szCs w:val="16"/>
              </w:rPr>
            </w:pPr>
          </w:p>
        </w:tc>
        <w:tc>
          <w:tcPr>
            <w:tcW w:w="581" w:type="dxa"/>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p>
        </w:tc>
        <w:tc>
          <w:tcPr>
            <w:tcW w:w="2095" w:type="dxa"/>
            <w:gridSpan w:val="2"/>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Quantitative measurements</w:t>
            </w:r>
          </w:p>
        </w:tc>
        <w:tc>
          <w:tcPr>
            <w:tcW w:w="3989" w:type="dxa"/>
            <w:gridSpan w:val="4"/>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Objective measurements</w:t>
            </w:r>
          </w:p>
        </w:tc>
        <w:tc>
          <w:tcPr>
            <w:tcW w:w="1177" w:type="dxa"/>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Align w:val="center"/>
          </w:tcPr>
          <w:p w:rsidR="003206CD" w:rsidRPr="006417F3" w:rsidRDefault="003206CD" w:rsidP="00F56029">
            <w:pPr>
              <w:spacing w:after="0" w:line="240" w:lineRule="auto"/>
              <w:jc w:val="center"/>
              <w:rPr>
                <w:rFonts w:eastAsia="Calibri" w:cs="Arial"/>
                <w:sz w:val="16"/>
                <w:szCs w:val="16"/>
              </w:rPr>
            </w:pPr>
          </w:p>
        </w:tc>
        <w:tc>
          <w:tcPr>
            <w:tcW w:w="581"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ID</w:t>
            </w: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User ID</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Satisfaction</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Perceived</w:t>
            </w:r>
            <w:r>
              <w:rPr>
                <w:rFonts w:eastAsia="Calibri" w:cs="Arial"/>
                <w:sz w:val="16"/>
                <w:szCs w:val="16"/>
              </w:rPr>
              <w:t xml:space="preserve"> light quantity</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Activeness</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Tolerance</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Dominance</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Preference</w:t>
            </w:r>
          </w:p>
        </w:tc>
        <w:tc>
          <w:tcPr>
            <w:tcW w:w="1177"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classification</w:t>
            </w:r>
          </w:p>
        </w:tc>
      </w:tr>
      <w:tr w:rsidR="003206CD" w:rsidRPr="006417F3" w:rsidTr="003206CD">
        <w:trPr>
          <w:trHeight w:val="283"/>
          <w:jc w:val="center"/>
        </w:trPr>
        <w:tc>
          <w:tcPr>
            <w:tcW w:w="411" w:type="dxa"/>
            <w:vMerge w:val="restart"/>
            <w:textDirection w:val="btLr"/>
            <w:vAlign w:val="center"/>
          </w:tcPr>
          <w:p w:rsidR="003206CD" w:rsidRPr="006417F3" w:rsidRDefault="003206CD" w:rsidP="00F56029">
            <w:pPr>
              <w:spacing w:after="0" w:line="240" w:lineRule="auto"/>
              <w:ind w:left="113" w:right="113"/>
              <w:jc w:val="center"/>
              <w:rPr>
                <w:rFonts w:eastAsia="Calibri" w:cs="Arial"/>
                <w:sz w:val="16"/>
                <w:szCs w:val="16"/>
              </w:rPr>
            </w:pPr>
            <w:r w:rsidRPr="006417F3">
              <w:rPr>
                <w:rFonts w:eastAsia="Calibri" w:cs="Arial"/>
                <w:sz w:val="16"/>
                <w:szCs w:val="16"/>
              </w:rPr>
              <w:t>Study 2</w:t>
            </w: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1</w:t>
            </w: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0</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Somewhat dissatisfied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A bit too little</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shd w:val="clear" w:color="auto" w:fill="auto"/>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Medium*</w:t>
            </w:r>
          </w:p>
        </w:tc>
        <w:tc>
          <w:tcPr>
            <w:tcW w:w="1177" w:type="dxa"/>
            <w:vMerge w:val="restart"/>
            <w:shd w:val="clear" w:color="auto" w:fill="auto"/>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2*</w:t>
            </w:r>
          </w:p>
        </w:tc>
      </w:tr>
      <w:tr w:rsidR="003206CD" w:rsidRPr="006417F3" w:rsidTr="003206CD">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1</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Dominant</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Dark</w:t>
            </w:r>
          </w:p>
        </w:tc>
        <w:tc>
          <w:tcPr>
            <w:tcW w:w="1177" w:type="dxa"/>
            <w:vMerge/>
            <w:shd w:val="clear" w:color="auto" w:fill="auto"/>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2</w:t>
            </w: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2</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Just right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Medium</w:t>
            </w:r>
          </w:p>
        </w:tc>
        <w:tc>
          <w:tcPr>
            <w:tcW w:w="1177" w:type="dxa"/>
            <w:vMerge w:val="restart"/>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1</w:t>
            </w: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3</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Dominant</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Bright</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3</w:t>
            </w: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4</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Just right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Medium</w:t>
            </w:r>
          </w:p>
        </w:tc>
        <w:tc>
          <w:tcPr>
            <w:tcW w:w="1177" w:type="dxa"/>
            <w:vMerge w:val="restart"/>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2</w:t>
            </w: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5</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Dominant</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Medium</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6</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Dark</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4</w:t>
            </w:r>
          </w:p>
        </w:tc>
        <w:tc>
          <w:tcPr>
            <w:tcW w:w="574"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7</w:t>
            </w:r>
          </w:p>
        </w:tc>
        <w:tc>
          <w:tcPr>
            <w:tcW w:w="962"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133"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009"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035"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177" w:type="dxa"/>
            <w:vMerge w:val="restart"/>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1</w:t>
            </w: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8</w:t>
            </w:r>
          </w:p>
        </w:tc>
        <w:tc>
          <w:tcPr>
            <w:tcW w:w="962"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133"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009"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035"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color w:val="808080"/>
                <w:sz w:val="16"/>
                <w:szCs w:val="16"/>
              </w:rPr>
            </w:pPr>
            <w:r w:rsidRPr="006417F3">
              <w:rPr>
                <w:rFonts w:eastAsia="Calibri" w:cs="Arial"/>
                <w:color w:val="808080"/>
                <w:sz w:val="16"/>
                <w:szCs w:val="16"/>
              </w:rPr>
              <w:t>-</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9</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Just right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Dark</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5</w:t>
            </w: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10</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Dominant</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Medium</w:t>
            </w:r>
          </w:p>
        </w:tc>
        <w:tc>
          <w:tcPr>
            <w:tcW w:w="1177" w:type="dxa"/>
            <w:vMerge w:val="restart"/>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1</w:t>
            </w: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11</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Just right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Medium</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12</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133"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Dominant</w:t>
            </w:r>
          </w:p>
        </w:tc>
        <w:tc>
          <w:tcPr>
            <w:tcW w:w="99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Medium</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restart"/>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Zone 6</w:t>
            </w:r>
          </w:p>
        </w:tc>
        <w:tc>
          <w:tcPr>
            <w:tcW w:w="574" w:type="dxa"/>
            <w:vAlign w:val="center"/>
          </w:tcPr>
          <w:p w:rsidR="003206CD" w:rsidRPr="006417F3" w:rsidRDefault="00777D80" w:rsidP="00F56029">
            <w:pPr>
              <w:spacing w:after="0" w:line="240" w:lineRule="auto"/>
              <w:jc w:val="center"/>
              <w:rPr>
                <w:rFonts w:eastAsia="Calibri" w:cs="Arial"/>
                <w:sz w:val="16"/>
                <w:szCs w:val="16"/>
              </w:rPr>
            </w:pPr>
            <w:r>
              <w:rPr>
                <w:rFonts w:eastAsia="Calibri" w:cs="Arial"/>
                <w:sz w:val="16"/>
                <w:szCs w:val="16"/>
              </w:rPr>
              <w:t>13</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Just right</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Intolerant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Medium</w:t>
            </w:r>
          </w:p>
        </w:tc>
        <w:tc>
          <w:tcPr>
            <w:tcW w:w="1177" w:type="dxa"/>
            <w:vMerge w:val="restart"/>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Case 2*</w:t>
            </w: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777D80" w:rsidP="00F56029">
            <w:pPr>
              <w:spacing w:after="0" w:line="240" w:lineRule="auto"/>
              <w:jc w:val="center"/>
              <w:rPr>
                <w:rFonts w:eastAsia="Calibri" w:cs="Arial"/>
                <w:sz w:val="16"/>
                <w:szCs w:val="16"/>
              </w:rPr>
            </w:pPr>
            <w:r>
              <w:rPr>
                <w:rFonts w:eastAsia="Calibri" w:cs="Arial"/>
                <w:sz w:val="16"/>
                <w:szCs w:val="16"/>
              </w:rPr>
              <w:t>14</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Somewhat dissatisfied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A bit too much</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Dark*</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r w:rsidR="003206CD" w:rsidRPr="006417F3" w:rsidTr="00294C0B">
        <w:trPr>
          <w:trHeight w:val="283"/>
          <w:jc w:val="center"/>
        </w:trPr>
        <w:tc>
          <w:tcPr>
            <w:tcW w:w="411" w:type="dxa"/>
            <w:vMerge/>
            <w:vAlign w:val="center"/>
          </w:tcPr>
          <w:p w:rsidR="003206CD" w:rsidRPr="006417F3" w:rsidRDefault="003206CD" w:rsidP="00F56029">
            <w:pPr>
              <w:spacing w:after="0" w:line="240" w:lineRule="auto"/>
              <w:jc w:val="center"/>
              <w:rPr>
                <w:rFonts w:eastAsia="Calibri" w:cs="Arial"/>
                <w:sz w:val="16"/>
                <w:szCs w:val="16"/>
              </w:rPr>
            </w:pPr>
          </w:p>
        </w:tc>
        <w:tc>
          <w:tcPr>
            <w:tcW w:w="581" w:type="dxa"/>
            <w:vMerge/>
            <w:vAlign w:val="center"/>
          </w:tcPr>
          <w:p w:rsidR="003206CD" w:rsidRPr="006417F3" w:rsidRDefault="003206CD" w:rsidP="00F56029">
            <w:pPr>
              <w:spacing w:after="0" w:line="240" w:lineRule="auto"/>
              <w:jc w:val="center"/>
              <w:rPr>
                <w:rFonts w:eastAsia="Calibri" w:cs="Arial"/>
                <w:sz w:val="16"/>
                <w:szCs w:val="16"/>
              </w:rPr>
            </w:pPr>
          </w:p>
        </w:tc>
        <w:tc>
          <w:tcPr>
            <w:tcW w:w="574" w:type="dxa"/>
            <w:vAlign w:val="center"/>
          </w:tcPr>
          <w:p w:rsidR="003206CD" w:rsidRPr="006417F3" w:rsidRDefault="00777D80" w:rsidP="00F56029">
            <w:pPr>
              <w:spacing w:after="0" w:line="240" w:lineRule="auto"/>
              <w:jc w:val="center"/>
              <w:rPr>
                <w:rFonts w:eastAsia="Calibri" w:cs="Arial"/>
                <w:sz w:val="16"/>
                <w:szCs w:val="16"/>
              </w:rPr>
            </w:pPr>
            <w:r>
              <w:rPr>
                <w:rFonts w:eastAsia="Calibri" w:cs="Arial"/>
                <w:sz w:val="16"/>
                <w:szCs w:val="16"/>
              </w:rPr>
              <w:t>15</w:t>
            </w:r>
          </w:p>
        </w:tc>
        <w:tc>
          <w:tcPr>
            <w:tcW w:w="962"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Somewhat dissatisfied</w:t>
            </w:r>
          </w:p>
        </w:tc>
        <w:tc>
          <w:tcPr>
            <w:tcW w:w="1133" w:type="dxa"/>
            <w:vAlign w:val="center"/>
          </w:tcPr>
          <w:p w:rsidR="003206CD" w:rsidRPr="006417F3" w:rsidRDefault="003206CD" w:rsidP="00F56029">
            <w:pPr>
              <w:spacing w:after="0" w:line="240" w:lineRule="auto"/>
              <w:jc w:val="center"/>
              <w:rPr>
                <w:rFonts w:eastAsia="Calibri" w:cs="Arial"/>
                <w:sz w:val="16"/>
                <w:szCs w:val="16"/>
              </w:rPr>
            </w:pPr>
            <w:r>
              <w:rPr>
                <w:rFonts w:eastAsia="Calibri" w:cs="Arial"/>
                <w:sz w:val="16"/>
                <w:szCs w:val="16"/>
              </w:rPr>
              <w:t>A bit too little</w:t>
            </w:r>
          </w:p>
        </w:tc>
        <w:tc>
          <w:tcPr>
            <w:tcW w:w="1009"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Inactive</w:t>
            </w:r>
          </w:p>
        </w:tc>
        <w:tc>
          <w:tcPr>
            <w:tcW w:w="946"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w:t>
            </w:r>
          </w:p>
        </w:tc>
        <w:tc>
          <w:tcPr>
            <w:tcW w:w="1035" w:type="dxa"/>
            <w:vAlign w:val="center"/>
          </w:tcPr>
          <w:p w:rsidR="003206CD" w:rsidRPr="006417F3" w:rsidRDefault="003206CD" w:rsidP="00F56029">
            <w:pPr>
              <w:spacing w:after="0" w:line="240" w:lineRule="auto"/>
              <w:jc w:val="center"/>
              <w:rPr>
                <w:rFonts w:eastAsia="Calibri" w:cs="Arial"/>
                <w:sz w:val="16"/>
                <w:szCs w:val="16"/>
              </w:rPr>
            </w:pPr>
            <w:r w:rsidRPr="006417F3">
              <w:rPr>
                <w:rFonts w:eastAsia="Calibri" w:cs="Arial"/>
                <w:sz w:val="16"/>
                <w:szCs w:val="16"/>
              </w:rPr>
              <w:t>Submissive</w:t>
            </w:r>
          </w:p>
        </w:tc>
        <w:tc>
          <w:tcPr>
            <w:tcW w:w="999" w:type="dxa"/>
            <w:vAlign w:val="center"/>
          </w:tcPr>
          <w:p w:rsidR="003206CD" w:rsidRPr="006417F3" w:rsidRDefault="003206CD" w:rsidP="00F56029">
            <w:pPr>
              <w:spacing w:after="0" w:line="240" w:lineRule="auto"/>
              <w:jc w:val="center"/>
              <w:rPr>
                <w:rFonts w:eastAsia="Calibri" w:cs="Arial"/>
                <w:i/>
                <w:sz w:val="16"/>
                <w:szCs w:val="16"/>
              </w:rPr>
            </w:pPr>
            <w:r w:rsidRPr="006417F3">
              <w:rPr>
                <w:rFonts w:eastAsia="Calibri" w:cs="Arial"/>
                <w:i/>
                <w:sz w:val="16"/>
                <w:szCs w:val="16"/>
              </w:rPr>
              <w:t>Bright*</w:t>
            </w:r>
          </w:p>
        </w:tc>
        <w:tc>
          <w:tcPr>
            <w:tcW w:w="1177" w:type="dxa"/>
            <w:vMerge/>
            <w:vAlign w:val="center"/>
          </w:tcPr>
          <w:p w:rsidR="003206CD" w:rsidRPr="006417F3" w:rsidRDefault="003206CD" w:rsidP="00F56029">
            <w:pPr>
              <w:spacing w:after="0" w:line="240" w:lineRule="auto"/>
              <w:jc w:val="center"/>
              <w:rPr>
                <w:rFonts w:eastAsia="Calibri" w:cs="Arial"/>
                <w:sz w:val="16"/>
                <w:szCs w:val="16"/>
              </w:rPr>
            </w:pPr>
          </w:p>
        </w:tc>
      </w:tr>
    </w:tbl>
    <w:p w:rsidR="003206CD" w:rsidRPr="00AB24EF" w:rsidRDefault="003206CD" w:rsidP="00C16AA7">
      <w:pPr>
        <w:pStyle w:val="BodyText"/>
        <w:spacing w:line="480" w:lineRule="auto"/>
        <w:jc w:val="center"/>
      </w:pPr>
    </w:p>
    <w:p w:rsidR="000C0D42" w:rsidRDefault="00CB7D03" w:rsidP="00C16AA7">
      <w:pPr>
        <w:spacing w:line="480" w:lineRule="auto"/>
        <w:ind w:firstLine="708"/>
        <w:jc w:val="both"/>
      </w:pPr>
      <w:r>
        <w:t>As it can be seen, the satisfaction with lighting conditions represents valuable information when profiles of ina</w:t>
      </w:r>
      <w:r w:rsidR="00FC1430">
        <w:t xml:space="preserve">ctive users need to be derived. </w:t>
      </w:r>
      <w:r w:rsidR="0027331E">
        <w:t>Preference of users with ID 0, 1</w:t>
      </w:r>
      <w:r w:rsidR="00C765AD">
        <w:t>4 and 15</w:t>
      </w:r>
      <w:r w:rsidR="0027331E">
        <w:t xml:space="preserve"> are interpreted based on the perceived light quantity and their satisfaction. </w:t>
      </w:r>
      <w:r w:rsidR="00C765AD">
        <w:t>Users with ID 0 and 14</w:t>
      </w:r>
      <w:r w:rsidR="0027331E">
        <w:t xml:space="preserve"> rated their perceived light quantity towards ‘</w:t>
      </w:r>
      <w:r w:rsidR="0027331E">
        <w:rPr>
          <w:i/>
        </w:rPr>
        <w:t>too dark</w:t>
      </w:r>
      <w:r w:rsidR="0027331E">
        <w:t>’</w:t>
      </w:r>
      <w:r w:rsidR="009668C1">
        <w:t>. In case of zone 1, predominating dimming level in the zone was in dark range, while in zone 6, it was medium. Therefore, the preference</w:t>
      </w:r>
      <w:r w:rsidR="00C765AD">
        <w:t xml:space="preserve"> of users with ID 0 and 15</w:t>
      </w:r>
      <w:r w:rsidR="009668C1">
        <w:t xml:space="preserve"> are labelled as medium and bright, respecti</w:t>
      </w:r>
      <w:r w:rsidR="00C765AD">
        <w:t>vely. Similarly, user with ID 14</w:t>
      </w:r>
      <w:r w:rsidR="009668C1">
        <w:t>, rated the perceived light quantity towards ‘</w:t>
      </w:r>
      <w:r w:rsidR="009668C1" w:rsidRPr="00C765AD">
        <w:rPr>
          <w:i/>
        </w:rPr>
        <w:t>too bright</w:t>
      </w:r>
      <w:r w:rsidR="009668C1">
        <w:t>’ and his preference is labelled as dark, since predominating dimming level in his zone was</w:t>
      </w:r>
      <w:r w:rsidR="009C227E">
        <w:t xml:space="preserve"> in</w:t>
      </w:r>
      <w:r w:rsidR="009668C1">
        <w:t xml:space="preserve"> medium</w:t>
      </w:r>
      <w:r w:rsidR="009C227E">
        <w:t xml:space="preserve"> range</w:t>
      </w:r>
      <w:r w:rsidR="009668C1">
        <w:t xml:space="preserve">. These users represent the clear case of submissiveness and conflict avoiding behaviour </w:t>
      </w:r>
      <w:r w:rsidR="009668C1">
        <w:lastRenderedPageBreak/>
        <w:t xml:space="preserve">which was confirmed in the interviews. </w:t>
      </w:r>
      <w:r w:rsidR="000648AC">
        <w:t>For profile derivation of these users</w:t>
      </w:r>
      <w:r w:rsidR="00CC10A2">
        <w:t>, additional input</w:t>
      </w:r>
      <w:r w:rsidR="000648AC">
        <w:t xml:space="preserve"> in terms</w:t>
      </w:r>
      <w:r w:rsidR="00CC10A2">
        <w:t xml:space="preserve"> of preferred lighting is required as presented in </w:t>
      </w:r>
      <w:r w:rsidR="00CC10A2">
        <w:fldChar w:fldCharType="begin"/>
      </w:r>
      <w:r w:rsidR="00CC10A2">
        <w:instrText xml:space="preserve"> REF _Ref458355399 \h </w:instrText>
      </w:r>
      <w:r w:rsidR="00CC10A2">
        <w:fldChar w:fldCharType="separate"/>
      </w:r>
      <w:r w:rsidR="0070148C">
        <w:t xml:space="preserve">Figure </w:t>
      </w:r>
      <w:r w:rsidR="0070148C">
        <w:rPr>
          <w:noProof/>
        </w:rPr>
        <w:t>15</w:t>
      </w:r>
      <w:r w:rsidR="00CC10A2">
        <w:fldChar w:fldCharType="end"/>
      </w:r>
      <w:r w:rsidR="00CC10A2">
        <w:t xml:space="preserve">. </w:t>
      </w:r>
    </w:p>
    <w:p w:rsidR="00641928" w:rsidRPr="0065309E" w:rsidRDefault="008618C0" w:rsidP="00C16AA7">
      <w:pPr>
        <w:pStyle w:val="Heading1"/>
        <w:spacing w:line="480" w:lineRule="auto"/>
      </w:pPr>
      <w:r w:rsidRPr="0065309E">
        <w:t>Discussion</w:t>
      </w:r>
    </w:p>
    <w:p w:rsidR="00F13BE4" w:rsidRDefault="00F13BE4" w:rsidP="00C16AA7">
      <w:pPr>
        <w:pStyle w:val="Heading2"/>
        <w:spacing w:line="480" w:lineRule="auto"/>
      </w:pPr>
      <w:r>
        <w:t>Population size</w:t>
      </w:r>
      <w:r w:rsidR="00503AA2">
        <w:t xml:space="preserve"> </w:t>
      </w:r>
    </w:p>
    <w:p w:rsidR="00AA7958" w:rsidRPr="00AA7958" w:rsidRDefault="00AA7958" w:rsidP="00C16AA7">
      <w:pPr>
        <w:spacing w:line="480" w:lineRule="auto"/>
      </w:pPr>
    </w:p>
    <w:p w:rsidR="00D70DC3" w:rsidRDefault="000A0849" w:rsidP="00C16AA7">
      <w:pPr>
        <w:spacing w:line="480" w:lineRule="auto"/>
        <w:jc w:val="both"/>
      </w:pPr>
      <w:r>
        <w:t xml:space="preserve">To be able to classify users according to their activeness, tolerance and preference, the data related to </w:t>
      </w:r>
      <w:r w:rsidR="00BE17BE">
        <w:t xml:space="preserve">the </w:t>
      </w:r>
      <w:r>
        <w:t>whole population of users (n</w:t>
      </w:r>
      <w:r w:rsidR="007621AA">
        <w:t xml:space="preserve"> </w:t>
      </w:r>
      <w:r>
        <w:t>=</w:t>
      </w:r>
      <w:r w:rsidR="007621AA">
        <w:t xml:space="preserve"> </w:t>
      </w:r>
      <w:r w:rsidR="00294C0B">
        <w:t>28) was</w:t>
      </w:r>
      <w:r>
        <w:t xml:space="preserve"> used. </w:t>
      </w:r>
      <w:r w:rsidR="00A324DF">
        <w:t>These classes represent general categories invariant to the analysed study.</w:t>
      </w:r>
      <w:r w:rsidR="00782456">
        <w:t xml:space="preserve"> </w:t>
      </w:r>
      <w:r w:rsidR="00E75F8F">
        <w:t xml:space="preserve">Analyses related to the </w:t>
      </w:r>
      <w:r w:rsidR="000E2B78">
        <w:t xml:space="preserve">users’ tolerance </w:t>
      </w:r>
      <w:r w:rsidR="00E75F8F">
        <w:t>level</w:t>
      </w:r>
      <w:r w:rsidR="000E2B78">
        <w:t>s</w:t>
      </w:r>
      <w:r w:rsidR="00E75F8F">
        <w:t xml:space="preserve"> and preferred </w:t>
      </w:r>
      <w:r w:rsidR="000E2B78">
        <w:t xml:space="preserve">illuminance </w:t>
      </w:r>
      <w:r w:rsidR="00E75F8F">
        <w:t xml:space="preserve">levels are based on </w:t>
      </w:r>
      <w:r w:rsidR="00F60952">
        <w:t xml:space="preserve">a </w:t>
      </w:r>
      <w:r w:rsidR="00E75F8F">
        <w:t xml:space="preserve">population of 24 users </w:t>
      </w:r>
      <w:r w:rsidR="00F60952">
        <w:t xml:space="preserve">from </w:t>
      </w:r>
      <w:r w:rsidR="00E75F8F">
        <w:t xml:space="preserve">both studies, since in </w:t>
      </w:r>
      <w:r w:rsidR="00E75F8F">
        <w:rPr>
          <w:i/>
        </w:rPr>
        <w:t>study 2</w:t>
      </w:r>
      <w:r w:rsidR="00E75F8F">
        <w:t xml:space="preserve">, 4 users did not </w:t>
      </w:r>
      <w:r w:rsidR="00F60952">
        <w:t xml:space="preserve">perform </w:t>
      </w:r>
      <w:r w:rsidR="00E75F8F">
        <w:t xml:space="preserve">a single control action </w:t>
      </w:r>
      <w:r w:rsidR="009A63D6">
        <w:t xml:space="preserve">during the analysed periods, </w:t>
      </w:r>
      <w:r w:rsidR="00E75F8F">
        <w:t xml:space="preserve">and </w:t>
      </w:r>
      <w:r w:rsidR="000E2B78">
        <w:t xml:space="preserve">a </w:t>
      </w:r>
      <w:r w:rsidR="00E75F8F">
        <w:t xml:space="preserve">classification </w:t>
      </w:r>
      <w:r w:rsidR="00F60952">
        <w:t xml:space="preserve">of those </w:t>
      </w:r>
      <w:r w:rsidR="00E75F8F">
        <w:t>case</w:t>
      </w:r>
      <w:r w:rsidR="00F60952">
        <w:t>s</w:t>
      </w:r>
      <w:r w:rsidR="00E75F8F">
        <w:t xml:space="preserve"> could not be </w:t>
      </w:r>
      <w:r w:rsidR="00F60952">
        <w:t>done</w:t>
      </w:r>
      <w:r w:rsidR="00E75F8F">
        <w:t xml:space="preserve">. </w:t>
      </w:r>
      <w:r w:rsidR="0010561F">
        <w:t xml:space="preserve">The dominance of a user </w:t>
      </w:r>
      <w:r w:rsidR="00353B1C">
        <w:t xml:space="preserve">is classified </w:t>
      </w:r>
      <w:r w:rsidR="0010561F">
        <w:t xml:space="preserve">relative </w:t>
      </w:r>
      <w:r w:rsidR="007621AA">
        <w:t>to the other users in that zone (n = 2-3)</w:t>
      </w:r>
      <w:r w:rsidR="00353B1C">
        <w:t xml:space="preserve">, since </w:t>
      </w:r>
      <w:r w:rsidR="009A63D6">
        <w:t xml:space="preserve">the characteristic is </w:t>
      </w:r>
      <w:r w:rsidR="00353B1C">
        <w:t xml:space="preserve">relative </w:t>
      </w:r>
      <w:r w:rsidR="009A63D6">
        <w:t>to the</w:t>
      </w:r>
      <w:r w:rsidR="00353B1C">
        <w:t xml:space="preserve"> dominance of the specific users with whom the zone is shared. Therefor</w:t>
      </w:r>
      <w:r w:rsidR="004D4375">
        <w:t>e</w:t>
      </w:r>
      <w:r w:rsidR="000E2B78">
        <w:t>,</w:t>
      </w:r>
      <w:r w:rsidR="007621AA">
        <w:t xml:space="preserve"> it cannot be analysed based on the whole population </w:t>
      </w:r>
      <w:r w:rsidR="00647887">
        <w:t xml:space="preserve">of users </w:t>
      </w:r>
      <w:r w:rsidR="000E2B78">
        <w:t xml:space="preserve">who </w:t>
      </w:r>
      <w:r w:rsidR="00647887">
        <w:t xml:space="preserve">participated in the studies. </w:t>
      </w:r>
    </w:p>
    <w:p w:rsidR="00B85CD2" w:rsidRDefault="00B85CD2" w:rsidP="00C16AA7">
      <w:pPr>
        <w:pStyle w:val="Heading2"/>
        <w:spacing w:line="480" w:lineRule="auto"/>
      </w:pPr>
      <w:r>
        <w:t>Classification thresholds</w:t>
      </w:r>
    </w:p>
    <w:p w:rsidR="00EF15D1" w:rsidRPr="00EF15D1" w:rsidRDefault="00EF15D1" w:rsidP="00C16AA7">
      <w:pPr>
        <w:spacing w:line="480" w:lineRule="auto"/>
      </w:pPr>
    </w:p>
    <w:p w:rsidR="000B3AE7" w:rsidRDefault="00056D9D" w:rsidP="00C16AA7">
      <w:pPr>
        <w:spacing w:line="480" w:lineRule="auto"/>
        <w:jc w:val="both"/>
      </w:pPr>
      <w:r>
        <w:t xml:space="preserve">The values of classification thresholds are derived based on the data obtained in these specific studies and could have different values for </w:t>
      </w:r>
      <w:r w:rsidR="00353B1C">
        <w:t xml:space="preserve">a </w:t>
      </w:r>
      <w:r>
        <w:t xml:space="preserve">different population of users. However, this paper </w:t>
      </w:r>
      <w:r w:rsidR="000E2B78">
        <w:t xml:space="preserve">presents </w:t>
      </w:r>
      <w:r>
        <w:t>a general approach for clustering and classification</w:t>
      </w:r>
      <w:r w:rsidR="00C02E2B">
        <w:t xml:space="preserve"> </w:t>
      </w:r>
      <w:r>
        <w:t>that could be applied to any population of users.</w:t>
      </w:r>
      <w:r w:rsidR="00BA45FB">
        <w:t xml:space="preserve"> </w:t>
      </w:r>
      <w:r w:rsidR="00D67C82">
        <w:t xml:space="preserve">Obtaining the classification threshold in case of dominance </w:t>
      </w:r>
      <w:r w:rsidR="00294C0B">
        <w:t xml:space="preserve">as </w:t>
      </w:r>
      <w:r w:rsidR="00FD403C">
        <w:t xml:space="preserve">explained in Section </w:t>
      </w:r>
      <w:r w:rsidR="00FD403C">
        <w:fldChar w:fldCharType="begin"/>
      </w:r>
      <w:r w:rsidR="00FD403C">
        <w:instrText xml:space="preserve"> REF _Ref457071817 \r \h </w:instrText>
      </w:r>
      <w:r w:rsidR="00FD403C">
        <w:fldChar w:fldCharType="separate"/>
      </w:r>
      <w:r w:rsidR="0070148C">
        <w:t>3.3.1</w:t>
      </w:r>
      <w:r w:rsidR="00FD403C">
        <w:fldChar w:fldCharType="end"/>
      </w:r>
      <w:r w:rsidR="00FD403C">
        <w:t xml:space="preserve"> </w:t>
      </w:r>
      <w:r w:rsidR="00D67C82">
        <w:t xml:space="preserve">is invariant to </w:t>
      </w:r>
      <w:r w:rsidR="00FD403C">
        <w:t xml:space="preserve">the </w:t>
      </w:r>
      <w:r w:rsidR="000E2B78">
        <w:t xml:space="preserve">data </w:t>
      </w:r>
      <w:r w:rsidR="00FD403C">
        <w:t>used</w:t>
      </w:r>
      <w:r w:rsidR="00AC51B4">
        <w:t>.</w:t>
      </w:r>
    </w:p>
    <w:p w:rsidR="00D85DA5" w:rsidRDefault="009B60AF" w:rsidP="00C16AA7">
      <w:pPr>
        <w:pStyle w:val="Heading2"/>
        <w:spacing w:line="480" w:lineRule="auto"/>
      </w:pPr>
      <w:r>
        <w:t>O</w:t>
      </w:r>
      <w:r w:rsidR="00D85DA5">
        <w:t xml:space="preserve">bjective </w:t>
      </w:r>
      <w:r>
        <w:t xml:space="preserve">versus </w:t>
      </w:r>
      <w:r w:rsidR="00D85DA5">
        <w:t>subjective preference labels</w:t>
      </w:r>
    </w:p>
    <w:p w:rsidR="00F10C9D" w:rsidRPr="00F10C9D" w:rsidRDefault="00F10C9D" w:rsidP="00C16AA7">
      <w:pPr>
        <w:spacing w:line="480" w:lineRule="auto"/>
      </w:pPr>
    </w:p>
    <w:p w:rsidR="009037AD" w:rsidRDefault="00353B1C" w:rsidP="00C16AA7">
      <w:pPr>
        <w:spacing w:line="480" w:lineRule="auto"/>
        <w:jc w:val="both"/>
      </w:pPr>
      <w:r>
        <w:fldChar w:fldCharType="begin"/>
      </w:r>
      <w:r>
        <w:instrText xml:space="preserve"> REF _Ref456971879 \h </w:instrText>
      </w:r>
      <w:r>
        <w:fldChar w:fldCharType="separate"/>
      </w:r>
      <w:r w:rsidR="0070148C">
        <w:t xml:space="preserve">Table </w:t>
      </w:r>
      <w:r w:rsidR="0070148C">
        <w:rPr>
          <w:noProof/>
        </w:rPr>
        <w:t>4</w:t>
      </w:r>
      <w:r>
        <w:fldChar w:fldCharType="end"/>
      </w:r>
      <w:r>
        <w:t xml:space="preserve"> presents the subjective self-assessed preference labels of the users, as well as the labels derived from the objective measurements. The</w:t>
      </w:r>
      <w:r w:rsidR="001C1DB2">
        <w:t xml:space="preserve"> self-assessed labels</w:t>
      </w:r>
      <w:r>
        <w:t xml:space="preserve">, obtained in </w:t>
      </w:r>
      <w:r w:rsidR="00EA312F">
        <w:t xml:space="preserve">the </w:t>
      </w:r>
      <w:r>
        <w:t>interviews,</w:t>
      </w:r>
      <w:r w:rsidR="001C1DB2">
        <w:t xml:space="preserve"> deviate </w:t>
      </w:r>
      <w:r w:rsidR="009D66B0">
        <w:t xml:space="preserve">in some </w:t>
      </w:r>
      <w:r w:rsidR="009D66B0">
        <w:lastRenderedPageBreak/>
        <w:t xml:space="preserve">cases </w:t>
      </w:r>
      <w:r w:rsidR="001C1DB2">
        <w:t xml:space="preserve">from </w:t>
      </w:r>
      <w:r w:rsidR="009D66B0">
        <w:t xml:space="preserve">the </w:t>
      </w:r>
      <w:r w:rsidR="001C1DB2">
        <w:t>label</w:t>
      </w:r>
      <w:r w:rsidR="00EA312F">
        <w:t>s</w:t>
      </w:r>
      <w:r w:rsidR="001C1DB2">
        <w:t xml:space="preserve"> derived </w:t>
      </w:r>
      <w:r w:rsidR="009D66B0">
        <w:t>from</w:t>
      </w:r>
      <w:r w:rsidR="001C1DB2">
        <w:t xml:space="preserve"> </w:t>
      </w:r>
      <w:r w:rsidR="00EA312F">
        <w:t xml:space="preserve">the </w:t>
      </w:r>
      <w:r w:rsidR="001C1DB2">
        <w:t>objective measurements</w:t>
      </w:r>
      <w:r w:rsidR="00294C0B">
        <w:t>. T</w:t>
      </w:r>
      <w:r w:rsidR="009D66B0">
        <w:t>he</w:t>
      </w:r>
      <w:r w:rsidR="001C1DB2">
        <w:t xml:space="preserve"> </w:t>
      </w:r>
      <w:r w:rsidR="00454A3F">
        <w:t xml:space="preserve">preference labels are based on </w:t>
      </w:r>
      <w:r w:rsidR="00294C0B">
        <w:t xml:space="preserve">calculated </w:t>
      </w:r>
      <w:r w:rsidR="00454A3F">
        <w:t>thresholds</w:t>
      </w:r>
      <w:r w:rsidR="000A1920">
        <w:t xml:space="preserve"> </w:t>
      </w:r>
      <w:r w:rsidR="00294C0B">
        <w:t>using t</w:t>
      </w:r>
      <w:r w:rsidR="000A1920">
        <w:t>he objective measurements</w:t>
      </w:r>
      <w:r w:rsidR="00294C0B">
        <w:t>. On the contrary</w:t>
      </w:r>
      <w:r w:rsidR="00454A3F">
        <w:t>,</w:t>
      </w:r>
      <w:r w:rsidR="00294C0B">
        <w:t xml:space="preserve"> </w:t>
      </w:r>
      <w:r w:rsidR="00454A3F">
        <w:t xml:space="preserve">users do </w:t>
      </w:r>
      <w:r w:rsidR="009A63D6">
        <w:t xml:space="preserve">not </w:t>
      </w:r>
      <w:r w:rsidR="009D66B0">
        <w:t>categorize themselves using similar thresholds</w:t>
      </w:r>
      <w:r w:rsidR="00294C0B">
        <w:t>, but have their own way to describe their preference</w:t>
      </w:r>
      <w:r w:rsidR="009D66B0">
        <w:t>. The self-assessed categories were often based on personal experiences</w:t>
      </w:r>
      <w:r w:rsidR="00E07DFA">
        <w:t xml:space="preserve"> when performing visual tasks</w:t>
      </w:r>
      <w:r w:rsidR="009A63D6">
        <w:t>.</w:t>
      </w:r>
      <w:r w:rsidR="006E5C99">
        <w:t xml:space="preserve"> </w:t>
      </w:r>
      <w:r w:rsidR="00E07DFA">
        <w:t xml:space="preserve">The majority of the cases do show a match, which suggests that users do possess self-knowledge of their lighting preference, when classifying it in </w:t>
      </w:r>
      <w:r w:rsidR="00BF194D">
        <w:t>the</w:t>
      </w:r>
      <w:r w:rsidR="00E07DFA">
        <w:t xml:space="preserve"> presented three categories.</w:t>
      </w:r>
      <w:r w:rsidR="001A2AEF">
        <w:t xml:space="preserve"> </w:t>
      </w:r>
      <w:r>
        <w:t xml:space="preserve">Some users did </w:t>
      </w:r>
      <w:r w:rsidR="00294C0B">
        <w:t xml:space="preserve">describe </w:t>
      </w:r>
      <w:r w:rsidR="006924C9">
        <w:t xml:space="preserve">their </w:t>
      </w:r>
      <w:r w:rsidR="00294C0B">
        <w:t xml:space="preserve">light preference </w:t>
      </w:r>
      <w:r>
        <w:t>in the interviews, but did not perform any control actions in the analysed period. Their</w:t>
      </w:r>
      <w:r w:rsidR="00E07DFA">
        <w:t xml:space="preserve"> </w:t>
      </w:r>
      <w:r w:rsidR="00294C0B">
        <w:t xml:space="preserve">preference description </w:t>
      </w:r>
      <w:r w:rsidR="00E07DFA">
        <w:t>might be based on the experience</w:t>
      </w:r>
      <w:r w:rsidR="006924C9">
        <w:t>d</w:t>
      </w:r>
      <w:r w:rsidR="00E07DFA">
        <w:t xml:space="preserve"> lighting condition</w:t>
      </w:r>
      <w:r w:rsidR="00294C0B">
        <w:t xml:space="preserve"> during the study</w:t>
      </w:r>
      <w:r w:rsidR="00E07DFA">
        <w:t>, but might also be based on</w:t>
      </w:r>
      <w:r w:rsidR="006924C9">
        <w:t xml:space="preserve"> these users’</w:t>
      </w:r>
      <w:r w:rsidR="00E07DFA">
        <w:t xml:space="preserve"> previous experiences</w:t>
      </w:r>
      <w:r w:rsidR="009037AD">
        <w:t>.</w:t>
      </w:r>
    </w:p>
    <w:p w:rsidR="005377FC" w:rsidRPr="006B5B32" w:rsidRDefault="005377FC" w:rsidP="00C16AA7">
      <w:pPr>
        <w:spacing w:line="480" w:lineRule="auto"/>
        <w:ind w:firstLine="708"/>
        <w:jc w:val="both"/>
      </w:pPr>
      <w:r>
        <w:t xml:space="preserve">In Section </w:t>
      </w:r>
      <w:r>
        <w:fldChar w:fldCharType="begin"/>
      </w:r>
      <w:r>
        <w:instrText xml:space="preserve"> REF _Ref458087601 \r \h </w:instrText>
      </w:r>
      <w:r>
        <w:fldChar w:fldCharType="separate"/>
      </w:r>
      <w:r w:rsidR="0070148C">
        <w:t>3.4</w:t>
      </w:r>
      <w:r>
        <w:fldChar w:fldCharType="end"/>
      </w:r>
      <w:r>
        <w:t xml:space="preserve"> it is shown that the best clustering results based on users’ preferred dimming levels are obtained for 3 clusters. As it can be seen from </w:t>
      </w:r>
      <w:r>
        <w:fldChar w:fldCharType="begin"/>
      </w:r>
      <w:r>
        <w:instrText xml:space="preserve"> REF _Ref456971879 \h </w:instrText>
      </w:r>
      <w:r>
        <w:fldChar w:fldCharType="separate"/>
      </w:r>
      <w:r w:rsidR="0070148C">
        <w:t xml:space="preserve">Table </w:t>
      </w:r>
      <w:r w:rsidR="0070148C">
        <w:rPr>
          <w:noProof/>
        </w:rPr>
        <w:t>4</w:t>
      </w:r>
      <w:r>
        <w:fldChar w:fldCharType="end"/>
      </w:r>
      <w:r>
        <w:t xml:space="preserve">, the self-assessed preference labels matched the same number of categories i.e. </w:t>
      </w:r>
      <w:r>
        <w:rPr>
          <w:i/>
        </w:rPr>
        <w:t>dark, medium</w:t>
      </w:r>
      <w:r>
        <w:t xml:space="preserve"> and </w:t>
      </w:r>
      <w:r>
        <w:rPr>
          <w:i/>
        </w:rPr>
        <w:t>bright</w:t>
      </w:r>
      <w:r>
        <w:t>.</w:t>
      </w:r>
    </w:p>
    <w:p w:rsidR="00443C6C" w:rsidRDefault="00443C6C" w:rsidP="00C16AA7">
      <w:pPr>
        <w:spacing w:line="480" w:lineRule="auto"/>
        <w:jc w:val="both"/>
      </w:pPr>
      <w:r>
        <w:tab/>
        <w:t>By taking the information about perceived light quantity and satisfaction with lighting conditions into account, a better match between self-assesse</w:t>
      </w:r>
      <w:r w:rsidR="00F91123">
        <w:t>d</w:t>
      </w:r>
      <w:r>
        <w:t xml:space="preserve"> and derived preference labels</w:t>
      </w:r>
      <w:r w:rsidR="00F91123">
        <w:t xml:space="preserve"> is found</w:t>
      </w:r>
      <w:r w:rsidR="00432F9B">
        <w:t xml:space="preserve"> (see </w:t>
      </w:r>
      <w:r w:rsidR="00432F9B">
        <w:fldChar w:fldCharType="begin"/>
      </w:r>
      <w:r w:rsidR="00432F9B">
        <w:instrText xml:space="preserve"> REF _Ref456971879 \h </w:instrText>
      </w:r>
      <w:r w:rsidR="00432F9B">
        <w:fldChar w:fldCharType="separate"/>
      </w:r>
      <w:r w:rsidR="0070148C">
        <w:t xml:space="preserve">Table </w:t>
      </w:r>
      <w:r w:rsidR="0070148C">
        <w:rPr>
          <w:noProof/>
        </w:rPr>
        <w:t>4</w:t>
      </w:r>
      <w:r w:rsidR="00432F9B">
        <w:fldChar w:fldCharType="end"/>
      </w:r>
      <w:r w:rsidR="00432F9B">
        <w:t xml:space="preserve"> and </w:t>
      </w:r>
      <w:r w:rsidR="00432F9B">
        <w:fldChar w:fldCharType="begin"/>
      </w:r>
      <w:r w:rsidR="00432F9B">
        <w:instrText xml:space="preserve"> REF _Ref458362397 \h </w:instrText>
      </w:r>
      <w:r w:rsidR="00432F9B">
        <w:fldChar w:fldCharType="separate"/>
      </w:r>
      <w:r w:rsidR="0070148C">
        <w:t xml:space="preserve">Table </w:t>
      </w:r>
      <w:r w:rsidR="0070148C">
        <w:rPr>
          <w:noProof/>
        </w:rPr>
        <w:t>5</w:t>
      </w:r>
      <w:r w:rsidR="00432F9B">
        <w:fldChar w:fldCharType="end"/>
      </w:r>
      <w:r w:rsidR="00432F9B">
        <w:t>)</w:t>
      </w:r>
      <w:r>
        <w:t xml:space="preserve">. This </w:t>
      </w:r>
      <w:r w:rsidR="00F91123">
        <w:t xml:space="preserve">confirms </w:t>
      </w:r>
      <w:r>
        <w:t>that these inputs represent valuable information when profiles of inactive users cannot be derived purely b</w:t>
      </w:r>
      <w:r w:rsidR="002246B0">
        <w:t>ased on their control behaviour.</w:t>
      </w:r>
      <w:r>
        <w:t xml:space="preserve"> </w:t>
      </w:r>
      <w:r w:rsidR="0091787B">
        <w:t xml:space="preserve">Furthermore, validity of the approach presented in </w:t>
      </w:r>
      <w:r w:rsidR="0091787B">
        <w:fldChar w:fldCharType="begin"/>
      </w:r>
      <w:r w:rsidR="0091787B">
        <w:instrText xml:space="preserve"> REF _Ref458355399 \h </w:instrText>
      </w:r>
      <w:r w:rsidR="0091787B">
        <w:fldChar w:fldCharType="separate"/>
      </w:r>
      <w:r w:rsidR="0070148C">
        <w:t xml:space="preserve">Figure </w:t>
      </w:r>
      <w:r w:rsidR="0070148C">
        <w:rPr>
          <w:noProof/>
        </w:rPr>
        <w:t>15</w:t>
      </w:r>
      <w:r w:rsidR="0091787B">
        <w:fldChar w:fldCharType="end"/>
      </w:r>
      <w:r w:rsidR="0091787B">
        <w:t xml:space="preserve"> is </w:t>
      </w:r>
      <w:r w:rsidR="0039468E">
        <w:t>verified</w:t>
      </w:r>
      <w:r w:rsidR="0091787B">
        <w:t>.</w:t>
      </w:r>
    </w:p>
    <w:p w:rsidR="00E1271D" w:rsidRDefault="00445026" w:rsidP="00C16AA7">
      <w:pPr>
        <w:pStyle w:val="Heading2"/>
        <w:spacing w:line="480" w:lineRule="auto"/>
      </w:pPr>
      <w:r>
        <w:t>Experienced conflict</w:t>
      </w:r>
    </w:p>
    <w:p w:rsidR="002F10E6" w:rsidRPr="002F10E6" w:rsidRDefault="002F10E6" w:rsidP="00C16AA7">
      <w:pPr>
        <w:spacing w:line="480" w:lineRule="auto"/>
      </w:pPr>
    </w:p>
    <w:p w:rsidR="00E1271D" w:rsidRDefault="005905C8" w:rsidP="00C16AA7">
      <w:pPr>
        <w:spacing w:line="480" w:lineRule="auto"/>
        <w:ind w:firstLine="708"/>
        <w:jc w:val="both"/>
      </w:pPr>
      <w:r w:rsidRPr="002710CD">
        <w:t>In th</w:t>
      </w:r>
      <w:r w:rsidR="00935392">
        <w:t>e</w:t>
      </w:r>
      <w:r w:rsidR="00294C0B">
        <w:t xml:space="preserve"> presented </w:t>
      </w:r>
      <w:r w:rsidRPr="002710CD">
        <w:t xml:space="preserve">analyses it is assumed that conflict has the highest </w:t>
      </w:r>
      <w:r w:rsidR="00935392">
        <w:t>probability</w:t>
      </w:r>
      <w:r w:rsidRPr="002710CD">
        <w:t xml:space="preserve"> within the user’s control zone. </w:t>
      </w:r>
      <w:r w:rsidR="003E2966" w:rsidRPr="002710CD">
        <w:t xml:space="preserve">By measurements of the desk illuminances in the office, it is confirmed that the </w:t>
      </w:r>
      <w:r w:rsidR="002E407C">
        <w:t xml:space="preserve">zone lighting has </w:t>
      </w:r>
      <w:r w:rsidR="003E2966" w:rsidRPr="002710CD">
        <w:t>a</w:t>
      </w:r>
      <w:r w:rsidR="005057BE">
        <w:t xml:space="preserve"> sizeable </w:t>
      </w:r>
      <w:r w:rsidR="003E2966" w:rsidRPr="002710CD">
        <w:t>influen</w:t>
      </w:r>
      <w:r w:rsidR="007A0E12">
        <w:t>ce on the desks within the zone</w:t>
      </w:r>
      <w:r w:rsidR="00294C0B">
        <w:t xml:space="preserve"> beyond daylight</w:t>
      </w:r>
      <w:r w:rsidR="007A0E12">
        <w:t>.</w:t>
      </w:r>
      <w:r w:rsidR="003E2966" w:rsidRPr="002710CD">
        <w:t xml:space="preserve"> </w:t>
      </w:r>
      <w:r w:rsidR="002E407C">
        <w:t>H</w:t>
      </w:r>
      <w:r w:rsidR="003E2966" w:rsidRPr="002710CD">
        <w:t>owever</w:t>
      </w:r>
      <w:r w:rsidR="005057BE">
        <w:t>,</w:t>
      </w:r>
      <w:r w:rsidR="003E2966" w:rsidRPr="002710CD">
        <w:t xml:space="preserve"> </w:t>
      </w:r>
      <w:r w:rsidR="00262FC2">
        <w:t>this does not exclude the possibility that</w:t>
      </w:r>
      <w:r w:rsidR="00BC3E26">
        <w:t xml:space="preserve"> </w:t>
      </w:r>
      <w:r w:rsidR="00BC3E26" w:rsidRPr="00DA7F12">
        <w:t xml:space="preserve">conflict might occur in </w:t>
      </w:r>
      <w:r w:rsidR="00262FC2">
        <w:t xml:space="preserve">the user’s </w:t>
      </w:r>
      <w:r w:rsidR="00BC3E26" w:rsidRPr="00DA7F12">
        <w:t xml:space="preserve">visual field beyond his own control zone. </w:t>
      </w:r>
    </w:p>
    <w:p w:rsidR="00CB6AE3" w:rsidRPr="00CB6AE3" w:rsidRDefault="00CB6AE3" w:rsidP="00C16AA7">
      <w:pPr>
        <w:spacing w:line="480" w:lineRule="auto"/>
        <w:ind w:firstLine="708"/>
        <w:jc w:val="both"/>
      </w:pPr>
      <w:r>
        <w:t xml:space="preserve">Based on </w:t>
      </w:r>
      <w:r>
        <w:fldChar w:fldCharType="begin"/>
      </w:r>
      <w:r>
        <w:instrText xml:space="preserve"> REF _Ref458077756 \h </w:instrText>
      </w:r>
      <w:r>
        <w:fldChar w:fldCharType="separate"/>
      </w:r>
      <w:r w:rsidR="0070148C">
        <w:t xml:space="preserve">Figure </w:t>
      </w:r>
      <w:r w:rsidR="0070148C">
        <w:rPr>
          <w:noProof/>
        </w:rPr>
        <w:t>12</w:t>
      </w:r>
      <w:r>
        <w:fldChar w:fldCharType="end"/>
      </w:r>
      <w:r>
        <w:t xml:space="preserve"> and </w:t>
      </w:r>
      <w:r>
        <w:fldChar w:fldCharType="begin"/>
      </w:r>
      <w:r>
        <w:instrText xml:space="preserve"> REF _Ref456971732 \h </w:instrText>
      </w:r>
      <w:r>
        <w:fldChar w:fldCharType="separate"/>
      </w:r>
      <w:r w:rsidR="0070148C">
        <w:t xml:space="preserve">Figure </w:t>
      </w:r>
      <w:r w:rsidR="0070148C">
        <w:rPr>
          <w:noProof/>
        </w:rPr>
        <w:t>13</w:t>
      </w:r>
      <w:r>
        <w:fldChar w:fldCharType="end"/>
      </w:r>
      <w:r>
        <w:t xml:space="preserve">, users with ID 5 and 6 in zone 3 in </w:t>
      </w:r>
      <w:r>
        <w:rPr>
          <w:i/>
        </w:rPr>
        <w:t>study 2</w:t>
      </w:r>
      <w:r>
        <w:t>, experienced moderate level of conflict quite frequently, which is confirmed by zone classification</w:t>
      </w:r>
      <w:r w:rsidR="00B850FE">
        <w:t xml:space="preserve"> (see </w:t>
      </w:r>
      <w:r w:rsidR="00B850FE">
        <w:fldChar w:fldCharType="begin"/>
      </w:r>
      <w:r w:rsidR="00B850FE">
        <w:instrText xml:space="preserve"> REF _Ref458362397 \h </w:instrText>
      </w:r>
      <w:r w:rsidR="00B850FE">
        <w:fldChar w:fldCharType="separate"/>
      </w:r>
      <w:r w:rsidR="0070148C">
        <w:t xml:space="preserve">Table </w:t>
      </w:r>
      <w:r w:rsidR="0070148C">
        <w:rPr>
          <w:noProof/>
        </w:rPr>
        <w:t>5</w:t>
      </w:r>
      <w:r w:rsidR="00B850FE">
        <w:fldChar w:fldCharType="end"/>
      </w:r>
      <w:r w:rsidR="00B850FE">
        <w:t>)</w:t>
      </w:r>
      <w:r>
        <w:t xml:space="preserve">. </w:t>
      </w:r>
      <w:r>
        <w:lastRenderedPageBreak/>
        <w:t xml:space="preserve">However, </w:t>
      </w:r>
      <w:r w:rsidR="00D13223">
        <w:t>users with ID 10, 11 and 13</w:t>
      </w:r>
      <w:r>
        <w:t xml:space="preserve">, in </w:t>
      </w:r>
      <w:r>
        <w:rPr>
          <w:i/>
        </w:rPr>
        <w:t>study 1</w:t>
      </w:r>
      <w:r>
        <w:t>, located in the zones 5 and 6, respectively, also experienced conflict, which is not seen in the classification results. In the interviews, users confirmed that have matching preferences with the neighbours in their own zones, but opposing preferences with users in the adjacent zone</w:t>
      </w:r>
      <w:r w:rsidR="002B2721">
        <w:t xml:space="preserve"> as presented in Section </w:t>
      </w:r>
      <w:r w:rsidR="002B2721">
        <w:fldChar w:fldCharType="begin"/>
      </w:r>
      <w:r w:rsidR="002B2721">
        <w:instrText xml:space="preserve"> REF _Ref458764968 \r \h </w:instrText>
      </w:r>
      <w:r w:rsidR="002B2721">
        <w:fldChar w:fldCharType="separate"/>
      </w:r>
      <w:r w:rsidR="0070148C">
        <w:t>3.5</w:t>
      </w:r>
      <w:r w:rsidR="002B2721">
        <w:fldChar w:fldCharType="end"/>
      </w:r>
      <w:r>
        <w:t xml:space="preserve">. The </w:t>
      </w:r>
      <w:r w:rsidR="00AB4EAF">
        <w:t xml:space="preserve">analysis of the </w:t>
      </w:r>
      <w:r>
        <w:t xml:space="preserve">conflict between zones is out of scope of this paper and it will be addressed </w:t>
      </w:r>
      <w:r w:rsidR="00806351">
        <w:t>in</w:t>
      </w:r>
      <w:r w:rsidR="00D13223">
        <w:t xml:space="preserve"> the </w:t>
      </w:r>
      <w:r w:rsidR="00806351">
        <w:t>future work.</w:t>
      </w:r>
    </w:p>
    <w:p w:rsidR="00807036" w:rsidRDefault="00807036" w:rsidP="00C16AA7">
      <w:pPr>
        <w:pStyle w:val="Heading2"/>
        <w:spacing w:line="480" w:lineRule="auto"/>
      </w:pPr>
      <w:r>
        <w:t>Limitations and possible improve</w:t>
      </w:r>
      <w:r w:rsidR="00BF1830">
        <w:t>me</w:t>
      </w:r>
      <w:r>
        <w:t>nts</w:t>
      </w:r>
    </w:p>
    <w:p w:rsidR="002F10E6" w:rsidRPr="002F10E6" w:rsidRDefault="002F10E6" w:rsidP="00C16AA7">
      <w:pPr>
        <w:spacing w:line="480" w:lineRule="auto"/>
      </w:pPr>
    </w:p>
    <w:p w:rsidR="00CD4DBE" w:rsidRDefault="007D328D" w:rsidP="00C16AA7">
      <w:pPr>
        <w:spacing w:line="480" w:lineRule="auto"/>
        <w:jc w:val="both"/>
      </w:pPr>
      <w:r>
        <w:t xml:space="preserve">In these studies, </w:t>
      </w:r>
      <w:r w:rsidR="009B60AF">
        <w:t xml:space="preserve">individual presence </w:t>
      </w:r>
      <w:r>
        <w:t>information of user</w:t>
      </w:r>
      <w:r w:rsidR="00C02E2B">
        <w:t>s</w:t>
      </w:r>
      <w:r>
        <w:t xml:space="preserve"> was not available. </w:t>
      </w:r>
      <w:r w:rsidR="00C02E2B">
        <w:t>L</w:t>
      </w:r>
      <w:r w:rsidR="00652AF1">
        <w:t xml:space="preserve">ighting was controlled based on overall occupancy of the </w:t>
      </w:r>
      <w:r w:rsidR="00C02E2B">
        <w:t xml:space="preserve">office </w:t>
      </w:r>
      <w:r w:rsidR="00652AF1">
        <w:t xml:space="preserve">space, as explained in Section </w:t>
      </w:r>
      <w:r w:rsidR="00652AF1">
        <w:fldChar w:fldCharType="begin"/>
      </w:r>
      <w:r w:rsidR="00652AF1">
        <w:instrText xml:space="preserve"> REF _Ref457990523 \r \h </w:instrText>
      </w:r>
      <w:r w:rsidR="00652AF1">
        <w:fldChar w:fldCharType="separate"/>
      </w:r>
      <w:r w:rsidR="0070148C">
        <w:t>2.1</w:t>
      </w:r>
      <w:r w:rsidR="00652AF1">
        <w:fldChar w:fldCharType="end"/>
      </w:r>
      <w:r w:rsidR="00652AF1">
        <w:t xml:space="preserve">. </w:t>
      </w:r>
      <w:r w:rsidR="00C53E27">
        <w:t xml:space="preserve">Therefore, it was not possible to determine what </w:t>
      </w:r>
      <w:r w:rsidR="00C02E2B">
        <w:t xml:space="preserve">each </w:t>
      </w:r>
      <w:r w:rsidR="00C53E27">
        <w:t>use</w:t>
      </w:r>
      <w:r w:rsidR="00C02E2B">
        <w:t>r</w:t>
      </w:r>
      <w:r w:rsidR="00C53E27">
        <w:t xml:space="preserve"> actually experienced during the stud</w:t>
      </w:r>
      <w:r w:rsidR="00C02E2B">
        <w:t>y,</w:t>
      </w:r>
      <w:r w:rsidR="00C53E27">
        <w:t xml:space="preserve"> regarding lighting conditions. Having the presence information would help to generate the preference labels more accurately and to better distinguish between user’s preference and acceptance. </w:t>
      </w:r>
      <w:r w:rsidR="00BD1084">
        <w:t>A</w:t>
      </w:r>
      <w:r w:rsidR="00967877">
        <w:t>n</w:t>
      </w:r>
      <w:r w:rsidR="009B60AF">
        <w:t xml:space="preserve"> </w:t>
      </w:r>
      <w:r w:rsidR="00084FFF">
        <w:t>illuminance level</w:t>
      </w:r>
      <w:r w:rsidR="00967877">
        <w:t xml:space="preserve"> set by a particular user</w:t>
      </w:r>
      <w:r w:rsidR="00C53E27">
        <w:t xml:space="preserve"> is clearly </w:t>
      </w:r>
      <w:r w:rsidR="00BD1084">
        <w:t xml:space="preserve">recognizable as </w:t>
      </w:r>
      <w:r w:rsidR="00C53E27">
        <w:t xml:space="preserve">his preference. If </w:t>
      </w:r>
      <w:r w:rsidR="00BD1084">
        <w:t xml:space="preserve">a </w:t>
      </w:r>
      <w:r w:rsidR="00C53E27">
        <w:t>user experience</w:t>
      </w:r>
      <w:r w:rsidR="00BD1084">
        <w:t>s</w:t>
      </w:r>
      <w:r w:rsidR="009B60AF">
        <w:t xml:space="preserve"> an</w:t>
      </w:r>
      <w:r w:rsidR="00C53E27">
        <w:t xml:space="preserve"> </w:t>
      </w:r>
      <w:r w:rsidR="00084FFF">
        <w:t>illuminance level</w:t>
      </w:r>
      <w:r w:rsidR="00C53E27">
        <w:t xml:space="preserve"> set by his zone neighbours</w:t>
      </w:r>
      <w:r w:rsidR="00BD1084">
        <w:t>, the p</w:t>
      </w:r>
      <w:r w:rsidR="00967877">
        <w:t xml:space="preserve">resence of his colleagues influences the interpretation of this data. If a user is </w:t>
      </w:r>
      <w:r w:rsidR="00C53E27">
        <w:t>alone in a control zone,</w:t>
      </w:r>
      <w:r w:rsidR="00967877">
        <w:t xml:space="preserve"> without any social obstacles to change lighting, the illuminance level of the zone represents the user’s preference, regardless of the action holder. If a user is not alone, the prevailing</w:t>
      </w:r>
      <w:r w:rsidR="005B1F15">
        <w:t xml:space="preserve"> </w:t>
      </w:r>
      <w:r w:rsidR="00084FFF">
        <w:t>illuminance level</w:t>
      </w:r>
      <w:r w:rsidR="005B1F15">
        <w:t xml:space="preserve"> represents</w:t>
      </w:r>
      <w:r w:rsidR="007A48A2">
        <w:t xml:space="preserve"> </w:t>
      </w:r>
      <w:r w:rsidR="00967877">
        <w:t xml:space="preserve">the user’s </w:t>
      </w:r>
      <w:r w:rsidR="007A48A2">
        <w:t>acceptance</w:t>
      </w:r>
      <w:r w:rsidR="00967877">
        <w:t>, but might not be his preference</w:t>
      </w:r>
      <w:r w:rsidR="007A48A2">
        <w:t xml:space="preserve">. </w:t>
      </w:r>
      <w:r w:rsidR="00B40334">
        <w:t xml:space="preserve">Distinguishing between acceptance and preference helps to </w:t>
      </w:r>
      <w:r w:rsidR="00967877">
        <w:t>recognize</w:t>
      </w:r>
      <w:r w:rsidR="00B40334">
        <w:t xml:space="preserve"> submissive users. </w:t>
      </w:r>
      <w:r w:rsidR="00D32BF4">
        <w:t>If lighting conditions that user accepts differ</w:t>
      </w:r>
      <w:r w:rsidR="00C07C9C">
        <w:t xml:space="preserve"> from </w:t>
      </w:r>
      <w:r w:rsidR="00DF364A">
        <w:t xml:space="preserve">this </w:t>
      </w:r>
      <w:r w:rsidR="00C07C9C">
        <w:t>user’s preference, this is an indication of submissiveness.</w:t>
      </w:r>
    </w:p>
    <w:p w:rsidR="00A8447A" w:rsidRDefault="00A8447A" w:rsidP="00C16AA7">
      <w:pPr>
        <w:spacing w:line="480" w:lineRule="auto"/>
        <w:jc w:val="both"/>
      </w:pPr>
      <w:r>
        <w:tab/>
      </w:r>
      <w:r w:rsidR="003B5B4B">
        <w:t xml:space="preserve">Another problem that might arise from lack of individual presence information is </w:t>
      </w:r>
      <w:r w:rsidR="0031203A">
        <w:t xml:space="preserve">that </w:t>
      </w:r>
      <w:r w:rsidR="003B5B4B">
        <w:t>a group action as a result of an agreement between multiple users</w:t>
      </w:r>
      <w:r w:rsidR="0031203A">
        <w:t xml:space="preserve"> would be </w:t>
      </w:r>
      <w:r w:rsidR="003B5B4B">
        <w:t>used as input to determine the preference of the user who performed the action.</w:t>
      </w:r>
      <w:r w:rsidR="00F94AB8">
        <w:t xml:space="preserve"> Without individual presence information, this action with be identified as </w:t>
      </w:r>
      <w:r w:rsidR="003B4D42">
        <w:t xml:space="preserve">a </w:t>
      </w:r>
      <w:r w:rsidR="00F94AB8">
        <w:t xml:space="preserve">preferred choice of that user. </w:t>
      </w:r>
    </w:p>
    <w:p w:rsidR="00E1271D" w:rsidRDefault="00CD4DBE" w:rsidP="00C16AA7">
      <w:pPr>
        <w:spacing w:line="480" w:lineRule="auto"/>
        <w:jc w:val="both"/>
      </w:pPr>
      <w:r>
        <w:tab/>
        <w:t xml:space="preserve">In this paper, preference </w:t>
      </w:r>
      <w:r w:rsidR="00B95687">
        <w:t>labels</w:t>
      </w:r>
      <w:r>
        <w:t xml:space="preserve"> </w:t>
      </w:r>
      <w:r w:rsidR="00967877">
        <w:t>are</w:t>
      </w:r>
      <w:r>
        <w:t xml:space="preserve"> derived based on</w:t>
      </w:r>
      <w:r w:rsidR="00C47808">
        <w:t>ly</w:t>
      </w:r>
      <w:r>
        <w:t xml:space="preserve"> </w:t>
      </w:r>
      <w:r w:rsidR="00967877">
        <w:t xml:space="preserve">on </w:t>
      </w:r>
      <w:r>
        <w:t>user’s lighting control actions</w:t>
      </w:r>
      <w:r w:rsidR="00967877">
        <w:t xml:space="preserve"> and luminaire output data</w:t>
      </w:r>
      <w:r>
        <w:t xml:space="preserve">, </w:t>
      </w:r>
      <w:r w:rsidR="00967877">
        <w:t xml:space="preserve">and are </w:t>
      </w:r>
      <w:r>
        <w:t xml:space="preserve">independent from contextual and environmental data. </w:t>
      </w:r>
      <w:r w:rsidR="00967877">
        <w:t>Using this method, preference profil</w:t>
      </w:r>
      <w:r w:rsidR="001E2397">
        <w:t xml:space="preserve">es could be determined without additional sensorial data. </w:t>
      </w:r>
      <w:r w:rsidR="00417D02">
        <w:t xml:space="preserve">However, people could have </w:t>
      </w:r>
      <w:r w:rsidR="00417D02">
        <w:lastRenderedPageBreak/>
        <w:t xml:space="preserve">different preference </w:t>
      </w:r>
      <w:r w:rsidR="00260B6A">
        <w:t xml:space="preserve">depending on </w:t>
      </w:r>
      <w:r w:rsidR="003B4D42">
        <w:t xml:space="preserve">e.g. </w:t>
      </w:r>
      <w:r w:rsidR="001E2397">
        <w:t xml:space="preserve">the </w:t>
      </w:r>
      <w:r w:rsidR="00417D02">
        <w:t xml:space="preserve">time of the day, </w:t>
      </w:r>
      <w:r w:rsidR="001E2397">
        <w:t>weather conditions and presence of colleagues in the control zone or office space.</w:t>
      </w:r>
      <w:r w:rsidR="00F43867">
        <w:t xml:space="preserve"> Besides, when </w:t>
      </w:r>
      <w:r w:rsidR="003B4D42">
        <w:t xml:space="preserve">a </w:t>
      </w:r>
      <w:r w:rsidR="00F43867">
        <w:t>user</w:t>
      </w:r>
      <w:r w:rsidR="00D07463">
        <w:t>,</w:t>
      </w:r>
      <w:r w:rsidR="00F43867">
        <w:t xml:space="preserve"> </w:t>
      </w:r>
      <w:r w:rsidR="00D07463">
        <w:t xml:space="preserve">for example, </w:t>
      </w:r>
      <w:r w:rsidR="00F43867">
        <w:t>selects dimming levels in</w:t>
      </w:r>
      <w:r w:rsidR="00B11E5D">
        <w:t xml:space="preserve"> the</w:t>
      </w:r>
      <w:r w:rsidR="00F43867">
        <w:t xml:space="preserve"> ‘dark’ range, it might be that he does not prefer dark lighting conditions, but he compensates for </w:t>
      </w:r>
      <w:r w:rsidR="001223BD">
        <w:t>high</w:t>
      </w:r>
      <w:r w:rsidR="003B4D42">
        <w:t xml:space="preserve"> </w:t>
      </w:r>
      <w:r w:rsidR="00F7047A">
        <w:t xml:space="preserve">room </w:t>
      </w:r>
      <w:r w:rsidR="007A09AC">
        <w:t>brightness</w:t>
      </w:r>
      <w:r w:rsidR="003B4D42">
        <w:t xml:space="preserve"> due to high wall luminance</w:t>
      </w:r>
      <w:r w:rsidR="00F43867">
        <w:t>.</w:t>
      </w:r>
      <w:r w:rsidR="001E2397">
        <w:t xml:space="preserve"> </w:t>
      </w:r>
      <w:r>
        <w:t>Further</w:t>
      </w:r>
      <w:r w:rsidR="001E2397">
        <w:t xml:space="preserve"> </w:t>
      </w:r>
      <w:r>
        <w:t>elaboration on environmental factors</w:t>
      </w:r>
      <w:r w:rsidR="001E2397">
        <w:t xml:space="preserve"> </w:t>
      </w:r>
      <w:r>
        <w:t xml:space="preserve">that </w:t>
      </w:r>
      <w:r w:rsidR="001E2397">
        <w:t xml:space="preserve">might </w:t>
      </w:r>
      <w:r>
        <w:t xml:space="preserve">influence user’s lighting preference </w:t>
      </w:r>
      <w:r w:rsidR="001E2397">
        <w:t xml:space="preserve">is part of work in progress and will be published separately. </w:t>
      </w:r>
    </w:p>
    <w:p w:rsidR="003B4D42" w:rsidRDefault="003B4D42" w:rsidP="00C16AA7">
      <w:pPr>
        <w:spacing w:line="480" w:lineRule="auto"/>
        <w:ind w:firstLine="708"/>
        <w:jc w:val="both"/>
      </w:pPr>
      <w:r>
        <w:t>In this paper the activeness is determined based on a proposed threshold of 2 actions per user. It is arguable whether reliable classification needs more data points. Additional evaluation is needed to assess the error in profiling based on this limited number of actions. However, with a higher threshold for activeness, the proposed method stays identical, only more users might be asked for additional satisfaction data</w:t>
      </w:r>
      <w:r w:rsidR="00D71F89">
        <w:t>, r</w:t>
      </w:r>
      <w:r>
        <w:t>esulting in more reliable classification.</w:t>
      </w:r>
    </w:p>
    <w:p w:rsidR="001223BD" w:rsidRPr="00E1271D" w:rsidRDefault="001223BD" w:rsidP="00C16AA7">
      <w:pPr>
        <w:spacing w:line="480" w:lineRule="auto"/>
        <w:ind w:firstLine="708"/>
        <w:jc w:val="both"/>
      </w:pPr>
      <w:r>
        <w:t>It can be observed that profiles of the users significantly differ from each other even for users in the same control zone that experienced similar environmental conditions. This is a clear indication that satisfactory lighting conditions cannot be obtained by providing a fixed illuminance level for all users and that we need to take users’ profiles into account when offering lighting. By knowing the profiles of the users in the space, the satisfaction can be increased by automatically considering their personal as well as preferences of their neighbours</w:t>
      </w:r>
      <w:r w:rsidR="009D6588">
        <w:t>.</w:t>
      </w:r>
    </w:p>
    <w:p w:rsidR="00D513EA" w:rsidRDefault="009A6C4E" w:rsidP="00C16AA7">
      <w:pPr>
        <w:pStyle w:val="Heading1"/>
        <w:spacing w:line="480" w:lineRule="auto"/>
      </w:pPr>
      <w:r>
        <w:t>C</w:t>
      </w:r>
      <w:r w:rsidR="00D513EA">
        <w:t>onclusion</w:t>
      </w:r>
    </w:p>
    <w:p w:rsidR="00D513EA" w:rsidRDefault="00D513EA" w:rsidP="00C16AA7">
      <w:pPr>
        <w:spacing w:line="480" w:lineRule="auto"/>
      </w:pPr>
    </w:p>
    <w:p w:rsidR="00B12BE0" w:rsidRDefault="00D513EA" w:rsidP="00C16AA7">
      <w:pPr>
        <w:spacing w:line="480" w:lineRule="auto"/>
        <w:ind w:firstLine="720"/>
        <w:jc w:val="both"/>
      </w:pPr>
      <w:r>
        <w:t xml:space="preserve">This </w:t>
      </w:r>
      <w:r w:rsidRPr="005E7C51">
        <w:t>paper</w:t>
      </w:r>
      <w:r>
        <w:t xml:space="preserve"> </w:t>
      </w:r>
      <w:r w:rsidRPr="005E7C51">
        <w:t>propose</w:t>
      </w:r>
      <w:r>
        <w:t>s</w:t>
      </w:r>
      <w:r w:rsidRPr="005E7C51">
        <w:t xml:space="preserve"> a method for modelling lighting preference </w:t>
      </w:r>
      <w:r w:rsidR="004C33BB">
        <w:t>profiles of</w:t>
      </w:r>
      <w:r w:rsidRPr="005E7C51">
        <w:t xml:space="preserve"> users based on their control behaviour and </w:t>
      </w:r>
      <w:r w:rsidR="00262FC2">
        <w:t>preference</w:t>
      </w:r>
      <w:r w:rsidRPr="005E7C51">
        <w:t xml:space="preserve"> information</w:t>
      </w:r>
      <w:r>
        <w:t xml:space="preserve"> to offer satisfying lighting to a group of</w:t>
      </w:r>
      <w:r w:rsidR="00B44789">
        <w:t xml:space="preserve"> users</w:t>
      </w:r>
      <w:r>
        <w:t xml:space="preserve">. The results </w:t>
      </w:r>
      <w:r w:rsidRPr="009212C2">
        <w:t xml:space="preserve">showed that there </w:t>
      </w:r>
      <w:r w:rsidR="00262FC2">
        <w:t>are</w:t>
      </w:r>
      <w:r w:rsidRPr="009212C2">
        <w:t xml:space="preserve"> difference</w:t>
      </w:r>
      <w:r w:rsidR="00262FC2">
        <w:t>s</w:t>
      </w:r>
      <w:r w:rsidRPr="009212C2">
        <w:t xml:space="preserve"> between lig</w:t>
      </w:r>
      <w:r w:rsidR="004C33BB">
        <w:t>hting preference profiles of</w:t>
      </w:r>
      <w:r w:rsidRPr="009212C2">
        <w:t xml:space="preserve"> users</w:t>
      </w:r>
      <w:r w:rsidR="00262FC2">
        <w:t xml:space="preserve"> and these </w:t>
      </w:r>
      <w:r w:rsidR="00F502F1">
        <w:t xml:space="preserve">profiles </w:t>
      </w:r>
      <w:r w:rsidR="00262FC2">
        <w:t xml:space="preserve">could be derived from user control actions data and luminaire output </w:t>
      </w:r>
      <w:r w:rsidR="007F23F7">
        <w:t>data</w:t>
      </w:r>
      <w:r w:rsidR="00262FC2">
        <w:t>.</w:t>
      </w:r>
      <w:r w:rsidRPr="009212C2">
        <w:t xml:space="preserve"> </w:t>
      </w:r>
      <w:r w:rsidR="004C33BB">
        <w:t>Differences in</w:t>
      </w:r>
      <w:r w:rsidR="00F502F1">
        <w:t xml:space="preserve"> </w:t>
      </w:r>
      <w:r w:rsidR="00262FC2">
        <w:t>profiles need</w:t>
      </w:r>
      <w:r>
        <w:t xml:space="preserve"> to be taken into account when offering lighting conditions in open space environments. </w:t>
      </w:r>
    </w:p>
    <w:p w:rsidR="00D513EA" w:rsidRDefault="00D513EA" w:rsidP="00C16AA7">
      <w:pPr>
        <w:spacing w:line="480" w:lineRule="auto"/>
        <w:ind w:firstLine="720"/>
        <w:jc w:val="both"/>
      </w:pPr>
      <w:r>
        <w:lastRenderedPageBreak/>
        <w:t>It has been shown that users can be profiled based on their activeness, tolerance, dominance and lighting preference</w:t>
      </w:r>
      <w:r w:rsidR="00CD3C97">
        <w:t>s</w:t>
      </w:r>
      <w:r>
        <w:t>.</w:t>
      </w:r>
      <w:r w:rsidR="00EA2546">
        <w:t xml:space="preserve"> </w:t>
      </w:r>
      <w:r>
        <w:t xml:space="preserve">By knowing lighting preference profiles of the users and zone classification, satisfaction of the users </w:t>
      </w:r>
      <w:r w:rsidR="005057BE">
        <w:t xml:space="preserve">with the lighting conditions </w:t>
      </w:r>
      <w:r>
        <w:t xml:space="preserve">can be improved by </w:t>
      </w:r>
    </w:p>
    <w:p w:rsidR="00D513EA" w:rsidRDefault="00D513EA" w:rsidP="00C16AA7">
      <w:pPr>
        <w:pStyle w:val="ListParagraph"/>
        <w:numPr>
          <w:ilvl w:val="0"/>
          <w:numId w:val="5"/>
        </w:numPr>
        <w:spacing w:line="480" w:lineRule="auto"/>
        <w:jc w:val="both"/>
      </w:pPr>
      <w:r>
        <w:t xml:space="preserve">Predicting the </w:t>
      </w:r>
      <w:r w:rsidR="00CA5028">
        <w:t xml:space="preserve">probability </w:t>
      </w:r>
      <w:r w:rsidR="005057BE">
        <w:t xml:space="preserve">of </w:t>
      </w:r>
      <w:r>
        <w:t>conflict between the users in the same control zone and facilitate in making consensus choices.</w:t>
      </w:r>
    </w:p>
    <w:p w:rsidR="00D513EA" w:rsidRDefault="00D513EA" w:rsidP="00C16AA7">
      <w:pPr>
        <w:pStyle w:val="ListParagraph"/>
        <w:numPr>
          <w:ilvl w:val="0"/>
          <w:numId w:val="5"/>
        </w:numPr>
        <w:spacing w:line="480" w:lineRule="auto"/>
        <w:jc w:val="both"/>
      </w:pPr>
      <w:r>
        <w:t xml:space="preserve">Offering lighting conditions that meet the preference profiles of the users. A proposed </w:t>
      </w:r>
      <w:r w:rsidR="005057BE">
        <w:t xml:space="preserve">illuminance </w:t>
      </w:r>
      <w:r>
        <w:t xml:space="preserve">level </w:t>
      </w:r>
      <w:r w:rsidR="00262FC2">
        <w:t>could result</w:t>
      </w:r>
      <w:r w:rsidR="005057BE">
        <w:t xml:space="preserve"> from </w:t>
      </w:r>
      <w:r>
        <w:t xml:space="preserve">a weighted combination of user profiles </w:t>
      </w:r>
      <w:r w:rsidR="00955885">
        <w:t xml:space="preserve">and </w:t>
      </w:r>
      <w:r>
        <w:t xml:space="preserve">by taking into account whether users in the same zone are tolerant or intolerant. A tolerant user can be satisfied with </w:t>
      </w:r>
      <w:r w:rsidR="00262FC2">
        <w:t xml:space="preserve">a </w:t>
      </w:r>
      <w:r>
        <w:t xml:space="preserve">broad range of </w:t>
      </w:r>
      <w:r w:rsidR="00955885">
        <w:t xml:space="preserve">illuminance </w:t>
      </w:r>
      <w:r>
        <w:t xml:space="preserve">levels and therefore, the weighting </w:t>
      </w:r>
      <w:r w:rsidR="00955885">
        <w:t xml:space="preserve">needs to </w:t>
      </w:r>
      <w:r>
        <w:t xml:space="preserve">be done by shifting a proposed </w:t>
      </w:r>
      <w:r w:rsidR="00955885">
        <w:t xml:space="preserve">illuminance </w:t>
      </w:r>
      <w:r>
        <w:t>level towards a preference of an intolerant, pickier user.</w:t>
      </w:r>
    </w:p>
    <w:p w:rsidR="00D513EA" w:rsidRDefault="00D513EA" w:rsidP="00C16AA7">
      <w:pPr>
        <w:pStyle w:val="ListParagraph"/>
        <w:numPr>
          <w:ilvl w:val="0"/>
          <w:numId w:val="5"/>
        </w:numPr>
        <w:spacing w:line="480" w:lineRule="auto"/>
        <w:jc w:val="both"/>
      </w:pPr>
      <w:r>
        <w:t xml:space="preserve">Triggering </w:t>
      </w:r>
      <w:r w:rsidR="00955885">
        <w:t xml:space="preserve">a </w:t>
      </w:r>
      <w:r>
        <w:t xml:space="preserve">submissive user to express their preferences. A submissive user will represent an inactive user, whose choices are not correlated with the prevailing luminaire output in his zone. This situation might lead to increased discomfort of </w:t>
      </w:r>
      <w:r w:rsidR="00955885">
        <w:t xml:space="preserve">this </w:t>
      </w:r>
      <w:r w:rsidR="00C35246">
        <w:t xml:space="preserve">particular </w:t>
      </w:r>
      <w:r>
        <w:t xml:space="preserve">user. In that case, additional user input </w:t>
      </w:r>
      <w:r w:rsidR="00955885">
        <w:t xml:space="preserve">is </w:t>
      </w:r>
      <w:r>
        <w:t>required in order to derive his lighting preference profile as accurate as possible</w:t>
      </w:r>
      <w:r w:rsidR="00724978">
        <w:t xml:space="preserve"> (see </w:t>
      </w:r>
      <w:r w:rsidR="001A7B1F">
        <w:fldChar w:fldCharType="begin"/>
      </w:r>
      <w:r w:rsidR="001A7B1F">
        <w:instrText xml:space="preserve"> REF _Ref458355399 \h </w:instrText>
      </w:r>
      <w:r w:rsidR="001A7B1F">
        <w:fldChar w:fldCharType="separate"/>
      </w:r>
      <w:r w:rsidR="0070148C">
        <w:t xml:space="preserve">Figure </w:t>
      </w:r>
      <w:r w:rsidR="0070148C">
        <w:rPr>
          <w:noProof/>
        </w:rPr>
        <w:t>15</w:t>
      </w:r>
      <w:r w:rsidR="001A7B1F">
        <w:fldChar w:fldCharType="end"/>
      </w:r>
      <w:r w:rsidR="00724978">
        <w:t>)</w:t>
      </w:r>
      <w:r>
        <w:t>.</w:t>
      </w:r>
    </w:p>
    <w:p w:rsidR="001B0E7E" w:rsidRDefault="00FB47DC" w:rsidP="00C16AA7">
      <w:pPr>
        <w:spacing w:line="480" w:lineRule="auto"/>
        <w:ind w:firstLine="708"/>
        <w:jc w:val="both"/>
      </w:pPr>
      <w:r>
        <w:t xml:space="preserve">A semi-automatic system which proposes lighting automatically </w:t>
      </w:r>
      <w:r w:rsidR="00955885">
        <w:t xml:space="preserve">by </w:t>
      </w:r>
      <w:r>
        <w:t xml:space="preserve">using the lighting preference profiles </w:t>
      </w:r>
      <w:r w:rsidR="0013626F">
        <w:t xml:space="preserve">can </w:t>
      </w:r>
      <w:r>
        <w:t>support users in finding consensus in addition to the benefits of manual personal control.</w:t>
      </w:r>
      <w:r w:rsidR="00845AFE">
        <w:t xml:space="preserve"> </w:t>
      </w:r>
      <w:r w:rsidR="00AB7AA4">
        <w:t>In this paper</w:t>
      </w:r>
      <w:r w:rsidR="004B1527">
        <w:t xml:space="preserve"> it</w:t>
      </w:r>
      <w:r w:rsidR="00AB7AA4">
        <w:t xml:space="preserve"> has been assumed that lighting preference of a user can be derived based on user’s control actions only. Further </w:t>
      </w:r>
      <w:r w:rsidR="00A96680">
        <w:t>elaboration on environmental factors influencing user’s preference is</w:t>
      </w:r>
      <w:r w:rsidR="00955885">
        <w:t xml:space="preserve"> </w:t>
      </w:r>
      <w:r w:rsidR="00A61872">
        <w:t>a subject of work in progress</w:t>
      </w:r>
      <w:r w:rsidR="00B71DCF">
        <w:t>.</w:t>
      </w:r>
      <w:r w:rsidR="004B1527">
        <w:t xml:space="preserve"> </w:t>
      </w:r>
      <w:r w:rsidR="0078109C">
        <w:t>In that case, the prediction of users</w:t>
      </w:r>
      <w:r w:rsidR="00845AFE">
        <w:t>’</w:t>
      </w:r>
      <w:r w:rsidR="0078109C">
        <w:t xml:space="preserve"> control actions </w:t>
      </w:r>
      <w:r w:rsidR="00845AFE">
        <w:t xml:space="preserve">in terms of offering satisfactory lighting conditions </w:t>
      </w:r>
      <w:r w:rsidR="0078109C">
        <w:t xml:space="preserve">can be </w:t>
      </w:r>
      <w:r w:rsidR="00955885">
        <w:t xml:space="preserve">performed </w:t>
      </w:r>
      <w:r w:rsidR="0078109C">
        <w:t xml:space="preserve">based on the contextual </w:t>
      </w:r>
      <w:r w:rsidR="00262FC2">
        <w:t>data collected in the office</w:t>
      </w:r>
      <w:r w:rsidR="0078109C">
        <w:t>.</w:t>
      </w:r>
    </w:p>
    <w:p w:rsidR="003938B1" w:rsidRDefault="003938B1" w:rsidP="003938B1">
      <w:pPr>
        <w:pStyle w:val="Heading1"/>
        <w:numPr>
          <w:ilvl w:val="0"/>
          <w:numId w:val="0"/>
        </w:numPr>
        <w:ind w:left="360"/>
      </w:pPr>
      <w:bookmarkStart w:id="31" w:name="_GoBack"/>
      <w:bookmarkEnd w:id="31"/>
      <w:r>
        <w:t xml:space="preserve">Acknowledgements </w:t>
      </w:r>
    </w:p>
    <w:p w:rsidR="00637DA7" w:rsidRPr="00637DA7" w:rsidRDefault="00637DA7" w:rsidP="00637DA7"/>
    <w:p w:rsidR="003670BC" w:rsidRPr="00AB7AA4" w:rsidRDefault="00637DA7" w:rsidP="004962DD">
      <w:pPr>
        <w:autoSpaceDE w:val="0"/>
        <w:autoSpaceDN w:val="0"/>
        <w:adjustRightInd w:val="0"/>
        <w:spacing w:after="0" w:line="480" w:lineRule="auto"/>
        <w:jc w:val="both"/>
      </w:pPr>
      <w:r w:rsidRPr="00637DA7">
        <w:rPr>
          <w:rFonts w:cs="Arial"/>
          <w:szCs w:val="20"/>
          <w:lang w:val="en-US"/>
        </w:rPr>
        <w:t>This research was performed within the framework of the strategic joint</w:t>
      </w:r>
      <w:r>
        <w:rPr>
          <w:rFonts w:cs="Arial"/>
          <w:szCs w:val="20"/>
          <w:lang w:val="en-US"/>
        </w:rPr>
        <w:t xml:space="preserve"> </w:t>
      </w:r>
      <w:r w:rsidRPr="00637DA7">
        <w:rPr>
          <w:rFonts w:cs="Arial"/>
          <w:szCs w:val="20"/>
          <w:lang w:val="en-US"/>
        </w:rPr>
        <w:t xml:space="preserve">research program on Intelligent Lighting between </w:t>
      </w:r>
      <w:r w:rsidRPr="00637DA7">
        <w:rPr>
          <w:rFonts w:cs="Arial"/>
          <w:szCs w:val="20"/>
        </w:rPr>
        <w:t>TU</w:t>
      </w:r>
      <w:r w:rsidRPr="00637DA7">
        <w:rPr>
          <w:rFonts w:cs="Arial"/>
          <w:szCs w:val="20"/>
          <w:lang w:val="en-US"/>
        </w:rPr>
        <w:t>/e and Philips</w:t>
      </w:r>
      <w:r w:rsidR="00BC7223">
        <w:rPr>
          <w:rFonts w:cs="Arial"/>
          <w:szCs w:val="20"/>
          <w:lang w:val="en-US"/>
        </w:rPr>
        <w:t xml:space="preserve"> Lighting</w:t>
      </w:r>
      <w:r>
        <w:rPr>
          <w:rFonts w:cs="Arial"/>
          <w:szCs w:val="20"/>
          <w:lang w:val="en-US"/>
        </w:rPr>
        <w:t xml:space="preserve"> </w:t>
      </w:r>
      <w:r w:rsidR="00BC7223">
        <w:rPr>
          <w:rFonts w:cs="Arial"/>
          <w:szCs w:val="20"/>
          <w:lang w:val="en-US"/>
        </w:rPr>
        <w:t>B</w:t>
      </w:r>
      <w:r w:rsidRPr="00637DA7">
        <w:rPr>
          <w:rFonts w:cs="Arial"/>
          <w:szCs w:val="20"/>
          <w:lang w:val="en-US"/>
        </w:rPr>
        <w:t>.V. and it was kindly supported by the Nethe</w:t>
      </w:r>
      <w:r>
        <w:rPr>
          <w:rFonts w:cs="Arial"/>
          <w:szCs w:val="20"/>
          <w:lang w:val="en-US"/>
        </w:rPr>
        <w:t xml:space="preserve">rlands </w:t>
      </w:r>
      <w:proofErr w:type="spellStart"/>
      <w:r>
        <w:rPr>
          <w:rFonts w:cs="Arial"/>
          <w:szCs w:val="20"/>
          <w:lang w:val="en-US"/>
        </w:rPr>
        <w:t>Organisation</w:t>
      </w:r>
      <w:proofErr w:type="spellEnd"/>
      <w:r>
        <w:rPr>
          <w:rFonts w:cs="Arial"/>
          <w:szCs w:val="20"/>
          <w:lang w:val="en-US"/>
        </w:rPr>
        <w:t xml:space="preserve"> for Scientifi</w:t>
      </w:r>
      <w:r w:rsidRPr="00637DA7">
        <w:rPr>
          <w:rFonts w:cs="Arial"/>
          <w:szCs w:val="20"/>
          <w:lang w:val="en-US"/>
        </w:rPr>
        <w:t>c</w:t>
      </w:r>
      <w:r>
        <w:rPr>
          <w:rFonts w:cs="Arial"/>
          <w:szCs w:val="20"/>
          <w:lang w:val="en-US"/>
        </w:rPr>
        <w:t xml:space="preserve"> </w:t>
      </w:r>
      <w:r w:rsidRPr="00637DA7">
        <w:rPr>
          <w:rFonts w:cs="Arial"/>
          <w:szCs w:val="20"/>
          <w:lang w:val="en-US"/>
        </w:rPr>
        <w:t xml:space="preserve">Research (NWO) project </w:t>
      </w:r>
      <w:proofErr w:type="spellStart"/>
      <w:r w:rsidRPr="00637DA7">
        <w:rPr>
          <w:rFonts w:cs="Arial"/>
          <w:szCs w:val="20"/>
          <w:lang w:val="en-US"/>
        </w:rPr>
        <w:t>EnSO</w:t>
      </w:r>
      <w:proofErr w:type="spellEnd"/>
      <w:r w:rsidRPr="00637DA7">
        <w:rPr>
          <w:rFonts w:cs="Arial"/>
          <w:szCs w:val="20"/>
          <w:lang w:val="en-US"/>
        </w:rPr>
        <w:t>, contract no. 647.000.004.</w:t>
      </w:r>
      <w:r w:rsidR="004962DD">
        <w:rPr>
          <w:rFonts w:cs="Arial"/>
          <w:szCs w:val="20"/>
          <w:lang w:val="en-US"/>
        </w:rPr>
        <w:t xml:space="preserve"> We like to thank </w:t>
      </w:r>
      <w:r w:rsidR="004962DD">
        <w:rPr>
          <w:rFonts w:cs="Arial"/>
          <w:szCs w:val="20"/>
          <w:lang w:val="en-US"/>
        </w:rPr>
        <w:lastRenderedPageBreak/>
        <w:t xml:space="preserve">prof. </w:t>
      </w:r>
      <w:proofErr w:type="gramStart"/>
      <w:r w:rsidR="004962DD">
        <w:rPr>
          <w:rFonts w:cs="Arial"/>
          <w:szCs w:val="20"/>
          <w:lang w:val="en-US"/>
        </w:rPr>
        <w:t>dr</w:t>
      </w:r>
      <w:proofErr w:type="gramEnd"/>
      <w:r w:rsidR="004962DD">
        <w:rPr>
          <w:rFonts w:cs="Arial"/>
          <w:szCs w:val="20"/>
          <w:lang w:val="en-US"/>
        </w:rPr>
        <w:t>. Bert de Vries from Eindhoven University of Technology who provided insights and expertise that greatly assisted the research.</w:t>
      </w:r>
    </w:p>
    <w:p w:rsidR="00A8619E" w:rsidRDefault="00A8619E" w:rsidP="00566F7E">
      <w:pPr>
        <w:pStyle w:val="Heading1"/>
        <w:numPr>
          <w:ilvl w:val="0"/>
          <w:numId w:val="0"/>
        </w:numPr>
        <w:ind w:left="360"/>
      </w:pPr>
      <w:r>
        <w:t>References</w:t>
      </w:r>
    </w:p>
    <w:p w:rsidR="00C23C33" w:rsidRDefault="00107DF5">
      <w:pPr>
        <w:rPr>
          <w:rFonts w:asciiTheme="minorHAnsi" w:hAnsiTheme="minorHAnsi"/>
          <w:noProof/>
          <w:sz w:val="22"/>
          <w:lang w:val="nl-NL"/>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041"/>
      </w:tblGrid>
      <w:tr w:rsidR="00C23C33">
        <w:trPr>
          <w:divId w:val="222494979"/>
          <w:tblCellSpacing w:w="15" w:type="dxa"/>
        </w:trPr>
        <w:tc>
          <w:tcPr>
            <w:tcW w:w="50" w:type="pct"/>
            <w:hideMark/>
          </w:tcPr>
          <w:p w:rsidR="00C23C33" w:rsidRDefault="00C23C33">
            <w:pPr>
              <w:pStyle w:val="Bibliography"/>
              <w:rPr>
                <w:noProof/>
                <w:sz w:val="24"/>
                <w:szCs w:val="24"/>
                <w:lang w:val="en-US"/>
              </w:rPr>
            </w:pPr>
            <w:r>
              <w:rPr>
                <w:noProof/>
                <w:lang w:val="en-US"/>
              </w:rPr>
              <w:t xml:space="preserve">[1] </w:t>
            </w:r>
          </w:p>
        </w:tc>
        <w:tc>
          <w:tcPr>
            <w:tcW w:w="0" w:type="auto"/>
            <w:hideMark/>
          </w:tcPr>
          <w:p w:rsidR="00C23C33" w:rsidRDefault="00C23C33">
            <w:pPr>
              <w:pStyle w:val="Bibliography"/>
              <w:rPr>
                <w:noProof/>
                <w:lang w:val="en-US"/>
              </w:rPr>
            </w:pPr>
            <w:r>
              <w:rPr>
                <w:noProof/>
                <w:lang w:val="en-US"/>
              </w:rPr>
              <w:t>Gensler, "2013 U.S. Workplace Survey - Key Findings," Springer London, London, 2013.</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 </w:t>
            </w:r>
          </w:p>
        </w:tc>
        <w:tc>
          <w:tcPr>
            <w:tcW w:w="0" w:type="auto"/>
            <w:hideMark/>
          </w:tcPr>
          <w:p w:rsidR="00C23C33" w:rsidRDefault="00C23C33">
            <w:pPr>
              <w:pStyle w:val="Bibliography"/>
              <w:rPr>
                <w:noProof/>
                <w:lang w:val="en-US"/>
              </w:rPr>
            </w:pPr>
            <w:r>
              <w:rPr>
                <w:noProof/>
                <w:lang w:val="en-US"/>
              </w:rPr>
              <w:t>Knoll, "Shaping the dynamic workplace," 2011.</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[3] </w:t>
            </w:r>
          </w:p>
        </w:tc>
        <w:tc>
          <w:tcPr>
            <w:tcW w:w="0" w:type="auto"/>
            <w:hideMark/>
          </w:tcPr>
          <w:p w:rsidR="00C23C33" w:rsidRDefault="00C23C33">
            <w:pPr>
              <w:pStyle w:val="Bibliography"/>
              <w:rPr>
                <w:noProof/>
                <w:lang w:val="en-US"/>
              </w:rPr>
            </w:pPr>
            <w:r>
              <w:rPr>
                <w:noProof/>
                <w:lang w:val="en-US"/>
              </w:rPr>
              <w:t xml:space="preserve">European committee for standardization, </w:t>
            </w:r>
            <w:r>
              <w:rPr>
                <w:i/>
                <w:iCs/>
                <w:noProof/>
                <w:lang w:val="en-US"/>
              </w:rPr>
              <w:t xml:space="preserve">EN 12464-1:2011 Light and lighting - Lighting of work places - Part 1: Indoor work places, </w:t>
            </w:r>
            <w:r>
              <w:rPr>
                <w:noProof/>
                <w:lang w:val="en-US"/>
              </w:rPr>
              <w:t xml:space="preserve">2011.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[4] </w:t>
            </w:r>
          </w:p>
        </w:tc>
        <w:tc>
          <w:tcPr>
            <w:tcW w:w="0" w:type="auto"/>
            <w:hideMark/>
          </w:tcPr>
          <w:p w:rsidR="00C23C33" w:rsidRDefault="00C23C33">
            <w:pPr>
              <w:pStyle w:val="Bibliography"/>
              <w:rPr>
                <w:noProof/>
                <w:lang w:val="en-US"/>
              </w:rPr>
            </w:pPr>
            <w:r>
              <w:rPr>
                <w:noProof/>
                <w:lang w:val="en-US"/>
              </w:rPr>
              <w:t xml:space="preserve">Illuminating Engineering Society, Lighting Handbook 10th Edition, 2011.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[5] </w:t>
            </w:r>
          </w:p>
        </w:tc>
        <w:tc>
          <w:tcPr>
            <w:tcW w:w="0" w:type="auto"/>
            <w:hideMark/>
          </w:tcPr>
          <w:p w:rsidR="00C23C33" w:rsidRDefault="00C23C33">
            <w:pPr>
              <w:pStyle w:val="Bibliography"/>
              <w:rPr>
                <w:noProof/>
                <w:lang w:val="en-US"/>
              </w:rPr>
            </w:pPr>
            <w:r>
              <w:rPr>
                <w:noProof/>
                <w:lang w:val="en-US"/>
              </w:rPr>
              <w:t xml:space="preserve">J. Veitch and G. Newsham, "Preferred luminous conditions in open-plan offices: research and practice recommendations," </w:t>
            </w:r>
            <w:r>
              <w:rPr>
                <w:i/>
                <w:iCs/>
                <w:noProof/>
                <w:lang w:val="en-US"/>
              </w:rPr>
              <w:t xml:space="preserve">Lighting Research and Technology, </w:t>
            </w:r>
            <w:r>
              <w:rPr>
                <w:noProof/>
                <w:lang w:val="en-US"/>
              </w:rPr>
              <w:t xml:space="preserve">vol. 32, no. 4, pp. 199-212, 2000.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[6] </w:t>
            </w:r>
          </w:p>
        </w:tc>
        <w:tc>
          <w:tcPr>
            <w:tcW w:w="0" w:type="auto"/>
            <w:hideMark/>
          </w:tcPr>
          <w:p w:rsidR="00C23C33" w:rsidRDefault="00C23C33">
            <w:pPr>
              <w:pStyle w:val="Bibliography"/>
              <w:rPr>
                <w:noProof/>
                <w:lang w:val="en-US"/>
              </w:rPr>
            </w:pPr>
            <w:r>
              <w:rPr>
                <w:noProof/>
                <w:lang w:val="en-US"/>
              </w:rPr>
              <w:t xml:space="preserve">G. Newsham, J. Veitch and C. Arsenault, "Effect of dimming control on office worker satisfaction and performance," in </w:t>
            </w:r>
            <w:r>
              <w:rPr>
                <w:i/>
                <w:iCs/>
                <w:noProof/>
                <w:lang w:val="en-US"/>
              </w:rPr>
              <w:t>Proceedings of the IESNA annual conference</w:t>
            </w:r>
            <w:r>
              <w:rPr>
                <w:noProof/>
                <w:lang w:val="en-US"/>
              </w:rPr>
              <w:t xml:space="preserve">, Tampa FL, New York, 2004.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[7] </w:t>
            </w:r>
          </w:p>
        </w:tc>
        <w:tc>
          <w:tcPr>
            <w:tcW w:w="0" w:type="auto"/>
            <w:hideMark/>
          </w:tcPr>
          <w:p w:rsidR="00C23C33" w:rsidRDefault="00C23C33">
            <w:pPr>
              <w:pStyle w:val="Bibliography"/>
              <w:rPr>
                <w:noProof/>
                <w:lang w:val="en-US"/>
              </w:rPr>
            </w:pPr>
            <w:r>
              <w:rPr>
                <w:noProof/>
                <w:lang w:val="en-US"/>
              </w:rPr>
              <w:t xml:space="preserve">P. Boyce, N. Eklund and S. Simpson, "Individual lighting control: task performance, mood, and illuminance," </w:t>
            </w:r>
            <w:r>
              <w:rPr>
                <w:i/>
                <w:iCs/>
                <w:noProof/>
                <w:lang w:val="en-US"/>
              </w:rPr>
              <w:t xml:space="preserve">Journal of Illuminating Engineering Society, </w:t>
            </w:r>
            <w:r>
              <w:rPr>
                <w:noProof/>
                <w:lang w:val="en-US"/>
              </w:rPr>
              <w:t xml:space="preserve">vol. 29, pp. 131-142, 2000.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[8] </w:t>
            </w:r>
          </w:p>
        </w:tc>
        <w:tc>
          <w:tcPr>
            <w:tcW w:w="0" w:type="auto"/>
            <w:hideMark/>
          </w:tcPr>
          <w:p w:rsidR="00C23C33" w:rsidRDefault="00C23C33">
            <w:pPr>
              <w:pStyle w:val="Bibliography"/>
              <w:rPr>
                <w:noProof/>
                <w:lang w:val="en-US"/>
              </w:rPr>
            </w:pPr>
            <w:r>
              <w:rPr>
                <w:noProof/>
                <w:lang w:val="en-US"/>
              </w:rPr>
              <w:t xml:space="preserve">P. Boyce, A. Veitch, R. Newsham, C. Jones, J. Heerwagen, M. Myer and C. Hunter, "Occupant use of switching and dimming controls in offices," </w:t>
            </w:r>
            <w:r>
              <w:rPr>
                <w:i/>
                <w:iCs/>
                <w:noProof/>
                <w:lang w:val="en-US"/>
              </w:rPr>
              <w:t xml:space="preserve">Lighting Research and Technology, </w:t>
            </w:r>
            <w:r>
              <w:rPr>
                <w:noProof/>
                <w:lang w:val="en-US"/>
              </w:rPr>
              <w:t xml:space="preserve">vol. 38, no. 4, pp. 358-378, 2006.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[9] </w:t>
            </w:r>
          </w:p>
        </w:tc>
        <w:tc>
          <w:tcPr>
            <w:tcW w:w="0" w:type="auto"/>
            <w:hideMark/>
          </w:tcPr>
          <w:p w:rsidR="00C23C33" w:rsidRDefault="00C23C33">
            <w:pPr>
              <w:pStyle w:val="Bibliography"/>
              <w:rPr>
                <w:noProof/>
                <w:lang w:val="en-US"/>
              </w:rPr>
            </w:pPr>
            <w:r>
              <w:rPr>
                <w:noProof/>
                <w:lang w:val="en-US"/>
              </w:rPr>
              <w:t xml:space="preserve">T. Moore, D. Carter and A. Slater, "Long-term patterns of use of occupant controlled office lighting," </w:t>
            </w:r>
            <w:r>
              <w:rPr>
                <w:i/>
                <w:iCs/>
                <w:noProof/>
                <w:lang w:val="en-US"/>
              </w:rPr>
              <w:t xml:space="preserve">Lighting Research and Technology, </w:t>
            </w:r>
            <w:r>
              <w:rPr>
                <w:noProof/>
                <w:lang w:val="en-US"/>
              </w:rPr>
              <w:t xml:space="preserve">vol. 35, no. 1, pp. 43-59, 2003.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[10] </w:t>
            </w:r>
          </w:p>
        </w:tc>
        <w:tc>
          <w:tcPr>
            <w:tcW w:w="0" w:type="auto"/>
            <w:hideMark/>
          </w:tcPr>
          <w:p w:rsidR="00C23C33" w:rsidRDefault="00C23C33">
            <w:pPr>
              <w:pStyle w:val="Bibliography"/>
              <w:rPr>
                <w:noProof/>
                <w:lang w:val="en-US"/>
              </w:rPr>
            </w:pPr>
            <w:r>
              <w:rPr>
                <w:noProof/>
                <w:lang w:val="en-US"/>
              </w:rPr>
              <w:t>J. A. Veitch, K. E. Charles, G. R. Newsham, C. J. G. Marquardt and J. Geerts, "Environmental satisfaction in open-plan environments: 5. Workstation and physical condition effects," NRC/IRC Research Report RR-154, National Research Council Canada, Institute for Research in Construction, Ottawa, ON, 2003.</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[11] </w:t>
            </w:r>
          </w:p>
        </w:tc>
        <w:tc>
          <w:tcPr>
            <w:tcW w:w="0" w:type="auto"/>
            <w:hideMark/>
          </w:tcPr>
          <w:p w:rsidR="00C23C33" w:rsidRDefault="00C23C33">
            <w:pPr>
              <w:pStyle w:val="Bibliography"/>
              <w:rPr>
                <w:noProof/>
                <w:lang w:val="en-US"/>
              </w:rPr>
            </w:pPr>
            <w:r>
              <w:rPr>
                <w:noProof/>
                <w:lang w:val="en-US"/>
              </w:rPr>
              <w:t xml:space="preserve">J. A. Veitch, J. Geerts, K. E. Charles, G. Newsham and C. Marquardt, "Satisfaction with lighting in open-plan offices: COPE field findings," in </w:t>
            </w:r>
            <w:r>
              <w:rPr>
                <w:i/>
                <w:iCs/>
                <w:noProof/>
                <w:lang w:val="en-US"/>
              </w:rPr>
              <w:t xml:space="preserve">Proceedings of Lux Europa </w:t>
            </w:r>
            <w:r>
              <w:rPr>
                <w:noProof/>
                <w:lang w:val="en-US"/>
              </w:rPr>
              <w:t xml:space="preserve">, Berlin, Germany, 2005.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[12] </w:t>
            </w:r>
          </w:p>
        </w:tc>
        <w:tc>
          <w:tcPr>
            <w:tcW w:w="0" w:type="auto"/>
            <w:hideMark/>
          </w:tcPr>
          <w:p w:rsidR="00C23C33" w:rsidRDefault="00C23C33">
            <w:pPr>
              <w:pStyle w:val="Bibliography"/>
              <w:rPr>
                <w:noProof/>
                <w:lang w:val="en-US"/>
              </w:rPr>
            </w:pPr>
            <w:r>
              <w:rPr>
                <w:noProof/>
                <w:lang w:val="en-US"/>
              </w:rPr>
              <w:t xml:space="preserve">J. A. Veitch, K. E. Charles, K. M. J. Farley and G. R. Newsham, "A model of satisfaction with open-plan office conditions: COPE field findings," </w:t>
            </w:r>
            <w:r>
              <w:rPr>
                <w:i/>
                <w:iCs/>
                <w:noProof/>
                <w:lang w:val="en-US"/>
              </w:rPr>
              <w:t xml:space="preserve">Journal of Environmental Psychology, </w:t>
            </w:r>
            <w:r>
              <w:rPr>
                <w:noProof/>
                <w:lang w:val="en-US"/>
              </w:rPr>
              <w:t xml:space="preserve">vol. 27, pp. 177-189, 2007.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[13] </w:t>
            </w:r>
          </w:p>
        </w:tc>
        <w:tc>
          <w:tcPr>
            <w:tcW w:w="0" w:type="auto"/>
            <w:hideMark/>
          </w:tcPr>
          <w:p w:rsidR="00C23C33" w:rsidRDefault="00C23C33">
            <w:pPr>
              <w:pStyle w:val="Bibliography"/>
              <w:rPr>
                <w:noProof/>
                <w:lang w:val="en-US"/>
              </w:rPr>
            </w:pPr>
            <w:r>
              <w:rPr>
                <w:noProof/>
                <w:lang w:val="en-US"/>
              </w:rPr>
              <w:t xml:space="preserve">J. Veitch, C. Donnelly, A. Galasiu, G. Newsham, D. Sander and C. Arsenault, "IRC Research Report 299: Office occupants' evaluations of an individually-controllable lighting systems," National </w:t>
            </w:r>
            <w:r>
              <w:rPr>
                <w:noProof/>
                <w:lang w:val="en-US"/>
              </w:rPr>
              <w:lastRenderedPageBreak/>
              <w:t>Research Council Canada, Institute for Research in Construction, Ottawa, 2010.</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lastRenderedPageBreak/>
              <w:t xml:space="preserve">[14] </w:t>
            </w:r>
          </w:p>
        </w:tc>
        <w:tc>
          <w:tcPr>
            <w:tcW w:w="0" w:type="auto"/>
            <w:hideMark/>
          </w:tcPr>
          <w:p w:rsidR="00C23C33" w:rsidRDefault="00C23C33">
            <w:pPr>
              <w:pStyle w:val="Bibliography"/>
              <w:rPr>
                <w:noProof/>
                <w:lang w:val="en-US"/>
              </w:rPr>
            </w:pPr>
            <w:r>
              <w:rPr>
                <w:noProof/>
                <w:lang w:val="en-US"/>
              </w:rPr>
              <w:t>P. Boyce, J. A.Veitch, G. Newsham, M. Myer and C. Hunter, "Lighting quality and office work: A field simulation study," Pacific Northwest National Laboratory, Richland, WA, USA,, 2003.</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[15] </w:t>
            </w:r>
          </w:p>
        </w:tc>
        <w:tc>
          <w:tcPr>
            <w:tcW w:w="0" w:type="auto"/>
            <w:hideMark/>
          </w:tcPr>
          <w:p w:rsidR="00C23C33" w:rsidRDefault="00C23C33">
            <w:pPr>
              <w:pStyle w:val="Bibliography"/>
              <w:rPr>
                <w:noProof/>
                <w:lang w:val="en-US"/>
              </w:rPr>
            </w:pPr>
            <w:r>
              <w:rPr>
                <w:noProof/>
                <w:lang w:val="en-US"/>
              </w:rPr>
              <w:t xml:space="preserve">G. Newsham and J. Veitch, "Lighting quality recommendations for VDT offices: a new method of derivation," </w:t>
            </w:r>
            <w:r>
              <w:rPr>
                <w:i/>
                <w:iCs/>
                <w:noProof/>
                <w:lang w:val="en-US"/>
              </w:rPr>
              <w:t xml:space="preserve">Lighting Research and Technology, </w:t>
            </w:r>
            <w:r>
              <w:rPr>
                <w:noProof/>
                <w:lang w:val="en-US"/>
              </w:rPr>
              <w:t xml:space="preserve">vol. 33, no. 2, pp. 115-134, 2001.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[16] </w:t>
            </w:r>
          </w:p>
        </w:tc>
        <w:tc>
          <w:tcPr>
            <w:tcW w:w="0" w:type="auto"/>
            <w:hideMark/>
          </w:tcPr>
          <w:p w:rsidR="00C23C33" w:rsidRDefault="00C23C33">
            <w:pPr>
              <w:pStyle w:val="Bibliography"/>
              <w:rPr>
                <w:noProof/>
                <w:lang w:val="en-US"/>
              </w:rPr>
            </w:pPr>
            <w:r>
              <w:rPr>
                <w:noProof/>
                <w:lang w:val="en-US"/>
              </w:rPr>
              <w:t xml:space="preserve">S. Y. Lee and J. L. Brand, "Effects of control over office workspace on perceptions of the work environment and work outcomes," </w:t>
            </w:r>
            <w:r>
              <w:rPr>
                <w:i/>
                <w:iCs/>
                <w:noProof/>
                <w:lang w:val="en-US"/>
              </w:rPr>
              <w:t xml:space="preserve">Journal of Environmental Psychology, </w:t>
            </w:r>
            <w:r>
              <w:rPr>
                <w:noProof/>
                <w:lang w:val="en-US"/>
              </w:rPr>
              <w:t xml:space="preserve">vol. 25, pp. 323-333, 2005.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[17] </w:t>
            </w:r>
          </w:p>
        </w:tc>
        <w:tc>
          <w:tcPr>
            <w:tcW w:w="0" w:type="auto"/>
            <w:hideMark/>
          </w:tcPr>
          <w:p w:rsidR="00C23C33" w:rsidRDefault="00C23C33">
            <w:pPr>
              <w:pStyle w:val="Bibliography"/>
              <w:rPr>
                <w:noProof/>
                <w:lang w:val="en-US"/>
              </w:rPr>
            </w:pPr>
            <w:r>
              <w:rPr>
                <w:noProof/>
                <w:lang w:val="en-US"/>
              </w:rPr>
              <w:t xml:space="preserve">T. Moore, D. Carter and A. Slater, "A study of opinion in offices with and without user controlled lighting," </w:t>
            </w:r>
            <w:r>
              <w:rPr>
                <w:i/>
                <w:iCs/>
                <w:noProof/>
                <w:lang w:val="en-US"/>
              </w:rPr>
              <w:t xml:space="preserve">Lighting Research and Technology, </w:t>
            </w:r>
            <w:r>
              <w:rPr>
                <w:noProof/>
                <w:lang w:val="en-US"/>
              </w:rPr>
              <w:t xml:space="preserve">vol. 36, no. 2, pp. 131-146, 2004.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[18] </w:t>
            </w:r>
          </w:p>
        </w:tc>
        <w:tc>
          <w:tcPr>
            <w:tcW w:w="0" w:type="auto"/>
            <w:hideMark/>
          </w:tcPr>
          <w:p w:rsidR="00C23C33" w:rsidRDefault="00C23C33">
            <w:pPr>
              <w:pStyle w:val="Bibliography"/>
              <w:rPr>
                <w:noProof/>
                <w:lang w:val="en-US"/>
              </w:rPr>
            </w:pPr>
            <w:r>
              <w:rPr>
                <w:noProof/>
                <w:lang w:val="en-US"/>
              </w:rPr>
              <w:t xml:space="preserve">P. Boyce, J. Veitch, G. Newsham, M. Myer and C. Hunter, "Lighting quality and office work: two field simulation experiments," </w:t>
            </w:r>
            <w:r>
              <w:rPr>
                <w:i/>
                <w:iCs/>
                <w:noProof/>
                <w:lang w:val="en-US"/>
              </w:rPr>
              <w:t xml:space="preserve">Lighting Research and Technology, </w:t>
            </w:r>
            <w:r>
              <w:rPr>
                <w:noProof/>
                <w:lang w:val="en-US"/>
              </w:rPr>
              <w:t xml:space="preserve">vol. 38, no. 3, pp. 191-223, 2006.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[19] </w:t>
            </w:r>
          </w:p>
        </w:tc>
        <w:tc>
          <w:tcPr>
            <w:tcW w:w="0" w:type="auto"/>
            <w:hideMark/>
          </w:tcPr>
          <w:p w:rsidR="00C23C33" w:rsidRDefault="00C23C33">
            <w:pPr>
              <w:pStyle w:val="Bibliography"/>
              <w:rPr>
                <w:noProof/>
                <w:lang w:val="en-US"/>
              </w:rPr>
            </w:pPr>
            <w:r>
              <w:rPr>
                <w:noProof/>
                <w:lang w:val="en-US"/>
              </w:rPr>
              <w:t xml:space="preserve">J. Veitch, G. Newsham, P. Boyce and C. Jones, "Lighting appraisal, well-being, and performance in open-plan offices: A linked mechanisms approach," </w:t>
            </w:r>
            <w:r>
              <w:rPr>
                <w:i/>
                <w:iCs/>
                <w:noProof/>
                <w:lang w:val="en-US"/>
              </w:rPr>
              <w:t xml:space="preserve">Lighting Research and Technology, </w:t>
            </w:r>
            <w:r>
              <w:rPr>
                <w:noProof/>
                <w:lang w:val="en-US"/>
              </w:rPr>
              <w:t xml:space="preserve">vol. 40, no. 2, pp. 133-151, 2008.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[20] </w:t>
            </w:r>
          </w:p>
        </w:tc>
        <w:tc>
          <w:tcPr>
            <w:tcW w:w="0" w:type="auto"/>
            <w:hideMark/>
          </w:tcPr>
          <w:p w:rsidR="00C23C33" w:rsidRDefault="00C23C33">
            <w:pPr>
              <w:pStyle w:val="Bibliography"/>
              <w:rPr>
                <w:noProof/>
                <w:lang w:val="en-US"/>
              </w:rPr>
            </w:pPr>
            <w:r>
              <w:rPr>
                <w:noProof/>
                <w:lang w:val="en-US"/>
              </w:rPr>
              <w:t xml:space="preserve">W. O'Brien and H. B. Gunay, "The contextual factors contributing to occupants' adaptive comfort behaviors in offices - A review and proposed modeling framework," </w:t>
            </w:r>
            <w:r>
              <w:rPr>
                <w:i/>
                <w:iCs/>
                <w:noProof/>
                <w:lang w:val="en-US"/>
              </w:rPr>
              <w:t xml:space="preserve">Building and Environment, </w:t>
            </w:r>
            <w:r>
              <w:rPr>
                <w:noProof/>
                <w:lang w:val="en-US"/>
              </w:rPr>
              <w:t xml:space="preserve">vol. 77, pp. 77-87, 2014.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[21] </w:t>
            </w:r>
          </w:p>
        </w:tc>
        <w:tc>
          <w:tcPr>
            <w:tcW w:w="0" w:type="auto"/>
            <w:hideMark/>
          </w:tcPr>
          <w:p w:rsidR="00C23C33" w:rsidRDefault="00C23C33">
            <w:pPr>
              <w:pStyle w:val="Bibliography"/>
              <w:rPr>
                <w:noProof/>
                <w:lang w:val="en-US"/>
              </w:rPr>
            </w:pPr>
            <w:r>
              <w:rPr>
                <w:noProof/>
                <w:lang w:val="en-US"/>
              </w:rPr>
              <w:t xml:space="preserve">J. C. Vischer, "The effects of the physical environment on job performance: towards a theoretical model of workspace stress," </w:t>
            </w:r>
            <w:r>
              <w:rPr>
                <w:i/>
                <w:iCs/>
                <w:noProof/>
                <w:lang w:val="en-US"/>
              </w:rPr>
              <w:t xml:space="preserve">Strees and Health, </w:t>
            </w:r>
            <w:r>
              <w:rPr>
                <w:noProof/>
                <w:lang w:val="en-US"/>
              </w:rPr>
              <w:t xml:space="preserve">vol. 23, pp. 175-184, 2007.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[22] </w:t>
            </w:r>
          </w:p>
        </w:tc>
        <w:tc>
          <w:tcPr>
            <w:tcW w:w="0" w:type="auto"/>
            <w:hideMark/>
          </w:tcPr>
          <w:p w:rsidR="00C23C33" w:rsidRDefault="00C23C33">
            <w:pPr>
              <w:pStyle w:val="Bibliography"/>
              <w:rPr>
                <w:noProof/>
                <w:lang w:val="en-US"/>
              </w:rPr>
            </w:pPr>
            <w:r>
              <w:rPr>
                <w:noProof/>
                <w:lang w:val="en-US"/>
              </w:rPr>
              <w:t xml:space="preserve">T. Moore, D. Carter and A. Slater, "A field study of occupant controlled lighting in offices," </w:t>
            </w:r>
            <w:r>
              <w:rPr>
                <w:i/>
                <w:iCs/>
                <w:noProof/>
                <w:lang w:val="en-US"/>
              </w:rPr>
              <w:t xml:space="preserve">Lighting Research and Technology, </w:t>
            </w:r>
            <w:r>
              <w:rPr>
                <w:noProof/>
                <w:lang w:val="en-US"/>
              </w:rPr>
              <w:t xml:space="preserve">vol. 34, no. 3, pp. 191-205, 2002.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[23] </w:t>
            </w:r>
          </w:p>
        </w:tc>
        <w:tc>
          <w:tcPr>
            <w:tcW w:w="0" w:type="auto"/>
            <w:hideMark/>
          </w:tcPr>
          <w:p w:rsidR="00C23C33" w:rsidRDefault="00C23C33">
            <w:pPr>
              <w:pStyle w:val="Bibliography"/>
              <w:rPr>
                <w:noProof/>
                <w:lang w:val="en-US"/>
              </w:rPr>
            </w:pPr>
            <w:r>
              <w:rPr>
                <w:noProof/>
                <w:lang w:val="en-US"/>
              </w:rPr>
              <w:t xml:space="preserve">S. Chraibi, T. Lashina, P.Shrubsole, M. Aries, E. v. Loenen and A. Rosemann, "Satisfying light conditions: A field study on perception of consensus light in Dutch open office environments," </w:t>
            </w:r>
            <w:r>
              <w:rPr>
                <w:i/>
                <w:iCs/>
                <w:noProof/>
                <w:lang w:val="en-US"/>
              </w:rPr>
              <w:t xml:space="preserve">Building and Environment, </w:t>
            </w:r>
            <w:r>
              <w:rPr>
                <w:noProof/>
                <w:lang w:val="en-US"/>
              </w:rPr>
              <w:t xml:space="preserve">vol. 105, pp. 116-127, 2016.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[24] </w:t>
            </w:r>
          </w:p>
        </w:tc>
        <w:tc>
          <w:tcPr>
            <w:tcW w:w="0" w:type="auto"/>
            <w:hideMark/>
          </w:tcPr>
          <w:p w:rsidR="00C23C33" w:rsidRDefault="00C23C33">
            <w:pPr>
              <w:pStyle w:val="Bibliography"/>
              <w:rPr>
                <w:noProof/>
                <w:lang w:val="en-US"/>
              </w:rPr>
            </w:pPr>
            <w:r>
              <w:rPr>
                <w:noProof/>
                <w:lang w:val="en-US"/>
              </w:rPr>
              <w:t xml:space="preserve">M. Wright, S. Hill, G. Cook and K. Bright, "The perception of lighting quality in a non-uniformly lit office environment," </w:t>
            </w:r>
            <w:r>
              <w:rPr>
                <w:i/>
                <w:iCs/>
                <w:noProof/>
                <w:lang w:val="en-US"/>
              </w:rPr>
              <w:t xml:space="preserve">Facilities, </w:t>
            </w:r>
            <w:r>
              <w:rPr>
                <w:noProof/>
                <w:lang w:val="en-US"/>
              </w:rPr>
              <w:t xml:space="preserve">vol. 17, pp. 476-484, 1999.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[25] </w:t>
            </w:r>
          </w:p>
        </w:tc>
        <w:tc>
          <w:tcPr>
            <w:tcW w:w="0" w:type="auto"/>
            <w:hideMark/>
          </w:tcPr>
          <w:p w:rsidR="00C23C33" w:rsidRDefault="00C23C33">
            <w:pPr>
              <w:pStyle w:val="Bibliography"/>
              <w:rPr>
                <w:noProof/>
                <w:lang w:val="en-US"/>
              </w:rPr>
            </w:pPr>
            <w:r>
              <w:rPr>
                <w:noProof/>
                <w:lang w:val="en-US"/>
              </w:rPr>
              <w:t xml:space="preserve">S. Escuyer and M. Fontoynont, "Lighting controls: A field study of office workers' reactions," </w:t>
            </w:r>
            <w:r>
              <w:rPr>
                <w:i/>
                <w:iCs/>
                <w:noProof/>
                <w:lang w:val="en-US"/>
              </w:rPr>
              <w:t xml:space="preserve">Lighting Research and Technology, </w:t>
            </w:r>
            <w:r>
              <w:rPr>
                <w:noProof/>
                <w:lang w:val="en-US"/>
              </w:rPr>
              <w:t xml:space="preserve">vol. 33, no. 2, pp. 77-96, 2001.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[26] </w:t>
            </w:r>
          </w:p>
        </w:tc>
        <w:tc>
          <w:tcPr>
            <w:tcW w:w="0" w:type="auto"/>
            <w:hideMark/>
          </w:tcPr>
          <w:p w:rsidR="00C23C33" w:rsidRDefault="00C23C33">
            <w:pPr>
              <w:pStyle w:val="Bibliography"/>
              <w:rPr>
                <w:noProof/>
                <w:lang w:val="en-US"/>
              </w:rPr>
            </w:pPr>
            <w:r>
              <w:rPr>
                <w:noProof/>
                <w:lang w:val="en-US"/>
              </w:rPr>
              <w:t xml:space="preserve">C. Reinhart and K. Voss, "Monitoring manual control of electric lights and blinds," </w:t>
            </w:r>
            <w:r>
              <w:rPr>
                <w:i/>
                <w:iCs/>
                <w:noProof/>
                <w:lang w:val="en-US"/>
              </w:rPr>
              <w:t xml:space="preserve">Lighting Research and Technology, </w:t>
            </w:r>
            <w:r>
              <w:rPr>
                <w:noProof/>
                <w:lang w:val="en-US"/>
              </w:rPr>
              <w:t xml:space="preserve">vol. 35, no. 3, pp. 243-260, 2003.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[27] </w:t>
            </w:r>
          </w:p>
        </w:tc>
        <w:tc>
          <w:tcPr>
            <w:tcW w:w="0" w:type="auto"/>
            <w:hideMark/>
          </w:tcPr>
          <w:p w:rsidR="00C23C33" w:rsidRDefault="00C23C33">
            <w:pPr>
              <w:pStyle w:val="Bibliography"/>
              <w:rPr>
                <w:noProof/>
                <w:lang w:val="en-US"/>
              </w:rPr>
            </w:pPr>
            <w:r>
              <w:rPr>
                <w:noProof/>
                <w:lang w:val="en-US"/>
              </w:rPr>
              <w:t xml:space="preserve">T. Moore, D. Carter and A. Slater, "Conflict and Control: The use of locally addressable lighting in open plan office space," in </w:t>
            </w:r>
            <w:r>
              <w:rPr>
                <w:i/>
                <w:iCs/>
                <w:noProof/>
                <w:lang w:val="en-US"/>
              </w:rPr>
              <w:t xml:space="preserve">Proceedings of the Chartered Institute of Building Services </w:t>
            </w:r>
            <w:r>
              <w:rPr>
                <w:noProof/>
                <w:lang w:val="en-US"/>
              </w:rPr>
              <w:t xml:space="preserve">, 2000.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[28] </w:t>
            </w:r>
          </w:p>
        </w:tc>
        <w:tc>
          <w:tcPr>
            <w:tcW w:w="0" w:type="auto"/>
            <w:hideMark/>
          </w:tcPr>
          <w:p w:rsidR="00C23C33" w:rsidRDefault="00C23C33">
            <w:pPr>
              <w:pStyle w:val="Bibliography"/>
              <w:rPr>
                <w:noProof/>
                <w:lang w:val="en-US"/>
              </w:rPr>
            </w:pPr>
            <w:r>
              <w:rPr>
                <w:noProof/>
                <w:lang w:val="en-US"/>
              </w:rPr>
              <w:t xml:space="preserve">S. P. Lloyd, "Least squares quantization in PCM," </w:t>
            </w:r>
            <w:r>
              <w:rPr>
                <w:i/>
                <w:iCs/>
                <w:noProof/>
                <w:lang w:val="en-US"/>
              </w:rPr>
              <w:t xml:space="preserve">IEEE Transactions on Information Theory, </w:t>
            </w:r>
            <w:r>
              <w:rPr>
                <w:noProof/>
                <w:lang w:val="en-US"/>
              </w:rPr>
              <w:t xml:space="preserve">vol. 28, </w:t>
            </w:r>
            <w:r>
              <w:rPr>
                <w:noProof/>
                <w:lang w:val="en-US"/>
              </w:rPr>
              <w:lastRenderedPageBreak/>
              <w:t xml:space="preserve">no. 2, pp. 129-137, 1982.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lastRenderedPageBreak/>
              <w:t xml:space="preserve">[29] </w:t>
            </w:r>
          </w:p>
        </w:tc>
        <w:tc>
          <w:tcPr>
            <w:tcW w:w="0" w:type="auto"/>
            <w:hideMark/>
          </w:tcPr>
          <w:p w:rsidR="00C23C33" w:rsidRDefault="00C23C33">
            <w:pPr>
              <w:pStyle w:val="Bibliography"/>
              <w:rPr>
                <w:noProof/>
                <w:lang w:val="en-US"/>
              </w:rPr>
            </w:pPr>
            <w:r>
              <w:rPr>
                <w:noProof/>
                <w:lang w:val="en-US"/>
              </w:rPr>
              <w:t xml:space="preserve">C. Bishop, Pattern Recognition and Machine Learning, Springer-Verlag New York, Inc. Secaucus, NJ, USA, 2006.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[30] </w:t>
            </w:r>
          </w:p>
        </w:tc>
        <w:tc>
          <w:tcPr>
            <w:tcW w:w="0" w:type="auto"/>
            <w:hideMark/>
          </w:tcPr>
          <w:p w:rsidR="00C23C33" w:rsidRDefault="00C23C33">
            <w:pPr>
              <w:pStyle w:val="Bibliography"/>
              <w:rPr>
                <w:noProof/>
                <w:lang w:val="en-US"/>
              </w:rPr>
            </w:pPr>
            <w:r>
              <w:rPr>
                <w:noProof/>
                <w:lang w:val="en-US"/>
              </w:rPr>
              <w:t xml:space="preserve">P. Rousseeuw, "Silhouettes: A graphical aid to the interpretation and validation of cluster analysis," </w:t>
            </w:r>
            <w:r>
              <w:rPr>
                <w:i/>
                <w:iCs/>
                <w:noProof/>
                <w:lang w:val="en-US"/>
              </w:rPr>
              <w:t xml:space="preserve">Journal of computational and applied mathematics, </w:t>
            </w:r>
            <w:r>
              <w:rPr>
                <w:noProof/>
                <w:lang w:val="en-US"/>
              </w:rPr>
              <w:t xml:space="preserve">vol. 20, pp. 53-65, 1987. </w:t>
            </w:r>
          </w:p>
        </w:tc>
      </w:tr>
      <w:tr w:rsidR="00C23C33">
        <w:trPr>
          <w:divId w:val="222494979"/>
          <w:tblCellSpacing w:w="15" w:type="dxa"/>
        </w:trPr>
        <w:tc>
          <w:tcPr>
            <w:tcW w:w="50" w:type="pct"/>
            <w:hideMark/>
          </w:tcPr>
          <w:p w:rsidR="00C23C33" w:rsidRDefault="00C23C33">
            <w:pPr>
              <w:pStyle w:val="Bibliography"/>
              <w:rPr>
                <w:noProof/>
                <w:lang w:val="en-US"/>
              </w:rPr>
            </w:pPr>
            <w:r>
              <w:rPr>
                <w:noProof/>
                <w:lang w:val="en-US"/>
              </w:rPr>
              <w:t xml:space="preserve">[31] </w:t>
            </w:r>
          </w:p>
        </w:tc>
        <w:tc>
          <w:tcPr>
            <w:tcW w:w="0" w:type="auto"/>
            <w:hideMark/>
          </w:tcPr>
          <w:p w:rsidR="00C23C33" w:rsidRDefault="00C23C33">
            <w:pPr>
              <w:pStyle w:val="Bibliography"/>
              <w:rPr>
                <w:noProof/>
                <w:lang w:val="en-US"/>
              </w:rPr>
            </w:pPr>
            <w:r>
              <w:rPr>
                <w:noProof/>
                <w:lang w:val="en-US"/>
              </w:rPr>
              <w:t xml:space="preserve">V. Singhvi, A. Krause, C. Guestrin, J. H. G. Jr. and H. S. Matthews, "Intelligent light control using sensor networks," in </w:t>
            </w:r>
            <w:r>
              <w:rPr>
                <w:i/>
                <w:iCs/>
                <w:noProof/>
                <w:lang w:val="en-US"/>
              </w:rPr>
              <w:t>Proceedings of the 3rd international conference on Embedded networked sensor systems, SenSys</w:t>
            </w:r>
            <w:r>
              <w:rPr>
                <w:noProof/>
                <w:lang w:val="en-US"/>
              </w:rPr>
              <w:t xml:space="preserve">, San Diego, California, USA, 2005. </w:t>
            </w:r>
          </w:p>
        </w:tc>
      </w:tr>
    </w:tbl>
    <w:p w:rsidR="00C23C33" w:rsidRDefault="00C23C33">
      <w:pPr>
        <w:divId w:val="222494979"/>
        <w:rPr>
          <w:rFonts w:eastAsia="Times New Roman"/>
          <w:noProof/>
        </w:rPr>
      </w:pPr>
    </w:p>
    <w:p w:rsidR="00D13C73" w:rsidRDefault="00107DF5">
      <w:r>
        <w:fldChar w:fldCharType="end"/>
      </w:r>
    </w:p>
    <w:sectPr w:rsidR="00D13C73" w:rsidSect="001D532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AFC" w:rsidRDefault="00A77AFC">
      <w:pPr>
        <w:spacing w:after="0" w:line="240" w:lineRule="auto"/>
      </w:pPr>
      <w:r>
        <w:separator/>
      </w:r>
    </w:p>
  </w:endnote>
  <w:endnote w:type="continuationSeparator" w:id="0">
    <w:p w:rsidR="00A77AFC" w:rsidRDefault="00A77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329677"/>
      <w:docPartObj>
        <w:docPartGallery w:val="Page Numbers (Bottom of Page)"/>
        <w:docPartUnique/>
      </w:docPartObj>
    </w:sdtPr>
    <w:sdtEndPr>
      <w:rPr>
        <w:noProof/>
        <w:sz w:val="14"/>
      </w:rPr>
    </w:sdtEndPr>
    <w:sdtContent>
      <w:p w:rsidR="0070148C" w:rsidRPr="000A0AFB" w:rsidRDefault="0070148C">
        <w:pPr>
          <w:pStyle w:val="Footer"/>
          <w:jc w:val="center"/>
          <w:rPr>
            <w:sz w:val="14"/>
          </w:rPr>
        </w:pPr>
        <w:r w:rsidRPr="000A0AFB">
          <w:rPr>
            <w:sz w:val="14"/>
          </w:rPr>
          <w:fldChar w:fldCharType="begin"/>
        </w:r>
        <w:r w:rsidRPr="000A0AFB">
          <w:rPr>
            <w:sz w:val="14"/>
          </w:rPr>
          <w:instrText xml:space="preserve"> PAGE   \* MERGEFORMAT </w:instrText>
        </w:r>
        <w:r w:rsidRPr="000A0AFB">
          <w:rPr>
            <w:sz w:val="14"/>
          </w:rPr>
          <w:fldChar w:fldCharType="separate"/>
        </w:r>
        <w:r w:rsidR="00B91577">
          <w:rPr>
            <w:noProof/>
            <w:sz w:val="14"/>
          </w:rPr>
          <w:t>38</w:t>
        </w:r>
        <w:r w:rsidRPr="000A0AFB">
          <w:rPr>
            <w:noProof/>
            <w:sz w:val="14"/>
          </w:rPr>
          <w:fldChar w:fldCharType="end"/>
        </w:r>
      </w:p>
    </w:sdtContent>
  </w:sdt>
  <w:p w:rsidR="0070148C" w:rsidRPr="000A0AFB" w:rsidRDefault="0070148C">
    <w:pPr>
      <w:pStyle w:val="Foo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AFC" w:rsidRDefault="00A77AFC">
      <w:pPr>
        <w:spacing w:after="0" w:line="240" w:lineRule="auto"/>
      </w:pPr>
      <w:r>
        <w:separator/>
      </w:r>
    </w:p>
  </w:footnote>
  <w:footnote w:type="continuationSeparator" w:id="0">
    <w:p w:rsidR="00A77AFC" w:rsidRDefault="00A77A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75519"/>
    <w:multiLevelType w:val="multilevel"/>
    <w:tmpl w:val="747E674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12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1B2750"/>
    <w:multiLevelType w:val="multilevel"/>
    <w:tmpl w:val="61F8C07E"/>
    <w:lvl w:ilvl="0">
      <w:start w:val="1"/>
      <w:numFmt w:val="decimal"/>
      <w:lvlText w:val="%1."/>
      <w:lvlJc w:val="left"/>
      <w:pPr>
        <w:ind w:left="360" w:hanging="360"/>
      </w:pPr>
    </w:lvl>
    <w:lvl w:ilvl="1">
      <w:start w:val="1"/>
      <w:numFmt w:val="decimal"/>
      <w:lvlText w:val="%1.%2."/>
      <w:lvlJc w:val="left"/>
      <w:pPr>
        <w:ind w:left="1152" w:hanging="432"/>
      </w:pPr>
      <w:rPr>
        <w:lang w:val="en-US"/>
      </w:rPr>
    </w:lvl>
    <w:lvl w:ilvl="2">
      <w:start w:val="1"/>
      <w:numFmt w:val="decimal"/>
      <w:lvlText w:val="%1.%2.%3."/>
      <w:lvlJc w:val="left"/>
      <w:pPr>
        <w:ind w:left="1497"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514F12"/>
    <w:multiLevelType w:val="hybridMultilevel"/>
    <w:tmpl w:val="3CC4A7F2"/>
    <w:lvl w:ilvl="0" w:tplc="31D8BC4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A2B1004"/>
    <w:multiLevelType w:val="multilevel"/>
    <w:tmpl w:val="F8AA5D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832859"/>
    <w:multiLevelType w:val="hybridMultilevel"/>
    <w:tmpl w:val="23F6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0D2FC1"/>
    <w:multiLevelType w:val="hybridMultilevel"/>
    <w:tmpl w:val="7FE021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3786590D"/>
    <w:multiLevelType w:val="hybridMultilevel"/>
    <w:tmpl w:val="A2D2DD44"/>
    <w:lvl w:ilvl="0" w:tplc="CDBC3B2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7E75613"/>
    <w:multiLevelType w:val="hybridMultilevel"/>
    <w:tmpl w:val="9A38011C"/>
    <w:lvl w:ilvl="0" w:tplc="53D20282">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8">
    <w:nsid w:val="4B8C7754"/>
    <w:multiLevelType w:val="multilevel"/>
    <w:tmpl w:val="3620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CB35F6"/>
    <w:multiLevelType w:val="hybridMultilevel"/>
    <w:tmpl w:val="A746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CC6494"/>
    <w:multiLevelType w:val="hybridMultilevel"/>
    <w:tmpl w:val="94C25E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B3D6FB9"/>
    <w:multiLevelType w:val="hybridMultilevel"/>
    <w:tmpl w:val="CB6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26289F"/>
    <w:multiLevelType w:val="hybridMultilevel"/>
    <w:tmpl w:val="1D14E4D4"/>
    <w:lvl w:ilvl="0" w:tplc="17461B2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C63C9E"/>
    <w:multiLevelType w:val="hybridMultilevel"/>
    <w:tmpl w:val="99CA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B030D"/>
    <w:multiLevelType w:val="hybridMultilevel"/>
    <w:tmpl w:val="1CE250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E6B1F9D"/>
    <w:multiLevelType w:val="hybridMultilevel"/>
    <w:tmpl w:val="03A2B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F583A20"/>
    <w:multiLevelType w:val="hybridMultilevel"/>
    <w:tmpl w:val="13AE5A66"/>
    <w:lvl w:ilvl="0" w:tplc="F3DCC1E0">
      <w:start w:val="1"/>
      <w:numFmt w:val="decimal"/>
      <w:lvlText w:val="%1."/>
      <w:lvlJc w:val="left"/>
      <w:pPr>
        <w:ind w:left="720" w:hanging="360"/>
      </w:pPr>
    </w:lvl>
    <w:lvl w:ilvl="1" w:tplc="82BA9032">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2"/>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7"/>
  </w:num>
  <w:num w:numId="10">
    <w:abstractNumId w:val="0"/>
  </w:num>
  <w:num w:numId="11">
    <w:abstractNumId w:val="16"/>
  </w:num>
  <w:num w:numId="12">
    <w:abstractNumId w:val="5"/>
  </w:num>
  <w:num w:numId="13">
    <w:abstractNumId w:val="9"/>
  </w:num>
  <w:num w:numId="14">
    <w:abstractNumId w:val="6"/>
  </w:num>
  <w:num w:numId="15">
    <w:abstractNumId w:val="2"/>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1"/>
  </w:num>
  <w:num w:numId="20">
    <w:abstractNumId w:val="1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42A"/>
    <w:rsid w:val="00000E69"/>
    <w:rsid w:val="000026F7"/>
    <w:rsid w:val="00004238"/>
    <w:rsid w:val="00004533"/>
    <w:rsid w:val="0000461B"/>
    <w:rsid w:val="00005C2D"/>
    <w:rsid w:val="00005CA9"/>
    <w:rsid w:val="00010552"/>
    <w:rsid w:val="00012811"/>
    <w:rsid w:val="000129DA"/>
    <w:rsid w:val="00013938"/>
    <w:rsid w:val="00014908"/>
    <w:rsid w:val="00014C45"/>
    <w:rsid w:val="00015A55"/>
    <w:rsid w:val="0002032D"/>
    <w:rsid w:val="0002085F"/>
    <w:rsid w:val="000210E5"/>
    <w:rsid w:val="0002113F"/>
    <w:rsid w:val="000211CE"/>
    <w:rsid w:val="000214C1"/>
    <w:rsid w:val="00021DEB"/>
    <w:rsid w:val="00021FD2"/>
    <w:rsid w:val="000228C3"/>
    <w:rsid w:val="00022918"/>
    <w:rsid w:val="00024084"/>
    <w:rsid w:val="000244DE"/>
    <w:rsid w:val="000245B5"/>
    <w:rsid w:val="000257E0"/>
    <w:rsid w:val="00025DC1"/>
    <w:rsid w:val="00025FEF"/>
    <w:rsid w:val="00027026"/>
    <w:rsid w:val="00027A65"/>
    <w:rsid w:val="00027B1B"/>
    <w:rsid w:val="00027CC9"/>
    <w:rsid w:val="00027F84"/>
    <w:rsid w:val="00030D67"/>
    <w:rsid w:val="00030E08"/>
    <w:rsid w:val="00030E0B"/>
    <w:rsid w:val="00032EE5"/>
    <w:rsid w:val="00033173"/>
    <w:rsid w:val="00033BF5"/>
    <w:rsid w:val="00034C94"/>
    <w:rsid w:val="00034E17"/>
    <w:rsid w:val="00035EC3"/>
    <w:rsid w:val="00037261"/>
    <w:rsid w:val="00041329"/>
    <w:rsid w:val="00041A9B"/>
    <w:rsid w:val="000423C9"/>
    <w:rsid w:val="00043623"/>
    <w:rsid w:val="00047126"/>
    <w:rsid w:val="000473C1"/>
    <w:rsid w:val="00047B76"/>
    <w:rsid w:val="00047C2B"/>
    <w:rsid w:val="00050651"/>
    <w:rsid w:val="00050A4A"/>
    <w:rsid w:val="000512CB"/>
    <w:rsid w:val="0005192D"/>
    <w:rsid w:val="0005203E"/>
    <w:rsid w:val="00052F66"/>
    <w:rsid w:val="000535FF"/>
    <w:rsid w:val="00054ADD"/>
    <w:rsid w:val="00055CFD"/>
    <w:rsid w:val="00056101"/>
    <w:rsid w:val="00056D9D"/>
    <w:rsid w:val="00056EA8"/>
    <w:rsid w:val="00057184"/>
    <w:rsid w:val="00057C3B"/>
    <w:rsid w:val="00060530"/>
    <w:rsid w:val="00060889"/>
    <w:rsid w:val="00060A49"/>
    <w:rsid w:val="00060E42"/>
    <w:rsid w:val="00063347"/>
    <w:rsid w:val="00064377"/>
    <w:rsid w:val="000645EE"/>
    <w:rsid w:val="000648AC"/>
    <w:rsid w:val="00064E56"/>
    <w:rsid w:val="000654D8"/>
    <w:rsid w:val="00065828"/>
    <w:rsid w:val="00065FBC"/>
    <w:rsid w:val="0006600D"/>
    <w:rsid w:val="000665CA"/>
    <w:rsid w:val="00066678"/>
    <w:rsid w:val="0006785D"/>
    <w:rsid w:val="0006788F"/>
    <w:rsid w:val="00067936"/>
    <w:rsid w:val="00067FF7"/>
    <w:rsid w:val="00070626"/>
    <w:rsid w:val="000709D9"/>
    <w:rsid w:val="00070D4F"/>
    <w:rsid w:val="000732DA"/>
    <w:rsid w:val="0007490B"/>
    <w:rsid w:val="0007727D"/>
    <w:rsid w:val="00080445"/>
    <w:rsid w:val="0008120A"/>
    <w:rsid w:val="00081B50"/>
    <w:rsid w:val="00083339"/>
    <w:rsid w:val="00083B41"/>
    <w:rsid w:val="00083CD0"/>
    <w:rsid w:val="00084FFF"/>
    <w:rsid w:val="00085502"/>
    <w:rsid w:val="000863C1"/>
    <w:rsid w:val="000876F1"/>
    <w:rsid w:val="00087DB0"/>
    <w:rsid w:val="000903D8"/>
    <w:rsid w:val="00090C7C"/>
    <w:rsid w:val="00090E0A"/>
    <w:rsid w:val="00090E73"/>
    <w:rsid w:val="0009141A"/>
    <w:rsid w:val="000940FD"/>
    <w:rsid w:val="00095EEF"/>
    <w:rsid w:val="00097D07"/>
    <w:rsid w:val="000A016C"/>
    <w:rsid w:val="000A05A5"/>
    <w:rsid w:val="000A0849"/>
    <w:rsid w:val="000A120B"/>
    <w:rsid w:val="000A1920"/>
    <w:rsid w:val="000A2AF8"/>
    <w:rsid w:val="000A3051"/>
    <w:rsid w:val="000A4996"/>
    <w:rsid w:val="000A5A31"/>
    <w:rsid w:val="000A74C5"/>
    <w:rsid w:val="000A77C6"/>
    <w:rsid w:val="000A7F88"/>
    <w:rsid w:val="000B1B7E"/>
    <w:rsid w:val="000B267A"/>
    <w:rsid w:val="000B3598"/>
    <w:rsid w:val="000B3AE7"/>
    <w:rsid w:val="000B457A"/>
    <w:rsid w:val="000B4CE0"/>
    <w:rsid w:val="000B597C"/>
    <w:rsid w:val="000B6143"/>
    <w:rsid w:val="000B6BC4"/>
    <w:rsid w:val="000C08EE"/>
    <w:rsid w:val="000C0D42"/>
    <w:rsid w:val="000C0ECA"/>
    <w:rsid w:val="000C1A8C"/>
    <w:rsid w:val="000C2065"/>
    <w:rsid w:val="000C2168"/>
    <w:rsid w:val="000C45FB"/>
    <w:rsid w:val="000C5E3D"/>
    <w:rsid w:val="000C6C12"/>
    <w:rsid w:val="000C7FBC"/>
    <w:rsid w:val="000D064D"/>
    <w:rsid w:val="000D069F"/>
    <w:rsid w:val="000D0A91"/>
    <w:rsid w:val="000D158B"/>
    <w:rsid w:val="000D1C9F"/>
    <w:rsid w:val="000D1D9A"/>
    <w:rsid w:val="000D2EFC"/>
    <w:rsid w:val="000D46F8"/>
    <w:rsid w:val="000D4D94"/>
    <w:rsid w:val="000D57AF"/>
    <w:rsid w:val="000D6129"/>
    <w:rsid w:val="000D6DB0"/>
    <w:rsid w:val="000D7C72"/>
    <w:rsid w:val="000E0E91"/>
    <w:rsid w:val="000E1FEB"/>
    <w:rsid w:val="000E2B78"/>
    <w:rsid w:val="000E30BD"/>
    <w:rsid w:val="000E3516"/>
    <w:rsid w:val="000E387A"/>
    <w:rsid w:val="000E4BA2"/>
    <w:rsid w:val="000E4D66"/>
    <w:rsid w:val="000E59EA"/>
    <w:rsid w:val="000E6BA7"/>
    <w:rsid w:val="000E7BDA"/>
    <w:rsid w:val="000F07A3"/>
    <w:rsid w:val="000F3F80"/>
    <w:rsid w:val="000F3FB1"/>
    <w:rsid w:val="000F45AD"/>
    <w:rsid w:val="000F48CE"/>
    <w:rsid w:val="000F519F"/>
    <w:rsid w:val="000F6FF8"/>
    <w:rsid w:val="000F74A9"/>
    <w:rsid w:val="0010130B"/>
    <w:rsid w:val="00102AA4"/>
    <w:rsid w:val="00102D52"/>
    <w:rsid w:val="00103131"/>
    <w:rsid w:val="0010561F"/>
    <w:rsid w:val="001066B9"/>
    <w:rsid w:val="00106C85"/>
    <w:rsid w:val="00107030"/>
    <w:rsid w:val="0010782D"/>
    <w:rsid w:val="00107DF5"/>
    <w:rsid w:val="0011073C"/>
    <w:rsid w:val="001113C8"/>
    <w:rsid w:val="00111601"/>
    <w:rsid w:val="00111FEF"/>
    <w:rsid w:val="001124FE"/>
    <w:rsid w:val="00112544"/>
    <w:rsid w:val="001128A4"/>
    <w:rsid w:val="00112DF3"/>
    <w:rsid w:val="0011408D"/>
    <w:rsid w:val="001147AF"/>
    <w:rsid w:val="001168F3"/>
    <w:rsid w:val="0012134E"/>
    <w:rsid w:val="00121473"/>
    <w:rsid w:val="00121EB2"/>
    <w:rsid w:val="001223BD"/>
    <w:rsid w:val="00122BD0"/>
    <w:rsid w:val="001235A3"/>
    <w:rsid w:val="00124D5D"/>
    <w:rsid w:val="00124FEE"/>
    <w:rsid w:val="001256A1"/>
    <w:rsid w:val="00125896"/>
    <w:rsid w:val="00125ACA"/>
    <w:rsid w:val="00130F9E"/>
    <w:rsid w:val="001328C0"/>
    <w:rsid w:val="00132B8D"/>
    <w:rsid w:val="00132BB4"/>
    <w:rsid w:val="00133F4D"/>
    <w:rsid w:val="0013626F"/>
    <w:rsid w:val="00140C8D"/>
    <w:rsid w:val="00141368"/>
    <w:rsid w:val="00141FA4"/>
    <w:rsid w:val="00142EF6"/>
    <w:rsid w:val="00144424"/>
    <w:rsid w:val="00144A95"/>
    <w:rsid w:val="001462AF"/>
    <w:rsid w:val="00147003"/>
    <w:rsid w:val="001503E6"/>
    <w:rsid w:val="0015091E"/>
    <w:rsid w:val="00151E44"/>
    <w:rsid w:val="00153B8C"/>
    <w:rsid w:val="00153C5E"/>
    <w:rsid w:val="00154AAE"/>
    <w:rsid w:val="00155C29"/>
    <w:rsid w:val="00157C50"/>
    <w:rsid w:val="0016075E"/>
    <w:rsid w:val="00160F98"/>
    <w:rsid w:val="00161B8E"/>
    <w:rsid w:val="00162575"/>
    <w:rsid w:val="001634C0"/>
    <w:rsid w:val="001639C4"/>
    <w:rsid w:val="00164F1A"/>
    <w:rsid w:val="00165DDA"/>
    <w:rsid w:val="0016799C"/>
    <w:rsid w:val="00167C25"/>
    <w:rsid w:val="00170362"/>
    <w:rsid w:val="00170840"/>
    <w:rsid w:val="00171C97"/>
    <w:rsid w:val="001722A6"/>
    <w:rsid w:val="00172325"/>
    <w:rsid w:val="00172978"/>
    <w:rsid w:val="00174713"/>
    <w:rsid w:val="001747EA"/>
    <w:rsid w:val="00174C5F"/>
    <w:rsid w:val="001767BD"/>
    <w:rsid w:val="00176E62"/>
    <w:rsid w:val="0017747A"/>
    <w:rsid w:val="00177ACF"/>
    <w:rsid w:val="001824FD"/>
    <w:rsid w:val="0018369D"/>
    <w:rsid w:val="00184818"/>
    <w:rsid w:val="00184AC5"/>
    <w:rsid w:val="001866F8"/>
    <w:rsid w:val="00186D90"/>
    <w:rsid w:val="00187212"/>
    <w:rsid w:val="0018799A"/>
    <w:rsid w:val="001907C3"/>
    <w:rsid w:val="00192C69"/>
    <w:rsid w:val="00192D62"/>
    <w:rsid w:val="001930DF"/>
    <w:rsid w:val="001933FF"/>
    <w:rsid w:val="001939F1"/>
    <w:rsid w:val="0019616D"/>
    <w:rsid w:val="0019635A"/>
    <w:rsid w:val="00196B54"/>
    <w:rsid w:val="00196E34"/>
    <w:rsid w:val="00197867"/>
    <w:rsid w:val="001A0C26"/>
    <w:rsid w:val="001A2471"/>
    <w:rsid w:val="001A2832"/>
    <w:rsid w:val="001A2AEF"/>
    <w:rsid w:val="001A2CAF"/>
    <w:rsid w:val="001A3C79"/>
    <w:rsid w:val="001A4EFA"/>
    <w:rsid w:val="001A56F8"/>
    <w:rsid w:val="001A6A1F"/>
    <w:rsid w:val="001A7B1F"/>
    <w:rsid w:val="001B08E7"/>
    <w:rsid w:val="001B0C4C"/>
    <w:rsid w:val="001B0E7E"/>
    <w:rsid w:val="001B249B"/>
    <w:rsid w:val="001B2D6D"/>
    <w:rsid w:val="001B3406"/>
    <w:rsid w:val="001B58C1"/>
    <w:rsid w:val="001C02C1"/>
    <w:rsid w:val="001C0D0E"/>
    <w:rsid w:val="001C101B"/>
    <w:rsid w:val="001C19FF"/>
    <w:rsid w:val="001C1DB2"/>
    <w:rsid w:val="001C2C18"/>
    <w:rsid w:val="001C3EFF"/>
    <w:rsid w:val="001C4A7D"/>
    <w:rsid w:val="001C4E35"/>
    <w:rsid w:val="001C4F6B"/>
    <w:rsid w:val="001C5336"/>
    <w:rsid w:val="001C5B81"/>
    <w:rsid w:val="001C7AA6"/>
    <w:rsid w:val="001D05C8"/>
    <w:rsid w:val="001D198E"/>
    <w:rsid w:val="001D322F"/>
    <w:rsid w:val="001D38C8"/>
    <w:rsid w:val="001D4220"/>
    <w:rsid w:val="001D5320"/>
    <w:rsid w:val="001D5CB9"/>
    <w:rsid w:val="001E04A3"/>
    <w:rsid w:val="001E1B40"/>
    <w:rsid w:val="001E2397"/>
    <w:rsid w:val="001E53FB"/>
    <w:rsid w:val="001E5747"/>
    <w:rsid w:val="001E5D40"/>
    <w:rsid w:val="001E6B05"/>
    <w:rsid w:val="001E78E9"/>
    <w:rsid w:val="001F0401"/>
    <w:rsid w:val="001F13AB"/>
    <w:rsid w:val="001F1651"/>
    <w:rsid w:val="001F1A5E"/>
    <w:rsid w:val="001F1DE6"/>
    <w:rsid w:val="001F76EC"/>
    <w:rsid w:val="001F77AB"/>
    <w:rsid w:val="0020058B"/>
    <w:rsid w:val="00202741"/>
    <w:rsid w:val="00203462"/>
    <w:rsid w:val="00203621"/>
    <w:rsid w:val="00203F70"/>
    <w:rsid w:val="002048DF"/>
    <w:rsid w:val="00206D9D"/>
    <w:rsid w:val="00206F75"/>
    <w:rsid w:val="00207D4E"/>
    <w:rsid w:val="00207F5B"/>
    <w:rsid w:val="002113E7"/>
    <w:rsid w:val="00211862"/>
    <w:rsid w:val="00212804"/>
    <w:rsid w:val="00216BA7"/>
    <w:rsid w:val="002170ED"/>
    <w:rsid w:val="0022068B"/>
    <w:rsid w:val="002215F3"/>
    <w:rsid w:val="00221986"/>
    <w:rsid w:val="00221D56"/>
    <w:rsid w:val="00223719"/>
    <w:rsid w:val="00224257"/>
    <w:rsid w:val="002246B0"/>
    <w:rsid w:val="00224B92"/>
    <w:rsid w:val="00224CBF"/>
    <w:rsid w:val="00226AD1"/>
    <w:rsid w:val="002277B9"/>
    <w:rsid w:val="00227A71"/>
    <w:rsid w:val="0023114B"/>
    <w:rsid w:val="00231298"/>
    <w:rsid w:val="00232308"/>
    <w:rsid w:val="0023392C"/>
    <w:rsid w:val="00233BFE"/>
    <w:rsid w:val="00234B71"/>
    <w:rsid w:val="00234BAE"/>
    <w:rsid w:val="00234D06"/>
    <w:rsid w:val="0023516E"/>
    <w:rsid w:val="00236A60"/>
    <w:rsid w:val="00237289"/>
    <w:rsid w:val="0023774E"/>
    <w:rsid w:val="00237806"/>
    <w:rsid w:val="002379E3"/>
    <w:rsid w:val="0024047B"/>
    <w:rsid w:val="00240FC0"/>
    <w:rsid w:val="00241B6E"/>
    <w:rsid w:val="00242BE0"/>
    <w:rsid w:val="00242E60"/>
    <w:rsid w:val="0024321F"/>
    <w:rsid w:val="00245285"/>
    <w:rsid w:val="00245DA0"/>
    <w:rsid w:val="00246E05"/>
    <w:rsid w:val="0024799B"/>
    <w:rsid w:val="002511BA"/>
    <w:rsid w:val="00251372"/>
    <w:rsid w:val="00251AA6"/>
    <w:rsid w:val="002539BE"/>
    <w:rsid w:val="00255044"/>
    <w:rsid w:val="0025506C"/>
    <w:rsid w:val="0025557C"/>
    <w:rsid w:val="00256235"/>
    <w:rsid w:val="00256F56"/>
    <w:rsid w:val="0026013C"/>
    <w:rsid w:val="002601FD"/>
    <w:rsid w:val="00260241"/>
    <w:rsid w:val="00260ABD"/>
    <w:rsid w:val="00260B6A"/>
    <w:rsid w:val="00261C4C"/>
    <w:rsid w:val="00262E78"/>
    <w:rsid w:val="00262FC2"/>
    <w:rsid w:val="00263479"/>
    <w:rsid w:val="00263AD4"/>
    <w:rsid w:val="00263B9E"/>
    <w:rsid w:val="00265517"/>
    <w:rsid w:val="00270E2B"/>
    <w:rsid w:val="00271038"/>
    <w:rsid w:val="002710CD"/>
    <w:rsid w:val="00271920"/>
    <w:rsid w:val="00271DDA"/>
    <w:rsid w:val="00272AA2"/>
    <w:rsid w:val="00272FC4"/>
    <w:rsid w:val="0027331E"/>
    <w:rsid w:val="00273E36"/>
    <w:rsid w:val="00273FE5"/>
    <w:rsid w:val="0027467B"/>
    <w:rsid w:val="00275261"/>
    <w:rsid w:val="00276095"/>
    <w:rsid w:val="002802E0"/>
    <w:rsid w:val="00282C6F"/>
    <w:rsid w:val="00285303"/>
    <w:rsid w:val="002869EB"/>
    <w:rsid w:val="00286A61"/>
    <w:rsid w:val="00286C0A"/>
    <w:rsid w:val="002870B8"/>
    <w:rsid w:val="002870F2"/>
    <w:rsid w:val="00290E3C"/>
    <w:rsid w:val="00290FD7"/>
    <w:rsid w:val="00291ACF"/>
    <w:rsid w:val="00291E35"/>
    <w:rsid w:val="0029251B"/>
    <w:rsid w:val="00292911"/>
    <w:rsid w:val="00293031"/>
    <w:rsid w:val="00293D43"/>
    <w:rsid w:val="00294C0B"/>
    <w:rsid w:val="00296AE5"/>
    <w:rsid w:val="002A00E0"/>
    <w:rsid w:val="002A151E"/>
    <w:rsid w:val="002A1DDB"/>
    <w:rsid w:val="002A2E8B"/>
    <w:rsid w:val="002A3731"/>
    <w:rsid w:val="002A4E7C"/>
    <w:rsid w:val="002A5029"/>
    <w:rsid w:val="002A5A5F"/>
    <w:rsid w:val="002A5A66"/>
    <w:rsid w:val="002A6AA6"/>
    <w:rsid w:val="002A6E55"/>
    <w:rsid w:val="002B0A3F"/>
    <w:rsid w:val="002B1AF4"/>
    <w:rsid w:val="002B1FAF"/>
    <w:rsid w:val="002B2721"/>
    <w:rsid w:val="002B2FE4"/>
    <w:rsid w:val="002B3476"/>
    <w:rsid w:val="002B34BB"/>
    <w:rsid w:val="002B3954"/>
    <w:rsid w:val="002B450B"/>
    <w:rsid w:val="002B4BB0"/>
    <w:rsid w:val="002B504D"/>
    <w:rsid w:val="002B53B9"/>
    <w:rsid w:val="002C0D3E"/>
    <w:rsid w:val="002C10D0"/>
    <w:rsid w:val="002C19C1"/>
    <w:rsid w:val="002C42B9"/>
    <w:rsid w:val="002C530D"/>
    <w:rsid w:val="002C6BB8"/>
    <w:rsid w:val="002C76AA"/>
    <w:rsid w:val="002C76EC"/>
    <w:rsid w:val="002C7A1A"/>
    <w:rsid w:val="002C7CCE"/>
    <w:rsid w:val="002D151E"/>
    <w:rsid w:val="002D2CDB"/>
    <w:rsid w:val="002D31A7"/>
    <w:rsid w:val="002D5DDC"/>
    <w:rsid w:val="002D6E3B"/>
    <w:rsid w:val="002D729B"/>
    <w:rsid w:val="002D744A"/>
    <w:rsid w:val="002D7890"/>
    <w:rsid w:val="002D7FF9"/>
    <w:rsid w:val="002E0319"/>
    <w:rsid w:val="002E18E8"/>
    <w:rsid w:val="002E2576"/>
    <w:rsid w:val="002E407C"/>
    <w:rsid w:val="002E48A6"/>
    <w:rsid w:val="002E50F7"/>
    <w:rsid w:val="002E5FCD"/>
    <w:rsid w:val="002E6E2F"/>
    <w:rsid w:val="002E708D"/>
    <w:rsid w:val="002E7395"/>
    <w:rsid w:val="002F0A07"/>
    <w:rsid w:val="002F10E6"/>
    <w:rsid w:val="002F10FE"/>
    <w:rsid w:val="002F2DB4"/>
    <w:rsid w:val="002F31A4"/>
    <w:rsid w:val="002F3277"/>
    <w:rsid w:val="002F595B"/>
    <w:rsid w:val="002F5C7A"/>
    <w:rsid w:val="002F7DD4"/>
    <w:rsid w:val="0030017E"/>
    <w:rsid w:val="00300334"/>
    <w:rsid w:val="00300A6D"/>
    <w:rsid w:val="00300C1D"/>
    <w:rsid w:val="00300E01"/>
    <w:rsid w:val="00301CA3"/>
    <w:rsid w:val="00301E0D"/>
    <w:rsid w:val="00301E93"/>
    <w:rsid w:val="00302E72"/>
    <w:rsid w:val="003032F2"/>
    <w:rsid w:val="003036EB"/>
    <w:rsid w:val="00304234"/>
    <w:rsid w:val="0030559D"/>
    <w:rsid w:val="00306678"/>
    <w:rsid w:val="003075E0"/>
    <w:rsid w:val="003077DE"/>
    <w:rsid w:val="00311FD3"/>
    <w:rsid w:val="0031203A"/>
    <w:rsid w:val="00313F56"/>
    <w:rsid w:val="003140D7"/>
    <w:rsid w:val="003168BB"/>
    <w:rsid w:val="00316CAB"/>
    <w:rsid w:val="003179C8"/>
    <w:rsid w:val="003206CD"/>
    <w:rsid w:val="00321A02"/>
    <w:rsid w:val="00322BBB"/>
    <w:rsid w:val="00323C86"/>
    <w:rsid w:val="00324618"/>
    <w:rsid w:val="00326B75"/>
    <w:rsid w:val="00326C8C"/>
    <w:rsid w:val="00327294"/>
    <w:rsid w:val="003275F5"/>
    <w:rsid w:val="003279DD"/>
    <w:rsid w:val="00330316"/>
    <w:rsid w:val="00330ADD"/>
    <w:rsid w:val="003317F8"/>
    <w:rsid w:val="003322D4"/>
    <w:rsid w:val="00332656"/>
    <w:rsid w:val="00332672"/>
    <w:rsid w:val="00333210"/>
    <w:rsid w:val="00333C65"/>
    <w:rsid w:val="0033447F"/>
    <w:rsid w:val="00334707"/>
    <w:rsid w:val="003347BF"/>
    <w:rsid w:val="00334A23"/>
    <w:rsid w:val="00334C0C"/>
    <w:rsid w:val="00335C7C"/>
    <w:rsid w:val="00335F41"/>
    <w:rsid w:val="003365EE"/>
    <w:rsid w:val="0034008A"/>
    <w:rsid w:val="003404F4"/>
    <w:rsid w:val="00340C9C"/>
    <w:rsid w:val="00340DB6"/>
    <w:rsid w:val="00342147"/>
    <w:rsid w:val="00343ADB"/>
    <w:rsid w:val="00343B20"/>
    <w:rsid w:val="00343F97"/>
    <w:rsid w:val="00344052"/>
    <w:rsid w:val="0034457F"/>
    <w:rsid w:val="00344F59"/>
    <w:rsid w:val="00345B9A"/>
    <w:rsid w:val="00347666"/>
    <w:rsid w:val="003503B2"/>
    <w:rsid w:val="00350A3B"/>
    <w:rsid w:val="003516C5"/>
    <w:rsid w:val="00352251"/>
    <w:rsid w:val="00352485"/>
    <w:rsid w:val="003525C7"/>
    <w:rsid w:val="00353B1C"/>
    <w:rsid w:val="0035419E"/>
    <w:rsid w:val="00355AED"/>
    <w:rsid w:val="003565D1"/>
    <w:rsid w:val="00357F9F"/>
    <w:rsid w:val="00360544"/>
    <w:rsid w:val="00363F89"/>
    <w:rsid w:val="003641A1"/>
    <w:rsid w:val="00364DE8"/>
    <w:rsid w:val="00364E9C"/>
    <w:rsid w:val="003651C1"/>
    <w:rsid w:val="00365819"/>
    <w:rsid w:val="003669C3"/>
    <w:rsid w:val="00366CD6"/>
    <w:rsid w:val="003670BC"/>
    <w:rsid w:val="003677AB"/>
    <w:rsid w:val="00372662"/>
    <w:rsid w:val="00372741"/>
    <w:rsid w:val="00372D03"/>
    <w:rsid w:val="00374BEC"/>
    <w:rsid w:val="00374D20"/>
    <w:rsid w:val="0037546B"/>
    <w:rsid w:val="003754BD"/>
    <w:rsid w:val="00375A21"/>
    <w:rsid w:val="00380451"/>
    <w:rsid w:val="003804AD"/>
    <w:rsid w:val="003823EA"/>
    <w:rsid w:val="00382A80"/>
    <w:rsid w:val="0038536E"/>
    <w:rsid w:val="00385952"/>
    <w:rsid w:val="0038610D"/>
    <w:rsid w:val="00386319"/>
    <w:rsid w:val="003905CE"/>
    <w:rsid w:val="0039061F"/>
    <w:rsid w:val="00390946"/>
    <w:rsid w:val="00392925"/>
    <w:rsid w:val="00393336"/>
    <w:rsid w:val="003938B1"/>
    <w:rsid w:val="00393F41"/>
    <w:rsid w:val="00394154"/>
    <w:rsid w:val="0039468E"/>
    <w:rsid w:val="00394F73"/>
    <w:rsid w:val="00396A20"/>
    <w:rsid w:val="003A21D3"/>
    <w:rsid w:val="003A28FC"/>
    <w:rsid w:val="003A2F9A"/>
    <w:rsid w:val="003A33FA"/>
    <w:rsid w:val="003A4602"/>
    <w:rsid w:val="003A572B"/>
    <w:rsid w:val="003A5A27"/>
    <w:rsid w:val="003A5B65"/>
    <w:rsid w:val="003A627F"/>
    <w:rsid w:val="003A635E"/>
    <w:rsid w:val="003A685E"/>
    <w:rsid w:val="003B00A2"/>
    <w:rsid w:val="003B0575"/>
    <w:rsid w:val="003B18AA"/>
    <w:rsid w:val="003B27FF"/>
    <w:rsid w:val="003B2EBB"/>
    <w:rsid w:val="003B3338"/>
    <w:rsid w:val="003B33D8"/>
    <w:rsid w:val="003B37A0"/>
    <w:rsid w:val="003B40A4"/>
    <w:rsid w:val="003B4750"/>
    <w:rsid w:val="003B4D37"/>
    <w:rsid w:val="003B4D42"/>
    <w:rsid w:val="003B4E29"/>
    <w:rsid w:val="003B5B4B"/>
    <w:rsid w:val="003B710B"/>
    <w:rsid w:val="003C0056"/>
    <w:rsid w:val="003C1D57"/>
    <w:rsid w:val="003C238B"/>
    <w:rsid w:val="003C4652"/>
    <w:rsid w:val="003C4A58"/>
    <w:rsid w:val="003C4C81"/>
    <w:rsid w:val="003C5238"/>
    <w:rsid w:val="003C5AEB"/>
    <w:rsid w:val="003C661C"/>
    <w:rsid w:val="003C68CB"/>
    <w:rsid w:val="003C7ADA"/>
    <w:rsid w:val="003D05CE"/>
    <w:rsid w:val="003D1A4F"/>
    <w:rsid w:val="003D1D9B"/>
    <w:rsid w:val="003D1F22"/>
    <w:rsid w:val="003D30CE"/>
    <w:rsid w:val="003D3304"/>
    <w:rsid w:val="003D395C"/>
    <w:rsid w:val="003D5D72"/>
    <w:rsid w:val="003D72C5"/>
    <w:rsid w:val="003D7D11"/>
    <w:rsid w:val="003D7DF2"/>
    <w:rsid w:val="003E1505"/>
    <w:rsid w:val="003E2087"/>
    <w:rsid w:val="003E2845"/>
    <w:rsid w:val="003E2966"/>
    <w:rsid w:val="003E400A"/>
    <w:rsid w:val="003E5723"/>
    <w:rsid w:val="003E5C0E"/>
    <w:rsid w:val="003E65CC"/>
    <w:rsid w:val="003E676B"/>
    <w:rsid w:val="003F0A49"/>
    <w:rsid w:val="003F189A"/>
    <w:rsid w:val="003F25CF"/>
    <w:rsid w:val="003F37AE"/>
    <w:rsid w:val="003F4793"/>
    <w:rsid w:val="003F4D7A"/>
    <w:rsid w:val="00400814"/>
    <w:rsid w:val="00400BF1"/>
    <w:rsid w:val="00400C34"/>
    <w:rsid w:val="00404187"/>
    <w:rsid w:val="004044E8"/>
    <w:rsid w:val="00406F46"/>
    <w:rsid w:val="00410967"/>
    <w:rsid w:val="004115A5"/>
    <w:rsid w:val="00412DE4"/>
    <w:rsid w:val="00413CEC"/>
    <w:rsid w:val="00414ADC"/>
    <w:rsid w:val="00414F15"/>
    <w:rsid w:val="004156D0"/>
    <w:rsid w:val="00415B9F"/>
    <w:rsid w:val="004165A0"/>
    <w:rsid w:val="00416D2A"/>
    <w:rsid w:val="0041702F"/>
    <w:rsid w:val="00417D02"/>
    <w:rsid w:val="00420034"/>
    <w:rsid w:val="00420AE7"/>
    <w:rsid w:val="004221D1"/>
    <w:rsid w:val="00422666"/>
    <w:rsid w:val="00424592"/>
    <w:rsid w:val="00424A11"/>
    <w:rsid w:val="00424F4C"/>
    <w:rsid w:val="00426513"/>
    <w:rsid w:val="00427905"/>
    <w:rsid w:val="00430927"/>
    <w:rsid w:val="00430CEB"/>
    <w:rsid w:val="0043111C"/>
    <w:rsid w:val="00431DEF"/>
    <w:rsid w:val="00432445"/>
    <w:rsid w:val="004328BD"/>
    <w:rsid w:val="00432F9B"/>
    <w:rsid w:val="00433C21"/>
    <w:rsid w:val="00433CD3"/>
    <w:rsid w:val="0043440E"/>
    <w:rsid w:val="0043539E"/>
    <w:rsid w:val="004364B6"/>
    <w:rsid w:val="0044092D"/>
    <w:rsid w:val="00441F27"/>
    <w:rsid w:val="0044242E"/>
    <w:rsid w:val="0044283C"/>
    <w:rsid w:val="004435E9"/>
    <w:rsid w:val="00443C6C"/>
    <w:rsid w:val="00444B55"/>
    <w:rsid w:val="00444C08"/>
    <w:rsid w:val="00445026"/>
    <w:rsid w:val="0044616D"/>
    <w:rsid w:val="00446F1F"/>
    <w:rsid w:val="00447165"/>
    <w:rsid w:val="004500E7"/>
    <w:rsid w:val="00450A13"/>
    <w:rsid w:val="00451837"/>
    <w:rsid w:val="0045192F"/>
    <w:rsid w:val="00452377"/>
    <w:rsid w:val="00454A3F"/>
    <w:rsid w:val="004573DC"/>
    <w:rsid w:val="00457EB3"/>
    <w:rsid w:val="00461240"/>
    <w:rsid w:val="0046138B"/>
    <w:rsid w:val="0046243E"/>
    <w:rsid w:val="00463601"/>
    <w:rsid w:val="00463CF4"/>
    <w:rsid w:val="004651CB"/>
    <w:rsid w:val="00465560"/>
    <w:rsid w:val="00465978"/>
    <w:rsid w:val="00465D1D"/>
    <w:rsid w:val="0046725C"/>
    <w:rsid w:val="00467CBD"/>
    <w:rsid w:val="004701A9"/>
    <w:rsid w:val="004705F8"/>
    <w:rsid w:val="00470989"/>
    <w:rsid w:val="0047135B"/>
    <w:rsid w:val="00472F53"/>
    <w:rsid w:val="004731D1"/>
    <w:rsid w:val="00474184"/>
    <w:rsid w:val="0047422E"/>
    <w:rsid w:val="004750FA"/>
    <w:rsid w:val="00475BB8"/>
    <w:rsid w:val="00476DDD"/>
    <w:rsid w:val="00480A40"/>
    <w:rsid w:val="0048163D"/>
    <w:rsid w:val="004820BB"/>
    <w:rsid w:val="004822E4"/>
    <w:rsid w:val="00482E23"/>
    <w:rsid w:val="0048500D"/>
    <w:rsid w:val="0048615A"/>
    <w:rsid w:val="00486242"/>
    <w:rsid w:val="00486659"/>
    <w:rsid w:val="00490432"/>
    <w:rsid w:val="004916C7"/>
    <w:rsid w:val="0049192D"/>
    <w:rsid w:val="004921FA"/>
    <w:rsid w:val="004934BD"/>
    <w:rsid w:val="00493780"/>
    <w:rsid w:val="004938D8"/>
    <w:rsid w:val="00495480"/>
    <w:rsid w:val="004954A5"/>
    <w:rsid w:val="004962DD"/>
    <w:rsid w:val="004974C7"/>
    <w:rsid w:val="00497645"/>
    <w:rsid w:val="004A0F13"/>
    <w:rsid w:val="004A1A44"/>
    <w:rsid w:val="004A26DB"/>
    <w:rsid w:val="004A2AD5"/>
    <w:rsid w:val="004A49F2"/>
    <w:rsid w:val="004A7736"/>
    <w:rsid w:val="004B0654"/>
    <w:rsid w:val="004B11AF"/>
    <w:rsid w:val="004B1428"/>
    <w:rsid w:val="004B1527"/>
    <w:rsid w:val="004B1D9A"/>
    <w:rsid w:val="004B1E96"/>
    <w:rsid w:val="004B2DD7"/>
    <w:rsid w:val="004B340F"/>
    <w:rsid w:val="004B373D"/>
    <w:rsid w:val="004B49C8"/>
    <w:rsid w:val="004B523F"/>
    <w:rsid w:val="004B59C9"/>
    <w:rsid w:val="004B5A7C"/>
    <w:rsid w:val="004B6A51"/>
    <w:rsid w:val="004C1196"/>
    <w:rsid w:val="004C1AEA"/>
    <w:rsid w:val="004C295F"/>
    <w:rsid w:val="004C33BB"/>
    <w:rsid w:val="004C3DED"/>
    <w:rsid w:val="004C3EF9"/>
    <w:rsid w:val="004C461D"/>
    <w:rsid w:val="004C4D73"/>
    <w:rsid w:val="004C53CF"/>
    <w:rsid w:val="004C5468"/>
    <w:rsid w:val="004C5580"/>
    <w:rsid w:val="004C58F7"/>
    <w:rsid w:val="004C68F9"/>
    <w:rsid w:val="004C7033"/>
    <w:rsid w:val="004C781B"/>
    <w:rsid w:val="004D1971"/>
    <w:rsid w:val="004D1FB4"/>
    <w:rsid w:val="004D259C"/>
    <w:rsid w:val="004D3183"/>
    <w:rsid w:val="004D36D6"/>
    <w:rsid w:val="004D36F6"/>
    <w:rsid w:val="004D3DFF"/>
    <w:rsid w:val="004D4375"/>
    <w:rsid w:val="004D51A2"/>
    <w:rsid w:val="004D57B7"/>
    <w:rsid w:val="004D6D3E"/>
    <w:rsid w:val="004E0258"/>
    <w:rsid w:val="004E2306"/>
    <w:rsid w:val="004E2C97"/>
    <w:rsid w:val="004E3BB9"/>
    <w:rsid w:val="004E4588"/>
    <w:rsid w:val="004E5EA6"/>
    <w:rsid w:val="004E6AB3"/>
    <w:rsid w:val="004E76CA"/>
    <w:rsid w:val="004E7EC8"/>
    <w:rsid w:val="004F2B91"/>
    <w:rsid w:val="004F41F6"/>
    <w:rsid w:val="004F74A8"/>
    <w:rsid w:val="004F7A1D"/>
    <w:rsid w:val="00500591"/>
    <w:rsid w:val="00502512"/>
    <w:rsid w:val="00502CAC"/>
    <w:rsid w:val="00503AA2"/>
    <w:rsid w:val="005044D7"/>
    <w:rsid w:val="00504892"/>
    <w:rsid w:val="00504B1B"/>
    <w:rsid w:val="0050528A"/>
    <w:rsid w:val="005057BE"/>
    <w:rsid w:val="005058CE"/>
    <w:rsid w:val="00507802"/>
    <w:rsid w:val="005079C3"/>
    <w:rsid w:val="00510185"/>
    <w:rsid w:val="0051182D"/>
    <w:rsid w:val="0051255E"/>
    <w:rsid w:val="00513993"/>
    <w:rsid w:val="005141F5"/>
    <w:rsid w:val="0051429C"/>
    <w:rsid w:val="00514D69"/>
    <w:rsid w:val="00515A40"/>
    <w:rsid w:val="005205FC"/>
    <w:rsid w:val="005235BD"/>
    <w:rsid w:val="00523AAB"/>
    <w:rsid w:val="00523BEC"/>
    <w:rsid w:val="005249B0"/>
    <w:rsid w:val="00524C6C"/>
    <w:rsid w:val="00525ED5"/>
    <w:rsid w:val="00527DCA"/>
    <w:rsid w:val="00527F6B"/>
    <w:rsid w:val="00530D7D"/>
    <w:rsid w:val="00531395"/>
    <w:rsid w:val="00532247"/>
    <w:rsid w:val="00534880"/>
    <w:rsid w:val="00535EE6"/>
    <w:rsid w:val="0053606A"/>
    <w:rsid w:val="005377FC"/>
    <w:rsid w:val="00537B87"/>
    <w:rsid w:val="00540D58"/>
    <w:rsid w:val="005427A6"/>
    <w:rsid w:val="00543248"/>
    <w:rsid w:val="005439B6"/>
    <w:rsid w:val="00543C8B"/>
    <w:rsid w:val="00544481"/>
    <w:rsid w:val="0054511C"/>
    <w:rsid w:val="00545343"/>
    <w:rsid w:val="005454B1"/>
    <w:rsid w:val="00547E1E"/>
    <w:rsid w:val="00550B97"/>
    <w:rsid w:val="00552EFB"/>
    <w:rsid w:val="00552F89"/>
    <w:rsid w:val="00553A2D"/>
    <w:rsid w:val="00553D70"/>
    <w:rsid w:val="00554A68"/>
    <w:rsid w:val="005556F3"/>
    <w:rsid w:val="00555F59"/>
    <w:rsid w:val="005568A0"/>
    <w:rsid w:val="005571D5"/>
    <w:rsid w:val="00560486"/>
    <w:rsid w:val="00560DB5"/>
    <w:rsid w:val="00561190"/>
    <w:rsid w:val="0056123D"/>
    <w:rsid w:val="00561E32"/>
    <w:rsid w:val="00563E0B"/>
    <w:rsid w:val="00564AD8"/>
    <w:rsid w:val="00564CB9"/>
    <w:rsid w:val="0056542B"/>
    <w:rsid w:val="0056687B"/>
    <w:rsid w:val="00566F7E"/>
    <w:rsid w:val="005672B7"/>
    <w:rsid w:val="005712A3"/>
    <w:rsid w:val="00571DE3"/>
    <w:rsid w:val="00573334"/>
    <w:rsid w:val="00574BE1"/>
    <w:rsid w:val="0057610B"/>
    <w:rsid w:val="0057611A"/>
    <w:rsid w:val="00576651"/>
    <w:rsid w:val="0057758E"/>
    <w:rsid w:val="0058187E"/>
    <w:rsid w:val="00584D10"/>
    <w:rsid w:val="00586E77"/>
    <w:rsid w:val="005876DC"/>
    <w:rsid w:val="00587CA0"/>
    <w:rsid w:val="005903DF"/>
    <w:rsid w:val="005905C8"/>
    <w:rsid w:val="005907B8"/>
    <w:rsid w:val="00593402"/>
    <w:rsid w:val="005957E3"/>
    <w:rsid w:val="00595D66"/>
    <w:rsid w:val="00596E85"/>
    <w:rsid w:val="005A0367"/>
    <w:rsid w:val="005A08DF"/>
    <w:rsid w:val="005A0A74"/>
    <w:rsid w:val="005A23DD"/>
    <w:rsid w:val="005A3469"/>
    <w:rsid w:val="005A3579"/>
    <w:rsid w:val="005A3FD8"/>
    <w:rsid w:val="005A4ECB"/>
    <w:rsid w:val="005B13FD"/>
    <w:rsid w:val="005B1F15"/>
    <w:rsid w:val="005B29DE"/>
    <w:rsid w:val="005B36CC"/>
    <w:rsid w:val="005B3759"/>
    <w:rsid w:val="005B3C28"/>
    <w:rsid w:val="005B4031"/>
    <w:rsid w:val="005B4C68"/>
    <w:rsid w:val="005B59B1"/>
    <w:rsid w:val="005B5DE1"/>
    <w:rsid w:val="005B6037"/>
    <w:rsid w:val="005C0A10"/>
    <w:rsid w:val="005C1BDE"/>
    <w:rsid w:val="005C2316"/>
    <w:rsid w:val="005C3877"/>
    <w:rsid w:val="005C5CD5"/>
    <w:rsid w:val="005C7347"/>
    <w:rsid w:val="005C7FBC"/>
    <w:rsid w:val="005D126E"/>
    <w:rsid w:val="005D1801"/>
    <w:rsid w:val="005D2105"/>
    <w:rsid w:val="005D247E"/>
    <w:rsid w:val="005D5BB0"/>
    <w:rsid w:val="005D6063"/>
    <w:rsid w:val="005D695D"/>
    <w:rsid w:val="005E02F8"/>
    <w:rsid w:val="005E1177"/>
    <w:rsid w:val="005E1C87"/>
    <w:rsid w:val="005E29F7"/>
    <w:rsid w:val="005E429D"/>
    <w:rsid w:val="005E4D59"/>
    <w:rsid w:val="005E52B8"/>
    <w:rsid w:val="005E6F75"/>
    <w:rsid w:val="005E7260"/>
    <w:rsid w:val="005E7B42"/>
    <w:rsid w:val="005E7C51"/>
    <w:rsid w:val="005F1161"/>
    <w:rsid w:val="005F1744"/>
    <w:rsid w:val="005F1DA7"/>
    <w:rsid w:val="005F226E"/>
    <w:rsid w:val="005F331E"/>
    <w:rsid w:val="005F39F7"/>
    <w:rsid w:val="005F501A"/>
    <w:rsid w:val="005F5249"/>
    <w:rsid w:val="005F6AC7"/>
    <w:rsid w:val="005F7507"/>
    <w:rsid w:val="006014D3"/>
    <w:rsid w:val="00601E4A"/>
    <w:rsid w:val="00602BE0"/>
    <w:rsid w:val="00602CA9"/>
    <w:rsid w:val="00602F32"/>
    <w:rsid w:val="0060521B"/>
    <w:rsid w:val="006060A7"/>
    <w:rsid w:val="006078BF"/>
    <w:rsid w:val="0061101B"/>
    <w:rsid w:val="00611337"/>
    <w:rsid w:val="0061236B"/>
    <w:rsid w:val="00612982"/>
    <w:rsid w:val="00614089"/>
    <w:rsid w:val="00614441"/>
    <w:rsid w:val="00616405"/>
    <w:rsid w:val="00616695"/>
    <w:rsid w:val="00616757"/>
    <w:rsid w:val="006171AF"/>
    <w:rsid w:val="0062159E"/>
    <w:rsid w:val="00621F56"/>
    <w:rsid w:val="006225BA"/>
    <w:rsid w:val="00623ED2"/>
    <w:rsid w:val="00624456"/>
    <w:rsid w:val="00624720"/>
    <w:rsid w:val="00626051"/>
    <w:rsid w:val="006263AE"/>
    <w:rsid w:val="006264E9"/>
    <w:rsid w:val="006279D4"/>
    <w:rsid w:val="00627DB8"/>
    <w:rsid w:val="0063057A"/>
    <w:rsid w:val="00631EAC"/>
    <w:rsid w:val="00631F87"/>
    <w:rsid w:val="00632D5B"/>
    <w:rsid w:val="0063396B"/>
    <w:rsid w:val="00635107"/>
    <w:rsid w:val="00636A4F"/>
    <w:rsid w:val="00636EBE"/>
    <w:rsid w:val="00637DA7"/>
    <w:rsid w:val="00640404"/>
    <w:rsid w:val="006417F3"/>
    <w:rsid w:val="00641928"/>
    <w:rsid w:val="00642022"/>
    <w:rsid w:val="00642F23"/>
    <w:rsid w:val="00643A68"/>
    <w:rsid w:val="006447DC"/>
    <w:rsid w:val="00644C4E"/>
    <w:rsid w:val="00644D85"/>
    <w:rsid w:val="00645537"/>
    <w:rsid w:val="00646379"/>
    <w:rsid w:val="00646DA1"/>
    <w:rsid w:val="00647011"/>
    <w:rsid w:val="00647887"/>
    <w:rsid w:val="00650761"/>
    <w:rsid w:val="00650C0C"/>
    <w:rsid w:val="0065114C"/>
    <w:rsid w:val="00652AF1"/>
    <w:rsid w:val="0065309E"/>
    <w:rsid w:val="00654332"/>
    <w:rsid w:val="00654B9B"/>
    <w:rsid w:val="00655892"/>
    <w:rsid w:val="0065658F"/>
    <w:rsid w:val="006576D5"/>
    <w:rsid w:val="00657B0B"/>
    <w:rsid w:val="006619D4"/>
    <w:rsid w:val="00661C91"/>
    <w:rsid w:val="006621F6"/>
    <w:rsid w:val="00663B3F"/>
    <w:rsid w:val="00663EC0"/>
    <w:rsid w:val="0066416F"/>
    <w:rsid w:val="0066444C"/>
    <w:rsid w:val="0066505B"/>
    <w:rsid w:val="00666AB9"/>
    <w:rsid w:val="00666FC9"/>
    <w:rsid w:val="00670267"/>
    <w:rsid w:val="006711FA"/>
    <w:rsid w:val="00671633"/>
    <w:rsid w:val="00673027"/>
    <w:rsid w:val="0067356A"/>
    <w:rsid w:val="006736B1"/>
    <w:rsid w:val="00673C74"/>
    <w:rsid w:val="00673FBB"/>
    <w:rsid w:val="00674198"/>
    <w:rsid w:val="006766C1"/>
    <w:rsid w:val="0067672D"/>
    <w:rsid w:val="00676969"/>
    <w:rsid w:val="00676AA5"/>
    <w:rsid w:val="00676B51"/>
    <w:rsid w:val="006779BB"/>
    <w:rsid w:val="00677F51"/>
    <w:rsid w:val="00680186"/>
    <w:rsid w:val="006807AF"/>
    <w:rsid w:val="00680985"/>
    <w:rsid w:val="00680C03"/>
    <w:rsid w:val="00681637"/>
    <w:rsid w:val="00681AD3"/>
    <w:rsid w:val="00682007"/>
    <w:rsid w:val="006820E5"/>
    <w:rsid w:val="006853AA"/>
    <w:rsid w:val="00686B92"/>
    <w:rsid w:val="00687326"/>
    <w:rsid w:val="006874AC"/>
    <w:rsid w:val="00690210"/>
    <w:rsid w:val="0069154E"/>
    <w:rsid w:val="00691628"/>
    <w:rsid w:val="00691E0A"/>
    <w:rsid w:val="006922A6"/>
    <w:rsid w:val="006924C9"/>
    <w:rsid w:val="00692CBB"/>
    <w:rsid w:val="00694D4F"/>
    <w:rsid w:val="0069521B"/>
    <w:rsid w:val="00695389"/>
    <w:rsid w:val="00695F3D"/>
    <w:rsid w:val="00696000"/>
    <w:rsid w:val="0069692F"/>
    <w:rsid w:val="006973B2"/>
    <w:rsid w:val="006A009F"/>
    <w:rsid w:val="006A03E8"/>
    <w:rsid w:val="006A37CF"/>
    <w:rsid w:val="006A3B5D"/>
    <w:rsid w:val="006A5230"/>
    <w:rsid w:val="006A5D26"/>
    <w:rsid w:val="006A7D3A"/>
    <w:rsid w:val="006A7DC3"/>
    <w:rsid w:val="006B0AF6"/>
    <w:rsid w:val="006B1131"/>
    <w:rsid w:val="006B1F39"/>
    <w:rsid w:val="006B23F3"/>
    <w:rsid w:val="006B2A1B"/>
    <w:rsid w:val="006B3846"/>
    <w:rsid w:val="006B3FC9"/>
    <w:rsid w:val="006B4100"/>
    <w:rsid w:val="006B4FA1"/>
    <w:rsid w:val="006B5206"/>
    <w:rsid w:val="006B56B5"/>
    <w:rsid w:val="006B5B32"/>
    <w:rsid w:val="006B708F"/>
    <w:rsid w:val="006B72A4"/>
    <w:rsid w:val="006B7449"/>
    <w:rsid w:val="006C115B"/>
    <w:rsid w:val="006C3211"/>
    <w:rsid w:val="006C32B6"/>
    <w:rsid w:val="006C3A8C"/>
    <w:rsid w:val="006C3CFE"/>
    <w:rsid w:val="006C3F35"/>
    <w:rsid w:val="006C51C3"/>
    <w:rsid w:val="006C5F0E"/>
    <w:rsid w:val="006C70CF"/>
    <w:rsid w:val="006C791A"/>
    <w:rsid w:val="006D1DDB"/>
    <w:rsid w:val="006D204B"/>
    <w:rsid w:val="006D2745"/>
    <w:rsid w:val="006D4B36"/>
    <w:rsid w:val="006D73CF"/>
    <w:rsid w:val="006E03F1"/>
    <w:rsid w:val="006E05F2"/>
    <w:rsid w:val="006E1347"/>
    <w:rsid w:val="006E1961"/>
    <w:rsid w:val="006E1A4C"/>
    <w:rsid w:val="006E2B66"/>
    <w:rsid w:val="006E3549"/>
    <w:rsid w:val="006E3BEC"/>
    <w:rsid w:val="006E40B0"/>
    <w:rsid w:val="006E46F9"/>
    <w:rsid w:val="006E551E"/>
    <w:rsid w:val="006E5AE3"/>
    <w:rsid w:val="006E5BF6"/>
    <w:rsid w:val="006E5C99"/>
    <w:rsid w:val="006E6357"/>
    <w:rsid w:val="006E63C5"/>
    <w:rsid w:val="006F10CA"/>
    <w:rsid w:val="006F12D5"/>
    <w:rsid w:val="006F17E9"/>
    <w:rsid w:val="006F2C3E"/>
    <w:rsid w:val="006F2F2D"/>
    <w:rsid w:val="006F4D30"/>
    <w:rsid w:val="006F57B8"/>
    <w:rsid w:val="006F5DA7"/>
    <w:rsid w:val="006F772E"/>
    <w:rsid w:val="006F788A"/>
    <w:rsid w:val="006F7EF2"/>
    <w:rsid w:val="00700066"/>
    <w:rsid w:val="0070148C"/>
    <w:rsid w:val="0070201F"/>
    <w:rsid w:val="00702B9C"/>
    <w:rsid w:val="00703322"/>
    <w:rsid w:val="00703585"/>
    <w:rsid w:val="007047BD"/>
    <w:rsid w:val="00705DA9"/>
    <w:rsid w:val="00706F2A"/>
    <w:rsid w:val="0070759A"/>
    <w:rsid w:val="00710EA6"/>
    <w:rsid w:val="007138E5"/>
    <w:rsid w:val="00713A9D"/>
    <w:rsid w:val="0071476E"/>
    <w:rsid w:val="007149DA"/>
    <w:rsid w:val="007159F4"/>
    <w:rsid w:val="00715D6F"/>
    <w:rsid w:val="007179F3"/>
    <w:rsid w:val="00720F5F"/>
    <w:rsid w:val="0072107C"/>
    <w:rsid w:val="00721254"/>
    <w:rsid w:val="007215AC"/>
    <w:rsid w:val="00722BFC"/>
    <w:rsid w:val="007234A7"/>
    <w:rsid w:val="00723C49"/>
    <w:rsid w:val="0072467C"/>
    <w:rsid w:val="00724978"/>
    <w:rsid w:val="00724D9D"/>
    <w:rsid w:val="00724E82"/>
    <w:rsid w:val="00725F0D"/>
    <w:rsid w:val="007268A7"/>
    <w:rsid w:val="00726AD8"/>
    <w:rsid w:val="00727803"/>
    <w:rsid w:val="0072793B"/>
    <w:rsid w:val="00730FD2"/>
    <w:rsid w:val="00731636"/>
    <w:rsid w:val="00731DF6"/>
    <w:rsid w:val="00733AB3"/>
    <w:rsid w:val="00733F6C"/>
    <w:rsid w:val="00734478"/>
    <w:rsid w:val="00735513"/>
    <w:rsid w:val="00735674"/>
    <w:rsid w:val="00735713"/>
    <w:rsid w:val="00735AA7"/>
    <w:rsid w:val="00735E7B"/>
    <w:rsid w:val="0073612F"/>
    <w:rsid w:val="0073674A"/>
    <w:rsid w:val="00737A2F"/>
    <w:rsid w:val="00737A80"/>
    <w:rsid w:val="00737B7E"/>
    <w:rsid w:val="007403EF"/>
    <w:rsid w:val="00741F98"/>
    <w:rsid w:val="00743903"/>
    <w:rsid w:val="00743974"/>
    <w:rsid w:val="0074398D"/>
    <w:rsid w:val="00744A01"/>
    <w:rsid w:val="00744D52"/>
    <w:rsid w:val="00744F23"/>
    <w:rsid w:val="007457E4"/>
    <w:rsid w:val="00745A07"/>
    <w:rsid w:val="0074614F"/>
    <w:rsid w:val="00746810"/>
    <w:rsid w:val="007506B4"/>
    <w:rsid w:val="00750DBC"/>
    <w:rsid w:val="00751987"/>
    <w:rsid w:val="00751F41"/>
    <w:rsid w:val="0075345E"/>
    <w:rsid w:val="00753B86"/>
    <w:rsid w:val="0075518A"/>
    <w:rsid w:val="007555D2"/>
    <w:rsid w:val="00757756"/>
    <w:rsid w:val="0075792A"/>
    <w:rsid w:val="00761773"/>
    <w:rsid w:val="007617DE"/>
    <w:rsid w:val="00761F9D"/>
    <w:rsid w:val="007621AA"/>
    <w:rsid w:val="00762362"/>
    <w:rsid w:val="0076252B"/>
    <w:rsid w:val="00762A27"/>
    <w:rsid w:val="00762B06"/>
    <w:rsid w:val="007631A7"/>
    <w:rsid w:val="007634BC"/>
    <w:rsid w:val="0076359A"/>
    <w:rsid w:val="00764259"/>
    <w:rsid w:val="0076494C"/>
    <w:rsid w:val="00764DC5"/>
    <w:rsid w:val="00765A6B"/>
    <w:rsid w:val="007662C6"/>
    <w:rsid w:val="007673C1"/>
    <w:rsid w:val="007674C8"/>
    <w:rsid w:val="00767B00"/>
    <w:rsid w:val="007707BC"/>
    <w:rsid w:val="00770888"/>
    <w:rsid w:val="007734B4"/>
    <w:rsid w:val="00773CA0"/>
    <w:rsid w:val="00774102"/>
    <w:rsid w:val="0077476B"/>
    <w:rsid w:val="00775821"/>
    <w:rsid w:val="00776506"/>
    <w:rsid w:val="00777D80"/>
    <w:rsid w:val="0078102E"/>
    <w:rsid w:val="0078109C"/>
    <w:rsid w:val="00782456"/>
    <w:rsid w:val="007827E3"/>
    <w:rsid w:val="007828E0"/>
    <w:rsid w:val="00782BC3"/>
    <w:rsid w:val="0078347D"/>
    <w:rsid w:val="00783941"/>
    <w:rsid w:val="00784B2B"/>
    <w:rsid w:val="00785213"/>
    <w:rsid w:val="00785997"/>
    <w:rsid w:val="007864F0"/>
    <w:rsid w:val="0078668D"/>
    <w:rsid w:val="0078709D"/>
    <w:rsid w:val="00787380"/>
    <w:rsid w:val="00787B23"/>
    <w:rsid w:val="00790808"/>
    <w:rsid w:val="00790B1A"/>
    <w:rsid w:val="007911E4"/>
    <w:rsid w:val="007916C1"/>
    <w:rsid w:val="007927D4"/>
    <w:rsid w:val="00792DEE"/>
    <w:rsid w:val="00794682"/>
    <w:rsid w:val="00796497"/>
    <w:rsid w:val="007969F8"/>
    <w:rsid w:val="007A0546"/>
    <w:rsid w:val="007A09AC"/>
    <w:rsid w:val="007A0E12"/>
    <w:rsid w:val="007A21C3"/>
    <w:rsid w:val="007A3470"/>
    <w:rsid w:val="007A48A2"/>
    <w:rsid w:val="007A4CB7"/>
    <w:rsid w:val="007A5EE6"/>
    <w:rsid w:val="007A6902"/>
    <w:rsid w:val="007A6A61"/>
    <w:rsid w:val="007A6F2C"/>
    <w:rsid w:val="007A70FD"/>
    <w:rsid w:val="007A7519"/>
    <w:rsid w:val="007A7551"/>
    <w:rsid w:val="007B0ABC"/>
    <w:rsid w:val="007B1B10"/>
    <w:rsid w:val="007B2799"/>
    <w:rsid w:val="007B39E8"/>
    <w:rsid w:val="007B50F3"/>
    <w:rsid w:val="007B6488"/>
    <w:rsid w:val="007C05BE"/>
    <w:rsid w:val="007C0C4D"/>
    <w:rsid w:val="007C14A5"/>
    <w:rsid w:val="007C1A95"/>
    <w:rsid w:val="007C27CF"/>
    <w:rsid w:val="007C2F6B"/>
    <w:rsid w:val="007C4326"/>
    <w:rsid w:val="007C52BC"/>
    <w:rsid w:val="007D0463"/>
    <w:rsid w:val="007D0601"/>
    <w:rsid w:val="007D0618"/>
    <w:rsid w:val="007D0A2D"/>
    <w:rsid w:val="007D1AC0"/>
    <w:rsid w:val="007D2BCB"/>
    <w:rsid w:val="007D328D"/>
    <w:rsid w:val="007D338E"/>
    <w:rsid w:val="007D473E"/>
    <w:rsid w:val="007D5B64"/>
    <w:rsid w:val="007D5EC1"/>
    <w:rsid w:val="007D60C6"/>
    <w:rsid w:val="007D725A"/>
    <w:rsid w:val="007D7B86"/>
    <w:rsid w:val="007E0291"/>
    <w:rsid w:val="007E0F21"/>
    <w:rsid w:val="007E1366"/>
    <w:rsid w:val="007E2661"/>
    <w:rsid w:val="007E4AA7"/>
    <w:rsid w:val="007E4B44"/>
    <w:rsid w:val="007E4CF7"/>
    <w:rsid w:val="007E5095"/>
    <w:rsid w:val="007E5E3E"/>
    <w:rsid w:val="007E68A9"/>
    <w:rsid w:val="007E6E8E"/>
    <w:rsid w:val="007E7775"/>
    <w:rsid w:val="007F0027"/>
    <w:rsid w:val="007F0FCE"/>
    <w:rsid w:val="007F13EA"/>
    <w:rsid w:val="007F1474"/>
    <w:rsid w:val="007F23F7"/>
    <w:rsid w:val="007F263D"/>
    <w:rsid w:val="007F27F4"/>
    <w:rsid w:val="007F2803"/>
    <w:rsid w:val="007F43BD"/>
    <w:rsid w:val="007F6787"/>
    <w:rsid w:val="007F6B74"/>
    <w:rsid w:val="007F79EC"/>
    <w:rsid w:val="008028CD"/>
    <w:rsid w:val="00802C0E"/>
    <w:rsid w:val="0080378F"/>
    <w:rsid w:val="008060E4"/>
    <w:rsid w:val="00806351"/>
    <w:rsid w:val="00807036"/>
    <w:rsid w:val="008101D4"/>
    <w:rsid w:val="00810355"/>
    <w:rsid w:val="00810D81"/>
    <w:rsid w:val="008113DF"/>
    <w:rsid w:val="008115DD"/>
    <w:rsid w:val="0081165B"/>
    <w:rsid w:val="00811D59"/>
    <w:rsid w:val="00811FAE"/>
    <w:rsid w:val="0081273F"/>
    <w:rsid w:val="00812B96"/>
    <w:rsid w:val="008138BE"/>
    <w:rsid w:val="00813DAE"/>
    <w:rsid w:val="008145B0"/>
    <w:rsid w:val="008147E7"/>
    <w:rsid w:val="00815C49"/>
    <w:rsid w:val="008162BD"/>
    <w:rsid w:val="0081795D"/>
    <w:rsid w:val="008206EB"/>
    <w:rsid w:val="008211CC"/>
    <w:rsid w:val="00822595"/>
    <w:rsid w:val="00822936"/>
    <w:rsid w:val="00822C8A"/>
    <w:rsid w:val="00824FEC"/>
    <w:rsid w:val="00825E26"/>
    <w:rsid w:val="008273C5"/>
    <w:rsid w:val="00830A0C"/>
    <w:rsid w:val="008319FD"/>
    <w:rsid w:val="00831B43"/>
    <w:rsid w:val="008321AB"/>
    <w:rsid w:val="00833795"/>
    <w:rsid w:val="00834BD3"/>
    <w:rsid w:val="00837B9F"/>
    <w:rsid w:val="00841370"/>
    <w:rsid w:val="008414BD"/>
    <w:rsid w:val="00845799"/>
    <w:rsid w:val="00845AFE"/>
    <w:rsid w:val="00846E2D"/>
    <w:rsid w:val="00846F8D"/>
    <w:rsid w:val="00850536"/>
    <w:rsid w:val="008518C8"/>
    <w:rsid w:val="008518F3"/>
    <w:rsid w:val="00851C1E"/>
    <w:rsid w:val="008536CD"/>
    <w:rsid w:val="00854546"/>
    <w:rsid w:val="00854771"/>
    <w:rsid w:val="00854911"/>
    <w:rsid w:val="00855342"/>
    <w:rsid w:val="008555EB"/>
    <w:rsid w:val="00856DCE"/>
    <w:rsid w:val="00856E46"/>
    <w:rsid w:val="00857182"/>
    <w:rsid w:val="00857796"/>
    <w:rsid w:val="00860182"/>
    <w:rsid w:val="0086130F"/>
    <w:rsid w:val="008618C0"/>
    <w:rsid w:val="00861E9A"/>
    <w:rsid w:val="008629FA"/>
    <w:rsid w:val="008635B1"/>
    <w:rsid w:val="00863C2D"/>
    <w:rsid w:val="00863C7A"/>
    <w:rsid w:val="00864B0F"/>
    <w:rsid w:val="00864E4C"/>
    <w:rsid w:val="00865187"/>
    <w:rsid w:val="008654D6"/>
    <w:rsid w:val="00865F44"/>
    <w:rsid w:val="00867104"/>
    <w:rsid w:val="00867184"/>
    <w:rsid w:val="008675B0"/>
    <w:rsid w:val="008724C4"/>
    <w:rsid w:val="0087253B"/>
    <w:rsid w:val="00872994"/>
    <w:rsid w:val="0087348A"/>
    <w:rsid w:val="00873BBB"/>
    <w:rsid w:val="00873DF6"/>
    <w:rsid w:val="008760BE"/>
    <w:rsid w:val="0087781D"/>
    <w:rsid w:val="008810E1"/>
    <w:rsid w:val="0088256C"/>
    <w:rsid w:val="00883422"/>
    <w:rsid w:val="0088424A"/>
    <w:rsid w:val="008846A8"/>
    <w:rsid w:val="008852BF"/>
    <w:rsid w:val="008854B9"/>
    <w:rsid w:val="008857BF"/>
    <w:rsid w:val="00885869"/>
    <w:rsid w:val="008868C7"/>
    <w:rsid w:val="008868FB"/>
    <w:rsid w:val="00887886"/>
    <w:rsid w:val="00887BE6"/>
    <w:rsid w:val="00890C0A"/>
    <w:rsid w:val="00891B84"/>
    <w:rsid w:val="00892EDE"/>
    <w:rsid w:val="008934D6"/>
    <w:rsid w:val="00895075"/>
    <w:rsid w:val="00895288"/>
    <w:rsid w:val="00895B97"/>
    <w:rsid w:val="008A0450"/>
    <w:rsid w:val="008A10C5"/>
    <w:rsid w:val="008A130D"/>
    <w:rsid w:val="008A1D0E"/>
    <w:rsid w:val="008A3ED0"/>
    <w:rsid w:val="008A451B"/>
    <w:rsid w:val="008A6C04"/>
    <w:rsid w:val="008A7742"/>
    <w:rsid w:val="008A7C1F"/>
    <w:rsid w:val="008B0DE6"/>
    <w:rsid w:val="008B13E9"/>
    <w:rsid w:val="008B25D1"/>
    <w:rsid w:val="008B2908"/>
    <w:rsid w:val="008B2D61"/>
    <w:rsid w:val="008B2D9A"/>
    <w:rsid w:val="008B374C"/>
    <w:rsid w:val="008B44FF"/>
    <w:rsid w:val="008B4920"/>
    <w:rsid w:val="008B4E04"/>
    <w:rsid w:val="008B5A6A"/>
    <w:rsid w:val="008B6728"/>
    <w:rsid w:val="008B6873"/>
    <w:rsid w:val="008B757C"/>
    <w:rsid w:val="008C107F"/>
    <w:rsid w:val="008C1BD3"/>
    <w:rsid w:val="008C1D35"/>
    <w:rsid w:val="008C213D"/>
    <w:rsid w:val="008C2608"/>
    <w:rsid w:val="008C2FED"/>
    <w:rsid w:val="008C3907"/>
    <w:rsid w:val="008C39CD"/>
    <w:rsid w:val="008C3CC0"/>
    <w:rsid w:val="008C3F29"/>
    <w:rsid w:val="008C4295"/>
    <w:rsid w:val="008C465D"/>
    <w:rsid w:val="008C5D87"/>
    <w:rsid w:val="008C67E2"/>
    <w:rsid w:val="008C70F0"/>
    <w:rsid w:val="008C7692"/>
    <w:rsid w:val="008D05C0"/>
    <w:rsid w:val="008D1285"/>
    <w:rsid w:val="008D28B8"/>
    <w:rsid w:val="008D2971"/>
    <w:rsid w:val="008D3393"/>
    <w:rsid w:val="008D33B0"/>
    <w:rsid w:val="008D3501"/>
    <w:rsid w:val="008D4B29"/>
    <w:rsid w:val="008D5669"/>
    <w:rsid w:val="008D5894"/>
    <w:rsid w:val="008D5A89"/>
    <w:rsid w:val="008D5EDB"/>
    <w:rsid w:val="008D70D7"/>
    <w:rsid w:val="008D7770"/>
    <w:rsid w:val="008D792B"/>
    <w:rsid w:val="008E0116"/>
    <w:rsid w:val="008E0818"/>
    <w:rsid w:val="008E0BCE"/>
    <w:rsid w:val="008E1611"/>
    <w:rsid w:val="008E17FD"/>
    <w:rsid w:val="008E1CBF"/>
    <w:rsid w:val="008E279A"/>
    <w:rsid w:val="008E2EA5"/>
    <w:rsid w:val="008E34F3"/>
    <w:rsid w:val="008E4811"/>
    <w:rsid w:val="008E4B88"/>
    <w:rsid w:val="008E739C"/>
    <w:rsid w:val="008F001B"/>
    <w:rsid w:val="008F0635"/>
    <w:rsid w:val="008F0929"/>
    <w:rsid w:val="008F0C8F"/>
    <w:rsid w:val="008F1334"/>
    <w:rsid w:val="008F2590"/>
    <w:rsid w:val="008F4EFF"/>
    <w:rsid w:val="008F68E5"/>
    <w:rsid w:val="008F74C6"/>
    <w:rsid w:val="008F76AC"/>
    <w:rsid w:val="00901089"/>
    <w:rsid w:val="009017DE"/>
    <w:rsid w:val="00901970"/>
    <w:rsid w:val="0090233D"/>
    <w:rsid w:val="00902B2C"/>
    <w:rsid w:val="00902B77"/>
    <w:rsid w:val="009037AD"/>
    <w:rsid w:val="00903804"/>
    <w:rsid w:val="009073B5"/>
    <w:rsid w:val="009100D6"/>
    <w:rsid w:val="00910537"/>
    <w:rsid w:val="0091096E"/>
    <w:rsid w:val="00911DA9"/>
    <w:rsid w:val="0091257D"/>
    <w:rsid w:val="00913615"/>
    <w:rsid w:val="00915178"/>
    <w:rsid w:val="009163B2"/>
    <w:rsid w:val="0091735E"/>
    <w:rsid w:val="0091787B"/>
    <w:rsid w:val="00920086"/>
    <w:rsid w:val="009217DD"/>
    <w:rsid w:val="0092204A"/>
    <w:rsid w:val="00922CDD"/>
    <w:rsid w:val="00923340"/>
    <w:rsid w:val="009236B5"/>
    <w:rsid w:val="009238A7"/>
    <w:rsid w:val="0092482B"/>
    <w:rsid w:val="00924E83"/>
    <w:rsid w:val="00926A14"/>
    <w:rsid w:val="00927369"/>
    <w:rsid w:val="009273FF"/>
    <w:rsid w:val="00931097"/>
    <w:rsid w:val="009311F7"/>
    <w:rsid w:val="00932CAA"/>
    <w:rsid w:val="00933B4A"/>
    <w:rsid w:val="009344EC"/>
    <w:rsid w:val="00934E82"/>
    <w:rsid w:val="00935392"/>
    <w:rsid w:val="009353A8"/>
    <w:rsid w:val="00935AA4"/>
    <w:rsid w:val="00936710"/>
    <w:rsid w:val="009376DB"/>
    <w:rsid w:val="00937BAB"/>
    <w:rsid w:val="00940E0C"/>
    <w:rsid w:val="009413D2"/>
    <w:rsid w:val="00942F55"/>
    <w:rsid w:val="009436AB"/>
    <w:rsid w:val="00944CEB"/>
    <w:rsid w:val="00944D71"/>
    <w:rsid w:val="00946075"/>
    <w:rsid w:val="00946EB7"/>
    <w:rsid w:val="0095142A"/>
    <w:rsid w:val="00951CF9"/>
    <w:rsid w:val="00952108"/>
    <w:rsid w:val="00952F99"/>
    <w:rsid w:val="009535AA"/>
    <w:rsid w:val="0095541D"/>
    <w:rsid w:val="00955885"/>
    <w:rsid w:val="00956535"/>
    <w:rsid w:val="009603EE"/>
    <w:rsid w:val="0096061D"/>
    <w:rsid w:val="009618C3"/>
    <w:rsid w:val="009635E6"/>
    <w:rsid w:val="00963ABF"/>
    <w:rsid w:val="00963E58"/>
    <w:rsid w:val="009642B0"/>
    <w:rsid w:val="00964BAC"/>
    <w:rsid w:val="00965673"/>
    <w:rsid w:val="00966156"/>
    <w:rsid w:val="0096673F"/>
    <w:rsid w:val="009668C1"/>
    <w:rsid w:val="00966E1F"/>
    <w:rsid w:val="00966E95"/>
    <w:rsid w:val="00967877"/>
    <w:rsid w:val="00970194"/>
    <w:rsid w:val="009705B1"/>
    <w:rsid w:val="00971574"/>
    <w:rsid w:val="00971E04"/>
    <w:rsid w:val="00971E35"/>
    <w:rsid w:val="0097247B"/>
    <w:rsid w:val="00972AB7"/>
    <w:rsid w:val="00975B1F"/>
    <w:rsid w:val="00975C96"/>
    <w:rsid w:val="00975DB3"/>
    <w:rsid w:val="00975F03"/>
    <w:rsid w:val="00976787"/>
    <w:rsid w:val="009768E5"/>
    <w:rsid w:val="00976D05"/>
    <w:rsid w:val="009776B4"/>
    <w:rsid w:val="00980D47"/>
    <w:rsid w:val="0098114B"/>
    <w:rsid w:val="009819BF"/>
    <w:rsid w:val="00981DDF"/>
    <w:rsid w:val="00982298"/>
    <w:rsid w:val="00982DD6"/>
    <w:rsid w:val="00982DF0"/>
    <w:rsid w:val="00983060"/>
    <w:rsid w:val="0098362A"/>
    <w:rsid w:val="0098468E"/>
    <w:rsid w:val="009861F1"/>
    <w:rsid w:val="0098697C"/>
    <w:rsid w:val="00990F08"/>
    <w:rsid w:val="00991BBE"/>
    <w:rsid w:val="009947F1"/>
    <w:rsid w:val="009959A4"/>
    <w:rsid w:val="00995C19"/>
    <w:rsid w:val="00997224"/>
    <w:rsid w:val="00997949"/>
    <w:rsid w:val="009A158D"/>
    <w:rsid w:val="009A249C"/>
    <w:rsid w:val="009A417B"/>
    <w:rsid w:val="009A42F2"/>
    <w:rsid w:val="009A47F3"/>
    <w:rsid w:val="009A4E52"/>
    <w:rsid w:val="009A5034"/>
    <w:rsid w:val="009A530F"/>
    <w:rsid w:val="009A53F4"/>
    <w:rsid w:val="009A5484"/>
    <w:rsid w:val="009A63D6"/>
    <w:rsid w:val="009A6C4E"/>
    <w:rsid w:val="009A7D35"/>
    <w:rsid w:val="009B083C"/>
    <w:rsid w:val="009B0A26"/>
    <w:rsid w:val="009B0AC5"/>
    <w:rsid w:val="009B10B3"/>
    <w:rsid w:val="009B193F"/>
    <w:rsid w:val="009B46CD"/>
    <w:rsid w:val="009B4FA0"/>
    <w:rsid w:val="009B5D77"/>
    <w:rsid w:val="009B60AF"/>
    <w:rsid w:val="009B61F1"/>
    <w:rsid w:val="009B7817"/>
    <w:rsid w:val="009C0A98"/>
    <w:rsid w:val="009C227E"/>
    <w:rsid w:val="009C41CB"/>
    <w:rsid w:val="009C450F"/>
    <w:rsid w:val="009C45CF"/>
    <w:rsid w:val="009C46F6"/>
    <w:rsid w:val="009C527D"/>
    <w:rsid w:val="009C5BCB"/>
    <w:rsid w:val="009C5BE0"/>
    <w:rsid w:val="009C6276"/>
    <w:rsid w:val="009C69CE"/>
    <w:rsid w:val="009D0264"/>
    <w:rsid w:val="009D2544"/>
    <w:rsid w:val="009D2A95"/>
    <w:rsid w:val="009D3BC6"/>
    <w:rsid w:val="009D413E"/>
    <w:rsid w:val="009D43D3"/>
    <w:rsid w:val="009D47DB"/>
    <w:rsid w:val="009D6588"/>
    <w:rsid w:val="009D66B0"/>
    <w:rsid w:val="009D77C7"/>
    <w:rsid w:val="009E0204"/>
    <w:rsid w:val="009E04A9"/>
    <w:rsid w:val="009E0967"/>
    <w:rsid w:val="009E1DA6"/>
    <w:rsid w:val="009E28F2"/>
    <w:rsid w:val="009E2C92"/>
    <w:rsid w:val="009E2ED3"/>
    <w:rsid w:val="009E3566"/>
    <w:rsid w:val="009E401E"/>
    <w:rsid w:val="009E4659"/>
    <w:rsid w:val="009E483A"/>
    <w:rsid w:val="009E497F"/>
    <w:rsid w:val="009E4F91"/>
    <w:rsid w:val="009E5E53"/>
    <w:rsid w:val="009E7960"/>
    <w:rsid w:val="009E7A58"/>
    <w:rsid w:val="009E7DB5"/>
    <w:rsid w:val="009F0940"/>
    <w:rsid w:val="009F11AC"/>
    <w:rsid w:val="009F1A08"/>
    <w:rsid w:val="009F2239"/>
    <w:rsid w:val="009F25CF"/>
    <w:rsid w:val="009F35F4"/>
    <w:rsid w:val="009F3936"/>
    <w:rsid w:val="009F3C51"/>
    <w:rsid w:val="009F4305"/>
    <w:rsid w:val="009F4527"/>
    <w:rsid w:val="009F548E"/>
    <w:rsid w:val="009F5A37"/>
    <w:rsid w:val="009F7D66"/>
    <w:rsid w:val="00A01436"/>
    <w:rsid w:val="00A020D6"/>
    <w:rsid w:val="00A0331E"/>
    <w:rsid w:val="00A03B32"/>
    <w:rsid w:val="00A042D2"/>
    <w:rsid w:val="00A0696F"/>
    <w:rsid w:val="00A10061"/>
    <w:rsid w:val="00A1038C"/>
    <w:rsid w:val="00A1083B"/>
    <w:rsid w:val="00A10B4F"/>
    <w:rsid w:val="00A10E30"/>
    <w:rsid w:val="00A11080"/>
    <w:rsid w:val="00A1110E"/>
    <w:rsid w:val="00A1245D"/>
    <w:rsid w:val="00A1262F"/>
    <w:rsid w:val="00A1285F"/>
    <w:rsid w:val="00A13A76"/>
    <w:rsid w:val="00A13C92"/>
    <w:rsid w:val="00A1467A"/>
    <w:rsid w:val="00A14F38"/>
    <w:rsid w:val="00A154EA"/>
    <w:rsid w:val="00A161B6"/>
    <w:rsid w:val="00A2073A"/>
    <w:rsid w:val="00A20C1E"/>
    <w:rsid w:val="00A20D91"/>
    <w:rsid w:val="00A20E13"/>
    <w:rsid w:val="00A2165B"/>
    <w:rsid w:val="00A21760"/>
    <w:rsid w:val="00A2389B"/>
    <w:rsid w:val="00A23EE1"/>
    <w:rsid w:val="00A26B76"/>
    <w:rsid w:val="00A26EEF"/>
    <w:rsid w:val="00A271F7"/>
    <w:rsid w:val="00A274BD"/>
    <w:rsid w:val="00A315E9"/>
    <w:rsid w:val="00A32199"/>
    <w:rsid w:val="00A3241D"/>
    <w:rsid w:val="00A324DF"/>
    <w:rsid w:val="00A332E1"/>
    <w:rsid w:val="00A33469"/>
    <w:rsid w:val="00A34763"/>
    <w:rsid w:val="00A356BB"/>
    <w:rsid w:val="00A35B49"/>
    <w:rsid w:val="00A35E43"/>
    <w:rsid w:val="00A36824"/>
    <w:rsid w:val="00A368F2"/>
    <w:rsid w:val="00A368FF"/>
    <w:rsid w:val="00A372F4"/>
    <w:rsid w:val="00A40A74"/>
    <w:rsid w:val="00A40AA9"/>
    <w:rsid w:val="00A4123B"/>
    <w:rsid w:val="00A41C03"/>
    <w:rsid w:val="00A42857"/>
    <w:rsid w:val="00A42905"/>
    <w:rsid w:val="00A4352A"/>
    <w:rsid w:val="00A43998"/>
    <w:rsid w:val="00A44113"/>
    <w:rsid w:val="00A44358"/>
    <w:rsid w:val="00A44DEC"/>
    <w:rsid w:val="00A4661C"/>
    <w:rsid w:val="00A46ED5"/>
    <w:rsid w:val="00A46FE8"/>
    <w:rsid w:val="00A50F8D"/>
    <w:rsid w:val="00A5132F"/>
    <w:rsid w:val="00A514F7"/>
    <w:rsid w:val="00A51755"/>
    <w:rsid w:val="00A51AFF"/>
    <w:rsid w:val="00A51C45"/>
    <w:rsid w:val="00A5283F"/>
    <w:rsid w:val="00A52861"/>
    <w:rsid w:val="00A53953"/>
    <w:rsid w:val="00A55DF4"/>
    <w:rsid w:val="00A57132"/>
    <w:rsid w:val="00A611B3"/>
    <w:rsid w:val="00A61663"/>
    <w:rsid w:val="00A61872"/>
    <w:rsid w:val="00A61EA5"/>
    <w:rsid w:val="00A62FCB"/>
    <w:rsid w:val="00A633FC"/>
    <w:rsid w:val="00A63811"/>
    <w:rsid w:val="00A63EC8"/>
    <w:rsid w:val="00A64BF3"/>
    <w:rsid w:val="00A65051"/>
    <w:rsid w:val="00A6540E"/>
    <w:rsid w:val="00A661DD"/>
    <w:rsid w:val="00A66894"/>
    <w:rsid w:val="00A66D43"/>
    <w:rsid w:val="00A71979"/>
    <w:rsid w:val="00A72335"/>
    <w:rsid w:val="00A75E1A"/>
    <w:rsid w:val="00A76352"/>
    <w:rsid w:val="00A7648E"/>
    <w:rsid w:val="00A77AFC"/>
    <w:rsid w:val="00A827AC"/>
    <w:rsid w:val="00A82E8B"/>
    <w:rsid w:val="00A83293"/>
    <w:rsid w:val="00A84316"/>
    <w:rsid w:val="00A8447A"/>
    <w:rsid w:val="00A84954"/>
    <w:rsid w:val="00A85133"/>
    <w:rsid w:val="00A8619E"/>
    <w:rsid w:val="00A871D3"/>
    <w:rsid w:val="00A8732B"/>
    <w:rsid w:val="00A87E11"/>
    <w:rsid w:val="00A9021D"/>
    <w:rsid w:val="00A923B7"/>
    <w:rsid w:val="00A92E04"/>
    <w:rsid w:val="00A93469"/>
    <w:rsid w:val="00A94823"/>
    <w:rsid w:val="00A94A79"/>
    <w:rsid w:val="00A9560D"/>
    <w:rsid w:val="00A96680"/>
    <w:rsid w:val="00AA0620"/>
    <w:rsid w:val="00AA0F8F"/>
    <w:rsid w:val="00AA1F3A"/>
    <w:rsid w:val="00AA2691"/>
    <w:rsid w:val="00AA31FF"/>
    <w:rsid w:val="00AA4593"/>
    <w:rsid w:val="00AA46AF"/>
    <w:rsid w:val="00AA46EB"/>
    <w:rsid w:val="00AA4A0F"/>
    <w:rsid w:val="00AA4E3F"/>
    <w:rsid w:val="00AA4F01"/>
    <w:rsid w:val="00AA6CC1"/>
    <w:rsid w:val="00AA7958"/>
    <w:rsid w:val="00AB0CFC"/>
    <w:rsid w:val="00AB24EF"/>
    <w:rsid w:val="00AB2DD3"/>
    <w:rsid w:val="00AB36FE"/>
    <w:rsid w:val="00AB3EEC"/>
    <w:rsid w:val="00AB404C"/>
    <w:rsid w:val="00AB432F"/>
    <w:rsid w:val="00AB4EAF"/>
    <w:rsid w:val="00AB7AA4"/>
    <w:rsid w:val="00AC0243"/>
    <w:rsid w:val="00AC0499"/>
    <w:rsid w:val="00AC0A97"/>
    <w:rsid w:val="00AC1B36"/>
    <w:rsid w:val="00AC1F9E"/>
    <w:rsid w:val="00AC2BEB"/>
    <w:rsid w:val="00AC2C28"/>
    <w:rsid w:val="00AC352C"/>
    <w:rsid w:val="00AC3A4E"/>
    <w:rsid w:val="00AC4B15"/>
    <w:rsid w:val="00AC4CBF"/>
    <w:rsid w:val="00AC51B4"/>
    <w:rsid w:val="00AC55C0"/>
    <w:rsid w:val="00AC5FBA"/>
    <w:rsid w:val="00AC6256"/>
    <w:rsid w:val="00AD0034"/>
    <w:rsid w:val="00AD0117"/>
    <w:rsid w:val="00AD15C7"/>
    <w:rsid w:val="00AD1CB1"/>
    <w:rsid w:val="00AD414E"/>
    <w:rsid w:val="00AD60F6"/>
    <w:rsid w:val="00AD795F"/>
    <w:rsid w:val="00AE01FD"/>
    <w:rsid w:val="00AE06E6"/>
    <w:rsid w:val="00AE19F9"/>
    <w:rsid w:val="00AE415E"/>
    <w:rsid w:val="00AE4C51"/>
    <w:rsid w:val="00AE523C"/>
    <w:rsid w:val="00AE65CE"/>
    <w:rsid w:val="00AE7C6B"/>
    <w:rsid w:val="00AE7C90"/>
    <w:rsid w:val="00AF3006"/>
    <w:rsid w:val="00AF3977"/>
    <w:rsid w:val="00AF4766"/>
    <w:rsid w:val="00AF7456"/>
    <w:rsid w:val="00B0088F"/>
    <w:rsid w:val="00B00B4D"/>
    <w:rsid w:val="00B017AB"/>
    <w:rsid w:val="00B01BC3"/>
    <w:rsid w:val="00B02F8A"/>
    <w:rsid w:val="00B0319E"/>
    <w:rsid w:val="00B03B9A"/>
    <w:rsid w:val="00B053A3"/>
    <w:rsid w:val="00B10F99"/>
    <w:rsid w:val="00B112D0"/>
    <w:rsid w:val="00B11408"/>
    <w:rsid w:val="00B1152F"/>
    <w:rsid w:val="00B11E5D"/>
    <w:rsid w:val="00B12548"/>
    <w:rsid w:val="00B12AB0"/>
    <w:rsid w:val="00B12BE0"/>
    <w:rsid w:val="00B1358A"/>
    <w:rsid w:val="00B13B83"/>
    <w:rsid w:val="00B14303"/>
    <w:rsid w:val="00B15664"/>
    <w:rsid w:val="00B1579A"/>
    <w:rsid w:val="00B20019"/>
    <w:rsid w:val="00B20DF7"/>
    <w:rsid w:val="00B21EA3"/>
    <w:rsid w:val="00B228F6"/>
    <w:rsid w:val="00B23DA9"/>
    <w:rsid w:val="00B2417A"/>
    <w:rsid w:val="00B24D01"/>
    <w:rsid w:val="00B250A3"/>
    <w:rsid w:val="00B2546E"/>
    <w:rsid w:val="00B25AA0"/>
    <w:rsid w:val="00B26D16"/>
    <w:rsid w:val="00B27F26"/>
    <w:rsid w:val="00B30DA5"/>
    <w:rsid w:val="00B3140D"/>
    <w:rsid w:val="00B3247D"/>
    <w:rsid w:val="00B3279A"/>
    <w:rsid w:val="00B34E38"/>
    <w:rsid w:val="00B40334"/>
    <w:rsid w:val="00B43201"/>
    <w:rsid w:val="00B43CB8"/>
    <w:rsid w:val="00B44789"/>
    <w:rsid w:val="00B4498E"/>
    <w:rsid w:val="00B45117"/>
    <w:rsid w:val="00B4685F"/>
    <w:rsid w:val="00B46930"/>
    <w:rsid w:val="00B506E4"/>
    <w:rsid w:val="00B51A55"/>
    <w:rsid w:val="00B5220F"/>
    <w:rsid w:val="00B52D99"/>
    <w:rsid w:val="00B53190"/>
    <w:rsid w:val="00B53CF5"/>
    <w:rsid w:val="00B55EDB"/>
    <w:rsid w:val="00B60851"/>
    <w:rsid w:val="00B6216F"/>
    <w:rsid w:val="00B62485"/>
    <w:rsid w:val="00B6294A"/>
    <w:rsid w:val="00B6339E"/>
    <w:rsid w:val="00B64B10"/>
    <w:rsid w:val="00B64B8C"/>
    <w:rsid w:val="00B65E5A"/>
    <w:rsid w:val="00B660DE"/>
    <w:rsid w:val="00B663F5"/>
    <w:rsid w:val="00B66776"/>
    <w:rsid w:val="00B7018B"/>
    <w:rsid w:val="00B702A0"/>
    <w:rsid w:val="00B71220"/>
    <w:rsid w:val="00B71D2F"/>
    <w:rsid w:val="00B71DCF"/>
    <w:rsid w:val="00B74DD8"/>
    <w:rsid w:val="00B753E7"/>
    <w:rsid w:val="00B76B11"/>
    <w:rsid w:val="00B76B8F"/>
    <w:rsid w:val="00B81E93"/>
    <w:rsid w:val="00B850FE"/>
    <w:rsid w:val="00B858F0"/>
    <w:rsid w:val="00B85CD2"/>
    <w:rsid w:val="00B866DD"/>
    <w:rsid w:val="00B87F9C"/>
    <w:rsid w:val="00B90DE5"/>
    <w:rsid w:val="00B91577"/>
    <w:rsid w:val="00B9171C"/>
    <w:rsid w:val="00B925FD"/>
    <w:rsid w:val="00B94991"/>
    <w:rsid w:val="00B94B67"/>
    <w:rsid w:val="00B95687"/>
    <w:rsid w:val="00B973A1"/>
    <w:rsid w:val="00BA11B6"/>
    <w:rsid w:val="00BA169B"/>
    <w:rsid w:val="00BA179E"/>
    <w:rsid w:val="00BA1DF1"/>
    <w:rsid w:val="00BA2109"/>
    <w:rsid w:val="00BA28A4"/>
    <w:rsid w:val="00BA2D0B"/>
    <w:rsid w:val="00BA3C77"/>
    <w:rsid w:val="00BA45FB"/>
    <w:rsid w:val="00BA4A07"/>
    <w:rsid w:val="00BA6625"/>
    <w:rsid w:val="00BA725E"/>
    <w:rsid w:val="00BA7B66"/>
    <w:rsid w:val="00BA7C51"/>
    <w:rsid w:val="00BB1A6B"/>
    <w:rsid w:val="00BB293D"/>
    <w:rsid w:val="00BB31D4"/>
    <w:rsid w:val="00BB4011"/>
    <w:rsid w:val="00BB524D"/>
    <w:rsid w:val="00BB526A"/>
    <w:rsid w:val="00BB57FE"/>
    <w:rsid w:val="00BB58B6"/>
    <w:rsid w:val="00BB5A14"/>
    <w:rsid w:val="00BB6B5F"/>
    <w:rsid w:val="00BC06B7"/>
    <w:rsid w:val="00BC164D"/>
    <w:rsid w:val="00BC1AA7"/>
    <w:rsid w:val="00BC256D"/>
    <w:rsid w:val="00BC3E26"/>
    <w:rsid w:val="00BC4F23"/>
    <w:rsid w:val="00BC4FCE"/>
    <w:rsid w:val="00BC5DC9"/>
    <w:rsid w:val="00BC7223"/>
    <w:rsid w:val="00BC7728"/>
    <w:rsid w:val="00BC7B49"/>
    <w:rsid w:val="00BD1013"/>
    <w:rsid w:val="00BD1084"/>
    <w:rsid w:val="00BD15B0"/>
    <w:rsid w:val="00BD217E"/>
    <w:rsid w:val="00BD37FF"/>
    <w:rsid w:val="00BD48EE"/>
    <w:rsid w:val="00BD5F96"/>
    <w:rsid w:val="00BD6CD1"/>
    <w:rsid w:val="00BD799D"/>
    <w:rsid w:val="00BD79A9"/>
    <w:rsid w:val="00BD7D3D"/>
    <w:rsid w:val="00BE03EF"/>
    <w:rsid w:val="00BE08F7"/>
    <w:rsid w:val="00BE09AD"/>
    <w:rsid w:val="00BE0F4C"/>
    <w:rsid w:val="00BE17BE"/>
    <w:rsid w:val="00BE18F7"/>
    <w:rsid w:val="00BE579C"/>
    <w:rsid w:val="00BE6443"/>
    <w:rsid w:val="00BE6B23"/>
    <w:rsid w:val="00BE6EBD"/>
    <w:rsid w:val="00BE7A09"/>
    <w:rsid w:val="00BF1830"/>
    <w:rsid w:val="00BF194D"/>
    <w:rsid w:val="00BF1F56"/>
    <w:rsid w:val="00BF240F"/>
    <w:rsid w:val="00BF25AD"/>
    <w:rsid w:val="00BF2812"/>
    <w:rsid w:val="00BF36E2"/>
    <w:rsid w:val="00BF3CAD"/>
    <w:rsid w:val="00BF410E"/>
    <w:rsid w:val="00BF5981"/>
    <w:rsid w:val="00BF6FE1"/>
    <w:rsid w:val="00C0126D"/>
    <w:rsid w:val="00C01441"/>
    <w:rsid w:val="00C027F3"/>
    <w:rsid w:val="00C02E2B"/>
    <w:rsid w:val="00C05D7F"/>
    <w:rsid w:val="00C06988"/>
    <w:rsid w:val="00C06C25"/>
    <w:rsid w:val="00C072B5"/>
    <w:rsid w:val="00C07C9C"/>
    <w:rsid w:val="00C106E8"/>
    <w:rsid w:val="00C10974"/>
    <w:rsid w:val="00C1127B"/>
    <w:rsid w:val="00C120B2"/>
    <w:rsid w:val="00C12505"/>
    <w:rsid w:val="00C13B4F"/>
    <w:rsid w:val="00C15424"/>
    <w:rsid w:val="00C16AA7"/>
    <w:rsid w:val="00C17E67"/>
    <w:rsid w:val="00C17F7C"/>
    <w:rsid w:val="00C21CBF"/>
    <w:rsid w:val="00C22AE1"/>
    <w:rsid w:val="00C23409"/>
    <w:rsid w:val="00C2366A"/>
    <w:rsid w:val="00C23C33"/>
    <w:rsid w:val="00C23E54"/>
    <w:rsid w:val="00C24BC7"/>
    <w:rsid w:val="00C24C90"/>
    <w:rsid w:val="00C25650"/>
    <w:rsid w:val="00C25C71"/>
    <w:rsid w:val="00C2631B"/>
    <w:rsid w:val="00C2665A"/>
    <w:rsid w:val="00C272B3"/>
    <w:rsid w:val="00C27835"/>
    <w:rsid w:val="00C30233"/>
    <w:rsid w:val="00C3042B"/>
    <w:rsid w:val="00C30587"/>
    <w:rsid w:val="00C30C7B"/>
    <w:rsid w:val="00C33069"/>
    <w:rsid w:val="00C34C1E"/>
    <w:rsid w:val="00C35246"/>
    <w:rsid w:val="00C353D4"/>
    <w:rsid w:val="00C36597"/>
    <w:rsid w:val="00C37684"/>
    <w:rsid w:val="00C37BAC"/>
    <w:rsid w:val="00C40209"/>
    <w:rsid w:val="00C4045B"/>
    <w:rsid w:val="00C41354"/>
    <w:rsid w:val="00C41D48"/>
    <w:rsid w:val="00C44C47"/>
    <w:rsid w:val="00C456FD"/>
    <w:rsid w:val="00C46197"/>
    <w:rsid w:val="00C462B3"/>
    <w:rsid w:val="00C47808"/>
    <w:rsid w:val="00C50657"/>
    <w:rsid w:val="00C507DD"/>
    <w:rsid w:val="00C50872"/>
    <w:rsid w:val="00C51A4F"/>
    <w:rsid w:val="00C52405"/>
    <w:rsid w:val="00C52756"/>
    <w:rsid w:val="00C538D0"/>
    <w:rsid w:val="00C53BCE"/>
    <w:rsid w:val="00C53DED"/>
    <w:rsid w:val="00C53DF0"/>
    <w:rsid w:val="00C53E27"/>
    <w:rsid w:val="00C5424B"/>
    <w:rsid w:val="00C571CE"/>
    <w:rsid w:val="00C57676"/>
    <w:rsid w:val="00C60E8F"/>
    <w:rsid w:val="00C61C7E"/>
    <w:rsid w:val="00C63C82"/>
    <w:rsid w:val="00C6486B"/>
    <w:rsid w:val="00C6527B"/>
    <w:rsid w:val="00C70DAA"/>
    <w:rsid w:val="00C71085"/>
    <w:rsid w:val="00C714E9"/>
    <w:rsid w:val="00C73521"/>
    <w:rsid w:val="00C7421C"/>
    <w:rsid w:val="00C765AD"/>
    <w:rsid w:val="00C767EB"/>
    <w:rsid w:val="00C76AE6"/>
    <w:rsid w:val="00C77D20"/>
    <w:rsid w:val="00C801A0"/>
    <w:rsid w:val="00C80CB8"/>
    <w:rsid w:val="00C81E02"/>
    <w:rsid w:val="00C8249F"/>
    <w:rsid w:val="00C82F87"/>
    <w:rsid w:val="00C8491E"/>
    <w:rsid w:val="00C853E1"/>
    <w:rsid w:val="00C86305"/>
    <w:rsid w:val="00C86319"/>
    <w:rsid w:val="00C867BF"/>
    <w:rsid w:val="00C86A10"/>
    <w:rsid w:val="00C90873"/>
    <w:rsid w:val="00C9092F"/>
    <w:rsid w:val="00C929F9"/>
    <w:rsid w:val="00C9382C"/>
    <w:rsid w:val="00C938B2"/>
    <w:rsid w:val="00C93A31"/>
    <w:rsid w:val="00C94AB5"/>
    <w:rsid w:val="00C968CA"/>
    <w:rsid w:val="00CA3253"/>
    <w:rsid w:val="00CA357B"/>
    <w:rsid w:val="00CA5028"/>
    <w:rsid w:val="00CA521A"/>
    <w:rsid w:val="00CA740F"/>
    <w:rsid w:val="00CA7FC2"/>
    <w:rsid w:val="00CB1776"/>
    <w:rsid w:val="00CB1AA9"/>
    <w:rsid w:val="00CB1E10"/>
    <w:rsid w:val="00CB2B89"/>
    <w:rsid w:val="00CB3A3F"/>
    <w:rsid w:val="00CB3F4C"/>
    <w:rsid w:val="00CB43FB"/>
    <w:rsid w:val="00CB620D"/>
    <w:rsid w:val="00CB6AE3"/>
    <w:rsid w:val="00CB7311"/>
    <w:rsid w:val="00CB77E3"/>
    <w:rsid w:val="00CB7D03"/>
    <w:rsid w:val="00CC0944"/>
    <w:rsid w:val="00CC0B65"/>
    <w:rsid w:val="00CC0C0D"/>
    <w:rsid w:val="00CC10A2"/>
    <w:rsid w:val="00CC1321"/>
    <w:rsid w:val="00CC13AF"/>
    <w:rsid w:val="00CC40C2"/>
    <w:rsid w:val="00CC443E"/>
    <w:rsid w:val="00CC5538"/>
    <w:rsid w:val="00CC5AEF"/>
    <w:rsid w:val="00CC73A9"/>
    <w:rsid w:val="00CD106D"/>
    <w:rsid w:val="00CD1A58"/>
    <w:rsid w:val="00CD1D9E"/>
    <w:rsid w:val="00CD3A2F"/>
    <w:rsid w:val="00CD3C97"/>
    <w:rsid w:val="00CD3CD5"/>
    <w:rsid w:val="00CD4242"/>
    <w:rsid w:val="00CD469E"/>
    <w:rsid w:val="00CD4C45"/>
    <w:rsid w:val="00CD4DBE"/>
    <w:rsid w:val="00CD5AB5"/>
    <w:rsid w:val="00CD5CAB"/>
    <w:rsid w:val="00CD6972"/>
    <w:rsid w:val="00CD6E2E"/>
    <w:rsid w:val="00CD707E"/>
    <w:rsid w:val="00CD788C"/>
    <w:rsid w:val="00CD7938"/>
    <w:rsid w:val="00CD7CFA"/>
    <w:rsid w:val="00CE05D9"/>
    <w:rsid w:val="00CE35AB"/>
    <w:rsid w:val="00CE4544"/>
    <w:rsid w:val="00CE585E"/>
    <w:rsid w:val="00CE6178"/>
    <w:rsid w:val="00CE6E89"/>
    <w:rsid w:val="00CF0654"/>
    <w:rsid w:val="00CF086A"/>
    <w:rsid w:val="00CF217A"/>
    <w:rsid w:val="00CF2609"/>
    <w:rsid w:val="00CF26E3"/>
    <w:rsid w:val="00CF3D74"/>
    <w:rsid w:val="00CF4F34"/>
    <w:rsid w:val="00CF53C8"/>
    <w:rsid w:val="00CF5FA8"/>
    <w:rsid w:val="00CF7B10"/>
    <w:rsid w:val="00D02656"/>
    <w:rsid w:val="00D03434"/>
    <w:rsid w:val="00D036BE"/>
    <w:rsid w:val="00D03EB7"/>
    <w:rsid w:val="00D04B46"/>
    <w:rsid w:val="00D050AB"/>
    <w:rsid w:val="00D05809"/>
    <w:rsid w:val="00D06355"/>
    <w:rsid w:val="00D0672B"/>
    <w:rsid w:val="00D06A15"/>
    <w:rsid w:val="00D06BE8"/>
    <w:rsid w:val="00D07463"/>
    <w:rsid w:val="00D11F65"/>
    <w:rsid w:val="00D12CDB"/>
    <w:rsid w:val="00D13223"/>
    <w:rsid w:val="00D13C73"/>
    <w:rsid w:val="00D15D6E"/>
    <w:rsid w:val="00D16DA1"/>
    <w:rsid w:val="00D1714E"/>
    <w:rsid w:val="00D17CA2"/>
    <w:rsid w:val="00D219E8"/>
    <w:rsid w:val="00D223C8"/>
    <w:rsid w:val="00D22C1F"/>
    <w:rsid w:val="00D23586"/>
    <w:rsid w:val="00D2402F"/>
    <w:rsid w:val="00D264CF"/>
    <w:rsid w:val="00D26F4C"/>
    <w:rsid w:val="00D30B30"/>
    <w:rsid w:val="00D30EF9"/>
    <w:rsid w:val="00D313DD"/>
    <w:rsid w:val="00D32BF4"/>
    <w:rsid w:val="00D331E2"/>
    <w:rsid w:val="00D331E5"/>
    <w:rsid w:val="00D337CF"/>
    <w:rsid w:val="00D355D8"/>
    <w:rsid w:val="00D356BF"/>
    <w:rsid w:val="00D357FC"/>
    <w:rsid w:val="00D37F1A"/>
    <w:rsid w:val="00D40063"/>
    <w:rsid w:val="00D40074"/>
    <w:rsid w:val="00D403DC"/>
    <w:rsid w:val="00D4059C"/>
    <w:rsid w:val="00D40E75"/>
    <w:rsid w:val="00D41563"/>
    <w:rsid w:val="00D42368"/>
    <w:rsid w:val="00D43AD5"/>
    <w:rsid w:val="00D44088"/>
    <w:rsid w:val="00D45438"/>
    <w:rsid w:val="00D462F0"/>
    <w:rsid w:val="00D46D4B"/>
    <w:rsid w:val="00D4730D"/>
    <w:rsid w:val="00D475FC"/>
    <w:rsid w:val="00D503C1"/>
    <w:rsid w:val="00D50CBE"/>
    <w:rsid w:val="00D513EA"/>
    <w:rsid w:val="00D52349"/>
    <w:rsid w:val="00D54323"/>
    <w:rsid w:val="00D54665"/>
    <w:rsid w:val="00D55D84"/>
    <w:rsid w:val="00D562C7"/>
    <w:rsid w:val="00D57AF4"/>
    <w:rsid w:val="00D57D3C"/>
    <w:rsid w:val="00D6183E"/>
    <w:rsid w:val="00D61895"/>
    <w:rsid w:val="00D62202"/>
    <w:rsid w:val="00D634DE"/>
    <w:rsid w:val="00D63BD9"/>
    <w:rsid w:val="00D64958"/>
    <w:rsid w:val="00D64DF2"/>
    <w:rsid w:val="00D65217"/>
    <w:rsid w:val="00D65942"/>
    <w:rsid w:val="00D66F55"/>
    <w:rsid w:val="00D67C82"/>
    <w:rsid w:val="00D67F18"/>
    <w:rsid w:val="00D70DC3"/>
    <w:rsid w:val="00D71320"/>
    <w:rsid w:val="00D71835"/>
    <w:rsid w:val="00D71F89"/>
    <w:rsid w:val="00D72278"/>
    <w:rsid w:val="00D72FBE"/>
    <w:rsid w:val="00D7357A"/>
    <w:rsid w:val="00D74F4C"/>
    <w:rsid w:val="00D76063"/>
    <w:rsid w:val="00D81B57"/>
    <w:rsid w:val="00D82081"/>
    <w:rsid w:val="00D84162"/>
    <w:rsid w:val="00D8468E"/>
    <w:rsid w:val="00D85DA5"/>
    <w:rsid w:val="00D86DDB"/>
    <w:rsid w:val="00D87903"/>
    <w:rsid w:val="00D939F2"/>
    <w:rsid w:val="00D963C4"/>
    <w:rsid w:val="00D97761"/>
    <w:rsid w:val="00D97E83"/>
    <w:rsid w:val="00DA0BB0"/>
    <w:rsid w:val="00DA0CC7"/>
    <w:rsid w:val="00DA1100"/>
    <w:rsid w:val="00DA24A4"/>
    <w:rsid w:val="00DA3087"/>
    <w:rsid w:val="00DA356F"/>
    <w:rsid w:val="00DA485A"/>
    <w:rsid w:val="00DA4F7C"/>
    <w:rsid w:val="00DA77BE"/>
    <w:rsid w:val="00DA7F12"/>
    <w:rsid w:val="00DB1892"/>
    <w:rsid w:val="00DB27A4"/>
    <w:rsid w:val="00DB3C91"/>
    <w:rsid w:val="00DB3F1B"/>
    <w:rsid w:val="00DB4912"/>
    <w:rsid w:val="00DB597E"/>
    <w:rsid w:val="00DB7985"/>
    <w:rsid w:val="00DB7D2B"/>
    <w:rsid w:val="00DC2134"/>
    <w:rsid w:val="00DC4F64"/>
    <w:rsid w:val="00DC516F"/>
    <w:rsid w:val="00DC68DD"/>
    <w:rsid w:val="00DC6B95"/>
    <w:rsid w:val="00DC721E"/>
    <w:rsid w:val="00DC7A18"/>
    <w:rsid w:val="00DC7E7C"/>
    <w:rsid w:val="00DD03AC"/>
    <w:rsid w:val="00DD03DF"/>
    <w:rsid w:val="00DD0994"/>
    <w:rsid w:val="00DD1F1A"/>
    <w:rsid w:val="00DD223D"/>
    <w:rsid w:val="00DD6470"/>
    <w:rsid w:val="00DD6833"/>
    <w:rsid w:val="00DE0831"/>
    <w:rsid w:val="00DE0933"/>
    <w:rsid w:val="00DE144F"/>
    <w:rsid w:val="00DE1AE1"/>
    <w:rsid w:val="00DE2223"/>
    <w:rsid w:val="00DE3142"/>
    <w:rsid w:val="00DE3D81"/>
    <w:rsid w:val="00DE4E8B"/>
    <w:rsid w:val="00DE68B1"/>
    <w:rsid w:val="00DE6909"/>
    <w:rsid w:val="00DE6C17"/>
    <w:rsid w:val="00DE6DC6"/>
    <w:rsid w:val="00DF07F8"/>
    <w:rsid w:val="00DF0843"/>
    <w:rsid w:val="00DF16EF"/>
    <w:rsid w:val="00DF19FB"/>
    <w:rsid w:val="00DF2719"/>
    <w:rsid w:val="00DF364A"/>
    <w:rsid w:val="00DF3B30"/>
    <w:rsid w:val="00DF4570"/>
    <w:rsid w:val="00DF48BC"/>
    <w:rsid w:val="00DF49D2"/>
    <w:rsid w:val="00DF4C0C"/>
    <w:rsid w:val="00DF56F0"/>
    <w:rsid w:val="00DF651B"/>
    <w:rsid w:val="00DF7B57"/>
    <w:rsid w:val="00E026A4"/>
    <w:rsid w:val="00E0654D"/>
    <w:rsid w:val="00E06E23"/>
    <w:rsid w:val="00E07DFA"/>
    <w:rsid w:val="00E10431"/>
    <w:rsid w:val="00E104F9"/>
    <w:rsid w:val="00E10B27"/>
    <w:rsid w:val="00E11308"/>
    <w:rsid w:val="00E1134B"/>
    <w:rsid w:val="00E1271D"/>
    <w:rsid w:val="00E12B01"/>
    <w:rsid w:val="00E1359F"/>
    <w:rsid w:val="00E13CEE"/>
    <w:rsid w:val="00E14560"/>
    <w:rsid w:val="00E154CF"/>
    <w:rsid w:val="00E1563E"/>
    <w:rsid w:val="00E21028"/>
    <w:rsid w:val="00E217CE"/>
    <w:rsid w:val="00E21B37"/>
    <w:rsid w:val="00E21CA0"/>
    <w:rsid w:val="00E221FA"/>
    <w:rsid w:val="00E22461"/>
    <w:rsid w:val="00E22AE5"/>
    <w:rsid w:val="00E23377"/>
    <w:rsid w:val="00E239B9"/>
    <w:rsid w:val="00E23F88"/>
    <w:rsid w:val="00E253B6"/>
    <w:rsid w:val="00E2669D"/>
    <w:rsid w:val="00E304A3"/>
    <w:rsid w:val="00E313F9"/>
    <w:rsid w:val="00E3152B"/>
    <w:rsid w:val="00E32D2C"/>
    <w:rsid w:val="00E341FA"/>
    <w:rsid w:val="00E34E0D"/>
    <w:rsid w:val="00E36655"/>
    <w:rsid w:val="00E37307"/>
    <w:rsid w:val="00E40DB1"/>
    <w:rsid w:val="00E415C0"/>
    <w:rsid w:val="00E42DF8"/>
    <w:rsid w:val="00E4337B"/>
    <w:rsid w:val="00E4381B"/>
    <w:rsid w:val="00E44427"/>
    <w:rsid w:val="00E44C62"/>
    <w:rsid w:val="00E462D6"/>
    <w:rsid w:val="00E50A8C"/>
    <w:rsid w:val="00E518F4"/>
    <w:rsid w:val="00E51E12"/>
    <w:rsid w:val="00E51E31"/>
    <w:rsid w:val="00E525E4"/>
    <w:rsid w:val="00E52E60"/>
    <w:rsid w:val="00E5337C"/>
    <w:rsid w:val="00E54976"/>
    <w:rsid w:val="00E54D63"/>
    <w:rsid w:val="00E56220"/>
    <w:rsid w:val="00E56444"/>
    <w:rsid w:val="00E5694C"/>
    <w:rsid w:val="00E56FBB"/>
    <w:rsid w:val="00E60103"/>
    <w:rsid w:val="00E601F5"/>
    <w:rsid w:val="00E60F0E"/>
    <w:rsid w:val="00E60F98"/>
    <w:rsid w:val="00E61A4A"/>
    <w:rsid w:val="00E61F20"/>
    <w:rsid w:val="00E624DE"/>
    <w:rsid w:val="00E63850"/>
    <w:rsid w:val="00E648F0"/>
    <w:rsid w:val="00E65082"/>
    <w:rsid w:val="00E66FB9"/>
    <w:rsid w:val="00E67E1E"/>
    <w:rsid w:val="00E67F79"/>
    <w:rsid w:val="00E707A1"/>
    <w:rsid w:val="00E725A8"/>
    <w:rsid w:val="00E72A58"/>
    <w:rsid w:val="00E72CBD"/>
    <w:rsid w:val="00E73E80"/>
    <w:rsid w:val="00E73EEC"/>
    <w:rsid w:val="00E744AA"/>
    <w:rsid w:val="00E745D9"/>
    <w:rsid w:val="00E74BD8"/>
    <w:rsid w:val="00E750D3"/>
    <w:rsid w:val="00E7566D"/>
    <w:rsid w:val="00E75B17"/>
    <w:rsid w:val="00E75F0E"/>
    <w:rsid w:val="00E75F8F"/>
    <w:rsid w:val="00E768DC"/>
    <w:rsid w:val="00E77939"/>
    <w:rsid w:val="00E800BB"/>
    <w:rsid w:val="00E80414"/>
    <w:rsid w:val="00E8174C"/>
    <w:rsid w:val="00E83D3A"/>
    <w:rsid w:val="00E85435"/>
    <w:rsid w:val="00E859CE"/>
    <w:rsid w:val="00E86999"/>
    <w:rsid w:val="00E91256"/>
    <w:rsid w:val="00E9357E"/>
    <w:rsid w:val="00E941E0"/>
    <w:rsid w:val="00E94F41"/>
    <w:rsid w:val="00E95DF4"/>
    <w:rsid w:val="00E973E1"/>
    <w:rsid w:val="00E9770A"/>
    <w:rsid w:val="00E97F95"/>
    <w:rsid w:val="00EA0591"/>
    <w:rsid w:val="00EA0780"/>
    <w:rsid w:val="00EA1150"/>
    <w:rsid w:val="00EA18E9"/>
    <w:rsid w:val="00EA2546"/>
    <w:rsid w:val="00EA2D83"/>
    <w:rsid w:val="00EA312F"/>
    <w:rsid w:val="00EA379A"/>
    <w:rsid w:val="00EA4806"/>
    <w:rsid w:val="00EA4A3E"/>
    <w:rsid w:val="00EA5003"/>
    <w:rsid w:val="00EA6450"/>
    <w:rsid w:val="00EA7684"/>
    <w:rsid w:val="00EB0438"/>
    <w:rsid w:val="00EB069F"/>
    <w:rsid w:val="00EB19BB"/>
    <w:rsid w:val="00EB1C7E"/>
    <w:rsid w:val="00EB2DE2"/>
    <w:rsid w:val="00EB2E91"/>
    <w:rsid w:val="00EB3DC1"/>
    <w:rsid w:val="00EB3E3F"/>
    <w:rsid w:val="00EB4A92"/>
    <w:rsid w:val="00EB4EE2"/>
    <w:rsid w:val="00EB5AAC"/>
    <w:rsid w:val="00EB67D8"/>
    <w:rsid w:val="00EC31CD"/>
    <w:rsid w:val="00EC3A51"/>
    <w:rsid w:val="00EC3DE2"/>
    <w:rsid w:val="00EC3FCA"/>
    <w:rsid w:val="00EC4A80"/>
    <w:rsid w:val="00EC5358"/>
    <w:rsid w:val="00EC6C07"/>
    <w:rsid w:val="00EC7826"/>
    <w:rsid w:val="00EC7E85"/>
    <w:rsid w:val="00ED03FA"/>
    <w:rsid w:val="00ED042A"/>
    <w:rsid w:val="00ED1C0B"/>
    <w:rsid w:val="00ED2024"/>
    <w:rsid w:val="00ED28D9"/>
    <w:rsid w:val="00ED5E2F"/>
    <w:rsid w:val="00ED6576"/>
    <w:rsid w:val="00EE00FD"/>
    <w:rsid w:val="00EE07AB"/>
    <w:rsid w:val="00EE0EA2"/>
    <w:rsid w:val="00EE22DB"/>
    <w:rsid w:val="00EE2BFD"/>
    <w:rsid w:val="00EE41F3"/>
    <w:rsid w:val="00EE453C"/>
    <w:rsid w:val="00EE5C51"/>
    <w:rsid w:val="00EF0A13"/>
    <w:rsid w:val="00EF15D1"/>
    <w:rsid w:val="00EF17CB"/>
    <w:rsid w:val="00EF2139"/>
    <w:rsid w:val="00EF35B8"/>
    <w:rsid w:val="00EF3BBE"/>
    <w:rsid w:val="00EF3CA7"/>
    <w:rsid w:val="00EF4F36"/>
    <w:rsid w:val="00EF5663"/>
    <w:rsid w:val="00EF57C1"/>
    <w:rsid w:val="00EF7118"/>
    <w:rsid w:val="00F00B99"/>
    <w:rsid w:val="00F01999"/>
    <w:rsid w:val="00F01DA7"/>
    <w:rsid w:val="00F03E8F"/>
    <w:rsid w:val="00F03EB3"/>
    <w:rsid w:val="00F046CB"/>
    <w:rsid w:val="00F05DB1"/>
    <w:rsid w:val="00F05E5E"/>
    <w:rsid w:val="00F10C9D"/>
    <w:rsid w:val="00F111EB"/>
    <w:rsid w:val="00F11254"/>
    <w:rsid w:val="00F11545"/>
    <w:rsid w:val="00F13098"/>
    <w:rsid w:val="00F131AD"/>
    <w:rsid w:val="00F138D6"/>
    <w:rsid w:val="00F13BE4"/>
    <w:rsid w:val="00F151E0"/>
    <w:rsid w:val="00F16186"/>
    <w:rsid w:val="00F16BD8"/>
    <w:rsid w:val="00F17B69"/>
    <w:rsid w:val="00F20735"/>
    <w:rsid w:val="00F20F36"/>
    <w:rsid w:val="00F21CC1"/>
    <w:rsid w:val="00F22992"/>
    <w:rsid w:val="00F23659"/>
    <w:rsid w:val="00F23883"/>
    <w:rsid w:val="00F23F82"/>
    <w:rsid w:val="00F24B50"/>
    <w:rsid w:val="00F252DE"/>
    <w:rsid w:val="00F25EC2"/>
    <w:rsid w:val="00F26146"/>
    <w:rsid w:val="00F30768"/>
    <w:rsid w:val="00F315FF"/>
    <w:rsid w:val="00F32026"/>
    <w:rsid w:val="00F32E10"/>
    <w:rsid w:val="00F335AF"/>
    <w:rsid w:val="00F34094"/>
    <w:rsid w:val="00F343B0"/>
    <w:rsid w:val="00F3587E"/>
    <w:rsid w:val="00F3597F"/>
    <w:rsid w:val="00F367CA"/>
    <w:rsid w:val="00F36857"/>
    <w:rsid w:val="00F36C21"/>
    <w:rsid w:val="00F4021F"/>
    <w:rsid w:val="00F40FFE"/>
    <w:rsid w:val="00F415DA"/>
    <w:rsid w:val="00F41A3A"/>
    <w:rsid w:val="00F43867"/>
    <w:rsid w:val="00F438A1"/>
    <w:rsid w:val="00F438E4"/>
    <w:rsid w:val="00F44AE6"/>
    <w:rsid w:val="00F45833"/>
    <w:rsid w:val="00F502F1"/>
    <w:rsid w:val="00F50AE0"/>
    <w:rsid w:val="00F50F62"/>
    <w:rsid w:val="00F511BA"/>
    <w:rsid w:val="00F511EF"/>
    <w:rsid w:val="00F53457"/>
    <w:rsid w:val="00F53EDB"/>
    <w:rsid w:val="00F541EF"/>
    <w:rsid w:val="00F54DE3"/>
    <w:rsid w:val="00F553EC"/>
    <w:rsid w:val="00F55767"/>
    <w:rsid w:val="00F56029"/>
    <w:rsid w:val="00F56F92"/>
    <w:rsid w:val="00F60952"/>
    <w:rsid w:val="00F60E2F"/>
    <w:rsid w:val="00F62771"/>
    <w:rsid w:val="00F6362A"/>
    <w:rsid w:val="00F651A6"/>
    <w:rsid w:val="00F65928"/>
    <w:rsid w:val="00F6617E"/>
    <w:rsid w:val="00F67CE0"/>
    <w:rsid w:val="00F7047A"/>
    <w:rsid w:val="00F70D82"/>
    <w:rsid w:val="00F73B22"/>
    <w:rsid w:val="00F73BD4"/>
    <w:rsid w:val="00F74DCA"/>
    <w:rsid w:val="00F75758"/>
    <w:rsid w:val="00F7635D"/>
    <w:rsid w:val="00F77935"/>
    <w:rsid w:val="00F77D0E"/>
    <w:rsid w:val="00F77D46"/>
    <w:rsid w:val="00F80BC7"/>
    <w:rsid w:val="00F81196"/>
    <w:rsid w:val="00F8193C"/>
    <w:rsid w:val="00F828DF"/>
    <w:rsid w:val="00F82B36"/>
    <w:rsid w:val="00F82B4C"/>
    <w:rsid w:val="00F834E7"/>
    <w:rsid w:val="00F83805"/>
    <w:rsid w:val="00F84075"/>
    <w:rsid w:val="00F841E8"/>
    <w:rsid w:val="00F8490A"/>
    <w:rsid w:val="00F84D5A"/>
    <w:rsid w:val="00F84D63"/>
    <w:rsid w:val="00F85024"/>
    <w:rsid w:val="00F85342"/>
    <w:rsid w:val="00F85EE3"/>
    <w:rsid w:val="00F869DA"/>
    <w:rsid w:val="00F877DA"/>
    <w:rsid w:val="00F90A8F"/>
    <w:rsid w:val="00F91123"/>
    <w:rsid w:val="00F92737"/>
    <w:rsid w:val="00F9401E"/>
    <w:rsid w:val="00F94AB8"/>
    <w:rsid w:val="00F9566B"/>
    <w:rsid w:val="00F96999"/>
    <w:rsid w:val="00FA0549"/>
    <w:rsid w:val="00FA0823"/>
    <w:rsid w:val="00FA1D1C"/>
    <w:rsid w:val="00FA2EE2"/>
    <w:rsid w:val="00FA2F72"/>
    <w:rsid w:val="00FA40CC"/>
    <w:rsid w:val="00FA419F"/>
    <w:rsid w:val="00FA42E3"/>
    <w:rsid w:val="00FA575A"/>
    <w:rsid w:val="00FA6C28"/>
    <w:rsid w:val="00FA6D18"/>
    <w:rsid w:val="00FA6D92"/>
    <w:rsid w:val="00FA7809"/>
    <w:rsid w:val="00FB0344"/>
    <w:rsid w:val="00FB09F6"/>
    <w:rsid w:val="00FB0B69"/>
    <w:rsid w:val="00FB13E5"/>
    <w:rsid w:val="00FB1ECB"/>
    <w:rsid w:val="00FB305C"/>
    <w:rsid w:val="00FB4728"/>
    <w:rsid w:val="00FB47DC"/>
    <w:rsid w:val="00FB650A"/>
    <w:rsid w:val="00FB6872"/>
    <w:rsid w:val="00FB6D9C"/>
    <w:rsid w:val="00FC062E"/>
    <w:rsid w:val="00FC1430"/>
    <w:rsid w:val="00FC1D3C"/>
    <w:rsid w:val="00FC1F79"/>
    <w:rsid w:val="00FC39C6"/>
    <w:rsid w:val="00FC40E6"/>
    <w:rsid w:val="00FC4E3A"/>
    <w:rsid w:val="00FC5793"/>
    <w:rsid w:val="00FC7AEE"/>
    <w:rsid w:val="00FC7F17"/>
    <w:rsid w:val="00FD1686"/>
    <w:rsid w:val="00FD2215"/>
    <w:rsid w:val="00FD238E"/>
    <w:rsid w:val="00FD2F08"/>
    <w:rsid w:val="00FD3405"/>
    <w:rsid w:val="00FD403C"/>
    <w:rsid w:val="00FD46AD"/>
    <w:rsid w:val="00FD4E81"/>
    <w:rsid w:val="00FD54F6"/>
    <w:rsid w:val="00FD5923"/>
    <w:rsid w:val="00FE3A01"/>
    <w:rsid w:val="00FE42E9"/>
    <w:rsid w:val="00FE4717"/>
    <w:rsid w:val="00FE4E38"/>
    <w:rsid w:val="00FE4E66"/>
    <w:rsid w:val="00FE5768"/>
    <w:rsid w:val="00FE5932"/>
    <w:rsid w:val="00FE5AB9"/>
    <w:rsid w:val="00FE6F4C"/>
    <w:rsid w:val="00FE7295"/>
    <w:rsid w:val="00FE72F6"/>
    <w:rsid w:val="00FE7629"/>
    <w:rsid w:val="00FF0F49"/>
    <w:rsid w:val="00FF1BF3"/>
    <w:rsid w:val="00FF2B64"/>
    <w:rsid w:val="00FF3747"/>
    <w:rsid w:val="00FF4A3F"/>
    <w:rsid w:val="00FF589C"/>
    <w:rsid w:val="00FF61E7"/>
    <w:rsid w:val="00FF671B"/>
    <w:rsid w:val="00FF69CD"/>
    <w:rsid w:val="00FF74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42A"/>
    <w:pPr>
      <w:spacing w:after="200" w:line="276" w:lineRule="auto"/>
    </w:pPr>
    <w:rPr>
      <w:rFonts w:ascii="Arial" w:hAnsi="Arial"/>
      <w:sz w:val="20"/>
      <w:lang w:val="en-GB"/>
    </w:rPr>
  </w:style>
  <w:style w:type="paragraph" w:styleId="Heading1">
    <w:name w:val="heading 1"/>
    <w:basedOn w:val="Normal"/>
    <w:next w:val="Normal"/>
    <w:link w:val="Heading1Char"/>
    <w:autoRedefine/>
    <w:uiPriority w:val="9"/>
    <w:qFormat/>
    <w:rsid w:val="00D64958"/>
    <w:pPr>
      <w:keepNext/>
      <w:keepLines/>
      <w:numPr>
        <w:numId w:val="10"/>
      </w:numPr>
      <w:spacing w:before="480" w:after="0"/>
      <w:jc w:val="both"/>
      <w:outlineLvl w:val="0"/>
    </w:pPr>
    <w:rPr>
      <w:rFonts w:eastAsiaTheme="majorEastAsia" w:cs="Arial"/>
      <w:b/>
      <w:bCs/>
      <w:szCs w:val="28"/>
    </w:rPr>
  </w:style>
  <w:style w:type="paragraph" w:styleId="Heading2">
    <w:name w:val="heading 2"/>
    <w:basedOn w:val="Heading1"/>
    <w:next w:val="Normal"/>
    <w:link w:val="Heading2Char"/>
    <w:autoRedefine/>
    <w:uiPriority w:val="9"/>
    <w:unhideWhenUsed/>
    <w:qFormat/>
    <w:rsid w:val="0091096E"/>
    <w:pPr>
      <w:numPr>
        <w:ilvl w:val="1"/>
      </w:numPr>
      <w:ind w:left="792"/>
      <w:outlineLvl w:val="1"/>
    </w:pPr>
    <w:rPr>
      <w:b w:val="0"/>
      <w:i/>
    </w:rPr>
  </w:style>
  <w:style w:type="paragraph" w:styleId="Heading3">
    <w:name w:val="heading 3"/>
    <w:basedOn w:val="Heading1"/>
    <w:next w:val="Normal"/>
    <w:link w:val="Heading3Char"/>
    <w:autoRedefine/>
    <w:uiPriority w:val="9"/>
    <w:unhideWhenUsed/>
    <w:qFormat/>
    <w:rsid w:val="00C571CE"/>
    <w:pPr>
      <w:numPr>
        <w:ilvl w:val="2"/>
      </w:numPr>
      <w:outlineLvl w:val="2"/>
    </w:pPr>
    <w:rPr>
      <w:b w:val="0"/>
    </w:rPr>
  </w:style>
  <w:style w:type="paragraph" w:styleId="Heading4">
    <w:name w:val="heading 4"/>
    <w:basedOn w:val="Normal"/>
    <w:next w:val="Normal"/>
    <w:link w:val="Heading4Char"/>
    <w:uiPriority w:val="9"/>
    <w:unhideWhenUsed/>
    <w:qFormat/>
    <w:rsid w:val="008211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958"/>
    <w:rPr>
      <w:rFonts w:ascii="Arial" w:eastAsiaTheme="majorEastAsia" w:hAnsi="Arial" w:cs="Arial"/>
      <w:b/>
      <w:bCs/>
      <w:sz w:val="20"/>
      <w:szCs w:val="28"/>
      <w:lang w:val="en-US"/>
    </w:rPr>
  </w:style>
  <w:style w:type="character" w:customStyle="1" w:styleId="Heading2Char">
    <w:name w:val="Heading 2 Char"/>
    <w:basedOn w:val="DefaultParagraphFont"/>
    <w:link w:val="Heading2"/>
    <w:uiPriority w:val="9"/>
    <w:rsid w:val="0091096E"/>
    <w:rPr>
      <w:rFonts w:ascii="Arial" w:eastAsiaTheme="majorEastAsia" w:hAnsi="Arial" w:cs="Arial"/>
      <w:bCs/>
      <w:i/>
      <w:sz w:val="20"/>
      <w:szCs w:val="28"/>
      <w:lang w:val="en-GB"/>
    </w:rPr>
  </w:style>
  <w:style w:type="character" w:customStyle="1" w:styleId="Heading3Char">
    <w:name w:val="Heading 3 Char"/>
    <w:basedOn w:val="DefaultParagraphFont"/>
    <w:link w:val="Heading3"/>
    <w:uiPriority w:val="9"/>
    <w:rsid w:val="00C571CE"/>
    <w:rPr>
      <w:rFonts w:ascii="Arial" w:eastAsiaTheme="majorEastAsia" w:hAnsi="Arial" w:cs="Arial"/>
      <w:bCs/>
      <w:sz w:val="20"/>
      <w:szCs w:val="28"/>
      <w:lang w:val="en-GB"/>
    </w:rPr>
  </w:style>
  <w:style w:type="paragraph" w:styleId="NormalWeb">
    <w:name w:val="Normal (Web)"/>
    <w:basedOn w:val="Normal"/>
    <w:uiPriority w:val="99"/>
    <w:unhideWhenUsed/>
    <w:rsid w:val="00ED04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042A"/>
    <w:rPr>
      <w:color w:val="0563C1" w:themeColor="hyperlink"/>
      <w:u w:val="single"/>
    </w:rPr>
  </w:style>
  <w:style w:type="paragraph" w:styleId="Footer">
    <w:name w:val="footer"/>
    <w:basedOn w:val="Normal"/>
    <w:link w:val="FooterChar"/>
    <w:uiPriority w:val="99"/>
    <w:unhideWhenUsed/>
    <w:rsid w:val="00ED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42A"/>
    <w:rPr>
      <w:rFonts w:ascii="Arial" w:hAnsi="Arial"/>
      <w:sz w:val="20"/>
      <w:lang w:val="en-US"/>
    </w:rPr>
  </w:style>
  <w:style w:type="paragraph" w:styleId="Caption">
    <w:name w:val="caption"/>
    <w:basedOn w:val="BodyText"/>
    <w:next w:val="BodyText"/>
    <w:autoRedefine/>
    <w:uiPriority w:val="35"/>
    <w:qFormat/>
    <w:rsid w:val="00810D81"/>
    <w:pPr>
      <w:keepNext/>
      <w:suppressAutoHyphens/>
      <w:spacing w:before="120" w:line="480" w:lineRule="auto"/>
      <w:ind w:right="4"/>
      <w:jc w:val="center"/>
    </w:pPr>
    <w:rPr>
      <w:rFonts w:eastAsia="Times New Roman" w:cs="Times New Roman"/>
      <w:szCs w:val="20"/>
    </w:rPr>
  </w:style>
  <w:style w:type="paragraph" w:styleId="BodyText">
    <w:name w:val="Body Text"/>
    <w:basedOn w:val="Normal"/>
    <w:link w:val="BodyTextChar"/>
    <w:uiPriority w:val="99"/>
    <w:unhideWhenUsed/>
    <w:rsid w:val="00ED042A"/>
    <w:pPr>
      <w:spacing w:after="120"/>
    </w:pPr>
  </w:style>
  <w:style w:type="character" w:customStyle="1" w:styleId="BodyTextChar">
    <w:name w:val="Body Text Char"/>
    <w:basedOn w:val="DefaultParagraphFont"/>
    <w:link w:val="BodyText"/>
    <w:uiPriority w:val="99"/>
    <w:rsid w:val="00ED042A"/>
    <w:rPr>
      <w:rFonts w:ascii="Arial" w:hAnsi="Arial"/>
      <w:sz w:val="20"/>
      <w:lang w:val="en-US"/>
    </w:rPr>
  </w:style>
  <w:style w:type="character" w:styleId="LineNumber">
    <w:name w:val="line number"/>
    <w:basedOn w:val="DefaultParagraphFont"/>
    <w:uiPriority w:val="99"/>
    <w:semiHidden/>
    <w:unhideWhenUsed/>
    <w:rsid w:val="00ED042A"/>
  </w:style>
  <w:style w:type="character" w:styleId="CommentReference">
    <w:name w:val="annotation reference"/>
    <w:basedOn w:val="DefaultParagraphFont"/>
    <w:uiPriority w:val="99"/>
    <w:semiHidden/>
    <w:unhideWhenUsed/>
    <w:rsid w:val="00646DA1"/>
    <w:rPr>
      <w:sz w:val="16"/>
      <w:szCs w:val="16"/>
    </w:rPr>
  </w:style>
  <w:style w:type="paragraph" w:styleId="CommentText">
    <w:name w:val="annotation text"/>
    <w:basedOn w:val="Normal"/>
    <w:link w:val="CommentTextChar"/>
    <w:uiPriority w:val="99"/>
    <w:unhideWhenUsed/>
    <w:rsid w:val="00646DA1"/>
    <w:pPr>
      <w:spacing w:line="240" w:lineRule="auto"/>
    </w:pPr>
    <w:rPr>
      <w:szCs w:val="20"/>
    </w:rPr>
  </w:style>
  <w:style w:type="character" w:customStyle="1" w:styleId="CommentTextChar">
    <w:name w:val="Comment Text Char"/>
    <w:basedOn w:val="DefaultParagraphFont"/>
    <w:link w:val="CommentText"/>
    <w:uiPriority w:val="99"/>
    <w:rsid w:val="00646DA1"/>
    <w:rPr>
      <w:rFonts w:ascii="Arial" w:hAnsi="Arial"/>
      <w:sz w:val="20"/>
      <w:szCs w:val="20"/>
      <w:lang w:val="en-US"/>
    </w:rPr>
  </w:style>
  <w:style w:type="paragraph" w:styleId="BalloonText">
    <w:name w:val="Balloon Text"/>
    <w:basedOn w:val="Normal"/>
    <w:link w:val="BalloonTextChar"/>
    <w:uiPriority w:val="99"/>
    <w:semiHidden/>
    <w:unhideWhenUsed/>
    <w:rsid w:val="00646D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DA1"/>
    <w:rPr>
      <w:rFonts w:ascii="Segoe UI"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646DA1"/>
    <w:rPr>
      <w:b/>
      <w:bCs/>
    </w:rPr>
  </w:style>
  <w:style w:type="character" w:customStyle="1" w:styleId="CommentSubjectChar">
    <w:name w:val="Comment Subject Char"/>
    <w:basedOn w:val="CommentTextChar"/>
    <w:link w:val="CommentSubject"/>
    <w:uiPriority w:val="99"/>
    <w:semiHidden/>
    <w:rsid w:val="00646DA1"/>
    <w:rPr>
      <w:rFonts w:ascii="Arial" w:hAnsi="Arial"/>
      <w:b/>
      <w:bCs/>
      <w:sz w:val="20"/>
      <w:szCs w:val="20"/>
      <w:lang w:val="en-US"/>
    </w:rPr>
  </w:style>
  <w:style w:type="paragraph" w:styleId="ListParagraph">
    <w:name w:val="List Paragraph"/>
    <w:basedOn w:val="Normal"/>
    <w:uiPriority w:val="34"/>
    <w:qFormat/>
    <w:rsid w:val="00CB1AA9"/>
    <w:pPr>
      <w:ind w:left="720"/>
      <w:contextualSpacing/>
    </w:pPr>
  </w:style>
  <w:style w:type="table" w:styleId="TableGrid">
    <w:name w:val="Table Grid"/>
    <w:basedOn w:val="TableNormal"/>
    <w:uiPriority w:val="39"/>
    <w:rsid w:val="008F0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07DF5"/>
  </w:style>
  <w:style w:type="character" w:customStyle="1" w:styleId="Heading4Char">
    <w:name w:val="Heading 4 Char"/>
    <w:basedOn w:val="DefaultParagraphFont"/>
    <w:link w:val="Heading4"/>
    <w:uiPriority w:val="9"/>
    <w:rsid w:val="008211CC"/>
    <w:rPr>
      <w:rFonts w:asciiTheme="majorHAnsi" w:eastAsiaTheme="majorEastAsia" w:hAnsiTheme="majorHAnsi" w:cstheme="majorBidi"/>
      <w:i/>
      <w:iCs/>
      <w:color w:val="2E74B5" w:themeColor="accent1" w:themeShade="BF"/>
      <w:sz w:val="20"/>
      <w:lang w:val="en-US"/>
    </w:rPr>
  </w:style>
  <w:style w:type="paragraph" w:styleId="Revision">
    <w:name w:val="Revision"/>
    <w:hidden/>
    <w:uiPriority w:val="99"/>
    <w:semiHidden/>
    <w:rsid w:val="00063347"/>
    <w:pPr>
      <w:spacing w:after="0" w:line="240" w:lineRule="auto"/>
    </w:pPr>
    <w:rPr>
      <w:rFonts w:ascii="Arial" w:hAnsi="Arial"/>
      <w:sz w:val="20"/>
      <w:lang w:val="en-US"/>
    </w:rPr>
  </w:style>
  <w:style w:type="character" w:customStyle="1" w:styleId="apple-converted-space">
    <w:name w:val="apple-converted-space"/>
    <w:basedOn w:val="DefaultParagraphFont"/>
    <w:rsid w:val="007B39E8"/>
  </w:style>
  <w:style w:type="character" w:styleId="PlaceholderText">
    <w:name w:val="Placeholder Text"/>
    <w:basedOn w:val="DefaultParagraphFont"/>
    <w:uiPriority w:val="99"/>
    <w:semiHidden/>
    <w:rsid w:val="0081273F"/>
    <w:rPr>
      <w:color w:val="808080"/>
    </w:rPr>
  </w:style>
  <w:style w:type="paragraph" w:styleId="FootnoteText">
    <w:name w:val="footnote text"/>
    <w:basedOn w:val="Normal"/>
    <w:link w:val="FootnoteTextChar"/>
    <w:uiPriority w:val="99"/>
    <w:semiHidden/>
    <w:unhideWhenUsed/>
    <w:rsid w:val="00AE01FD"/>
    <w:pPr>
      <w:spacing w:after="0" w:line="240" w:lineRule="auto"/>
    </w:pPr>
    <w:rPr>
      <w:szCs w:val="20"/>
    </w:rPr>
  </w:style>
  <w:style w:type="character" w:customStyle="1" w:styleId="FootnoteTextChar">
    <w:name w:val="Footnote Text Char"/>
    <w:basedOn w:val="DefaultParagraphFont"/>
    <w:link w:val="FootnoteText"/>
    <w:uiPriority w:val="99"/>
    <w:semiHidden/>
    <w:rsid w:val="00AE01FD"/>
    <w:rPr>
      <w:rFonts w:ascii="Arial" w:hAnsi="Arial"/>
      <w:sz w:val="20"/>
      <w:szCs w:val="20"/>
      <w:lang w:val="en-US"/>
    </w:rPr>
  </w:style>
  <w:style w:type="character" w:styleId="FootnoteReference">
    <w:name w:val="footnote reference"/>
    <w:basedOn w:val="DefaultParagraphFont"/>
    <w:uiPriority w:val="99"/>
    <w:semiHidden/>
    <w:unhideWhenUsed/>
    <w:rsid w:val="00AE01FD"/>
    <w:rPr>
      <w:vertAlign w:val="superscript"/>
    </w:rPr>
  </w:style>
  <w:style w:type="table" w:customStyle="1" w:styleId="TableGrid1">
    <w:name w:val="Table Grid1"/>
    <w:basedOn w:val="TableNormal"/>
    <w:next w:val="TableGrid"/>
    <w:uiPriority w:val="39"/>
    <w:rsid w:val="00791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41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C0ECA"/>
    <w:pPr>
      <w:spacing w:after="0" w:line="240" w:lineRule="auto"/>
    </w:pPr>
    <w:rPr>
      <w:rFonts w:ascii="Arial" w:hAnsi="Arial"/>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42A"/>
    <w:pPr>
      <w:spacing w:after="200" w:line="276" w:lineRule="auto"/>
    </w:pPr>
    <w:rPr>
      <w:rFonts w:ascii="Arial" w:hAnsi="Arial"/>
      <w:sz w:val="20"/>
      <w:lang w:val="en-GB"/>
    </w:rPr>
  </w:style>
  <w:style w:type="paragraph" w:styleId="Heading1">
    <w:name w:val="heading 1"/>
    <w:basedOn w:val="Normal"/>
    <w:next w:val="Normal"/>
    <w:link w:val="Heading1Char"/>
    <w:autoRedefine/>
    <w:uiPriority w:val="9"/>
    <w:qFormat/>
    <w:rsid w:val="00D64958"/>
    <w:pPr>
      <w:keepNext/>
      <w:keepLines/>
      <w:numPr>
        <w:numId w:val="10"/>
      </w:numPr>
      <w:spacing w:before="480" w:after="0"/>
      <w:jc w:val="both"/>
      <w:outlineLvl w:val="0"/>
    </w:pPr>
    <w:rPr>
      <w:rFonts w:eastAsiaTheme="majorEastAsia" w:cs="Arial"/>
      <w:b/>
      <w:bCs/>
      <w:szCs w:val="28"/>
    </w:rPr>
  </w:style>
  <w:style w:type="paragraph" w:styleId="Heading2">
    <w:name w:val="heading 2"/>
    <w:basedOn w:val="Heading1"/>
    <w:next w:val="Normal"/>
    <w:link w:val="Heading2Char"/>
    <w:autoRedefine/>
    <w:uiPriority w:val="9"/>
    <w:unhideWhenUsed/>
    <w:qFormat/>
    <w:rsid w:val="0091096E"/>
    <w:pPr>
      <w:numPr>
        <w:ilvl w:val="1"/>
      </w:numPr>
      <w:ind w:left="792"/>
      <w:outlineLvl w:val="1"/>
    </w:pPr>
    <w:rPr>
      <w:b w:val="0"/>
      <w:i/>
    </w:rPr>
  </w:style>
  <w:style w:type="paragraph" w:styleId="Heading3">
    <w:name w:val="heading 3"/>
    <w:basedOn w:val="Heading1"/>
    <w:next w:val="Normal"/>
    <w:link w:val="Heading3Char"/>
    <w:autoRedefine/>
    <w:uiPriority w:val="9"/>
    <w:unhideWhenUsed/>
    <w:qFormat/>
    <w:rsid w:val="00C571CE"/>
    <w:pPr>
      <w:numPr>
        <w:ilvl w:val="2"/>
      </w:numPr>
      <w:outlineLvl w:val="2"/>
    </w:pPr>
    <w:rPr>
      <w:b w:val="0"/>
    </w:rPr>
  </w:style>
  <w:style w:type="paragraph" w:styleId="Heading4">
    <w:name w:val="heading 4"/>
    <w:basedOn w:val="Normal"/>
    <w:next w:val="Normal"/>
    <w:link w:val="Heading4Char"/>
    <w:uiPriority w:val="9"/>
    <w:unhideWhenUsed/>
    <w:qFormat/>
    <w:rsid w:val="008211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958"/>
    <w:rPr>
      <w:rFonts w:ascii="Arial" w:eastAsiaTheme="majorEastAsia" w:hAnsi="Arial" w:cs="Arial"/>
      <w:b/>
      <w:bCs/>
      <w:sz w:val="20"/>
      <w:szCs w:val="28"/>
      <w:lang w:val="en-US"/>
    </w:rPr>
  </w:style>
  <w:style w:type="character" w:customStyle="1" w:styleId="Heading2Char">
    <w:name w:val="Heading 2 Char"/>
    <w:basedOn w:val="DefaultParagraphFont"/>
    <w:link w:val="Heading2"/>
    <w:uiPriority w:val="9"/>
    <w:rsid w:val="0091096E"/>
    <w:rPr>
      <w:rFonts w:ascii="Arial" w:eastAsiaTheme="majorEastAsia" w:hAnsi="Arial" w:cs="Arial"/>
      <w:bCs/>
      <w:i/>
      <w:sz w:val="20"/>
      <w:szCs w:val="28"/>
      <w:lang w:val="en-GB"/>
    </w:rPr>
  </w:style>
  <w:style w:type="character" w:customStyle="1" w:styleId="Heading3Char">
    <w:name w:val="Heading 3 Char"/>
    <w:basedOn w:val="DefaultParagraphFont"/>
    <w:link w:val="Heading3"/>
    <w:uiPriority w:val="9"/>
    <w:rsid w:val="00C571CE"/>
    <w:rPr>
      <w:rFonts w:ascii="Arial" w:eastAsiaTheme="majorEastAsia" w:hAnsi="Arial" w:cs="Arial"/>
      <w:bCs/>
      <w:sz w:val="20"/>
      <w:szCs w:val="28"/>
      <w:lang w:val="en-GB"/>
    </w:rPr>
  </w:style>
  <w:style w:type="paragraph" w:styleId="NormalWeb">
    <w:name w:val="Normal (Web)"/>
    <w:basedOn w:val="Normal"/>
    <w:uiPriority w:val="99"/>
    <w:unhideWhenUsed/>
    <w:rsid w:val="00ED04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042A"/>
    <w:rPr>
      <w:color w:val="0563C1" w:themeColor="hyperlink"/>
      <w:u w:val="single"/>
    </w:rPr>
  </w:style>
  <w:style w:type="paragraph" w:styleId="Footer">
    <w:name w:val="footer"/>
    <w:basedOn w:val="Normal"/>
    <w:link w:val="FooterChar"/>
    <w:uiPriority w:val="99"/>
    <w:unhideWhenUsed/>
    <w:rsid w:val="00ED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42A"/>
    <w:rPr>
      <w:rFonts w:ascii="Arial" w:hAnsi="Arial"/>
      <w:sz w:val="20"/>
      <w:lang w:val="en-US"/>
    </w:rPr>
  </w:style>
  <w:style w:type="paragraph" w:styleId="Caption">
    <w:name w:val="caption"/>
    <w:basedOn w:val="BodyText"/>
    <w:next w:val="BodyText"/>
    <w:autoRedefine/>
    <w:uiPriority w:val="35"/>
    <w:qFormat/>
    <w:rsid w:val="00810D81"/>
    <w:pPr>
      <w:keepNext/>
      <w:suppressAutoHyphens/>
      <w:spacing w:before="120" w:line="480" w:lineRule="auto"/>
      <w:ind w:right="4"/>
      <w:jc w:val="center"/>
    </w:pPr>
    <w:rPr>
      <w:rFonts w:eastAsia="Times New Roman" w:cs="Times New Roman"/>
      <w:szCs w:val="20"/>
    </w:rPr>
  </w:style>
  <w:style w:type="paragraph" w:styleId="BodyText">
    <w:name w:val="Body Text"/>
    <w:basedOn w:val="Normal"/>
    <w:link w:val="BodyTextChar"/>
    <w:uiPriority w:val="99"/>
    <w:unhideWhenUsed/>
    <w:rsid w:val="00ED042A"/>
    <w:pPr>
      <w:spacing w:after="120"/>
    </w:pPr>
  </w:style>
  <w:style w:type="character" w:customStyle="1" w:styleId="BodyTextChar">
    <w:name w:val="Body Text Char"/>
    <w:basedOn w:val="DefaultParagraphFont"/>
    <w:link w:val="BodyText"/>
    <w:uiPriority w:val="99"/>
    <w:rsid w:val="00ED042A"/>
    <w:rPr>
      <w:rFonts w:ascii="Arial" w:hAnsi="Arial"/>
      <w:sz w:val="20"/>
      <w:lang w:val="en-US"/>
    </w:rPr>
  </w:style>
  <w:style w:type="character" w:styleId="LineNumber">
    <w:name w:val="line number"/>
    <w:basedOn w:val="DefaultParagraphFont"/>
    <w:uiPriority w:val="99"/>
    <w:semiHidden/>
    <w:unhideWhenUsed/>
    <w:rsid w:val="00ED042A"/>
  </w:style>
  <w:style w:type="character" w:styleId="CommentReference">
    <w:name w:val="annotation reference"/>
    <w:basedOn w:val="DefaultParagraphFont"/>
    <w:uiPriority w:val="99"/>
    <w:semiHidden/>
    <w:unhideWhenUsed/>
    <w:rsid w:val="00646DA1"/>
    <w:rPr>
      <w:sz w:val="16"/>
      <w:szCs w:val="16"/>
    </w:rPr>
  </w:style>
  <w:style w:type="paragraph" w:styleId="CommentText">
    <w:name w:val="annotation text"/>
    <w:basedOn w:val="Normal"/>
    <w:link w:val="CommentTextChar"/>
    <w:uiPriority w:val="99"/>
    <w:unhideWhenUsed/>
    <w:rsid w:val="00646DA1"/>
    <w:pPr>
      <w:spacing w:line="240" w:lineRule="auto"/>
    </w:pPr>
    <w:rPr>
      <w:szCs w:val="20"/>
    </w:rPr>
  </w:style>
  <w:style w:type="character" w:customStyle="1" w:styleId="CommentTextChar">
    <w:name w:val="Comment Text Char"/>
    <w:basedOn w:val="DefaultParagraphFont"/>
    <w:link w:val="CommentText"/>
    <w:uiPriority w:val="99"/>
    <w:rsid w:val="00646DA1"/>
    <w:rPr>
      <w:rFonts w:ascii="Arial" w:hAnsi="Arial"/>
      <w:sz w:val="20"/>
      <w:szCs w:val="20"/>
      <w:lang w:val="en-US"/>
    </w:rPr>
  </w:style>
  <w:style w:type="paragraph" w:styleId="BalloonText">
    <w:name w:val="Balloon Text"/>
    <w:basedOn w:val="Normal"/>
    <w:link w:val="BalloonTextChar"/>
    <w:uiPriority w:val="99"/>
    <w:semiHidden/>
    <w:unhideWhenUsed/>
    <w:rsid w:val="00646D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DA1"/>
    <w:rPr>
      <w:rFonts w:ascii="Segoe UI"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646DA1"/>
    <w:rPr>
      <w:b/>
      <w:bCs/>
    </w:rPr>
  </w:style>
  <w:style w:type="character" w:customStyle="1" w:styleId="CommentSubjectChar">
    <w:name w:val="Comment Subject Char"/>
    <w:basedOn w:val="CommentTextChar"/>
    <w:link w:val="CommentSubject"/>
    <w:uiPriority w:val="99"/>
    <w:semiHidden/>
    <w:rsid w:val="00646DA1"/>
    <w:rPr>
      <w:rFonts w:ascii="Arial" w:hAnsi="Arial"/>
      <w:b/>
      <w:bCs/>
      <w:sz w:val="20"/>
      <w:szCs w:val="20"/>
      <w:lang w:val="en-US"/>
    </w:rPr>
  </w:style>
  <w:style w:type="paragraph" w:styleId="ListParagraph">
    <w:name w:val="List Paragraph"/>
    <w:basedOn w:val="Normal"/>
    <w:uiPriority w:val="34"/>
    <w:qFormat/>
    <w:rsid w:val="00CB1AA9"/>
    <w:pPr>
      <w:ind w:left="720"/>
      <w:contextualSpacing/>
    </w:pPr>
  </w:style>
  <w:style w:type="table" w:styleId="TableGrid">
    <w:name w:val="Table Grid"/>
    <w:basedOn w:val="TableNormal"/>
    <w:uiPriority w:val="39"/>
    <w:rsid w:val="008F0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07DF5"/>
  </w:style>
  <w:style w:type="character" w:customStyle="1" w:styleId="Heading4Char">
    <w:name w:val="Heading 4 Char"/>
    <w:basedOn w:val="DefaultParagraphFont"/>
    <w:link w:val="Heading4"/>
    <w:uiPriority w:val="9"/>
    <w:rsid w:val="008211CC"/>
    <w:rPr>
      <w:rFonts w:asciiTheme="majorHAnsi" w:eastAsiaTheme="majorEastAsia" w:hAnsiTheme="majorHAnsi" w:cstheme="majorBidi"/>
      <w:i/>
      <w:iCs/>
      <w:color w:val="2E74B5" w:themeColor="accent1" w:themeShade="BF"/>
      <w:sz w:val="20"/>
      <w:lang w:val="en-US"/>
    </w:rPr>
  </w:style>
  <w:style w:type="paragraph" w:styleId="Revision">
    <w:name w:val="Revision"/>
    <w:hidden/>
    <w:uiPriority w:val="99"/>
    <w:semiHidden/>
    <w:rsid w:val="00063347"/>
    <w:pPr>
      <w:spacing w:after="0" w:line="240" w:lineRule="auto"/>
    </w:pPr>
    <w:rPr>
      <w:rFonts w:ascii="Arial" w:hAnsi="Arial"/>
      <w:sz w:val="20"/>
      <w:lang w:val="en-US"/>
    </w:rPr>
  </w:style>
  <w:style w:type="character" w:customStyle="1" w:styleId="apple-converted-space">
    <w:name w:val="apple-converted-space"/>
    <w:basedOn w:val="DefaultParagraphFont"/>
    <w:rsid w:val="007B39E8"/>
  </w:style>
  <w:style w:type="character" w:styleId="PlaceholderText">
    <w:name w:val="Placeholder Text"/>
    <w:basedOn w:val="DefaultParagraphFont"/>
    <w:uiPriority w:val="99"/>
    <w:semiHidden/>
    <w:rsid w:val="0081273F"/>
    <w:rPr>
      <w:color w:val="808080"/>
    </w:rPr>
  </w:style>
  <w:style w:type="paragraph" w:styleId="FootnoteText">
    <w:name w:val="footnote text"/>
    <w:basedOn w:val="Normal"/>
    <w:link w:val="FootnoteTextChar"/>
    <w:uiPriority w:val="99"/>
    <w:semiHidden/>
    <w:unhideWhenUsed/>
    <w:rsid w:val="00AE01FD"/>
    <w:pPr>
      <w:spacing w:after="0" w:line="240" w:lineRule="auto"/>
    </w:pPr>
    <w:rPr>
      <w:szCs w:val="20"/>
    </w:rPr>
  </w:style>
  <w:style w:type="character" w:customStyle="1" w:styleId="FootnoteTextChar">
    <w:name w:val="Footnote Text Char"/>
    <w:basedOn w:val="DefaultParagraphFont"/>
    <w:link w:val="FootnoteText"/>
    <w:uiPriority w:val="99"/>
    <w:semiHidden/>
    <w:rsid w:val="00AE01FD"/>
    <w:rPr>
      <w:rFonts w:ascii="Arial" w:hAnsi="Arial"/>
      <w:sz w:val="20"/>
      <w:szCs w:val="20"/>
      <w:lang w:val="en-US"/>
    </w:rPr>
  </w:style>
  <w:style w:type="character" w:styleId="FootnoteReference">
    <w:name w:val="footnote reference"/>
    <w:basedOn w:val="DefaultParagraphFont"/>
    <w:uiPriority w:val="99"/>
    <w:semiHidden/>
    <w:unhideWhenUsed/>
    <w:rsid w:val="00AE01FD"/>
    <w:rPr>
      <w:vertAlign w:val="superscript"/>
    </w:rPr>
  </w:style>
  <w:style w:type="table" w:customStyle="1" w:styleId="TableGrid1">
    <w:name w:val="Table Grid1"/>
    <w:basedOn w:val="TableNormal"/>
    <w:next w:val="TableGrid"/>
    <w:uiPriority w:val="39"/>
    <w:rsid w:val="00791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41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C0ECA"/>
    <w:pPr>
      <w:spacing w:after="0" w:line="240" w:lineRule="auto"/>
    </w:pPr>
    <w:rPr>
      <w:rFonts w:ascii="Arial" w:hAnsi="Arial"/>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8149">
      <w:bodyDiv w:val="1"/>
      <w:marLeft w:val="0"/>
      <w:marRight w:val="0"/>
      <w:marTop w:val="0"/>
      <w:marBottom w:val="0"/>
      <w:divBdr>
        <w:top w:val="none" w:sz="0" w:space="0" w:color="auto"/>
        <w:left w:val="none" w:sz="0" w:space="0" w:color="auto"/>
        <w:bottom w:val="none" w:sz="0" w:space="0" w:color="auto"/>
        <w:right w:val="none" w:sz="0" w:space="0" w:color="auto"/>
      </w:divBdr>
    </w:div>
    <w:div w:id="13969201">
      <w:bodyDiv w:val="1"/>
      <w:marLeft w:val="0"/>
      <w:marRight w:val="0"/>
      <w:marTop w:val="0"/>
      <w:marBottom w:val="0"/>
      <w:divBdr>
        <w:top w:val="none" w:sz="0" w:space="0" w:color="auto"/>
        <w:left w:val="none" w:sz="0" w:space="0" w:color="auto"/>
        <w:bottom w:val="none" w:sz="0" w:space="0" w:color="auto"/>
        <w:right w:val="none" w:sz="0" w:space="0" w:color="auto"/>
      </w:divBdr>
    </w:div>
    <w:div w:id="17515679">
      <w:bodyDiv w:val="1"/>
      <w:marLeft w:val="0"/>
      <w:marRight w:val="0"/>
      <w:marTop w:val="0"/>
      <w:marBottom w:val="0"/>
      <w:divBdr>
        <w:top w:val="none" w:sz="0" w:space="0" w:color="auto"/>
        <w:left w:val="none" w:sz="0" w:space="0" w:color="auto"/>
        <w:bottom w:val="none" w:sz="0" w:space="0" w:color="auto"/>
        <w:right w:val="none" w:sz="0" w:space="0" w:color="auto"/>
      </w:divBdr>
    </w:div>
    <w:div w:id="18313004">
      <w:bodyDiv w:val="1"/>
      <w:marLeft w:val="0"/>
      <w:marRight w:val="0"/>
      <w:marTop w:val="0"/>
      <w:marBottom w:val="0"/>
      <w:divBdr>
        <w:top w:val="none" w:sz="0" w:space="0" w:color="auto"/>
        <w:left w:val="none" w:sz="0" w:space="0" w:color="auto"/>
        <w:bottom w:val="none" w:sz="0" w:space="0" w:color="auto"/>
        <w:right w:val="none" w:sz="0" w:space="0" w:color="auto"/>
      </w:divBdr>
    </w:div>
    <w:div w:id="18549262">
      <w:bodyDiv w:val="1"/>
      <w:marLeft w:val="0"/>
      <w:marRight w:val="0"/>
      <w:marTop w:val="0"/>
      <w:marBottom w:val="0"/>
      <w:divBdr>
        <w:top w:val="none" w:sz="0" w:space="0" w:color="auto"/>
        <w:left w:val="none" w:sz="0" w:space="0" w:color="auto"/>
        <w:bottom w:val="none" w:sz="0" w:space="0" w:color="auto"/>
        <w:right w:val="none" w:sz="0" w:space="0" w:color="auto"/>
      </w:divBdr>
    </w:div>
    <w:div w:id="21055406">
      <w:bodyDiv w:val="1"/>
      <w:marLeft w:val="0"/>
      <w:marRight w:val="0"/>
      <w:marTop w:val="0"/>
      <w:marBottom w:val="0"/>
      <w:divBdr>
        <w:top w:val="none" w:sz="0" w:space="0" w:color="auto"/>
        <w:left w:val="none" w:sz="0" w:space="0" w:color="auto"/>
        <w:bottom w:val="none" w:sz="0" w:space="0" w:color="auto"/>
        <w:right w:val="none" w:sz="0" w:space="0" w:color="auto"/>
      </w:divBdr>
    </w:div>
    <w:div w:id="29259291">
      <w:bodyDiv w:val="1"/>
      <w:marLeft w:val="0"/>
      <w:marRight w:val="0"/>
      <w:marTop w:val="0"/>
      <w:marBottom w:val="0"/>
      <w:divBdr>
        <w:top w:val="none" w:sz="0" w:space="0" w:color="auto"/>
        <w:left w:val="none" w:sz="0" w:space="0" w:color="auto"/>
        <w:bottom w:val="none" w:sz="0" w:space="0" w:color="auto"/>
        <w:right w:val="none" w:sz="0" w:space="0" w:color="auto"/>
      </w:divBdr>
    </w:div>
    <w:div w:id="36780137">
      <w:bodyDiv w:val="1"/>
      <w:marLeft w:val="0"/>
      <w:marRight w:val="0"/>
      <w:marTop w:val="0"/>
      <w:marBottom w:val="0"/>
      <w:divBdr>
        <w:top w:val="none" w:sz="0" w:space="0" w:color="auto"/>
        <w:left w:val="none" w:sz="0" w:space="0" w:color="auto"/>
        <w:bottom w:val="none" w:sz="0" w:space="0" w:color="auto"/>
        <w:right w:val="none" w:sz="0" w:space="0" w:color="auto"/>
      </w:divBdr>
    </w:div>
    <w:div w:id="43794982">
      <w:bodyDiv w:val="1"/>
      <w:marLeft w:val="0"/>
      <w:marRight w:val="0"/>
      <w:marTop w:val="0"/>
      <w:marBottom w:val="0"/>
      <w:divBdr>
        <w:top w:val="none" w:sz="0" w:space="0" w:color="auto"/>
        <w:left w:val="none" w:sz="0" w:space="0" w:color="auto"/>
        <w:bottom w:val="none" w:sz="0" w:space="0" w:color="auto"/>
        <w:right w:val="none" w:sz="0" w:space="0" w:color="auto"/>
      </w:divBdr>
    </w:div>
    <w:div w:id="47999270">
      <w:bodyDiv w:val="1"/>
      <w:marLeft w:val="0"/>
      <w:marRight w:val="0"/>
      <w:marTop w:val="0"/>
      <w:marBottom w:val="0"/>
      <w:divBdr>
        <w:top w:val="none" w:sz="0" w:space="0" w:color="auto"/>
        <w:left w:val="none" w:sz="0" w:space="0" w:color="auto"/>
        <w:bottom w:val="none" w:sz="0" w:space="0" w:color="auto"/>
        <w:right w:val="none" w:sz="0" w:space="0" w:color="auto"/>
      </w:divBdr>
    </w:div>
    <w:div w:id="49349873">
      <w:bodyDiv w:val="1"/>
      <w:marLeft w:val="0"/>
      <w:marRight w:val="0"/>
      <w:marTop w:val="0"/>
      <w:marBottom w:val="0"/>
      <w:divBdr>
        <w:top w:val="none" w:sz="0" w:space="0" w:color="auto"/>
        <w:left w:val="none" w:sz="0" w:space="0" w:color="auto"/>
        <w:bottom w:val="none" w:sz="0" w:space="0" w:color="auto"/>
        <w:right w:val="none" w:sz="0" w:space="0" w:color="auto"/>
      </w:divBdr>
    </w:div>
    <w:div w:id="56443244">
      <w:bodyDiv w:val="1"/>
      <w:marLeft w:val="0"/>
      <w:marRight w:val="0"/>
      <w:marTop w:val="0"/>
      <w:marBottom w:val="0"/>
      <w:divBdr>
        <w:top w:val="none" w:sz="0" w:space="0" w:color="auto"/>
        <w:left w:val="none" w:sz="0" w:space="0" w:color="auto"/>
        <w:bottom w:val="none" w:sz="0" w:space="0" w:color="auto"/>
        <w:right w:val="none" w:sz="0" w:space="0" w:color="auto"/>
      </w:divBdr>
    </w:div>
    <w:div w:id="74400901">
      <w:bodyDiv w:val="1"/>
      <w:marLeft w:val="0"/>
      <w:marRight w:val="0"/>
      <w:marTop w:val="0"/>
      <w:marBottom w:val="0"/>
      <w:divBdr>
        <w:top w:val="none" w:sz="0" w:space="0" w:color="auto"/>
        <w:left w:val="none" w:sz="0" w:space="0" w:color="auto"/>
        <w:bottom w:val="none" w:sz="0" w:space="0" w:color="auto"/>
        <w:right w:val="none" w:sz="0" w:space="0" w:color="auto"/>
      </w:divBdr>
    </w:div>
    <w:div w:id="77137643">
      <w:bodyDiv w:val="1"/>
      <w:marLeft w:val="0"/>
      <w:marRight w:val="0"/>
      <w:marTop w:val="0"/>
      <w:marBottom w:val="0"/>
      <w:divBdr>
        <w:top w:val="none" w:sz="0" w:space="0" w:color="auto"/>
        <w:left w:val="none" w:sz="0" w:space="0" w:color="auto"/>
        <w:bottom w:val="none" w:sz="0" w:space="0" w:color="auto"/>
        <w:right w:val="none" w:sz="0" w:space="0" w:color="auto"/>
      </w:divBdr>
    </w:div>
    <w:div w:id="78138955">
      <w:bodyDiv w:val="1"/>
      <w:marLeft w:val="0"/>
      <w:marRight w:val="0"/>
      <w:marTop w:val="0"/>
      <w:marBottom w:val="0"/>
      <w:divBdr>
        <w:top w:val="none" w:sz="0" w:space="0" w:color="auto"/>
        <w:left w:val="none" w:sz="0" w:space="0" w:color="auto"/>
        <w:bottom w:val="none" w:sz="0" w:space="0" w:color="auto"/>
        <w:right w:val="none" w:sz="0" w:space="0" w:color="auto"/>
      </w:divBdr>
    </w:div>
    <w:div w:id="86705530">
      <w:bodyDiv w:val="1"/>
      <w:marLeft w:val="0"/>
      <w:marRight w:val="0"/>
      <w:marTop w:val="0"/>
      <w:marBottom w:val="0"/>
      <w:divBdr>
        <w:top w:val="none" w:sz="0" w:space="0" w:color="auto"/>
        <w:left w:val="none" w:sz="0" w:space="0" w:color="auto"/>
        <w:bottom w:val="none" w:sz="0" w:space="0" w:color="auto"/>
        <w:right w:val="none" w:sz="0" w:space="0" w:color="auto"/>
      </w:divBdr>
    </w:div>
    <w:div w:id="95248436">
      <w:bodyDiv w:val="1"/>
      <w:marLeft w:val="0"/>
      <w:marRight w:val="0"/>
      <w:marTop w:val="0"/>
      <w:marBottom w:val="0"/>
      <w:divBdr>
        <w:top w:val="none" w:sz="0" w:space="0" w:color="auto"/>
        <w:left w:val="none" w:sz="0" w:space="0" w:color="auto"/>
        <w:bottom w:val="none" w:sz="0" w:space="0" w:color="auto"/>
        <w:right w:val="none" w:sz="0" w:space="0" w:color="auto"/>
      </w:divBdr>
    </w:div>
    <w:div w:id="109707853">
      <w:bodyDiv w:val="1"/>
      <w:marLeft w:val="0"/>
      <w:marRight w:val="0"/>
      <w:marTop w:val="0"/>
      <w:marBottom w:val="0"/>
      <w:divBdr>
        <w:top w:val="none" w:sz="0" w:space="0" w:color="auto"/>
        <w:left w:val="none" w:sz="0" w:space="0" w:color="auto"/>
        <w:bottom w:val="none" w:sz="0" w:space="0" w:color="auto"/>
        <w:right w:val="none" w:sz="0" w:space="0" w:color="auto"/>
      </w:divBdr>
    </w:div>
    <w:div w:id="115031088">
      <w:bodyDiv w:val="1"/>
      <w:marLeft w:val="0"/>
      <w:marRight w:val="0"/>
      <w:marTop w:val="0"/>
      <w:marBottom w:val="0"/>
      <w:divBdr>
        <w:top w:val="none" w:sz="0" w:space="0" w:color="auto"/>
        <w:left w:val="none" w:sz="0" w:space="0" w:color="auto"/>
        <w:bottom w:val="none" w:sz="0" w:space="0" w:color="auto"/>
        <w:right w:val="none" w:sz="0" w:space="0" w:color="auto"/>
      </w:divBdr>
    </w:div>
    <w:div w:id="123164592">
      <w:bodyDiv w:val="1"/>
      <w:marLeft w:val="0"/>
      <w:marRight w:val="0"/>
      <w:marTop w:val="0"/>
      <w:marBottom w:val="0"/>
      <w:divBdr>
        <w:top w:val="none" w:sz="0" w:space="0" w:color="auto"/>
        <w:left w:val="none" w:sz="0" w:space="0" w:color="auto"/>
        <w:bottom w:val="none" w:sz="0" w:space="0" w:color="auto"/>
        <w:right w:val="none" w:sz="0" w:space="0" w:color="auto"/>
      </w:divBdr>
    </w:div>
    <w:div w:id="131020880">
      <w:bodyDiv w:val="1"/>
      <w:marLeft w:val="0"/>
      <w:marRight w:val="0"/>
      <w:marTop w:val="0"/>
      <w:marBottom w:val="0"/>
      <w:divBdr>
        <w:top w:val="none" w:sz="0" w:space="0" w:color="auto"/>
        <w:left w:val="none" w:sz="0" w:space="0" w:color="auto"/>
        <w:bottom w:val="none" w:sz="0" w:space="0" w:color="auto"/>
        <w:right w:val="none" w:sz="0" w:space="0" w:color="auto"/>
      </w:divBdr>
    </w:div>
    <w:div w:id="132255992">
      <w:bodyDiv w:val="1"/>
      <w:marLeft w:val="0"/>
      <w:marRight w:val="0"/>
      <w:marTop w:val="0"/>
      <w:marBottom w:val="0"/>
      <w:divBdr>
        <w:top w:val="none" w:sz="0" w:space="0" w:color="auto"/>
        <w:left w:val="none" w:sz="0" w:space="0" w:color="auto"/>
        <w:bottom w:val="none" w:sz="0" w:space="0" w:color="auto"/>
        <w:right w:val="none" w:sz="0" w:space="0" w:color="auto"/>
      </w:divBdr>
    </w:div>
    <w:div w:id="147669016">
      <w:bodyDiv w:val="1"/>
      <w:marLeft w:val="0"/>
      <w:marRight w:val="0"/>
      <w:marTop w:val="0"/>
      <w:marBottom w:val="0"/>
      <w:divBdr>
        <w:top w:val="none" w:sz="0" w:space="0" w:color="auto"/>
        <w:left w:val="none" w:sz="0" w:space="0" w:color="auto"/>
        <w:bottom w:val="none" w:sz="0" w:space="0" w:color="auto"/>
        <w:right w:val="none" w:sz="0" w:space="0" w:color="auto"/>
      </w:divBdr>
    </w:div>
    <w:div w:id="147719346">
      <w:bodyDiv w:val="1"/>
      <w:marLeft w:val="0"/>
      <w:marRight w:val="0"/>
      <w:marTop w:val="0"/>
      <w:marBottom w:val="0"/>
      <w:divBdr>
        <w:top w:val="none" w:sz="0" w:space="0" w:color="auto"/>
        <w:left w:val="none" w:sz="0" w:space="0" w:color="auto"/>
        <w:bottom w:val="none" w:sz="0" w:space="0" w:color="auto"/>
        <w:right w:val="none" w:sz="0" w:space="0" w:color="auto"/>
      </w:divBdr>
    </w:div>
    <w:div w:id="161551461">
      <w:bodyDiv w:val="1"/>
      <w:marLeft w:val="0"/>
      <w:marRight w:val="0"/>
      <w:marTop w:val="0"/>
      <w:marBottom w:val="0"/>
      <w:divBdr>
        <w:top w:val="none" w:sz="0" w:space="0" w:color="auto"/>
        <w:left w:val="none" w:sz="0" w:space="0" w:color="auto"/>
        <w:bottom w:val="none" w:sz="0" w:space="0" w:color="auto"/>
        <w:right w:val="none" w:sz="0" w:space="0" w:color="auto"/>
      </w:divBdr>
    </w:div>
    <w:div w:id="177040961">
      <w:bodyDiv w:val="1"/>
      <w:marLeft w:val="0"/>
      <w:marRight w:val="0"/>
      <w:marTop w:val="0"/>
      <w:marBottom w:val="0"/>
      <w:divBdr>
        <w:top w:val="none" w:sz="0" w:space="0" w:color="auto"/>
        <w:left w:val="none" w:sz="0" w:space="0" w:color="auto"/>
        <w:bottom w:val="none" w:sz="0" w:space="0" w:color="auto"/>
        <w:right w:val="none" w:sz="0" w:space="0" w:color="auto"/>
      </w:divBdr>
    </w:div>
    <w:div w:id="178667565">
      <w:bodyDiv w:val="1"/>
      <w:marLeft w:val="0"/>
      <w:marRight w:val="0"/>
      <w:marTop w:val="0"/>
      <w:marBottom w:val="0"/>
      <w:divBdr>
        <w:top w:val="none" w:sz="0" w:space="0" w:color="auto"/>
        <w:left w:val="none" w:sz="0" w:space="0" w:color="auto"/>
        <w:bottom w:val="none" w:sz="0" w:space="0" w:color="auto"/>
        <w:right w:val="none" w:sz="0" w:space="0" w:color="auto"/>
      </w:divBdr>
    </w:div>
    <w:div w:id="181092515">
      <w:bodyDiv w:val="1"/>
      <w:marLeft w:val="0"/>
      <w:marRight w:val="0"/>
      <w:marTop w:val="0"/>
      <w:marBottom w:val="0"/>
      <w:divBdr>
        <w:top w:val="none" w:sz="0" w:space="0" w:color="auto"/>
        <w:left w:val="none" w:sz="0" w:space="0" w:color="auto"/>
        <w:bottom w:val="none" w:sz="0" w:space="0" w:color="auto"/>
        <w:right w:val="none" w:sz="0" w:space="0" w:color="auto"/>
      </w:divBdr>
    </w:div>
    <w:div w:id="188177833">
      <w:bodyDiv w:val="1"/>
      <w:marLeft w:val="0"/>
      <w:marRight w:val="0"/>
      <w:marTop w:val="0"/>
      <w:marBottom w:val="0"/>
      <w:divBdr>
        <w:top w:val="none" w:sz="0" w:space="0" w:color="auto"/>
        <w:left w:val="none" w:sz="0" w:space="0" w:color="auto"/>
        <w:bottom w:val="none" w:sz="0" w:space="0" w:color="auto"/>
        <w:right w:val="none" w:sz="0" w:space="0" w:color="auto"/>
      </w:divBdr>
    </w:div>
    <w:div w:id="200750135">
      <w:bodyDiv w:val="1"/>
      <w:marLeft w:val="0"/>
      <w:marRight w:val="0"/>
      <w:marTop w:val="0"/>
      <w:marBottom w:val="0"/>
      <w:divBdr>
        <w:top w:val="none" w:sz="0" w:space="0" w:color="auto"/>
        <w:left w:val="none" w:sz="0" w:space="0" w:color="auto"/>
        <w:bottom w:val="none" w:sz="0" w:space="0" w:color="auto"/>
        <w:right w:val="none" w:sz="0" w:space="0" w:color="auto"/>
      </w:divBdr>
    </w:div>
    <w:div w:id="207302302">
      <w:bodyDiv w:val="1"/>
      <w:marLeft w:val="0"/>
      <w:marRight w:val="0"/>
      <w:marTop w:val="0"/>
      <w:marBottom w:val="0"/>
      <w:divBdr>
        <w:top w:val="none" w:sz="0" w:space="0" w:color="auto"/>
        <w:left w:val="none" w:sz="0" w:space="0" w:color="auto"/>
        <w:bottom w:val="none" w:sz="0" w:space="0" w:color="auto"/>
        <w:right w:val="none" w:sz="0" w:space="0" w:color="auto"/>
      </w:divBdr>
    </w:div>
    <w:div w:id="210000884">
      <w:bodyDiv w:val="1"/>
      <w:marLeft w:val="0"/>
      <w:marRight w:val="0"/>
      <w:marTop w:val="0"/>
      <w:marBottom w:val="0"/>
      <w:divBdr>
        <w:top w:val="none" w:sz="0" w:space="0" w:color="auto"/>
        <w:left w:val="none" w:sz="0" w:space="0" w:color="auto"/>
        <w:bottom w:val="none" w:sz="0" w:space="0" w:color="auto"/>
        <w:right w:val="none" w:sz="0" w:space="0" w:color="auto"/>
      </w:divBdr>
    </w:div>
    <w:div w:id="216167663">
      <w:bodyDiv w:val="1"/>
      <w:marLeft w:val="0"/>
      <w:marRight w:val="0"/>
      <w:marTop w:val="0"/>
      <w:marBottom w:val="0"/>
      <w:divBdr>
        <w:top w:val="none" w:sz="0" w:space="0" w:color="auto"/>
        <w:left w:val="none" w:sz="0" w:space="0" w:color="auto"/>
        <w:bottom w:val="none" w:sz="0" w:space="0" w:color="auto"/>
        <w:right w:val="none" w:sz="0" w:space="0" w:color="auto"/>
      </w:divBdr>
    </w:div>
    <w:div w:id="222494979">
      <w:bodyDiv w:val="1"/>
      <w:marLeft w:val="0"/>
      <w:marRight w:val="0"/>
      <w:marTop w:val="0"/>
      <w:marBottom w:val="0"/>
      <w:divBdr>
        <w:top w:val="none" w:sz="0" w:space="0" w:color="auto"/>
        <w:left w:val="none" w:sz="0" w:space="0" w:color="auto"/>
        <w:bottom w:val="none" w:sz="0" w:space="0" w:color="auto"/>
        <w:right w:val="none" w:sz="0" w:space="0" w:color="auto"/>
      </w:divBdr>
    </w:div>
    <w:div w:id="231236266">
      <w:bodyDiv w:val="1"/>
      <w:marLeft w:val="0"/>
      <w:marRight w:val="0"/>
      <w:marTop w:val="0"/>
      <w:marBottom w:val="0"/>
      <w:divBdr>
        <w:top w:val="none" w:sz="0" w:space="0" w:color="auto"/>
        <w:left w:val="none" w:sz="0" w:space="0" w:color="auto"/>
        <w:bottom w:val="none" w:sz="0" w:space="0" w:color="auto"/>
        <w:right w:val="none" w:sz="0" w:space="0" w:color="auto"/>
      </w:divBdr>
    </w:div>
    <w:div w:id="232278842">
      <w:bodyDiv w:val="1"/>
      <w:marLeft w:val="0"/>
      <w:marRight w:val="0"/>
      <w:marTop w:val="0"/>
      <w:marBottom w:val="0"/>
      <w:divBdr>
        <w:top w:val="none" w:sz="0" w:space="0" w:color="auto"/>
        <w:left w:val="none" w:sz="0" w:space="0" w:color="auto"/>
        <w:bottom w:val="none" w:sz="0" w:space="0" w:color="auto"/>
        <w:right w:val="none" w:sz="0" w:space="0" w:color="auto"/>
      </w:divBdr>
    </w:div>
    <w:div w:id="234828982">
      <w:bodyDiv w:val="1"/>
      <w:marLeft w:val="0"/>
      <w:marRight w:val="0"/>
      <w:marTop w:val="0"/>
      <w:marBottom w:val="0"/>
      <w:divBdr>
        <w:top w:val="none" w:sz="0" w:space="0" w:color="auto"/>
        <w:left w:val="none" w:sz="0" w:space="0" w:color="auto"/>
        <w:bottom w:val="none" w:sz="0" w:space="0" w:color="auto"/>
        <w:right w:val="none" w:sz="0" w:space="0" w:color="auto"/>
      </w:divBdr>
    </w:div>
    <w:div w:id="235826050">
      <w:bodyDiv w:val="1"/>
      <w:marLeft w:val="0"/>
      <w:marRight w:val="0"/>
      <w:marTop w:val="0"/>
      <w:marBottom w:val="0"/>
      <w:divBdr>
        <w:top w:val="none" w:sz="0" w:space="0" w:color="auto"/>
        <w:left w:val="none" w:sz="0" w:space="0" w:color="auto"/>
        <w:bottom w:val="none" w:sz="0" w:space="0" w:color="auto"/>
        <w:right w:val="none" w:sz="0" w:space="0" w:color="auto"/>
      </w:divBdr>
    </w:div>
    <w:div w:id="243489536">
      <w:bodyDiv w:val="1"/>
      <w:marLeft w:val="0"/>
      <w:marRight w:val="0"/>
      <w:marTop w:val="0"/>
      <w:marBottom w:val="0"/>
      <w:divBdr>
        <w:top w:val="none" w:sz="0" w:space="0" w:color="auto"/>
        <w:left w:val="none" w:sz="0" w:space="0" w:color="auto"/>
        <w:bottom w:val="none" w:sz="0" w:space="0" w:color="auto"/>
        <w:right w:val="none" w:sz="0" w:space="0" w:color="auto"/>
      </w:divBdr>
    </w:div>
    <w:div w:id="251664736">
      <w:bodyDiv w:val="1"/>
      <w:marLeft w:val="0"/>
      <w:marRight w:val="0"/>
      <w:marTop w:val="0"/>
      <w:marBottom w:val="0"/>
      <w:divBdr>
        <w:top w:val="none" w:sz="0" w:space="0" w:color="auto"/>
        <w:left w:val="none" w:sz="0" w:space="0" w:color="auto"/>
        <w:bottom w:val="none" w:sz="0" w:space="0" w:color="auto"/>
        <w:right w:val="none" w:sz="0" w:space="0" w:color="auto"/>
      </w:divBdr>
    </w:div>
    <w:div w:id="252787911">
      <w:bodyDiv w:val="1"/>
      <w:marLeft w:val="0"/>
      <w:marRight w:val="0"/>
      <w:marTop w:val="0"/>
      <w:marBottom w:val="0"/>
      <w:divBdr>
        <w:top w:val="none" w:sz="0" w:space="0" w:color="auto"/>
        <w:left w:val="none" w:sz="0" w:space="0" w:color="auto"/>
        <w:bottom w:val="none" w:sz="0" w:space="0" w:color="auto"/>
        <w:right w:val="none" w:sz="0" w:space="0" w:color="auto"/>
      </w:divBdr>
    </w:div>
    <w:div w:id="254555756">
      <w:bodyDiv w:val="1"/>
      <w:marLeft w:val="0"/>
      <w:marRight w:val="0"/>
      <w:marTop w:val="0"/>
      <w:marBottom w:val="0"/>
      <w:divBdr>
        <w:top w:val="none" w:sz="0" w:space="0" w:color="auto"/>
        <w:left w:val="none" w:sz="0" w:space="0" w:color="auto"/>
        <w:bottom w:val="none" w:sz="0" w:space="0" w:color="auto"/>
        <w:right w:val="none" w:sz="0" w:space="0" w:color="auto"/>
      </w:divBdr>
    </w:div>
    <w:div w:id="264272872">
      <w:bodyDiv w:val="1"/>
      <w:marLeft w:val="0"/>
      <w:marRight w:val="0"/>
      <w:marTop w:val="0"/>
      <w:marBottom w:val="0"/>
      <w:divBdr>
        <w:top w:val="none" w:sz="0" w:space="0" w:color="auto"/>
        <w:left w:val="none" w:sz="0" w:space="0" w:color="auto"/>
        <w:bottom w:val="none" w:sz="0" w:space="0" w:color="auto"/>
        <w:right w:val="none" w:sz="0" w:space="0" w:color="auto"/>
      </w:divBdr>
    </w:div>
    <w:div w:id="274531703">
      <w:bodyDiv w:val="1"/>
      <w:marLeft w:val="0"/>
      <w:marRight w:val="0"/>
      <w:marTop w:val="0"/>
      <w:marBottom w:val="0"/>
      <w:divBdr>
        <w:top w:val="none" w:sz="0" w:space="0" w:color="auto"/>
        <w:left w:val="none" w:sz="0" w:space="0" w:color="auto"/>
        <w:bottom w:val="none" w:sz="0" w:space="0" w:color="auto"/>
        <w:right w:val="none" w:sz="0" w:space="0" w:color="auto"/>
      </w:divBdr>
    </w:div>
    <w:div w:id="275791021">
      <w:bodyDiv w:val="1"/>
      <w:marLeft w:val="0"/>
      <w:marRight w:val="0"/>
      <w:marTop w:val="0"/>
      <w:marBottom w:val="0"/>
      <w:divBdr>
        <w:top w:val="none" w:sz="0" w:space="0" w:color="auto"/>
        <w:left w:val="none" w:sz="0" w:space="0" w:color="auto"/>
        <w:bottom w:val="none" w:sz="0" w:space="0" w:color="auto"/>
        <w:right w:val="none" w:sz="0" w:space="0" w:color="auto"/>
      </w:divBdr>
    </w:div>
    <w:div w:id="282732427">
      <w:bodyDiv w:val="1"/>
      <w:marLeft w:val="0"/>
      <w:marRight w:val="0"/>
      <w:marTop w:val="0"/>
      <w:marBottom w:val="0"/>
      <w:divBdr>
        <w:top w:val="none" w:sz="0" w:space="0" w:color="auto"/>
        <w:left w:val="none" w:sz="0" w:space="0" w:color="auto"/>
        <w:bottom w:val="none" w:sz="0" w:space="0" w:color="auto"/>
        <w:right w:val="none" w:sz="0" w:space="0" w:color="auto"/>
      </w:divBdr>
    </w:div>
    <w:div w:id="284504748">
      <w:bodyDiv w:val="1"/>
      <w:marLeft w:val="0"/>
      <w:marRight w:val="0"/>
      <w:marTop w:val="0"/>
      <w:marBottom w:val="0"/>
      <w:divBdr>
        <w:top w:val="none" w:sz="0" w:space="0" w:color="auto"/>
        <w:left w:val="none" w:sz="0" w:space="0" w:color="auto"/>
        <w:bottom w:val="none" w:sz="0" w:space="0" w:color="auto"/>
        <w:right w:val="none" w:sz="0" w:space="0" w:color="auto"/>
      </w:divBdr>
    </w:div>
    <w:div w:id="285505191">
      <w:bodyDiv w:val="1"/>
      <w:marLeft w:val="0"/>
      <w:marRight w:val="0"/>
      <w:marTop w:val="0"/>
      <w:marBottom w:val="0"/>
      <w:divBdr>
        <w:top w:val="none" w:sz="0" w:space="0" w:color="auto"/>
        <w:left w:val="none" w:sz="0" w:space="0" w:color="auto"/>
        <w:bottom w:val="none" w:sz="0" w:space="0" w:color="auto"/>
        <w:right w:val="none" w:sz="0" w:space="0" w:color="auto"/>
      </w:divBdr>
    </w:div>
    <w:div w:id="292642489">
      <w:bodyDiv w:val="1"/>
      <w:marLeft w:val="0"/>
      <w:marRight w:val="0"/>
      <w:marTop w:val="0"/>
      <w:marBottom w:val="0"/>
      <w:divBdr>
        <w:top w:val="none" w:sz="0" w:space="0" w:color="auto"/>
        <w:left w:val="none" w:sz="0" w:space="0" w:color="auto"/>
        <w:bottom w:val="none" w:sz="0" w:space="0" w:color="auto"/>
        <w:right w:val="none" w:sz="0" w:space="0" w:color="auto"/>
      </w:divBdr>
    </w:div>
    <w:div w:id="293296183">
      <w:bodyDiv w:val="1"/>
      <w:marLeft w:val="0"/>
      <w:marRight w:val="0"/>
      <w:marTop w:val="0"/>
      <w:marBottom w:val="0"/>
      <w:divBdr>
        <w:top w:val="none" w:sz="0" w:space="0" w:color="auto"/>
        <w:left w:val="none" w:sz="0" w:space="0" w:color="auto"/>
        <w:bottom w:val="none" w:sz="0" w:space="0" w:color="auto"/>
        <w:right w:val="none" w:sz="0" w:space="0" w:color="auto"/>
      </w:divBdr>
    </w:div>
    <w:div w:id="295840157">
      <w:bodyDiv w:val="1"/>
      <w:marLeft w:val="0"/>
      <w:marRight w:val="0"/>
      <w:marTop w:val="0"/>
      <w:marBottom w:val="0"/>
      <w:divBdr>
        <w:top w:val="none" w:sz="0" w:space="0" w:color="auto"/>
        <w:left w:val="none" w:sz="0" w:space="0" w:color="auto"/>
        <w:bottom w:val="none" w:sz="0" w:space="0" w:color="auto"/>
        <w:right w:val="none" w:sz="0" w:space="0" w:color="auto"/>
      </w:divBdr>
    </w:div>
    <w:div w:id="303776890">
      <w:bodyDiv w:val="1"/>
      <w:marLeft w:val="0"/>
      <w:marRight w:val="0"/>
      <w:marTop w:val="0"/>
      <w:marBottom w:val="0"/>
      <w:divBdr>
        <w:top w:val="none" w:sz="0" w:space="0" w:color="auto"/>
        <w:left w:val="none" w:sz="0" w:space="0" w:color="auto"/>
        <w:bottom w:val="none" w:sz="0" w:space="0" w:color="auto"/>
        <w:right w:val="none" w:sz="0" w:space="0" w:color="auto"/>
      </w:divBdr>
    </w:div>
    <w:div w:id="308484741">
      <w:bodyDiv w:val="1"/>
      <w:marLeft w:val="0"/>
      <w:marRight w:val="0"/>
      <w:marTop w:val="0"/>
      <w:marBottom w:val="0"/>
      <w:divBdr>
        <w:top w:val="none" w:sz="0" w:space="0" w:color="auto"/>
        <w:left w:val="none" w:sz="0" w:space="0" w:color="auto"/>
        <w:bottom w:val="none" w:sz="0" w:space="0" w:color="auto"/>
        <w:right w:val="none" w:sz="0" w:space="0" w:color="auto"/>
      </w:divBdr>
    </w:div>
    <w:div w:id="315955922">
      <w:bodyDiv w:val="1"/>
      <w:marLeft w:val="0"/>
      <w:marRight w:val="0"/>
      <w:marTop w:val="0"/>
      <w:marBottom w:val="0"/>
      <w:divBdr>
        <w:top w:val="none" w:sz="0" w:space="0" w:color="auto"/>
        <w:left w:val="none" w:sz="0" w:space="0" w:color="auto"/>
        <w:bottom w:val="none" w:sz="0" w:space="0" w:color="auto"/>
        <w:right w:val="none" w:sz="0" w:space="0" w:color="auto"/>
      </w:divBdr>
    </w:div>
    <w:div w:id="317656106">
      <w:bodyDiv w:val="1"/>
      <w:marLeft w:val="0"/>
      <w:marRight w:val="0"/>
      <w:marTop w:val="0"/>
      <w:marBottom w:val="0"/>
      <w:divBdr>
        <w:top w:val="none" w:sz="0" w:space="0" w:color="auto"/>
        <w:left w:val="none" w:sz="0" w:space="0" w:color="auto"/>
        <w:bottom w:val="none" w:sz="0" w:space="0" w:color="auto"/>
        <w:right w:val="none" w:sz="0" w:space="0" w:color="auto"/>
      </w:divBdr>
    </w:div>
    <w:div w:id="322859714">
      <w:bodyDiv w:val="1"/>
      <w:marLeft w:val="0"/>
      <w:marRight w:val="0"/>
      <w:marTop w:val="0"/>
      <w:marBottom w:val="0"/>
      <w:divBdr>
        <w:top w:val="none" w:sz="0" w:space="0" w:color="auto"/>
        <w:left w:val="none" w:sz="0" w:space="0" w:color="auto"/>
        <w:bottom w:val="none" w:sz="0" w:space="0" w:color="auto"/>
        <w:right w:val="none" w:sz="0" w:space="0" w:color="auto"/>
      </w:divBdr>
    </w:div>
    <w:div w:id="324557163">
      <w:bodyDiv w:val="1"/>
      <w:marLeft w:val="0"/>
      <w:marRight w:val="0"/>
      <w:marTop w:val="0"/>
      <w:marBottom w:val="0"/>
      <w:divBdr>
        <w:top w:val="none" w:sz="0" w:space="0" w:color="auto"/>
        <w:left w:val="none" w:sz="0" w:space="0" w:color="auto"/>
        <w:bottom w:val="none" w:sz="0" w:space="0" w:color="auto"/>
        <w:right w:val="none" w:sz="0" w:space="0" w:color="auto"/>
      </w:divBdr>
    </w:div>
    <w:div w:id="331027502">
      <w:bodyDiv w:val="1"/>
      <w:marLeft w:val="0"/>
      <w:marRight w:val="0"/>
      <w:marTop w:val="0"/>
      <w:marBottom w:val="0"/>
      <w:divBdr>
        <w:top w:val="none" w:sz="0" w:space="0" w:color="auto"/>
        <w:left w:val="none" w:sz="0" w:space="0" w:color="auto"/>
        <w:bottom w:val="none" w:sz="0" w:space="0" w:color="auto"/>
        <w:right w:val="none" w:sz="0" w:space="0" w:color="auto"/>
      </w:divBdr>
    </w:div>
    <w:div w:id="332344273">
      <w:bodyDiv w:val="1"/>
      <w:marLeft w:val="0"/>
      <w:marRight w:val="0"/>
      <w:marTop w:val="0"/>
      <w:marBottom w:val="0"/>
      <w:divBdr>
        <w:top w:val="none" w:sz="0" w:space="0" w:color="auto"/>
        <w:left w:val="none" w:sz="0" w:space="0" w:color="auto"/>
        <w:bottom w:val="none" w:sz="0" w:space="0" w:color="auto"/>
        <w:right w:val="none" w:sz="0" w:space="0" w:color="auto"/>
      </w:divBdr>
    </w:div>
    <w:div w:id="342705227">
      <w:bodyDiv w:val="1"/>
      <w:marLeft w:val="0"/>
      <w:marRight w:val="0"/>
      <w:marTop w:val="0"/>
      <w:marBottom w:val="0"/>
      <w:divBdr>
        <w:top w:val="none" w:sz="0" w:space="0" w:color="auto"/>
        <w:left w:val="none" w:sz="0" w:space="0" w:color="auto"/>
        <w:bottom w:val="none" w:sz="0" w:space="0" w:color="auto"/>
        <w:right w:val="none" w:sz="0" w:space="0" w:color="auto"/>
      </w:divBdr>
    </w:div>
    <w:div w:id="345208015">
      <w:bodyDiv w:val="1"/>
      <w:marLeft w:val="0"/>
      <w:marRight w:val="0"/>
      <w:marTop w:val="0"/>
      <w:marBottom w:val="0"/>
      <w:divBdr>
        <w:top w:val="none" w:sz="0" w:space="0" w:color="auto"/>
        <w:left w:val="none" w:sz="0" w:space="0" w:color="auto"/>
        <w:bottom w:val="none" w:sz="0" w:space="0" w:color="auto"/>
        <w:right w:val="none" w:sz="0" w:space="0" w:color="auto"/>
      </w:divBdr>
    </w:div>
    <w:div w:id="358624511">
      <w:bodyDiv w:val="1"/>
      <w:marLeft w:val="0"/>
      <w:marRight w:val="0"/>
      <w:marTop w:val="0"/>
      <w:marBottom w:val="0"/>
      <w:divBdr>
        <w:top w:val="none" w:sz="0" w:space="0" w:color="auto"/>
        <w:left w:val="none" w:sz="0" w:space="0" w:color="auto"/>
        <w:bottom w:val="none" w:sz="0" w:space="0" w:color="auto"/>
        <w:right w:val="none" w:sz="0" w:space="0" w:color="auto"/>
      </w:divBdr>
    </w:div>
    <w:div w:id="359478596">
      <w:bodyDiv w:val="1"/>
      <w:marLeft w:val="0"/>
      <w:marRight w:val="0"/>
      <w:marTop w:val="0"/>
      <w:marBottom w:val="0"/>
      <w:divBdr>
        <w:top w:val="none" w:sz="0" w:space="0" w:color="auto"/>
        <w:left w:val="none" w:sz="0" w:space="0" w:color="auto"/>
        <w:bottom w:val="none" w:sz="0" w:space="0" w:color="auto"/>
        <w:right w:val="none" w:sz="0" w:space="0" w:color="auto"/>
      </w:divBdr>
    </w:div>
    <w:div w:id="378749440">
      <w:bodyDiv w:val="1"/>
      <w:marLeft w:val="0"/>
      <w:marRight w:val="0"/>
      <w:marTop w:val="0"/>
      <w:marBottom w:val="0"/>
      <w:divBdr>
        <w:top w:val="none" w:sz="0" w:space="0" w:color="auto"/>
        <w:left w:val="none" w:sz="0" w:space="0" w:color="auto"/>
        <w:bottom w:val="none" w:sz="0" w:space="0" w:color="auto"/>
        <w:right w:val="none" w:sz="0" w:space="0" w:color="auto"/>
      </w:divBdr>
    </w:div>
    <w:div w:id="381950828">
      <w:bodyDiv w:val="1"/>
      <w:marLeft w:val="0"/>
      <w:marRight w:val="0"/>
      <w:marTop w:val="0"/>
      <w:marBottom w:val="0"/>
      <w:divBdr>
        <w:top w:val="none" w:sz="0" w:space="0" w:color="auto"/>
        <w:left w:val="none" w:sz="0" w:space="0" w:color="auto"/>
        <w:bottom w:val="none" w:sz="0" w:space="0" w:color="auto"/>
        <w:right w:val="none" w:sz="0" w:space="0" w:color="auto"/>
      </w:divBdr>
    </w:div>
    <w:div w:id="386733379">
      <w:bodyDiv w:val="1"/>
      <w:marLeft w:val="0"/>
      <w:marRight w:val="0"/>
      <w:marTop w:val="0"/>
      <w:marBottom w:val="0"/>
      <w:divBdr>
        <w:top w:val="none" w:sz="0" w:space="0" w:color="auto"/>
        <w:left w:val="none" w:sz="0" w:space="0" w:color="auto"/>
        <w:bottom w:val="none" w:sz="0" w:space="0" w:color="auto"/>
        <w:right w:val="none" w:sz="0" w:space="0" w:color="auto"/>
      </w:divBdr>
    </w:div>
    <w:div w:id="387999978">
      <w:bodyDiv w:val="1"/>
      <w:marLeft w:val="0"/>
      <w:marRight w:val="0"/>
      <w:marTop w:val="0"/>
      <w:marBottom w:val="0"/>
      <w:divBdr>
        <w:top w:val="none" w:sz="0" w:space="0" w:color="auto"/>
        <w:left w:val="none" w:sz="0" w:space="0" w:color="auto"/>
        <w:bottom w:val="none" w:sz="0" w:space="0" w:color="auto"/>
        <w:right w:val="none" w:sz="0" w:space="0" w:color="auto"/>
      </w:divBdr>
    </w:div>
    <w:div w:id="405034487">
      <w:bodyDiv w:val="1"/>
      <w:marLeft w:val="0"/>
      <w:marRight w:val="0"/>
      <w:marTop w:val="0"/>
      <w:marBottom w:val="0"/>
      <w:divBdr>
        <w:top w:val="none" w:sz="0" w:space="0" w:color="auto"/>
        <w:left w:val="none" w:sz="0" w:space="0" w:color="auto"/>
        <w:bottom w:val="none" w:sz="0" w:space="0" w:color="auto"/>
        <w:right w:val="none" w:sz="0" w:space="0" w:color="auto"/>
      </w:divBdr>
    </w:div>
    <w:div w:id="424308772">
      <w:bodyDiv w:val="1"/>
      <w:marLeft w:val="0"/>
      <w:marRight w:val="0"/>
      <w:marTop w:val="0"/>
      <w:marBottom w:val="0"/>
      <w:divBdr>
        <w:top w:val="none" w:sz="0" w:space="0" w:color="auto"/>
        <w:left w:val="none" w:sz="0" w:space="0" w:color="auto"/>
        <w:bottom w:val="none" w:sz="0" w:space="0" w:color="auto"/>
        <w:right w:val="none" w:sz="0" w:space="0" w:color="auto"/>
      </w:divBdr>
    </w:div>
    <w:div w:id="425348593">
      <w:bodyDiv w:val="1"/>
      <w:marLeft w:val="0"/>
      <w:marRight w:val="0"/>
      <w:marTop w:val="0"/>
      <w:marBottom w:val="0"/>
      <w:divBdr>
        <w:top w:val="none" w:sz="0" w:space="0" w:color="auto"/>
        <w:left w:val="none" w:sz="0" w:space="0" w:color="auto"/>
        <w:bottom w:val="none" w:sz="0" w:space="0" w:color="auto"/>
        <w:right w:val="none" w:sz="0" w:space="0" w:color="auto"/>
      </w:divBdr>
    </w:div>
    <w:div w:id="425537254">
      <w:bodyDiv w:val="1"/>
      <w:marLeft w:val="0"/>
      <w:marRight w:val="0"/>
      <w:marTop w:val="0"/>
      <w:marBottom w:val="0"/>
      <w:divBdr>
        <w:top w:val="none" w:sz="0" w:space="0" w:color="auto"/>
        <w:left w:val="none" w:sz="0" w:space="0" w:color="auto"/>
        <w:bottom w:val="none" w:sz="0" w:space="0" w:color="auto"/>
        <w:right w:val="none" w:sz="0" w:space="0" w:color="auto"/>
      </w:divBdr>
    </w:div>
    <w:div w:id="426343323">
      <w:bodyDiv w:val="1"/>
      <w:marLeft w:val="0"/>
      <w:marRight w:val="0"/>
      <w:marTop w:val="0"/>
      <w:marBottom w:val="0"/>
      <w:divBdr>
        <w:top w:val="none" w:sz="0" w:space="0" w:color="auto"/>
        <w:left w:val="none" w:sz="0" w:space="0" w:color="auto"/>
        <w:bottom w:val="none" w:sz="0" w:space="0" w:color="auto"/>
        <w:right w:val="none" w:sz="0" w:space="0" w:color="auto"/>
      </w:divBdr>
    </w:div>
    <w:div w:id="431902866">
      <w:bodyDiv w:val="1"/>
      <w:marLeft w:val="0"/>
      <w:marRight w:val="0"/>
      <w:marTop w:val="0"/>
      <w:marBottom w:val="0"/>
      <w:divBdr>
        <w:top w:val="none" w:sz="0" w:space="0" w:color="auto"/>
        <w:left w:val="none" w:sz="0" w:space="0" w:color="auto"/>
        <w:bottom w:val="none" w:sz="0" w:space="0" w:color="auto"/>
        <w:right w:val="none" w:sz="0" w:space="0" w:color="auto"/>
      </w:divBdr>
    </w:div>
    <w:div w:id="442194645">
      <w:bodyDiv w:val="1"/>
      <w:marLeft w:val="0"/>
      <w:marRight w:val="0"/>
      <w:marTop w:val="0"/>
      <w:marBottom w:val="0"/>
      <w:divBdr>
        <w:top w:val="none" w:sz="0" w:space="0" w:color="auto"/>
        <w:left w:val="none" w:sz="0" w:space="0" w:color="auto"/>
        <w:bottom w:val="none" w:sz="0" w:space="0" w:color="auto"/>
        <w:right w:val="none" w:sz="0" w:space="0" w:color="auto"/>
      </w:divBdr>
    </w:div>
    <w:div w:id="445471323">
      <w:bodyDiv w:val="1"/>
      <w:marLeft w:val="0"/>
      <w:marRight w:val="0"/>
      <w:marTop w:val="0"/>
      <w:marBottom w:val="0"/>
      <w:divBdr>
        <w:top w:val="none" w:sz="0" w:space="0" w:color="auto"/>
        <w:left w:val="none" w:sz="0" w:space="0" w:color="auto"/>
        <w:bottom w:val="none" w:sz="0" w:space="0" w:color="auto"/>
        <w:right w:val="none" w:sz="0" w:space="0" w:color="auto"/>
      </w:divBdr>
    </w:div>
    <w:div w:id="445658558">
      <w:bodyDiv w:val="1"/>
      <w:marLeft w:val="0"/>
      <w:marRight w:val="0"/>
      <w:marTop w:val="0"/>
      <w:marBottom w:val="0"/>
      <w:divBdr>
        <w:top w:val="none" w:sz="0" w:space="0" w:color="auto"/>
        <w:left w:val="none" w:sz="0" w:space="0" w:color="auto"/>
        <w:bottom w:val="none" w:sz="0" w:space="0" w:color="auto"/>
        <w:right w:val="none" w:sz="0" w:space="0" w:color="auto"/>
      </w:divBdr>
    </w:div>
    <w:div w:id="450979482">
      <w:bodyDiv w:val="1"/>
      <w:marLeft w:val="0"/>
      <w:marRight w:val="0"/>
      <w:marTop w:val="0"/>
      <w:marBottom w:val="0"/>
      <w:divBdr>
        <w:top w:val="none" w:sz="0" w:space="0" w:color="auto"/>
        <w:left w:val="none" w:sz="0" w:space="0" w:color="auto"/>
        <w:bottom w:val="none" w:sz="0" w:space="0" w:color="auto"/>
        <w:right w:val="none" w:sz="0" w:space="0" w:color="auto"/>
      </w:divBdr>
    </w:div>
    <w:div w:id="465856503">
      <w:bodyDiv w:val="1"/>
      <w:marLeft w:val="0"/>
      <w:marRight w:val="0"/>
      <w:marTop w:val="0"/>
      <w:marBottom w:val="0"/>
      <w:divBdr>
        <w:top w:val="none" w:sz="0" w:space="0" w:color="auto"/>
        <w:left w:val="none" w:sz="0" w:space="0" w:color="auto"/>
        <w:bottom w:val="none" w:sz="0" w:space="0" w:color="auto"/>
        <w:right w:val="none" w:sz="0" w:space="0" w:color="auto"/>
      </w:divBdr>
    </w:div>
    <w:div w:id="468547290">
      <w:bodyDiv w:val="1"/>
      <w:marLeft w:val="0"/>
      <w:marRight w:val="0"/>
      <w:marTop w:val="0"/>
      <w:marBottom w:val="0"/>
      <w:divBdr>
        <w:top w:val="none" w:sz="0" w:space="0" w:color="auto"/>
        <w:left w:val="none" w:sz="0" w:space="0" w:color="auto"/>
        <w:bottom w:val="none" w:sz="0" w:space="0" w:color="auto"/>
        <w:right w:val="none" w:sz="0" w:space="0" w:color="auto"/>
      </w:divBdr>
    </w:div>
    <w:div w:id="469981845">
      <w:bodyDiv w:val="1"/>
      <w:marLeft w:val="0"/>
      <w:marRight w:val="0"/>
      <w:marTop w:val="0"/>
      <w:marBottom w:val="0"/>
      <w:divBdr>
        <w:top w:val="none" w:sz="0" w:space="0" w:color="auto"/>
        <w:left w:val="none" w:sz="0" w:space="0" w:color="auto"/>
        <w:bottom w:val="none" w:sz="0" w:space="0" w:color="auto"/>
        <w:right w:val="none" w:sz="0" w:space="0" w:color="auto"/>
      </w:divBdr>
    </w:div>
    <w:div w:id="473528814">
      <w:bodyDiv w:val="1"/>
      <w:marLeft w:val="0"/>
      <w:marRight w:val="0"/>
      <w:marTop w:val="0"/>
      <w:marBottom w:val="0"/>
      <w:divBdr>
        <w:top w:val="none" w:sz="0" w:space="0" w:color="auto"/>
        <w:left w:val="none" w:sz="0" w:space="0" w:color="auto"/>
        <w:bottom w:val="none" w:sz="0" w:space="0" w:color="auto"/>
        <w:right w:val="none" w:sz="0" w:space="0" w:color="auto"/>
      </w:divBdr>
    </w:div>
    <w:div w:id="477114122">
      <w:bodyDiv w:val="1"/>
      <w:marLeft w:val="0"/>
      <w:marRight w:val="0"/>
      <w:marTop w:val="0"/>
      <w:marBottom w:val="0"/>
      <w:divBdr>
        <w:top w:val="none" w:sz="0" w:space="0" w:color="auto"/>
        <w:left w:val="none" w:sz="0" w:space="0" w:color="auto"/>
        <w:bottom w:val="none" w:sz="0" w:space="0" w:color="auto"/>
        <w:right w:val="none" w:sz="0" w:space="0" w:color="auto"/>
      </w:divBdr>
    </w:div>
    <w:div w:id="486476593">
      <w:bodyDiv w:val="1"/>
      <w:marLeft w:val="0"/>
      <w:marRight w:val="0"/>
      <w:marTop w:val="0"/>
      <w:marBottom w:val="0"/>
      <w:divBdr>
        <w:top w:val="none" w:sz="0" w:space="0" w:color="auto"/>
        <w:left w:val="none" w:sz="0" w:space="0" w:color="auto"/>
        <w:bottom w:val="none" w:sz="0" w:space="0" w:color="auto"/>
        <w:right w:val="none" w:sz="0" w:space="0" w:color="auto"/>
      </w:divBdr>
    </w:div>
    <w:div w:id="490831521">
      <w:bodyDiv w:val="1"/>
      <w:marLeft w:val="0"/>
      <w:marRight w:val="0"/>
      <w:marTop w:val="0"/>
      <w:marBottom w:val="0"/>
      <w:divBdr>
        <w:top w:val="none" w:sz="0" w:space="0" w:color="auto"/>
        <w:left w:val="none" w:sz="0" w:space="0" w:color="auto"/>
        <w:bottom w:val="none" w:sz="0" w:space="0" w:color="auto"/>
        <w:right w:val="none" w:sz="0" w:space="0" w:color="auto"/>
      </w:divBdr>
    </w:div>
    <w:div w:id="492449386">
      <w:bodyDiv w:val="1"/>
      <w:marLeft w:val="0"/>
      <w:marRight w:val="0"/>
      <w:marTop w:val="0"/>
      <w:marBottom w:val="0"/>
      <w:divBdr>
        <w:top w:val="none" w:sz="0" w:space="0" w:color="auto"/>
        <w:left w:val="none" w:sz="0" w:space="0" w:color="auto"/>
        <w:bottom w:val="none" w:sz="0" w:space="0" w:color="auto"/>
        <w:right w:val="none" w:sz="0" w:space="0" w:color="auto"/>
      </w:divBdr>
    </w:div>
    <w:div w:id="501897079">
      <w:bodyDiv w:val="1"/>
      <w:marLeft w:val="0"/>
      <w:marRight w:val="0"/>
      <w:marTop w:val="0"/>
      <w:marBottom w:val="0"/>
      <w:divBdr>
        <w:top w:val="none" w:sz="0" w:space="0" w:color="auto"/>
        <w:left w:val="none" w:sz="0" w:space="0" w:color="auto"/>
        <w:bottom w:val="none" w:sz="0" w:space="0" w:color="auto"/>
        <w:right w:val="none" w:sz="0" w:space="0" w:color="auto"/>
      </w:divBdr>
    </w:div>
    <w:div w:id="506486934">
      <w:bodyDiv w:val="1"/>
      <w:marLeft w:val="0"/>
      <w:marRight w:val="0"/>
      <w:marTop w:val="0"/>
      <w:marBottom w:val="0"/>
      <w:divBdr>
        <w:top w:val="none" w:sz="0" w:space="0" w:color="auto"/>
        <w:left w:val="none" w:sz="0" w:space="0" w:color="auto"/>
        <w:bottom w:val="none" w:sz="0" w:space="0" w:color="auto"/>
        <w:right w:val="none" w:sz="0" w:space="0" w:color="auto"/>
      </w:divBdr>
    </w:div>
    <w:div w:id="508495065">
      <w:bodyDiv w:val="1"/>
      <w:marLeft w:val="0"/>
      <w:marRight w:val="0"/>
      <w:marTop w:val="0"/>
      <w:marBottom w:val="0"/>
      <w:divBdr>
        <w:top w:val="none" w:sz="0" w:space="0" w:color="auto"/>
        <w:left w:val="none" w:sz="0" w:space="0" w:color="auto"/>
        <w:bottom w:val="none" w:sz="0" w:space="0" w:color="auto"/>
        <w:right w:val="none" w:sz="0" w:space="0" w:color="auto"/>
      </w:divBdr>
    </w:div>
    <w:div w:id="514148013">
      <w:bodyDiv w:val="1"/>
      <w:marLeft w:val="0"/>
      <w:marRight w:val="0"/>
      <w:marTop w:val="0"/>
      <w:marBottom w:val="0"/>
      <w:divBdr>
        <w:top w:val="none" w:sz="0" w:space="0" w:color="auto"/>
        <w:left w:val="none" w:sz="0" w:space="0" w:color="auto"/>
        <w:bottom w:val="none" w:sz="0" w:space="0" w:color="auto"/>
        <w:right w:val="none" w:sz="0" w:space="0" w:color="auto"/>
      </w:divBdr>
    </w:div>
    <w:div w:id="539172358">
      <w:bodyDiv w:val="1"/>
      <w:marLeft w:val="0"/>
      <w:marRight w:val="0"/>
      <w:marTop w:val="0"/>
      <w:marBottom w:val="0"/>
      <w:divBdr>
        <w:top w:val="none" w:sz="0" w:space="0" w:color="auto"/>
        <w:left w:val="none" w:sz="0" w:space="0" w:color="auto"/>
        <w:bottom w:val="none" w:sz="0" w:space="0" w:color="auto"/>
        <w:right w:val="none" w:sz="0" w:space="0" w:color="auto"/>
      </w:divBdr>
    </w:div>
    <w:div w:id="539585500">
      <w:bodyDiv w:val="1"/>
      <w:marLeft w:val="0"/>
      <w:marRight w:val="0"/>
      <w:marTop w:val="0"/>
      <w:marBottom w:val="0"/>
      <w:divBdr>
        <w:top w:val="none" w:sz="0" w:space="0" w:color="auto"/>
        <w:left w:val="none" w:sz="0" w:space="0" w:color="auto"/>
        <w:bottom w:val="none" w:sz="0" w:space="0" w:color="auto"/>
        <w:right w:val="none" w:sz="0" w:space="0" w:color="auto"/>
      </w:divBdr>
    </w:div>
    <w:div w:id="541671001">
      <w:bodyDiv w:val="1"/>
      <w:marLeft w:val="0"/>
      <w:marRight w:val="0"/>
      <w:marTop w:val="0"/>
      <w:marBottom w:val="0"/>
      <w:divBdr>
        <w:top w:val="none" w:sz="0" w:space="0" w:color="auto"/>
        <w:left w:val="none" w:sz="0" w:space="0" w:color="auto"/>
        <w:bottom w:val="none" w:sz="0" w:space="0" w:color="auto"/>
        <w:right w:val="none" w:sz="0" w:space="0" w:color="auto"/>
      </w:divBdr>
    </w:div>
    <w:div w:id="543059967">
      <w:bodyDiv w:val="1"/>
      <w:marLeft w:val="0"/>
      <w:marRight w:val="0"/>
      <w:marTop w:val="0"/>
      <w:marBottom w:val="0"/>
      <w:divBdr>
        <w:top w:val="none" w:sz="0" w:space="0" w:color="auto"/>
        <w:left w:val="none" w:sz="0" w:space="0" w:color="auto"/>
        <w:bottom w:val="none" w:sz="0" w:space="0" w:color="auto"/>
        <w:right w:val="none" w:sz="0" w:space="0" w:color="auto"/>
      </w:divBdr>
    </w:div>
    <w:div w:id="543172598">
      <w:bodyDiv w:val="1"/>
      <w:marLeft w:val="0"/>
      <w:marRight w:val="0"/>
      <w:marTop w:val="0"/>
      <w:marBottom w:val="0"/>
      <w:divBdr>
        <w:top w:val="none" w:sz="0" w:space="0" w:color="auto"/>
        <w:left w:val="none" w:sz="0" w:space="0" w:color="auto"/>
        <w:bottom w:val="none" w:sz="0" w:space="0" w:color="auto"/>
        <w:right w:val="none" w:sz="0" w:space="0" w:color="auto"/>
      </w:divBdr>
    </w:div>
    <w:div w:id="546840105">
      <w:bodyDiv w:val="1"/>
      <w:marLeft w:val="0"/>
      <w:marRight w:val="0"/>
      <w:marTop w:val="0"/>
      <w:marBottom w:val="0"/>
      <w:divBdr>
        <w:top w:val="none" w:sz="0" w:space="0" w:color="auto"/>
        <w:left w:val="none" w:sz="0" w:space="0" w:color="auto"/>
        <w:bottom w:val="none" w:sz="0" w:space="0" w:color="auto"/>
        <w:right w:val="none" w:sz="0" w:space="0" w:color="auto"/>
      </w:divBdr>
    </w:div>
    <w:div w:id="547647508">
      <w:bodyDiv w:val="1"/>
      <w:marLeft w:val="0"/>
      <w:marRight w:val="0"/>
      <w:marTop w:val="0"/>
      <w:marBottom w:val="0"/>
      <w:divBdr>
        <w:top w:val="none" w:sz="0" w:space="0" w:color="auto"/>
        <w:left w:val="none" w:sz="0" w:space="0" w:color="auto"/>
        <w:bottom w:val="none" w:sz="0" w:space="0" w:color="auto"/>
        <w:right w:val="none" w:sz="0" w:space="0" w:color="auto"/>
      </w:divBdr>
    </w:div>
    <w:div w:id="548418757">
      <w:bodyDiv w:val="1"/>
      <w:marLeft w:val="0"/>
      <w:marRight w:val="0"/>
      <w:marTop w:val="0"/>
      <w:marBottom w:val="0"/>
      <w:divBdr>
        <w:top w:val="none" w:sz="0" w:space="0" w:color="auto"/>
        <w:left w:val="none" w:sz="0" w:space="0" w:color="auto"/>
        <w:bottom w:val="none" w:sz="0" w:space="0" w:color="auto"/>
        <w:right w:val="none" w:sz="0" w:space="0" w:color="auto"/>
      </w:divBdr>
    </w:div>
    <w:div w:id="554465909">
      <w:bodyDiv w:val="1"/>
      <w:marLeft w:val="0"/>
      <w:marRight w:val="0"/>
      <w:marTop w:val="0"/>
      <w:marBottom w:val="0"/>
      <w:divBdr>
        <w:top w:val="none" w:sz="0" w:space="0" w:color="auto"/>
        <w:left w:val="none" w:sz="0" w:space="0" w:color="auto"/>
        <w:bottom w:val="none" w:sz="0" w:space="0" w:color="auto"/>
        <w:right w:val="none" w:sz="0" w:space="0" w:color="auto"/>
      </w:divBdr>
    </w:div>
    <w:div w:id="558055573">
      <w:bodyDiv w:val="1"/>
      <w:marLeft w:val="0"/>
      <w:marRight w:val="0"/>
      <w:marTop w:val="0"/>
      <w:marBottom w:val="0"/>
      <w:divBdr>
        <w:top w:val="none" w:sz="0" w:space="0" w:color="auto"/>
        <w:left w:val="none" w:sz="0" w:space="0" w:color="auto"/>
        <w:bottom w:val="none" w:sz="0" w:space="0" w:color="auto"/>
        <w:right w:val="none" w:sz="0" w:space="0" w:color="auto"/>
      </w:divBdr>
    </w:div>
    <w:div w:id="559829564">
      <w:bodyDiv w:val="1"/>
      <w:marLeft w:val="0"/>
      <w:marRight w:val="0"/>
      <w:marTop w:val="0"/>
      <w:marBottom w:val="0"/>
      <w:divBdr>
        <w:top w:val="none" w:sz="0" w:space="0" w:color="auto"/>
        <w:left w:val="none" w:sz="0" w:space="0" w:color="auto"/>
        <w:bottom w:val="none" w:sz="0" w:space="0" w:color="auto"/>
        <w:right w:val="none" w:sz="0" w:space="0" w:color="auto"/>
      </w:divBdr>
    </w:div>
    <w:div w:id="575209844">
      <w:bodyDiv w:val="1"/>
      <w:marLeft w:val="0"/>
      <w:marRight w:val="0"/>
      <w:marTop w:val="0"/>
      <w:marBottom w:val="0"/>
      <w:divBdr>
        <w:top w:val="none" w:sz="0" w:space="0" w:color="auto"/>
        <w:left w:val="none" w:sz="0" w:space="0" w:color="auto"/>
        <w:bottom w:val="none" w:sz="0" w:space="0" w:color="auto"/>
        <w:right w:val="none" w:sz="0" w:space="0" w:color="auto"/>
      </w:divBdr>
    </w:div>
    <w:div w:id="582494537">
      <w:bodyDiv w:val="1"/>
      <w:marLeft w:val="0"/>
      <w:marRight w:val="0"/>
      <w:marTop w:val="0"/>
      <w:marBottom w:val="0"/>
      <w:divBdr>
        <w:top w:val="none" w:sz="0" w:space="0" w:color="auto"/>
        <w:left w:val="none" w:sz="0" w:space="0" w:color="auto"/>
        <w:bottom w:val="none" w:sz="0" w:space="0" w:color="auto"/>
        <w:right w:val="none" w:sz="0" w:space="0" w:color="auto"/>
      </w:divBdr>
    </w:div>
    <w:div w:id="591163811">
      <w:bodyDiv w:val="1"/>
      <w:marLeft w:val="0"/>
      <w:marRight w:val="0"/>
      <w:marTop w:val="0"/>
      <w:marBottom w:val="0"/>
      <w:divBdr>
        <w:top w:val="none" w:sz="0" w:space="0" w:color="auto"/>
        <w:left w:val="none" w:sz="0" w:space="0" w:color="auto"/>
        <w:bottom w:val="none" w:sz="0" w:space="0" w:color="auto"/>
        <w:right w:val="none" w:sz="0" w:space="0" w:color="auto"/>
      </w:divBdr>
    </w:div>
    <w:div w:id="592277276">
      <w:bodyDiv w:val="1"/>
      <w:marLeft w:val="0"/>
      <w:marRight w:val="0"/>
      <w:marTop w:val="0"/>
      <w:marBottom w:val="0"/>
      <w:divBdr>
        <w:top w:val="none" w:sz="0" w:space="0" w:color="auto"/>
        <w:left w:val="none" w:sz="0" w:space="0" w:color="auto"/>
        <w:bottom w:val="none" w:sz="0" w:space="0" w:color="auto"/>
        <w:right w:val="none" w:sz="0" w:space="0" w:color="auto"/>
      </w:divBdr>
    </w:div>
    <w:div w:id="592904644">
      <w:bodyDiv w:val="1"/>
      <w:marLeft w:val="0"/>
      <w:marRight w:val="0"/>
      <w:marTop w:val="0"/>
      <w:marBottom w:val="0"/>
      <w:divBdr>
        <w:top w:val="none" w:sz="0" w:space="0" w:color="auto"/>
        <w:left w:val="none" w:sz="0" w:space="0" w:color="auto"/>
        <w:bottom w:val="none" w:sz="0" w:space="0" w:color="auto"/>
        <w:right w:val="none" w:sz="0" w:space="0" w:color="auto"/>
      </w:divBdr>
    </w:div>
    <w:div w:id="599726097">
      <w:bodyDiv w:val="1"/>
      <w:marLeft w:val="0"/>
      <w:marRight w:val="0"/>
      <w:marTop w:val="0"/>
      <w:marBottom w:val="0"/>
      <w:divBdr>
        <w:top w:val="none" w:sz="0" w:space="0" w:color="auto"/>
        <w:left w:val="none" w:sz="0" w:space="0" w:color="auto"/>
        <w:bottom w:val="none" w:sz="0" w:space="0" w:color="auto"/>
        <w:right w:val="none" w:sz="0" w:space="0" w:color="auto"/>
      </w:divBdr>
    </w:div>
    <w:div w:id="611283630">
      <w:bodyDiv w:val="1"/>
      <w:marLeft w:val="0"/>
      <w:marRight w:val="0"/>
      <w:marTop w:val="0"/>
      <w:marBottom w:val="0"/>
      <w:divBdr>
        <w:top w:val="none" w:sz="0" w:space="0" w:color="auto"/>
        <w:left w:val="none" w:sz="0" w:space="0" w:color="auto"/>
        <w:bottom w:val="none" w:sz="0" w:space="0" w:color="auto"/>
        <w:right w:val="none" w:sz="0" w:space="0" w:color="auto"/>
      </w:divBdr>
    </w:div>
    <w:div w:id="611740683">
      <w:bodyDiv w:val="1"/>
      <w:marLeft w:val="0"/>
      <w:marRight w:val="0"/>
      <w:marTop w:val="0"/>
      <w:marBottom w:val="0"/>
      <w:divBdr>
        <w:top w:val="none" w:sz="0" w:space="0" w:color="auto"/>
        <w:left w:val="none" w:sz="0" w:space="0" w:color="auto"/>
        <w:bottom w:val="none" w:sz="0" w:space="0" w:color="auto"/>
        <w:right w:val="none" w:sz="0" w:space="0" w:color="auto"/>
      </w:divBdr>
    </w:div>
    <w:div w:id="612323310">
      <w:bodyDiv w:val="1"/>
      <w:marLeft w:val="0"/>
      <w:marRight w:val="0"/>
      <w:marTop w:val="0"/>
      <w:marBottom w:val="0"/>
      <w:divBdr>
        <w:top w:val="none" w:sz="0" w:space="0" w:color="auto"/>
        <w:left w:val="none" w:sz="0" w:space="0" w:color="auto"/>
        <w:bottom w:val="none" w:sz="0" w:space="0" w:color="auto"/>
        <w:right w:val="none" w:sz="0" w:space="0" w:color="auto"/>
      </w:divBdr>
    </w:div>
    <w:div w:id="614094138">
      <w:bodyDiv w:val="1"/>
      <w:marLeft w:val="0"/>
      <w:marRight w:val="0"/>
      <w:marTop w:val="0"/>
      <w:marBottom w:val="0"/>
      <w:divBdr>
        <w:top w:val="none" w:sz="0" w:space="0" w:color="auto"/>
        <w:left w:val="none" w:sz="0" w:space="0" w:color="auto"/>
        <w:bottom w:val="none" w:sz="0" w:space="0" w:color="auto"/>
        <w:right w:val="none" w:sz="0" w:space="0" w:color="auto"/>
      </w:divBdr>
    </w:div>
    <w:div w:id="614362467">
      <w:bodyDiv w:val="1"/>
      <w:marLeft w:val="0"/>
      <w:marRight w:val="0"/>
      <w:marTop w:val="0"/>
      <w:marBottom w:val="0"/>
      <w:divBdr>
        <w:top w:val="none" w:sz="0" w:space="0" w:color="auto"/>
        <w:left w:val="none" w:sz="0" w:space="0" w:color="auto"/>
        <w:bottom w:val="none" w:sz="0" w:space="0" w:color="auto"/>
        <w:right w:val="none" w:sz="0" w:space="0" w:color="auto"/>
      </w:divBdr>
    </w:div>
    <w:div w:id="624702309">
      <w:bodyDiv w:val="1"/>
      <w:marLeft w:val="0"/>
      <w:marRight w:val="0"/>
      <w:marTop w:val="0"/>
      <w:marBottom w:val="0"/>
      <w:divBdr>
        <w:top w:val="none" w:sz="0" w:space="0" w:color="auto"/>
        <w:left w:val="none" w:sz="0" w:space="0" w:color="auto"/>
        <w:bottom w:val="none" w:sz="0" w:space="0" w:color="auto"/>
        <w:right w:val="none" w:sz="0" w:space="0" w:color="auto"/>
      </w:divBdr>
    </w:div>
    <w:div w:id="627200263">
      <w:bodyDiv w:val="1"/>
      <w:marLeft w:val="0"/>
      <w:marRight w:val="0"/>
      <w:marTop w:val="0"/>
      <w:marBottom w:val="0"/>
      <w:divBdr>
        <w:top w:val="none" w:sz="0" w:space="0" w:color="auto"/>
        <w:left w:val="none" w:sz="0" w:space="0" w:color="auto"/>
        <w:bottom w:val="none" w:sz="0" w:space="0" w:color="auto"/>
        <w:right w:val="none" w:sz="0" w:space="0" w:color="auto"/>
      </w:divBdr>
    </w:div>
    <w:div w:id="627393791">
      <w:bodyDiv w:val="1"/>
      <w:marLeft w:val="0"/>
      <w:marRight w:val="0"/>
      <w:marTop w:val="0"/>
      <w:marBottom w:val="0"/>
      <w:divBdr>
        <w:top w:val="none" w:sz="0" w:space="0" w:color="auto"/>
        <w:left w:val="none" w:sz="0" w:space="0" w:color="auto"/>
        <w:bottom w:val="none" w:sz="0" w:space="0" w:color="auto"/>
        <w:right w:val="none" w:sz="0" w:space="0" w:color="auto"/>
      </w:divBdr>
    </w:div>
    <w:div w:id="631134064">
      <w:bodyDiv w:val="1"/>
      <w:marLeft w:val="0"/>
      <w:marRight w:val="0"/>
      <w:marTop w:val="0"/>
      <w:marBottom w:val="0"/>
      <w:divBdr>
        <w:top w:val="none" w:sz="0" w:space="0" w:color="auto"/>
        <w:left w:val="none" w:sz="0" w:space="0" w:color="auto"/>
        <w:bottom w:val="none" w:sz="0" w:space="0" w:color="auto"/>
        <w:right w:val="none" w:sz="0" w:space="0" w:color="auto"/>
      </w:divBdr>
    </w:div>
    <w:div w:id="632565676">
      <w:bodyDiv w:val="1"/>
      <w:marLeft w:val="0"/>
      <w:marRight w:val="0"/>
      <w:marTop w:val="0"/>
      <w:marBottom w:val="0"/>
      <w:divBdr>
        <w:top w:val="none" w:sz="0" w:space="0" w:color="auto"/>
        <w:left w:val="none" w:sz="0" w:space="0" w:color="auto"/>
        <w:bottom w:val="none" w:sz="0" w:space="0" w:color="auto"/>
        <w:right w:val="none" w:sz="0" w:space="0" w:color="auto"/>
      </w:divBdr>
    </w:div>
    <w:div w:id="640690945">
      <w:bodyDiv w:val="1"/>
      <w:marLeft w:val="0"/>
      <w:marRight w:val="0"/>
      <w:marTop w:val="0"/>
      <w:marBottom w:val="0"/>
      <w:divBdr>
        <w:top w:val="none" w:sz="0" w:space="0" w:color="auto"/>
        <w:left w:val="none" w:sz="0" w:space="0" w:color="auto"/>
        <w:bottom w:val="none" w:sz="0" w:space="0" w:color="auto"/>
        <w:right w:val="none" w:sz="0" w:space="0" w:color="auto"/>
      </w:divBdr>
    </w:div>
    <w:div w:id="650986601">
      <w:bodyDiv w:val="1"/>
      <w:marLeft w:val="0"/>
      <w:marRight w:val="0"/>
      <w:marTop w:val="0"/>
      <w:marBottom w:val="0"/>
      <w:divBdr>
        <w:top w:val="none" w:sz="0" w:space="0" w:color="auto"/>
        <w:left w:val="none" w:sz="0" w:space="0" w:color="auto"/>
        <w:bottom w:val="none" w:sz="0" w:space="0" w:color="auto"/>
        <w:right w:val="none" w:sz="0" w:space="0" w:color="auto"/>
      </w:divBdr>
    </w:div>
    <w:div w:id="667487892">
      <w:bodyDiv w:val="1"/>
      <w:marLeft w:val="0"/>
      <w:marRight w:val="0"/>
      <w:marTop w:val="0"/>
      <w:marBottom w:val="0"/>
      <w:divBdr>
        <w:top w:val="none" w:sz="0" w:space="0" w:color="auto"/>
        <w:left w:val="none" w:sz="0" w:space="0" w:color="auto"/>
        <w:bottom w:val="none" w:sz="0" w:space="0" w:color="auto"/>
        <w:right w:val="none" w:sz="0" w:space="0" w:color="auto"/>
      </w:divBdr>
    </w:div>
    <w:div w:id="673067797">
      <w:bodyDiv w:val="1"/>
      <w:marLeft w:val="0"/>
      <w:marRight w:val="0"/>
      <w:marTop w:val="0"/>
      <w:marBottom w:val="0"/>
      <w:divBdr>
        <w:top w:val="none" w:sz="0" w:space="0" w:color="auto"/>
        <w:left w:val="none" w:sz="0" w:space="0" w:color="auto"/>
        <w:bottom w:val="none" w:sz="0" w:space="0" w:color="auto"/>
        <w:right w:val="none" w:sz="0" w:space="0" w:color="auto"/>
      </w:divBdr>
    </w:div>
    <w:div w:id="678967894">
      <w:bodyDiv w:val="1"/>
      <w:marLeft w:val="0"/>
      <w:marRight w:val="0"/>
      <w:marTop w:val="0"/>
      <w:marBottom w:val="0"/>
      <w:divBdr>
        <w:top w:val="none" w:sz="0" w:space="0" w:color="auto"/>
        <w:left w:val="none" w:sz="0" w:space="0" w:color="auto"/>
        <w:bottom w:val="none" w:sz="0" w:space="0" w:color="auto"/>
        <w:right w:val="none" w:sz="0" w:space="0" w:color="auto"/>
      </w:divBdr>
    </w:div>
    <w:div w:id="684669380">
      <w:bodyDiv w:val="1"/>
      <w:marLeft w:val="0"/>
      <w:marRight w:val="0"/>
      <w:marTop w:val="0"/>
      <w:marBottom w:val="0"/>
      <w:divBdr>
        <w:top w:val="none" w:sz="0" w:space="0" w:color="auto"/>
        <w:left w:val="none" w:sz="0" w:space="0" w:color="auto"/>
        <w:bottom w:val="none" w:sz="0" w:space="0" w:color="auto"/>
        <w:right w:val="none" w:sz="0" w:space="0" w:color="auto"/>
      </w:divBdr>
    </w:div>
    <w:div w:id="695927536">
      <w:bodyDiv w:val="1"/>
      <w:marLeft w:val="0"/>
      <w:marRight w:val="0"/>
      <w:marTop w:val="0"/>
      <w:marBottom w:val="0"/>
      <w:divBdr>
        <w:top w:val="none" w:sz="0" w:space="0" w:color="auto"/>
        <w:left w:val="none" w:sz="0" w:space="0" w:color="auto"/>
        <w:bottom w:val="none" w:sz="0" w:space="0" w:color="auto"/>
        <w:right w:val="none" w:sz="0" w:space="0" w:color="auto"/>
      </w:divBdr>
    </w:div>
    <w:div w:id="700127539">
      <w:bodyDiv w:val="1"/>
      <w:marLeft w:val="0"/>
      <w:marRight w:val="0"/>
      <w:marTop w:val="0"/>
      <w:marBottom w:val="0"/>
      <w:divBdr>
        <w:top w:val="none" w:sz="0" w:space="0" w:color="auto"/>
        <w:left w:val="none" w:sz="0" w:space="0" w:color="auto"/>
        <w:bottom w:val="none" w:sz="0" w:space="0" w:color="auto"/>
        <w:right w:val="none" w:sz="0" w:space="0" w:color="auto"/>
      </w:divBdr>
    </w:div>
    <w:div w:id="703019848">
      <w:bodyDiv w:val="1"/>
      <w:marLeft w:val="0"/>
      <w:marRight w:val="0"/>
      <w:marTop w:val="0"/>
      <w:marBottom w:val="0"/>
      <w:divBdr>
        <w:top w:val="none" w:sz="0" w:space="0" w:color="auto"/>
        <w:left w:val="none" w:sz="0" w:space="0" w:color="auto"/>
        <w:bottom w:val="none" w:sz="0" w:space="0" w:color="auto"/>
        <w:right w:val="none" w:sz="0" w:space="0" w:color="auto"/>
      </w:divBdr>
    </w:div>
    <w:div w:id="705839049">
      <w:bodyDiv w:val="1"/>
      <w:marLeft w:val="0"/>
      <w:marRight w:val="0"/>
      <w:marTop w:val="0"/>
      <w:marBottom w:val="0"/>
      <w:divBdr>
        <w:top w:val="none" w:sz="0" w:space="0" w:color="auto"/>
        <w:left w:val="none" w:sz="0" w:space="0" w:color="auto"/>
        <w:bottom w:val="none" w:sz="0" w:space="0" w:color="auto"/>
        <w:right w:val="none" w:sz="0" w:space="0" w:color="auto"/>
      </w:divBdr>
    </w:div>
    <w:div w:id="708409137">
      <w:bodyDiv w:val="1"/>
      <w:marLeft w:val="0"/>
      <w:marRight w:val="0"/>
      <w:marTop w:val="0"/>
      <w:marBottom w:val="0"/>
      <w:divBdr>
        <w:top w:val="none" w:sz="0" w:space="0" w:color="auto"/>
        <w:left w:val="none" w:sz="0" w:space="0" w:color="auto"/>
        <w:bottom w:val="none" w:sz="0" w:space="0" w:color="auto"/>
        <w:right w:val="none" w:sz="0" w:space="0" w:color="auto"/>
      </w:divBdr>
    </w:div>
    <w:div w:id="714624122">
      <w:bodyDiv w:val="1"/>
      <w:marLeft w:val="0"/>
      <w:marRight w:val="0"/>
      <w:marTop w:val="0"/>
      <w:marBottom w:val="0"/>
      <w:divBdr>
        <w:top w:val="none" w:sz="0" w:space="0" w:color="auto"/>
        <w:left w:val="none" w:sz="0" w:space="0" w:color="auto"/>
        <w:bottom w:val="none" w:sz="0" w:space="0" w:color="auto"/>
        <w:right w:val="none" w:sz="0" w:space="0" w:color="auto"/>
      </w:divBdr>
    </w:div>
    <w:div w:id="717818831">
      <w:bodyDiv w:val="1"/>
      <w:marLeft w:val="0"/>
      <w:marRight w:val="0"/>
      <w:marTop w:val="0"/>
      <w:marBottom w:val="0"/>
      <w:divBdr>
        <w:top w:val="none" w:sz="0" w:space="0" w:color="auto"/>
        <w:left w:val="none" w:sz="0" w:space="0" w:color="auto"/>
        <w:bottom w:val="none" w:sz="0" w:space="0" w:color="auto"/>
        <w:right w:val="none" w:sz="0" w:space="0" w:color="auto"/>
      </w:divBdr>
    </w:div>
    <w:div w:id="724063051">
      <w:bodyDiv w:val="1"/>
      <w:marLeft w:val="0"/>
      <w:marRight w:val="0"/>
      <w:marTop w:val="0"/>
      <w:marBottom w:val="0"/>
      <w:divBdr>
        <w:top w:val="none" w:sz="0" w:space="0" w:color="auto"/>
        <w:left w:val="none" w:sz="0" w:space="0" w:color="auto"/>
        <w:bottom w:val="none" w:sz="0" w:space="0" w:color="auto"/>
        <w:right w:val="none" w:sz="0" w:space="0" w:color="auto"/>
      </w:divBdr>
    </w:div>
    <w:div w:id="725615618">
      <w:bodyDiv w:val="1"/>
      <w:marLeft w:val="0"/>
      <w:marRight w:val="0"/>
      <w:marTop w:val="0"/>
      <w:marBottom w:val="0"/>
      <w:divBdr>
        <w:top w:val="none" w:sz="0" w:space="0" w:color="auto"/>
        <w:left w:val="none" w:sz="0" w:space="0" w:color="auto"/>
        <w:bottom w:val="none" w:sz="0" w:space="0" w:color="auto"/>
        <w:right w:val="none" w:sz="0" w:space="0" w:color="auto"/>
      </w:divBdr>
    </w:div>
    <w:div w:id="727538409">
      <w:bodyDiv w:val="1"/>
      <w:marLeft w:val="0"/>
      <w:marRight w:val="0"/>
      <w:marTop w:val="0"/>
      <w:marBottom w:val="0"/>
      <w:divBdr>
        <w:top w:val="none" w:sz="0" w:space="0" w:color="auto"/>
        <w:left w:val="none" w:sz="0" w:space="0" w:color="auto"/>
        <w:bottom w:val="none" w:sz="0" w:space="0" w:color="auto"/>
        <w:right w:val="none" w:sz="0" w:space="0" w:color="auto"/>
      </w:divBdr>
    </w:div>
    <w:div w:id="735934108">
      <w:bodyDiv w:val="1"/>
      <w:marLeft w:val="0"/>
      <w:marRight w:val="0"/>
      <w:marTop w:val="0"/>
      <w:marBottom w:val="0"/>
      <w:divBdr>
        <w:top w:val="none" w:sz="0" w:space="0" w:color="auto"/>
        <w:left w:val="none" w:sz="0" w:space="0" w:color="auto"/>
        <w:bottom w:val="none" w:sz="0" w:space="0" w:color="auto"/>
        <w:right w:val="none" w:sz="0" w:space="0" w:color="auto"/>
      </w:divBdr>
    </w:div>
    <w:div w:id="743450682">
      <w:bodyDiv w:val="1"/>
      <w:marLeft w:val="0"/>
      <w:marRight w:val="0"/>
      <w:marTop w:val="0"/>
      <w:marBottom w:val="0"/>
      <w:divBdr>
        <w:top w:val="none" w:sz="0" w:space="0" w:color="auto"/>
        <w:left w:val="none" w:sz="0" w:space="0" w:color="auto"/>
        <w:bottom w:val="none" w:sz="0" w:space="0" w:color="auto"/>
        <w:right w:val="none" w:sz="0" w:space="0" w:color="auto"/>
      </w:divBdr>
    </w:div>
    <w:div w:id="747994104">
      <w:bodyDiv w:val="1"/>
      <w:marLeft w:val="0"/>
      <w:marRight w:val="0"/>
      <w:marTop w:val="0"/>
      <w:marBottom w:val="0"/>
      <w:divBdr>
        <w:top w:val="none" w:sz="0" w:space="0" w:color="auto"/>
        <w:left w:val="none" w:sz="0" w:space="0" w:color="auto"/>
        <w:bottom w:val="none" w:sz="0" w:space="0" w:color="auto"/>
        <w:right w:val="none" w:sz="0" w:space="0" w:color="auto"/>
      </w:divBdr>
    </w:div>
    <w:div w:id="752162106">
      <w:bodyDiv w:val="1"/>
      <w:marLeft w:val="0"/>
      <w:marRight w:val="0"/>
      <w:marTop w:val="0"/>
      <w:marBottom w:val="0"/>
      <w:divBdr>
        <w:top w:val="none" w:sz="0" w:space="0" w:color="auto"/>
        <w:left w:val="none" w:sz="0" w:space="0" w:color="auto"/>
        <w:bottom w:val="none" w:sz="0" w:space="0" w:color="auto"/>
        <w:right w:val="none" w:sz="0" w:space="0" w:color="auto"/>
      </w:divBdr>
    </w:div>
    <w:div w:id="759104295">
      <w:bodyDiv w:val="1"/>
      <w:marLeft w:val="0"/>
      <w:marRight w:val="0"/>
      <w:marTop w:val="0"/>
      <w:marBottom w:val="0"/>
      <w:divBdr>
        <w:top w:val="none" w:sz="0" w:space="0" w:color="auto"/>
        <w:left w:val="none" w:sz="0" w:space="0" w:color="auto"/>
        <w:bottom w:val="none" w:sz="0" w:space="0" w:color="auto"/>
        <w:right w:val="none" w:sz="0" w:space="0" w:color="auto"/>
      </w:divBdr>
    </w:div>
    <w:div w:id="760100120">
      <w:bodyDiv w:val="1"/>
      <w:marLeft w:val="0"/>
      <w:marRight w:val="0"/>
      <w:marTop w:val="0"/>
      <w:marBottom w:val="0"/>
      <w:divBdr>
        <w:top w:val="none" w:sz="0" w:space="0" w:color="auto"/>
        <w:left w:val="none" w:sz="0" w:space="0" w:color="auto"/>
        <w:bottom w:val="none" w:sz="0" w:space="0" w:color="auto"/>
        <w:right w:val="none" w:sz="0" w:space="0" w:color="auto"/>
      </w:divBdr>
    </w:div>
    <w:div w:id="761143792">
      <w:bodyDiv w:val="1"/>
      <w:marLeft w:val="0"/>
      <w:marRight w:val="0"/>
      <w:marTop w:val="0"/>
      <w:marBottom w:val="0"/>
      <w:divBdr>
        <w:top w:val="none" w:sz="0" w:space="0" w:color="auto"/>
        <w:left w:val="none" w:sz="0" w:space="0" w:color="auto"/>
        <w:bottom w:val="none" w:sz="0" w:space="0" w:color="auto"/>
        <w:right w:val="none" w:sz="0" w:space="0" w:color="auto"/>
      </w:divBdr>
    </w:div>
    <w:div w:id="763502245">
      <w:bodyDiv w:val="1"/>
      <w:marLeft w:val="0"/>
      <w:marRight w:val="0"/>
      <w:marTop w:val="0"/>
      <w:marBottom w:val="0"/>
      <w:divBdr>
        <w:top w:val="none" w:sz="0" w:space="0" w:color="auto"/>
        <w:left w:val="none" w:sz="0" w:space="0" w:color="auto"/>
        <w:bottom w:val="none" w:sz="0" w:space="0" w:color="auto"/>
        <w:right w:val="none" w:sz="0" w:space="0" w:color="auto"/>
      </w:divBdr>
    </w:div>
    <w:div w:id="787772521">
      <w:bodyDiv w:val="1"/>
      <w:marLeft w:val="0"/>
      <w:marRight w:val="0"/>
      <w:marTop w:val="0"/>
      <w:marBottom w:val="0"/>
      <w:divBdr>
        <w:top w:val="none" w:sz="0" w:space="0" w:color="auto"/>
        <w:left w:val="none" w:sz="0" w:space="0" w:color="auto"/>
        <w:bottom w:val="none" w:sz="0" w:space="0" w:color="auto"/>
        <w:right w:val="none" w:sz="0" w:space="0" w:color="auto"/>
      </w:divBdr>
    </w:div>
    <w:div w:id="787940665">
      <w:bodyDiv w:val="1"/>
      <w:marLeft w:val="0"/>
      <w:marRight w:val="0"/>
      <w:marTop w:val="0"/>
      <w:marBottom w:val="0"/>
      <w:divBdr>
        <w:top w:val="none" w:sz="0" w:space="0" w:color="auto"/>
        <w:left w:val="none" w:sz="0" w:space="0" w:color="auto"/>
        <w:bottom w:val="none" w:sz="0" w:space="0" w:color="auto"/>
        <w:right w:val="none" w:sz="0" w:space="0" w:color="auto"/>
      </w:divBdr>
    </w:div>
    <w:div w:id="791942994">
      <w:bodyDiv w:val="1"/>
      <w:marLeft w:val="0"/>
      <w:marRight w:val="0"/>
      <w:marTop w:val="0"/>
      <w:marBottom w:val="0"/>
      <w:divBdr>
        <w:top w:val="none" w:sz="0" w:space="0" w:color="auto"/>
        <w:left w:val="none" w:sz="0" w:space="0" w:color="auto"/>
        <w:bottom w:val="none" w:sz="0" w:space="0" w:color="auto"/>
        <w:right w:val="none" w:sz="0" w:space="0" w:color="auto"/>
      </w:divBdr>
    </w:div>
    <w:div w:id="798451869">
      <w:bodyDiv w:val="1"/>
      <w:marLeft w:val="0"/>
      <w:marRight w:val="0"/>
      <w:marTop w:val="0"/>
      <w:marBottom w:val="0"/>
      <w:divBdr>
        <w:top w:val="none" w:sz="0" w:space="0" w:color="auto"/>
        <w:left w:val="none" w:sz="0" w:space="0" w:color="auto"/>
        <w:bottom w:val="none" w:sz="0" w:space="0" w:color="auto"/>
        <w:right w:val="none" w:sz="0" w:space="0" w:color="auto"/>
      </w:divBdr>
    </w:div>
    <w:div w:id="802423514">
      <w:bodyDiv w:val="1"/>
      <w:marLeft w:val="0"/>
      <w:marRight w:val="0"/>
      <w:marTop w:val="0"/>
      <w:marBottom w:val="0"/>
      <w:divBdr>
        <w:top w:val="none" w:sz="0" w:space="0" w:color="auto"/>
        <w:left w:val="none" w:sz="0" w:space="0" w:color="auto"/>
        <w:bottom w:val="none" w:sz="0" w:space="0" w:color="auto"/>
        <w:right w:val="none" w:sz="0" w:space="0" w:color="auto"/>
      </w:divBdr>
    </w:div>
    <w:div w:id="813178189">
      <w:bodyDiv w:val="1"/>
      <w:marLeft w:val="0"/>
      <w:marRight w:val="0"/>
      <w:marTop w:val="0"/>
      <w:marBottom w:val="0"/>
      <w:divBdr>
        <w:top w:val="none" w:sz="0" w:space="0" w:color="auto"/>
        <w:left w:val="none" w:sz="0" w:space="0" w:color="auto"/>
        <w:bottom w:val="none" w:sz="0" w:space="0" w:color="auto"/>
        <w:right w:val="none" w:sz="0" w:space="0" w:color="auto"/>
      </w:divBdr>
    </w:div>
    <w:div w:id="821778691">
      <w:bodyDiv w:val="1"/>
      <w:marLeft w:val="0"/>
      <w:marRight w:val="0"/>
      <w:marTop w:val="0"/>
      <w:marBottom w:val="0"/>
      <w:divBdr>
        <w:top w:val="none" w:sz="0" w:space="0" w:color="auto"/>
        <w:left w:val="none" w:sz="0" w:space="0" w:color="auto"/>
        <w:bottom w:val="none" w:sz="0" w:space="0" w:color="auto"/>
        <w:right w:val="none" w:sz="0" w:space="0" w:color="auto"/>
      </w:divBdr>
    </w:div>
    <w:div w:id="824712091">
      <w:bodyDiv w:val="1"/>
      <w:marLeft w:val="0"/>
      <w:marRight w:val="0"/>
      <w:marTop w:val="0"/>
      <w:marBottom w:val="0"/>
      <w:divBdr>
        <w:top w:val="none" w:sz="0" w:space="0" w:color="auto"/>
        <w:left w:val="none" w:sz="0" w:space="0" w:color="auto"/>
        <w:bottom w:val="none" w:sz="0" w:space="0" w:color="auto"/>
        <w:right w:val="none" w:sz="0" w:space="0" w:color="auto"/>
      </w:divBdr>
    </w:div>
    <w:div w:id="825053525">
      <w:bodyDiv w:val="1"/>
      <w:marLeft w:val="0"/>
      <w:marRight w:val="0"/>
      <w:marTop w:val="0"/>
      <w:marBottom w:val="0"/>
      <w:divBdr>
        <w:top w:val="none" w:sz="0" w:space="0" w:color="auto"/>
        <w:left w:val="none" w:sz="0" w:space="0" w:color="auto"/>
        <w:bottom w:val="none" w:sz="0" w:space="0" w:color="auto"/>
        <w:right w:val="none" w:sz="0" w:space="0" w:color="auto"/>
      </w:divBdr>
    </w:div>
    <w:div w:id="825365269">
      <w:bodyDiv w:val="1"/>
      <w:marLeft w:val="0"/>
      <w:marRight w:val="0"/>
      <w:marTop w:val="0"/>
      <w:marBottom w:val="0"/>
      <w:divBdr>
        <w:top w:val="none" w:sz="0" w:space="0" w:color="auto"/>
        <w:left w:val="none" w:sz="0" w:space="0" w:color="auto"/>
        <w:bottom w:val="none" w:sz="0" w:space="0" w:color="auto"/>
        <w:right w:val="none" w:sz="0" w:space="0" w:color="auto"/>
      </w:divBdr>
    </w:div>
    <w:div w:id="826438093">
      <w:bodyDiv w:val="1"/>
      <w:marLeft w:val="0"/>
      <w:marRight w:val="0"/>
      <w:marTop w:val="0"/>
      <w:marBottom w:val="0"/>
      <w:divBdr>
        <w:top w:val="none" w:sz="0" w:space="0" w:color="auto"/>
        <w:left w:val="none" w:sz="0" w:space="0" w:color="auto"/>
        <w:bottom w:val="none" w:sz="0" w:space="0" w:color="auto"/>
        <w:right w:val="none" w:sz="0" w:space="0" w:color="auto"/>
      </w:divBdr>
    </w:div>
    <w:div w:id="836962248">
      <w:bodyDiv w:val="1"/>
      <w:marLeft w:val="0"/>
      <w:marRight w:val="0"/>
      <w:marTop w:val="0"/>
      <w:marBottom w:val="0"/>
      <w:divBdr>
        <w:top w:val="none" w:sz="0" w:space="0" w:color="auto"/>
        <w:left w:val="none" w:sz="0" w:space="0" w:color="auto"/>
        <w:bottom w:val="none" w:sz="0" w:space="0" w:color="auto"/>
        <w:right w:val="none" w:sz="0" w:space="0" w:color="auto"/>
      </w:divBdr>
    </w:div>
    <w:div w:id="847981837">
      <w:bodyDiv w:val="1"/>
      <w:marLeft w:val="0"/>
      <w:marRight w:val="0"/>
      <w:marTop w:val="0"/>
      <w:marBottom w:val="0"/>
      <w:divBdr>
        <w:top w:val="none" w:sz="0" w:space="0" w:color="auto"/>
        <w:left w:val="none" w:sz="0" w:space="0" w:color="auto"/>
        <w:bottom w:val="none" w:sz="0" w:space="0" w:color="auto"/>
        <w:right w:val="none" w:sz="0" w:space="0" w:color="auto"/>
      </w:divBdr>
    </w:div>
    <w:div w:id="850946286">
      <w:bodyDiv w:val="1"/>
      <w:marLeft w:val="0"/>
      <w:marRight w:val="0"/>
      <w:marTop w:val="0"/>
      <w:marBottom w:val="0"/>
      <w:divBdr>
        <w:top w:val="none" w:sz="0" w:space="0" w:color="auto"/>
        <w:left w:val="none" w:sz="0" w:space="0" w:color="auto"/>
        <w:bottom w:val="none" w:sz="0" w:space="0" w:color="auto"/>
        <w:right w:val="none" w:sz="0" w:space="0" w:color="auto"/>
      </w:divBdr>
    </w:div>
    <w:div w:id="853033153">
      <w:bodyDiv w:val="1"/>
      <w:marLeft w:val="0"/>
      <w:marRight w:val="0"/>
      <w:marTop w:val="0"/>
      <w:marBottom w:val="0"/>
      <w:divBdr>
        <w:top w:val="none" w:sz="0" w:space="0" w:color="auto"/>
        <w:left w:val="none" w:sz="0" w:space="0" w:color="auto"/>
        <w:bottom w:val="none" w:sz="0" w:space="0" w:color="auto"/>
        <w:right w:val="none" w:sz="0" w:space="0" w:color="auto"/>
      </w:divBdr>
    </w:div>
    <w:div w:id="858588371">
      <w:bodyDiv w:val="1"/>
      <w:marLeft w:val="0"/>
      <w:marRight w:val="0"/>
      <w:marTop w:val="0"/>
      <w:marBottom w:val="0"/>
      <w:divBdr>
        <w:top w:val="none" w:sz="0" w:space="0" w:color="auto"/>
        <w:left w:val="none" w:sz="0" w:space="0" w:color="auto"/>
        <w:bottom w:val="none" w:sz="0" w:space="0" w:color="auto"/>
        <w:right w:val="none" w:sz="0" w:space="0" w:color="auto"/>
      </w:divBdr>
    </w:div>
    <w:div w:id="859397233">
      <w:bodyDiv w:val="1"/>
      <w:marLeft w:val="0"/>
      <w:marRight w:val="0"/>
      <w:marTop w:val="0"/>
      <w:marBottom w:val="0"/>
      <w:divBdr>
        <w:top w:val="none" w:sz="0" w:space="0" w:color="auto"/>
        <w:left w:val="none" w:sz="0" w:space="0" w:color="auto"/>
        <w:bottom w:val="none" w:sz="0" w:space="0" w:color="auto"/>
        <w:right w:val="none" w:sz="0" w:space="0" w:color="auto"/>
      </w:divBdr>
    </w:div>
    <w:div w:id="863178265">
      <w:bodyDiv w:val="1"/>
      <w:marLeft w:val="0"/>
      <w:marRight w:val="0"/>
      <w:marTop w:val="0"/>
      <w:marBottom w:val="0"/>
      <w:divBdr>
        <w:top w:val="none" w:sz="0" w:space="0" w:color="auto"/>
        <w:left w:val="none" w:sz="0" w:space="0" w:color="auto"/>
        <w:bottom w:val="none" w:sz="0" w:space="0" w:color="auto"/>
        <w:right w:val="none" w:sz="0" w:space="0" w:color="auto"/>
      </w:divBdr>
    </w:div>
    <w:div w:id="868952583">
      <w:bodyDiv w:val="1"/>
      <w:marLeft w:val="0"/>
      <w:marRight w:val="0"/>
      <w:marTop w:val="0"/>
      <w:marBottom w:val="0"/>
      <w:divBdr>
        <w:top w:val="none" w:sz="0" w:space="0" w:color="auto"/>
        <w:left w:val="none" w:sz="0" w:space="0" w:color="auto"/>
        <w:bottom w:val="none" w:sz="0" w:space="0" w:color="auto"/>
        <w:right w:val="none" w:sz="0" w:space="0" w:color="auto"/>
      </w:divBdr>
    </w:div>
    <w:div w:id="869954799">
      <w:bodyDiv w:val="1"/>
      <w:marLeft w:val="0"/>
      <w:marRight w:val="0"/>
      <w:marTop w:val="0"/>
      <w:marBottom w:val="0"/>
      <w:divBdr>
        <w:top w:val="none" w:sz="0" w:space="0" w:color="auto"/>
        <w:left w:val="none" w:sz="0" w:space="0" w:color="auto"/>
        <w:bottom w:val="none" w:sz="0" w:space="0" w:color="auto"/>
        <w:right w:val="none" w:sz="0" w:space="0" w:color="auto"/>
      </w:divBdr>
    </w:div>
    <w:div w:id="881988130">
      <w:bodyDiv w:val="1"/>
      <w:marLeft w:val="0"/>
      <w:marRight w:val="0"/>
      <w:marTop w:val="0"/>
      <w:marBottom w:val="0"/>
      <w:divBdr>
        <w:top w:val="none" w:sz="0" w:space="0" w:color="auto"/>
        <w:left w:val="none" w:sz="0" w:space="0" w:color="auto"/>
        <w:bottom w:val="none" w:sz="0" w:space="0" w:color="auto"/>
        <w:right w:val="none" w:sz="0" w:space="0" w:color="auto"/>
      </w:divBdr>
    </w:div>
    <w:div w:id="886065138">
      <w:bodyDiv w:val="1"/>
      <w:marLeft w:val="0"/>
      <w:marRight w:val="0"/>
      <w:marTop w:val="0"/>
      <w:marBottom w:val="0"/>
      <w:divBdr>
        <w:top w:val="none" w:sz="0" w:space="0" w:color="auto"/>
        <w:left w:val="none" w:sz="0" w:space="0" w:color="auto"/>
        <w:bottom w:val="none" w:sz="0" w:space="0" w:color="auto"/>
        <w:right w:val="none" w:sz="0" w:space="0" w:color="auto"/>
      </w:divBdr>
    </w:div>
    <w:div w:id="886380665">
      <w:bodyDiv w:val="1"/>
      <w:marLeft w:val="0"/>
      <w:marRight w:val="0"/>
      <w:marTop w:val="0"/>
      <w:marBottom w:val="0"/>
      <w:divBdr>
        <w:top w:val="none" w:sz="0" w:space="0" w:color="auto"/>
        <w:left w:val="none" w:sz="0" w:space="0" w:color="auto"/>
        <w:bottom w:val="none" w:sz="0" w:space="0" w:color="auto"/>
        <w:right w:val="none" w:sz="0" w:space="0" w:color="auto"/>
      </w:divBdr>
    </w:div>
    <w:div w:id="886910579">
      <w:bodyDiv w:val="1"/>
      <w:marLeft w:val="0"/>
      <w:marRight w:val="0"/>
      <w:marTop w:val="0"/>
      <w:marBottom w:val="0"/>
      <w:divBdr>
        <w:top w:val="none" w:sz="0" w:space="0" w:color="auto"/>
        <w:left w:val="none" w:sz="0" w:space="0" w:color="auto"/>
        <w:bottom w:val="none" w:sz="0" w:space="0" w:color="auto"/>
        <w:right w:val="none" w:sz="0" w:space="0" w:color="auto"/>
      </w:divBdr>
    </w:div>
    <w:div w:id="899748117">
      <w:bodyDiv w:val="1"/>
      <w:marLeft w:val="0"/>
      <w:marRight w:val="0"/>
      <w:marTop w:val="0"/>
      <w:marBottom w:val="0"/>
      <w:divBdr>
        <w:top w:val="none" w:sz="0" w:space="0" w:color="auto"/>
        <w:left w:val="none" w:sz="0" w:space="0" w:color="auto"/>
        <w:bottom w:val="none" w:sz="0" w:space="0" w:color="auto"/>
        <w:right w:val="none" w:sz="0" w:space="0" w:color="auto"/>
      </w:divBdr>
    </w:div>
    <w:div w:id="902330206">
      <w:bodyDiv w:val="1"/>
      <w:marLeft w:val="0"/>
      <w:marRight w:val="0"/>
      <w:marTop w:val="0"/>
      <w:marBottom w:val="0"/>
      <w:divBdr>
        <w:top w:val="none" w:sz="0" w:space="0" w:color="auto"/>
        <w:left w:val="none" w:sz="0" w:space="0" w:color="auto"/>
        <w:bottom w:val="none" w:sz="0" w:space="0" w:color="auto"/>
        <w:right w:val="none" w:sz="0" w:space="0" w:color="auto"/>
      </w:divBdr>
    </w:div>
    <w:div w:id="906957792">
      <w:bodyDiv w:val="1"/>
      <w:marLeft w:val="0"/>
      <w:marRight w:val="0"/>
      <w:marTop w:val="0"/>
      <w:marBottom w:val="0"/>
      <w:divBdr>
        <w:top w:val="none" w:sz="0" w:space="0" w:color="auto"/>
        <w:left w:val="none" w:sz="0" w:space="0" w:color="auto"/>
        <w:bottom w:val="none" w:sz="0" w:space="0" w:color="auto"/>
        <w:right w:val="none" w:sz="0" w:space="0" w:color="auto"/>
      </w:divBdr>
    </w:div>
    <w:div w:id="910777883">
      <w:bodyDiv w:val="1"/>
      <w:marLeft w:val="0"/>
      <w:marRight w:val="0"/>
      <w:marTop w:val="0"/>
      <w:marBottom w:val="0"/>
      <w:divBdr>
        <w:top w:val="none" w:sz="0" w:space="0" w:color="auto"/>
        <w:left w:val="none" w:sz="0" w:space="0" w:color="auto"/>
        <w:bottom w:val="none" w:sz="0" w:space="0" w:color="auto"/>
        <w:right w:val="none" w:sz="0" w:space="0" w:color="auto"/>
      </w:divBdr>
    </w:div>
    <w:div w:id="911307427">
      <w:bodyDiv w:val="1"/>
      <w:marLeft w:val="0"/>
      <w:marRight w:val="0"/>
      <w:marTop w:val="0"/>
      <w:marBottom w:val="0"/>
      <w:divBdr>
        <w:top w:val="none" w:sz="0" w:space="0" w:color="auto"/>
        <w:left w:val="none" w:sz="0" w:space="0" w:color="auto"/>
        <w:bottom w:val="none" w:sz="0" w:space="0" w:color="auto"/>
        <w:right w:val="none" w:sz="0" w:space="0" w:color="auto"/>
      </w:divBdr>
    </w:div>
    <w:div w:id="913198168">
      <w:bodyDiv w:val="1"/>
      <w:marLeft w:val="0"/>
      <w:marRight w:val="0"/>
      <w:marTop w:val="0"/>
      <w:marBottom w:val="0"/>
      <w:divBdr>
        <w:top w:val="none" w:sz="0" w:space="0" w:color="auto"/>
        <w:left w:val="none" w:sz="0" w:space="0" w:color="auto"/>
        <w:bottom w:val="none" w:sz="0" w:space="0" w:color="auto"/>
        <w:right w:val="none" w:sz="0" w:space="0" w:color="auto"/>
      </w:divBdr>
    </w:div>
    <w:div w:id="917598619">
      <w:bodyDiv w:val="1"/>
      <w:marLeft w:val="0"/>
      <w:marRight w:val="0"/>
      <w:marTop w:val="0"/>
      <w:marBottom w:val="0"/>
      <w:divBdr>
        <w:top w:val="none" w:sz="0" w:space="0" w:color="auto"/>
        <w:left w:val="none" w:sz="0" w:space="0" w:color="auto"/>
        <w:bottom w:val="none" w:sz="0" w:space="0" w:color="auto"/>
        <w:right w:val="none" w:sz="0" w:space="0" w:color="auto"/>
      </w:divBdr>
    </w:div>
    <w:div w:id="932325594">
      <w:bodyDiv w:val="1"/>
      <w:marLeft w:val="0"/>
      <w:marRight w:val="0"/>
      <w:marTop w:val="0"/>
      <w:marBottom w:val="0"/>
      <w:divBdr>
        <w:top w:val="none" w:sz="0" w:space="0" w:color="auto"/>
        <w:left w:val="none" w:sz="0" w:space="0" w:color="auto"/>
        <w:bottom w:val="none" w:sz="0" w:space="0" w:color="auto"/>
        <w:right w:val="none" w:sz="0" w:space="0" w:color="auto"/>
      </w:divBdr>
    </w:div>
    <w:div w:id="935287082">
      <w:bodyDiv w:val="1"/>
      <w:marLeft w:val="0"/>
      <w:marRight w:val="0"/>
      <w:marTop w:val="0"/>
      <w:marBottom w:val="0"/>
      <w:divBdr>
        <w:top w:val="none" w:sz="0" w:space="0" w:color="auto"/>
        <w:left w:val="none" w:sz="0" w:space="0" w:color="auto"/>
        <w:bottom w:val="none" w:sz="0" w:space="0" w:color="auto"/>
        <w:right w:val="none" w:sz="0" w:space="0" w:color="auto"/>
      </w:divBdr>
    </w:div>
    <w:div w:id="945848142">
      <w:bodyDiv w:val="1"/>
      <w:marLeft w:val="0"/>
      <w:marRight w:val="0"/>
      <w:marTop w:val="0"/>
      <w:marBottom w:val="0"/>
      <w:divBdr>
        <w:top w:val="none" w:sz="0" w:space="0" w:color="auto"/>
        <w:left w:val="none" w:sz="0" w:space="0" w:color="auto"/>
        <w:bottom w:val="none" w:sz="0" w:space="0" w:color="auto"/>
        <w:right w:val="none" w:sz="0" w:space="0" w:color="auto"/>
      </w:divBdr>
    </w:div>
    <w:div w:id="946500410">
      <w:bodyDiv w:val="1"/>
      <w:marLeft w:val="0"/>
      <w:marRight w:val="0"/>
      <w:marTop w:val="0"/>
      <w:marBottom w:val="0"/>
      <w:divBdr>
        <w:top w:val="none" w:sz="0" w:space="0" w:color="auto"/>
        <w:left w:val="none" w:sz="0" w:space="0" w:color="auto"/>
        <w:bottom w:val="none" w:sz="0" w:space="0" w:color="auto"/>
        <w:right w:val="none" w:sz="0" w:space="0" w:color="auto"/>
      </w:divBdr>
    </w:div>
    <w:div w:id="952052905">
      <w:bodyDiv w:val="1"/>
      <w:marLeft w:val="0"/>
      <w:marRight w:val="0"/>
      <w:marTop w:val="0"/>
      <w:marBottom w:val="0"/>
      <w:divBdr>
        <w:top w:val="none" w:sz="0" w:space="0" w:color="auto"/>
        <w:left w:val="none" w:sz="0" w:space="0" w:color="auto"/>
        <w:bottom w:val="none" w:sz="0" w:space="0" w:color="auto"/>
        <w:right w:val="none" w:sz="0" w:space="0" w:color="auto"/>
      </w:divBdr>
    </w:div>
    <w:div w:id="953101900">
      <w:bodyDiv w:val="1"/>
      <w:marLeft w:val="0"/>
      <w:marRight w:val="0"/>
      <w:marTop w:val="0"/>
      <w:marBottom w:val="0"/>
      <w:divBdr>
        <w:top w:val="none" w:sz="0" w:space="0" w:color="auto"/>
        <w:left w:val="none" w:sz="0" w:space="0" w:color="auto"/>
        <w:bottom w:val="none" w:sz="0" w:space="0" w:color="auto"/>
        <w:right w:val="none" w:sz="0" w:space="0" w:color="auto"/>
      </w:divBdr>
    </w:div>
    <w:div w:id="962420110">
      <w:bodyDiv w:val="1"/>
      <w:marLeft w:val="0"/>
      <w:marRight w:val="0"/>
      <w:marTop w:val="0"/>
      <w:marBottom w:val="0"/>
      <w:divBdr>
        <w:top w:val="none" w:sz="0" w:space="0" w:color="auto"/>
        <w:left w:val="none" w:sz="0" w:space="0" w:color="auto"/>
        <w:bottom w:val="none" w:sz="0" w:space="0" w:color="auto"/>
        <w:right w:val="none" w:sz="0" w:space="0" w:color="auto"/>
      </w:divBdr>
    </w:div>
    <w:div w:id="962613432">
      <w:bodyDiv w:val="1"/>
      <w:marLeft w:val="0"/>
      <w:marRight w:val="0"/>
      <w:marTop w:val="0"/>
      <w:marBottom w:val="0"/>
      <w:divBdr>
        <w:top w:val="none" w:sz="0" w:space="0" w:color="auto"/>
        <w:left w:val="none" w:sz="0" w:space="0" w:color="auto"/>
        <w:bottom w:val="none" w:sz="0" w:space="0" w:color="auto"/>
        <w:right w:val="none" w:sz="0" w:space="0" w:color="auto"/>
      </w:divBdr>
    </w:div>
    <w:div w:id="962619616">
      <w:bodyDiv w:val="1"/>
      <w:marLeft w:val="0"/>
      <w:marRight w:val="0"/>
      <w:marTop w:val="0"/>
      <w:marBottom w:val="0"/>
      <w:divBdr>
        <w:top w:val="none" w:sz="0" w:space="0" w:color="auto"/>
        <w:left w:val="none" w:sz="0" w:space="0" w:color="auto"/>
        <w:bottom w:val="none" w:sz="0" w:space="0" w:color="auto"/>
        <w:right w:val="none" w:sz="0" w:space="0" w:color="auto"/>
      </w:divBdr>
    </w:div>
    <w:div w:id="963080358">
      <w:bodyDiv w:val="1"/>
      <w:marLeft w:val="0"/>
      <w:marRight w:val="0"/>
      <w:marTop w:val="0"/>
      <w:marBottom w:val="0"/>
      <w:divBdr>
        <w:top w:val="none" w:sz="0" w:space="0" w:color="auto"/>
        <w:left w:val="none" w:sz="0" w:space="0" w:color="auto"/>
        <w:bottom w:val="none" w:sz="0" w:space="0" w:color="auto"/>
        <w:right w:val="none" w:sz="0" w:space="0" w:color="auto"/>
      </w:divBdr>
    </w:div>
    <w:div w:id="970747111">
      <w:bodyDiv w:val="1"/>
      <w:marLeft w:val="0"/>
      <w:marRight w:val="0"/>
      <w:marTop w:val="0"/>
      <w:marBottom w:val="0"/>
      <w:divBdr>
        <w:top w:val="none" w:sz="0" w:space="0" w:color="auto"/>
        <w:left w:val="none" w:sz="0" w:space="0" w:color="auto"/>
        <w:bottom w:val="none" w:sz="0" w:space="0" w:color="auto"/>
        <w:right w:val="none" w:sz="0" w:space="0" w:color="auto"/>
      </w:divBdr>
    </w:div>
    <w:div w:id="973674779">
      <w:bodyDiv w:val="1"/>
      <w:marLeft w:val="0"/>
      <w:marRight w:val="0"/>
      <w:marTop w:val="0"/>
      <w:marBottom w:val="0"/>
      <w:divBdr>
        <w:top w:val="none" w:sz="0" w:space="0" w:color="auto"/>
        <w:left w:val="none" w:sz="0" w:space="0" w:color="auto"/>
        <w:bottom w:val="none" w:sz="0" w:space="0" w:color="auto"/>
        <w:right w:val="none" w:sz="0" w:space="0" w:color="auto"/>
      </w:divBdr>
    </w:div>
    <w:div w:id="976566093">
      <w:bodyDiv w:val="1"/>
      <w:marLeft w:val="0"/>
      <w:marRight w:val="0"/>
      <w:marTop w:val="0"/>
      <w:marBottom w:val="0"/>
      <w:divBdr>
        <w:top w:val="none" w:sz="0" w:space="0" w:color="auto"/>
        <w:left w:val="none" w:sz="0" w:space="0" w:color="auto"/>
        <w:bottom w:val="none" w:sz="0" w:space="0" w:color="auto"/>
        <w:right w:val="none" w:sz="0" w:space="0" w:color="auto"/>
      </w:divBdr>
    </w:div>
    <w:div w:id="993408608">
      <w:bodyDiv w:val="1"/>
      <w:marLeft w:val="0"/>
      <w:marRight w:val="0"/>
      <w:marTop w:val="0"/>
      <w:marBottom w:val="0"/>
      <w:divBdr>
        <w:top w:val="none" w:sz="0" w:space="0" w:color="auto"/>
        <w:left w:val="none" w:sz="0" w:space="0" w:color="auto"/>
        <w:bottom w:val="none" w:sz="0" w:space="0" w:color="auto"/>
        <w:right w:val="none" w:sz="0" w:space="0" w:color="auto"/>
      </w:divBdr>
    </w:div>
    <w:div w:id="1001813958">
      <w:bodyDiv w:val="1"/>
      <w:marLeft w:val="0"/>
      <w:marRight w:val="0"/>
      <w:marTop w:val="0"/>
      <w:marBottom w:val="0"/>
      <w:divBdr>
        <w:top w:val="none" w:sz="0" w:space="0" w:color="auto"/>
        <w:left w:val="none" w:sz="0" w:space="0" w:color="auto"/>
        <w:bottom w:val="none" w:sz="0" w:space="0" w:color="auto"/>
        <w:right w:val="none" w:sz="0" w:space="0" w:color="auto"/>
      </w:divBdr>
    </w:div>
    <w:div w:id="1004630192">
      <w:bodyDiv w:val="1"/>
      <w:marLeft w:val="0"/>
      <w:marRight w:val="0"/>
      <w:marTop w:val="0"/>
      <w:marBottom w:val="0"/>
      <w:divBdr>
        <w:top w:val="none" w:sz="0" w:space="0" w:color="auto"/>
        <w:left w:val="none" w:sz="0" w:space="0" w:color="auto"/>
        <w:bottom w:val="none" w:sz="0" w:space="0" w:color="auto"/>
        <w:right w:val="none" w:sz="0" w:space="0" w:color="auto"/>
      </w:divBdr>
    </w:div>
    <w:div w:id="1006325444">
      <w:bodyDiv w:val="1"/>
      <w:marLeft w:val="0"/>
      <w:marRight w:val="0"/>
      <w:marTop w:val="0"/>
      <w:marBottom w:val="0"/>
      <w:divBdr>
        <w:top w:val="none" w:sz="0" w:space="0" w:color="auto"/>
        <w:left w:val="none" w:sz="0" w:space="0" w:color="auto"/>
        <w:bottom w:val="none" w:sz="0" w:space="0" w:color="auto"/>
        <w:right w:val="none" w:sz="0" w:space="0" w:color="auto"/>
      </w:divBdr>
    </w:div>
    <w:div w:id="1010837744">
      <w:bodyDiv w:val="1"/>
      <w:marLeft w:val="0"/>
      <w:marRight w:val="0"/>
      <w:marTop w:val="0"/>
      <w:marBottom w:val="0"/>
      <w:divBdr>
        <w:top w:val="none" w:sz="0" w:space="0" w:color="auto"/>
        <w:left w:val="none" w:sz="0" w:space="0" w:color="auto"/>
        <w:bottom w:val="none" w:sz="0" w:space="0" w:color="auto"/>
        <w:right w:val="none" w:sz="0" w:space="0" w:color="auto"/>
      </w:divBdr>
    </w:div>
    <w:div w:id="1011906334">
      <w:bodyDiv w:val="1"/>
      <w:marLeft w:val="0"/>
      <w:marRight w:val="0"/>
      <w:marTop w:val="0"/>
      <w:marBottom w:val="0"/>
      <w:divBdr>
        <w:top w:val="none" w:sz="0" w:space="0" w:color="auto"/>
        <w:left w:val="none" w:sz="0" w:space="0" w:color="auto"/>
        <w:bottom w:val="none" w:sz="0" w:space="0" w:color="auto"/>
        <w:right w:val="none" w:sz="0" w:space="0" w:color="auto"/>
      </w:divBdr>
    </w:div>
    <w:div w:id="1017579299">
      <w:bodyDiv w:val="1"/>
      <w:marLeft w:val="0"/>
      <w:marRight w:val="0"/>
      <w:marTop w:val="0"/>
      <w:marBottom w:val="0"/>
      <w:divBdr>
        <w:top w:val="none" w:sz="0" w:space="0" w:color="auto"/>
        <w:left w:val="none" w:sz="0" w:space="0" w:color="auto"/>
        <w:bottom w:val="none" w:sz="0" w:space="0" w:color="auto"/>
        <w:right w:val="none" w:sz="0" w:space="0" w:color="auto"/>
      </w:divBdr>
    </w:div>
    <w:div w:id="1023746645">
      <w:bodyDiv w:val="1"/>
      <w:marLeft w:val="0"/>
      <w:marRight w:val="0"/>
      <w:marTop w:val="0"/>
      <w:marBottom w:val="0"/>
      <w:divBdr>
        <w:top w:val="none" w:sz="0" w:space="0" w:color="auto"/>
        <w:left w:val="none" w:sz="0" w:space="0" w:color="auto"/>
        <w:bottom w:val="none" w:sz="0" w:space="0" w:color="auto"/>
        <w:right w:val="none" w:sz="0" w:space="0" w:color="auto"/>
      </w:divBdr>
    </w:div>
    <w:div w:id="1024020418">
      <w:bodyDiv w:val="1"/>
      <w:marLeft w:val="0"/>
      <w:marRight w:val="0"/>
      <w:marTop w:val="0"/>
      <w:marBottom w:val="0"/>
      <w:divBdr>
        <w:top w:val="none" w:sz="0" w:space="0" w:color="auto"/>
        <w:left w:val="none" w:sz="0" w:space="0" w:color="auto"/>
        <w:bottom w:val="none" w:sz="0" w:space="0" w:color="auto"/>
        <w:right w:val="none" w:sz="0" w:space="0" w:color="auto"/>
      </w:divBdr>
    </w:div>
    <w:div w:id="1033112534">
      <w:bodyDiv w:val="1"/>
      <w:marLeft w:val="0"/>
      <w:marRight w:val="0"/>
      <w:marTop w:val="0"/>
      <w:marBottom w:val="0"/>
      <w:divBdr>
        <w:top w:val="none" w:sz="0" w:space="0" w:color="auto"/>
        <w:left w:val="none" w:sz="0" w:space="0" w:color="auto"/>
        <w:bottom w:val="none" w:sz="0" w:space="0" w:color="auto"/>
        <w:right w:val="none" w:sz="0" w:space="0" w:color="auto"/>
      </w:divBdr>
    </w:div>
    <w:div w:id="1033920804">
      <w:bodyDiv w:val="1"/>
      <w:marLeft w:val="0"/>
      <w:marRight w:val="0"/>
      <w:marTop w:val="0"/>
      <w:marBottom w:val="0"/>
      <w:divBdr>
        <w:top w:val="none" w:sz="0" w:space="0" w:color="auto"/>
        <w:left w:val="none" w:sz="0" w:space="0" w:color="auto"/>
        <w:bottom w:val="none" w:sz="0" w:space="0" w:color="auto"/>
        <w:right w:val="none" w:sz="0" w:space="0" w:color="auto"/>
      </w:divBdr>
    </w:div>
    <w:div w:id="1035740360">
      <w:bodyDiv w:val="1"/>
      <w:marLeft w:val="0"/>
      <w:marRight w:val="0"/>
      <w:marTop w:val="0"/>
      <w:marBottom w:val="0"/>
      <w:divBdr>
        <w:top w:val="none" w:sz="0" w:space="0" w:color="auto"/>
        <w:left w:val="none" w:sz="0" w:space="0" w:color="auto"/>
        <w:bottom w:val="none" w:sz="0" w:space="0" w:color="auto"/>
        <w:right w:val="none" w:sz="0" w:space="0" w:color="auto"/>
      </w:divBdr>
    </w:div>
    <w:div w:id="1041327433">
      <w:bodyDiv w:val="1"/>
      <w:marLeft w:val="0"/>
      <w:marRight w:val="0"/>
      <w:marTop w:val="0"/>
      <w:marBottom w:val="0"/>
      <w:divBdr>
        <w:top w:val="none" w:sz="0" w:space="0" w:color="auto"/>
        <w:left w:val="none" w:sz="0" w:space="0" w:color="auto"/>
        <w:bottom w:val="none" w:sz="0" w:space="0" w:color="auto"/>
        <w:right w:val="none" w:sz="0" w:space="0" w:color="auto"/>
      </w:divBdr>
    </w:div>
    <w:div w:id="1051542720">
      <w:bodyDiv w:val="1"/>
      <w:marLeft w:val="0"/>
      <w:marRight w:val="0"/>
      <w:marTop w:val="0"/>
      <w:marBottom w:val="0"/>
      <w:divBdr>
        <w:top w:val="none" w:sz="0" w:space="0" w:color="auto"/>
        <w:left w:val="none" w:sz="0" w:space="0" w:color="auto"/>
        <w:bottom w:val="none" w:sz="0" w:space="0" w:color="auto"/>
        <w:right w:val="none" w:sz="0" w:space="0" w:color="auto"/>
      </w:divBdr>
    </w:div>
    <w:div w:id="1057827055">
      <w:bodyDiv w:val="1"/>
      <w:marLeft w:val="0"/>
      <w:marRight w:val="0"/>
      <w:marTop w:val="0"/>
      <w:marBottom w:val="0"/>
      <w:divBdr>
        <w:top w:val="none" w:sz="0" w:space="0" w:color="auto"/>
        <w:left w:val="none" w:sz="0" w:space="0" w:color="auto"/>
        <w:bottom w:val="none" w:sz="0" w:space="0" w:color="auto"/>
        <w:right w:val="none" w:sz="0" w:space="0" w:color="auto"/>
      </w:divBdr>
    </w:div>
    <w:div w:id="1059547694">
      <w:bodyDiv w:val="1"/>
      <w:marLeft w:val="0"/>
      <w:marRight w:val="0"/>
      <w:marTop w:val="0"/>
      <w:marBottom w:val="0"/>
      <w:divBdr>
        <w:top w:val="none" w:sz="0" w:space="0" w:color="auto"/>
        <w:left w:val="none" w:sz="0" w:space="0" w:color="auto"/>
        <w:bottom w:val="none" w:sz="0" w:space="0" w:color="auto"/>
        <w:right w:val="none" w:sz="0" w:space="0" w:color="auto"/>
      </w:divBdr>
    </w:div>
    <w:div w:id="1066760508">
      <w:bodyDiv w:val="1"/>
      <w:marLeft w:val="0"/>
      <w:marRight w:val="0"/>
      <w:marTop w:val="0"/>
      <w:marBottom w:val="0"/>
      <w:divBdr>
        <w:top w:val="none" w:sz="0" w:space="0" w:color="auto"/>
        <w:left w:val="none" w:sz="0" w:space="0" w:color="auto"/>
        <w:bottom w:val="none" w:sz="0" w:space="0" w:color="auto"/>
        <w:right w:val="none" w:sz="0" w:space="0" w:color="auto"/>
      </w:divBdr>
    </w:div>
    <w:div w:id="1081679434">
      <w:bodyDiv w:val="1"/>
      <w:marLeft w:val="0"/>
      <w:marRight w:val="0"/>
      <w:marTop w:val="0"/>
      <w:marBottom w:val="0"/>
      <w:divBdr>
        <w:top w:val="none" w:sz="0" w:space="0" w:color="auto"/>
        <w:left w:val="none" w:sz="0" w:space="0" w:color="auto"/>
        <w:bottom w:val="none" w:sz="0" w:space="0" w:color="auto"/>
        <w:right w:val="none" w:sz="0" w:space="0" w:color="auto"/>
      </w:divBdr>
    </w:div>
    <w:div w:id="1081870275">
      <w:bodyDiv w:val="1"/>
      <w:marLeft w:val="0"/>
      <w:marRight w:val="0"/>
      <w:marTop w:val="0"/>
      <w:marBottom w:val="0"/>
      <w:divBdr>
        <w:top w:val="none" w:sz="0" w:space="0" w:color="auto"/>
        <w:left w:val="none" w:sz="0" w:space="0" w:color="auto"/>
        <w:bottom w:val="none" w:sz="0" w:space="0" w:color="auto"/>
        <w:right w:val="none" w:sz="0" w:space="0" w:color="auto"/>
      </w:divBdr>
    </w:div>
    <w:div w:id="1092777863">
      <w:bodyDiv w:val="1"/>
      <w:marLeft w:val="0"/>
      <w:marRight w:val="0"/>
      <w:marTop w:val="0"/>
      <w:marBottom w:val="0"/>
      <w:divBdr>
        <w:top w:val="none" w:sz="0" w:space="0" w:color="auto"/>
        <w:left w:val="none" w:sz="0" w:space="0" w:color="auto"/>
        <w:bottom w:val="none" w:sz="0" w:space="0" w:color="auto"/>
        <w:right w:val="none" w:sz="0" w:space="0" w:color="auto"/>
      </w:divBdr>
    </w:div>
    <w:div w:id="1093355030">
      <w:bodyDiv w:val="1"/>
      <w:marLeft w:val="0"/>
      <w:marRight w:val="0"/>
      <w:marTop w:val="0"/>
      <w:marBottom w:val="0"/>
      <w:divBdr>
        <w:top w:val="none" w:sz="0" w:space="0" w:color="auto"/>
        <w:left w:val="none" w:sz="0" w:space="0" w:color="auto"/>
        <w:bottom w:val="none" w:sz="0" w:space="0" w:color="auto"/>
        <w:right w:val="none" w:sz="0" w:space="0" w:color="auto"/>
      </w:divBdr>
    </w:div>
    <w:div w:id="1099790262">
      <w:bodyDiv w:val="1"/>
      <w:marLeft w:val="0"/>
      <w:marRight w:val="0"/>
      <w:marTop w:val="0"/>
      <w:marBottom w:val="0"/>
      <w:divBdr>
        <w:top w:val="none" w:sz="0" w:space="0" w:color="auto"/>
        <w:left w:val="none" w:sz="0" w:space="0" w:color="auto"/>
        <w:bottom w:val="none" w:sz="0" w:space="0" w:color="auto"/>
        <w:right w:val="none" w:sz="0" w:space="0" w:color="auto"/>
      </w:divBdr>
    </w:div>
    <w:div w:id="1110784294">
      <w:bodyDiv w:val="1"/>
      <w:marLeft w:val="0"/>
      <w:marRight w:val="0"/>
      <w:marTop w:val="0"/>
      <w:marBottom w:val="0"/>
      <w:divBdr>
        <w:top w:val="none" w:sz="0" w:space="0" w:color="auto"/>
        <w:left w:val="none" w:sz="0" w:space="0" w:color="auto"/>
        <w:bottom w:val="none" w:sz="0" w:space="0" w:color="auto"/>
        <w:right w:val="none" w:sz="0" w:space="0" w:color="auto"/>
      </w:divBdr>
    </w:div>
    <w:div w:id="1112431812">
      <w:bodyDiv w:val="1"/>
      <w:marLeft w:val="0"/>
      <w:marRight w:val="0"/>
      <w:marTop w:val="0"/>
      <w:marBottom w:val="0"/>
      <w:divBdr>
        <w:top w:val="none" w:sz="0" w:space="0" w:color="auto"/>
        <w:left w:val="none" w:sz="0" w:space="0" w:color="auto"/>
        <w:bottom w:val="none" w:sz="0" w:space="0" w:color="auto"/>
        <w:right w:val="none" w:sz="0" w:space="0" w:color="auto"/>
      </w:divBdr>
    </w:div>
    <w:div w:id="1112894993">
      <w:bodyDiv w:val="1"/>
      <w:marLeft w:val="0"/>
      <w:marRight w:val="0"/>
      <w:marTop w:val="0"/>
      <w:marBottom w:val="0"/>
      <w:divBdr>
        <w:top w:val="none" w:sz="0" w:space="0" w:color="auto"/>
        <w:left w:val="none" w:sz="0" w:space="0" w:color="auto"/>
        <w:bottom w:val="none" w:sz="0" w:space="0" w:color="auto"/>
        <w:right w:val="none" w:sz="0" w:space="0" w:color="auto"/>
      </w:divBdr>
    </w:div>
    <w:div w:id="1113356937">
      <w:bodyDiv w:val="1"/>
      <w:marLeft w:val="0"/>
      <w:marRight w:val="0"/>
      <w:marTop w:val="0"/>
      <w:marBottom w:val="0"/>
      <w:divBdr>
        <w:top w:val="none" w:sz="0" w:space="0" w:color="auto"/>
        <w:left w:val="none" w:sz="0" w:space="0" w:color="auto"/>
        <w:bottom w:val="none" w:sz="0" w:space="0" w:color="auto"/>
        <w:right w:val="none" w:sz="0" w:space="0" w:color="auto"/>
      </w:divBdr>
    </w:div>
    <w:div w:id="1121264500">
      <w:bodyDiv w:val="1"/>
      <w:marLeft w:val="0"/>
      <w:marRight w:val="0"/>
      <w:marTop w:val="0"/>
      <w:marBottom w:val="0"/>
      <w:divBdr>
        <w:top w:val="none" w:sz="0" w:space="0" w:color="auto"/>
        <w:left w:val="none" w:sz="0" w:space="0" w:color="auto"/>
        <w:bottom w:val="none" w:sz="0" w:space="0" w:color="auto"/>
        <w:right w:val="none" w:sz="0" w:space="0" w:color="auto"/>
      </w:divBdr>
    </w:div>
    <w:div w:id="1121267527">
      <w:bodyDiv w:val="1"/>
      <w:marLeft w:val="0"/>
      <w:marRight w:val="0"/>
      <w:marTop w:val="0"/>
      <w:marBottom w:val="0"/>
      <w:divBdr>
        <w:top w:val="none" w:sz="0" w:space="0" w:color="auto"/>
        <w:left w:val="none" w:sz="0" w:space="0" w:color="auto"/>
        <w:bottom w:val="none" w:sz="0" w:space="0" w:color="auto"/>
        <w:right w:val="none" w:sz="0" w:space="0" w:color="auto"/>
      </w:divBdr>
    </w:div>
    <w:div w:id="1121534111">
      <w:bodyDiv w:val="1"/>
      <w:marLeft w:val="0"/>
      <w:marRight w:val="0"/>
      <w:marTop w:val="0"/>
      <w:marBottom w:val="0"/>
      <w:divBdr>
        <w:top w:val="none" w:sz="0" w:space="0" w:color="auto"/>
        <w:left w:val="none" w:sz="0" w:space="0" w:color="auto"/>
        <w:bottom w:val="none" w:sz="0" w:space="0" w:color="auto"/>
        <w:right w:val="none" w:sz="0" w:space="0" w:color="auto"/>
      </w:divBdr>
    </w:div>
    <w:div w:id="1129475986">
      <w:bodyDiv w:val="1"/>
      <w:marLeft w:val="0"/>
      <w:marRight w:val="0"/>
      <w:marTop w:val="0"/>
      <w:marBottom w:val="0"/>
      <w:divBdr>
        <w:top w:val="none" w:sz="0" w:space="0" w:color="auto"/>
        <w:left w:val="none" w:sz="0" w:space="0" w:color="auto"/>
        <w:bottom w:val="none" w:sz="0" w:space="0" w:color="auto"/>
        <w:right w:val="none" w:sz="0" w:space="0" w:color="auto"/>
      </w:divBdr>
    </w:div>
    <w:div w:id="1130826072">
      <w:bodyDiv w:val="1"/>
      <w:marLeft w:val="0"/>
      <w:marRight w:val="0"/>
      <w:marTop w:val="0"/>
      <w:marBottom w:val="0"/>
      <w:divBdr>
        <w:top w:val="none" w:sz="0" w:space="0" w:color="auto"/>
        <w:left w:val="none" w:sz="0" w:space="0" w:color="auto"/>
        <w:bottom w:val="none" w:sz="0" w:space="0" w:color="auto"/>
        <w:right w:val="none" w:sz="0" w:space="0" w:color="auto"/>
      </w:divBdr>
    </w:div>
    <w:div w:id="1132097911">
      <w:bodyDiv w:val="1"/>
      <w:marLeft w:val="0"/>
      <w:marRight w:val="0"/>
      <w:marTop w:val="0"/>
      <w:marBottom w:val="0"/>
      <w:divBdr>
        <w:top w:val="none" w:sz="0" w:space="0" w:color="auto"/>
        <w:left w:val="none" w:sz="0" w:space="0" w:color="auto"/>
        <w:bottom w:val="none" w:sz="0" w:space="0" w:color="auto"/>
        <w:right w:val="none" w:sz="0" w:space="0" w:color="auto"/>
      </w:divBdr>
    </w:div>
    <w:div w:id="1133058141">
      <w:bodyDiv w:val="1"/>
      <w:marLeft w:val="0"/>
      <w:marRight w:val="0"/>
      <w:marTop w:val="0"/>
      <w:marBottom w:val="0"/>
      <w:divBdr>
        <w:top w:val="none" w:sz="0" w:space="0" w:color="auto"/>
        <w:left w:val="none" w:sz="0" w:space="0" w:color="auto"/>
        <w:bottom w:val="none" w:sz="0" w:space="0" w:color="auto"/>
        <w:right w:val="none" w:sz="0" w:space="0" w:color="auto"/>
      </w:divBdr>
    </w:div>
    <w:div w:id="1144589841">
      <w:bodyDiv w:val="1"/>
      <w:marLeft w:val="0"/>
      <w:marRight w:val="0"/>
      <w:marTop w:val="0"/>
      <w:marBottom w:val="0"/>
      <w:divBdr>
        <w:top w:val="none" w:sz="0" w:space="0" w:color="auto"/>
        <w:left w:val="none" w:sz="0" w:space="0" w:color="auto"/>
        <w:bottom w:val="none" w:sz="0" w:space="0" w:color="auto"/>
        <w:right w:val="none" w:sz="0" w:space="0" w:color="auto"/>
      </w:divBdr>
    </w:div>
    <w:div w:id="1146049522">
      <w:bodyDiv w:val="1"/>
      <w:marLeft w:val="0"/>
      <w:marRight w:val="0"/>
      <w:marTop w:val="0"/>
      <w:marBottom w:val="0"/>
      <w:divBdr>
        <w:top w:val="none" w:sz="0" w:space="0" w:color="auto"/>
        <w:left w:val="none" w:sz="0" w:space="0" w:color="auto"/>
        <w:bottom w:val="none" w:sz="0" w:space="0" w:color="auto"/>
        <w:right w:val="none" w:sz="0" w:space="0" w:color="auto"/>
      </w:divBdr>
    </w:div>
    <w:div w:id="1152870874">
      <w:bodyDiv w:val="1"/>
      <w:marLeft w:val="0"/>
      <w:marRight w:val="0"/>
      <w:marTop w:val="0"/>
      <w:marBottom w:val="0"/>
      <w:divBdr>
        <w:top w:val="none" w:sz="0" w:space="0" w:color="auto"/>
        <w:left w:val="none" w:sz="0" w:space="0" w:color="auto"/>
        <w:bottom w:val="none" w:sz="0" w:space="0" w:color="auto"/>
        <w:right w:val="none" w:sz="0" w:space="0" w:color="auto"/>
      </w:divBdr>
    </w:div>
    <w:div w:id="1153447518">
      <w:bodyDiv w:val="1"/>
      <w:marLeft w:val="0"/>
      <w:marRight w:val="0"/>
      <w:marTop w:val="0"/>
      <w:marBottom w:val="0"/>
      <w:divBdr>
        <w:top w:val="none" w:sz="0" w:space="0" w:color="auto"/>
        <w:left w:val="none" w:sz="0" w:space="0" w:color="auto"/>
        <w:bottom w:val="none" w:sz="0" w:space="0" w:color="auto"/>
        <w:right w:val="none" w:sz="0" w:space="0" w:color="auto"/>
      </w:divBdr>
    </w:div>
    <w:div w:id="1157957842">
      <w:bodyDiv w:val="1"/>
      <w:marLeft w:val="0"/>
      <w:marRight w:val="0"/>
      <w:marTop w:val="0"/>
      <w:marBottom w:val="0"/>
      <w:divBdr>
        <w:top w:val="none" w:sz="0" w:space="0" w:color="auto"/>
        <w:left w:val="none" w:sz="0" w:space="0" w:color="auto"/>
        <w:bottom w:val="none" w:sz="0" w:space="0" w:color="auto"/>
        <w:right w:val="none" w:sz="0" w:space="0" w:color="auto"/>
      </w:divBdr>
    </w:div>
    <w:div w:id="1159804975">
      <w:bodyDiv w:val="1"/>
      <w:marLeft w:val="0"/>
      <w:marRight w:val="0"/>
      <w:marTop w:val="0"/>
      <w:marBottom w:val="0"/>
      <w:divBdr>
        <w:top w:val="none" w:sz="0" w:space="0" w:color="auto"/>
        <w:left w:val="none" w:sz="0" w:space="0" w:color="auto"/>
        <w:bottom w:val="none" w:sz="0" w:space="0" w:color="auto"/>
        <w:right w:val="none" w:sz="0" w:space="0" w:color="auto"/>
      </w:divBdr>
    </w:div>
    <w:div w:id="1182742586">
      <w:bodyDiv w:val="1"/>
      <w:marLeft w:val="0"/>
      <w:marRight w:val="0"/>
      <w:marTop w:val="0"/>
      <w:marBottom w:val="0"/>
      <w:divBdr>
        <w:top w:val="none" w:sz="0" w:space="0" w:color="auto"/>
        <w:left w:val="none" w:sz="0" w:space="0" w:color="auto"/>
        <w:bottom w:val="none" w:sz="0" w:space="0" w:color="auto"/>
        <w:right w:val="none" w:sz="0" w:space="0" w:color="auto"/>
      </w:divBdr>
    </w:div>
    <w:div w:id="1190073195">
      <w:bodyDiv w:val="1"/>
      <w:marLeft w:val="0"/>
      <w:marRight w:val="0"/>
      <w:marTop w:val="0"/>
      <w:marBottom w:val="0"/>
      <w:divBdr>
        <w:top w:val="none" w:sz="0" w:space="0" w:color="auto"/>
        <w:left w:val="none" w:sz="0" w:space="0" w:color="auto"/>
        <w:bottom w:val="none" w:sz="0" w:space="0" w:color="auto"/>
        <w:right w:val="none" w:sz="0" w:space="0" w:color="auto"/>
      </w:divBdr>
    </w:div>
    <w:div w:id="1196430759">
      <w:bodyDiv w:val="1"/>
      <w:marLeft w:val="0"/>
      <w:marRight w:val="0"/>
      <w:marTop w:val="0"/>
      <w:marBottom w:val="0"/>
      <w:divBdr>
        <w:top w:val="none" w:sz="0" w:space="0" w:color="auto"/>
        <w:left w:val="none" w:sz="0" w:space="0" w:color="auto"/>
        <w:bottom w:val="none" w:sz="0" w:space="0" w:color="auto"/>
        <w:right w:val="none" w:sz="0" w:space="0" w:color="auto"/>
      </w:divBdr>
    </w:div>
    <w:div w:id="1197234591">
      <w:bodyDiv w:val="1"/>
      <w:marLeft w:val="0"/>
      <w:marRight w:val="0"/>
      <w:marTop w:val="0"/>
      <w:marBottom w:val="0"/>
      <w:divBdr>
        <w:top w:val="none" w:sz="0" w:space="0" w:color="auto"/>
        <w:left w:val="none" w:sz="0" w:space="0" w:color="auto"/>
        <w:bottom w:val="none" w:sz="0" w:space="0" w:color="auto"/>
        <w:right w:val="none" w:sz="0" w:space="0" w:color="auto"/>
      </w:divBdr>
    </w:div>
    <w:div w:id="1210993768">
      <w:bodyDiv w:val="1"/>
      <w:marLeft w:val="0"/>
      <w:marRight w:val="0"/>
      <w:marTop w:val="0"/>
      <w:marBottom w:val="0"/>
      <w:divBdr>
        <w:top w:val="none" w:sz="0" w:space="0" w:color="auto"/>
        <w:left w:val="none" w:sz="0" w:space="0" w:color="auto"/>
        <w:bottom w:val="none" w:sz="0" w:space="0" w:color="auto"/>
        <w:right w:val="none" w:sz="0" w:space="0" w:color="auto"/>
      </w:divBdr>
    </w:div>
    <w:div w:id="1212351848">
      <w:bodyDiv w:val="1"/>
      <w:marLeft w:val="0"/>
      <w:marRight w:val="0"/>
      <w:marTop w:val="0"/>
      <w:marBottom w:val="0"/>
      <w:divBdr>
        <w:top w:val="none" w:sz="0" w:space="0" w:color="auto"/>
        <w:left w:val="none" w:sz="0" w:space="0" w:color="auto"/>
        <w:bottom w:val="none" w:sz="0" w:space="0" w:color="auto"/>
        <w:right w:val="none" w:sz="0" w:space="0" w:color="auto"/>
      </w:divBdr>
    </w:div>
    <w:div w:id="1229195663">
      <w:bodyDiv w:val="1"/>
      <w:marLeft w:val="0"/>
      <w:marRight w:val="0"/>
      <w:marTop w:val="0"/>
      <w:marBottom w:val="0"/>
      <w:divBdr>
        <w:top w:val="none" w:sz="0" w:space="0" w:color="auto"/>
        <w:left w:val="none" w:sz="0" w:space="0" w:color="auto"/>
        <w:bottom w:val="none" w:sz="0" w:space="0" w:color="auto"/>
        <w:right w:val="none" w:sz="0" w:space="0" w:color="auto"/>
      </w:divBdr>
    </w:div>
    <w:div w:id="1231843827">
      <w:bodyDiv w:val="1"/>
      <w:marLeft w:val="0"/>
      <w:marRight w:val="0"/>
      <w:marTop w:val="0"/>
      <w:marBottom w:val="0"/>
      <w:divBdr>
        <w:top w:val="none" w:sz="0" w:space="0" w:color="auto"/>
        <w:left w:val="none" w:sz="0" w:space="0" w:color="auto"/>
        <w:bottom w:val="none" w:sz="0" w:space="0" w:color="auto"/>
        <w:right w:val="none" w:sz="0" w:space="0" w:color="auto"/>
      </w:divBdr>
    </w:div>
    <w:div w:id="1236206551">
      <w:bodyDiv w:val="1"/>
      <w:marLeft w:val="0"/>
      <w:marRight w:val="0"/>
      <w:marTop w:val="0"/>
      <w:marBottom w:val="0"/>
      <w:divBdr>
        <w:top w:val="none" w:sz="0" w:space="0" w:color="auto"/>
        <w:left w:val="none" w:sz="0" w:space="0" w:color="auto"/>
        <w:bottom w:val="none" w:sz="0" w:space="0" w:color="auto"/>
        <w:right w:val="none" w:sz="0" w:space="0" w:color="auto"/>
      </w:divBdr>
    </w:div>
    <w:div w:id="1241139297">
      <w:bodyDiv w:val="1"/>
      <w:marLeft w:val="0"/>
      <w:marRight w:val="0"/>
      <w:marTop w:val="0"/>
      <w:marBottom w:val="0"/>
      <w:divBdr>
        <w:top w:val="none" w:sz="0" w:space="0" w:color="auto"/>
        <w:left w:val="none" w:sz="0" w:space="0" w:color="auto"/>
        <w:bottom w:val="none" w:sz="0" w:space="0" w:color="auto"/>
        <w:right w:val="none" w:sz="0" w:space="0" w:color="auto"/>
      </w:divBdr>
    </w:div>
    <w:div w:id="1241329063">
      <w:bodyDiv w:val="1"/>
      <w:marLeft w:val="0"/>
      <w:marRight w:val="0"/>
      <w:marTop w:val="0"/>
      <w:marBottom w:val="0"/>
      <w:divBdr>
        <w:top w:val="none" w:sz="0" w:space="0" w:color="auto"/>
        <w:left w:val="none" w:sz="0" w:space="0" w:color="auto"/>
        <w:bottom w:val="none" w:sz="0" w:space="0" w:color="auto"/>
        <w:right w:val="none" w:sz="0" w:space="0" w:color="auto"/>
      </w:divBdr>
    </w:div>
    <w:div w:id="1256597461">
      <w:bodyDiv w:val="1"/>
      <w:marLeft w:val="0"/>
      <w:marRight w:val="0"/>
      <w:marTop w:val="0"/>
      <w:marBottom w:val="0"/>
      <w:divBdr>
        <w:top w:val="none" w:sz="0" w:space="0" w:color="auto"/>
        <w:left w:val="none" w:sz="0" w:space="0" w:color="auto"/>
        <w:bottom w:val="none" w:sz="0" w:space="0" w:color="auto"/>
        <w:right w:val="none" w:sz="0" w:space="0" w:color="auto"/>
      </w:divBdr>
    </w:div>
    <w:div w:id="1260261429">
      <w:bodyDiv w:val="1"/>
      <w:marLeft w:val="0"/>
      <w:marRight w:val="0"/>
      <w:marTop w:val="0"/>
      <w:marBottom w:val="0"/>
      <w:divBdr>
        <w:top w:val="none" w:sz="0" w:space="0" w:color="auto"/>
        <w:left w:val="none" w:sz="0" w:space="0" w:color="auto"/>
        <w:bottom w:val="none" w:sz="0" w:space="0" w:color="auto"/>
        <w:right w:val="none" w:sz="0" w:space="0" w:color="auto"/>
      </w:divBdr>
    </w:div>
    <w:div w:id="1260871429">
      <w:bodyDiv w:val="1"/>
      <w:marLeft w:val="0"/>
      <w:marRight w:val="0"/>
      <w:marTop w:val="0"/>
      <w:marBottom w:val="0"/>
      <w:divBdr>
        <w:top w:val="none" w:sz="0" w:space="0" w:color="auto"/>
        <w:left w:val="none" w:sz="0" w:space="0" w:color="auto"/>
        <w:bottom w:val="none" w:sz="0" w:space="0" w:color="auto"/>
        <w:right w:val="none" w:sz="0" w:space="0" w:color="auto"/>
      </w:divBdr>
    </w:div>
    <w:div w:id="1261989873">
      <w:bodyDiv w:val="1"/>
      <w:marLeft w:val="0"/>
      <w:marRight w:val="0"/>
      <w:marTop w:val="0"/>
      <w:marBottom w:val="0"/>
      <w:divBdr>
        <w:top w:val="none" w:sz="0" w:space="0" w:color="auto"/>
        <w:left w:val="none" w:sz="0" w:space="0" w:color="auto"/>
        <w:bottom w:val="none" w:sz="0" w:space="0" w:color="auto"/>
        <w:right w:val="none" w:sz="0" w:space="0" w:color="auto"/>
      </w:divBdr>
    </w:div>
    <w:div w:id="1268122470">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6424841">
      <w:bodyDiv w:val="1"/>
      <w:marLeft w:val="0"/>
      <w:marRight w:val="0"/>
      <w:marTop w:val="0"/>
      <w:marBottom w:val="0"/>
      <w:divBdr>
        <w:top w:val="none" w:sz="0" w:space="0" w:color="auto"/>
        <w:left w:val="none" w:sz="0" w:space="0" w:color="auto"/>
        <w:bottom w:val="none" w:sz="0" w:space="0" w:color="auto"/>
        <w:right w:val="none" w:sz="0" w:space="0" w:color="auto"/>
      </w:divBdr>
    </w:div>
    <w:div w:id="1288900483">
      <w:bodyDiv w:val="1"/>
      <w:marLeft w:val="0"/>
      <w:marRight w:val="0"/>
      <w:marTop w:val="0"/>
      <w:marBottom w:val="0"/>
      <w:divBdr>
        <w:top w:val="none" w:sz="0" w:space="0" w:color="auto"/>
        <w:left w:val="none" w:sz="0" w:space="0" w:color="auto"/>
        <w:bottom w:val="none" w:sz="0" w:space="0" w:color="auto"/>
        <w:right w:val="none" w:sz="0" w:space="0" w:color="auto"/>
      </w:divBdr>
    </w:div>
    <w:div w:id="1290018074">
      <w:bodyDiv w:val="1"/>
      <w:marLeft w:val="0"/>
      <w:marRight w:val="0"/>
      <w:marTop w:val="0"/>
      <w:marBottom w:val="0"/>
      <w:divBdr>
        <w:top w:val="none" w:sz="0" w:space="0" w:color="auto"/>
        <w:left w:val="none" w:sz="0" w:space="0" w:color="auto"/>
        <w:bottom w:val="none" w:sz="0" w:space="0" w:color="auto"/>
        <w:right w:val="none" w:sz="0" w:space="0" w:color="auto"/>
      </w:divBdr>
    </w:div>
    <w:div w:id="1299992100">
      <w:bodyDiv w:val="1"/>
      <w:marLeft w:val="0"/>
      <w:marRight w:val="0"/>
      <w:marTop w:val="0"/>
      <w:marBottom w:val="0"/>
      <w:divBdr>
        <w:top w:val="none" w:sz="0" w:space="0" w:color="auto"/>
        <w:left w:val="none" w:sz="0" w:space="0" w:color="auto"/>
        <w:bottom w:val="none" w:sz="0" w:space="0" w:color="auto"/>
        <w:right w:val="none" w:sz="0" w:space="0" w:color="auto"/>
      </w:divBdr>
    </w:div>
    <w:div w:id="1301571678">
      <w:bodyDiv w:val="1"/>
      <w:marLeft w:val="0"/>
      <w:marRight w:val="0"/>
      <w:marTop w:val="0"/>
      <w:marBottom w:val="0"/>
      <w:divBdr>
        <w:top w:val="none" w:sz="0" w:space="0" w:color="auto"/>
        <w:left w:val="none" w:sz="0" w:space="0" w:color="auto"/>
        <w:bottom w:val="none" w:sz="0" w:space="0" w:color="auto"/>
        <w:right w:val="none" w:sz="0" w:space="0" w:color="auto"/>
      </w:divBdr>
    </w:div>
    <w:div w:id="1301574379">
      <w:bodyDiv w:val="1"/>
      <w:marLeft w:val="0"/>
      <w:marRight w:val="0"/>
      <w:marTop w:val="0"/>
      <w:marBottom w:val="0"/>
      <w:divBdr>
        <w:top w:val="none" w:sz="0" w:space="0" w:color="auto"/>
        <w:left w:val="none" w:sz="0" w:space="0" w:color="auto"/>
        <w:bottom w:val="none" w:sz="0" w:space="0" w:color="auto"/>
        <w:right w:val="none" w:sz="0" w:space="0" w:color="auto"/>
      </w:divBdr>
    </w:div>
    <w:div w:id="1310667649">
      <w:bodyDiv w:val="1"/>
      <w:marLeft w:val="0"/>
      <w:marRight w:val="0"/>
      <w:marTop w:val="0"/>
      <w:marBottom w:val="0"/>
      <w:divBdr>
        <w:top w:val="none" w:sz="0" w:space="0" w:color="auto"/>
        <w:left w:val="none" w:sz="0" w:space="0" w:color="auto"/>
        <w:bottom w:val="none" w:sz="0" w:space="0" w:color="auto"/>
        <w:right w:val="none" w:sz="0" w:space="0" w:color="auto"/>
      </w:divBdr>
    </w:div>
    <w:div w:id="1312561960">
      <w:bodyDiv w:val="1"/>
      <w:marLeft w:val="0"/>
      <w:marRight w:val="0"/>
      <w:marTop w:val="0"/>
      <w:marBottom w:val="0"/>
      <w:divBdr>
        <w:top w:val="none" w:sz="0" w:space="0" w:color="auto"/>
        <w:left w:val="none" w:sz="0" w:space="0" w:color="auto"/>
        <w:bottom w:val="none" w:sz="0" w:space="0" w:color="auto"/>
        <w:right w:val="none" w:sz="0" w:space="0" w:color="auto"/>
      </w:divBdr>
    </w:div>
    <w:div w:id="1317682928">
      <w:bodyDiv w:val="1"/>
      <w:marLeft w:val="0"/>
      <w:marRight w:val="0"/>
      <w:marTop w:val="0"/>
      <w:marBottom w:val="0"/>
      <w:divBdr>
        <w:top w:val="none" w:sz="0" w:space="0" w:color="auto"/>
        <w:left w:val="none" w:sz="0" w:space="0" w:color="auto"/>
        <w:bottom w:val="none" w:sz="0" w:space="0" w:color="auto"/>
        <w:right w:val="none" w:sz="0" w:space="0" w:color="auto"/>
      </w:divBdr>
    </w:div>
    <w:div w:id="1317688389">
      <w:bodyDiv w:val="1"/>
      <w:marLeft w:val="0"/>
      <w:marRight w:val="0"/>
      <w:marTop w:val="0"/>
      <w:marBottom w:val="0"/>
      <w:divBdr>
        <w:top w:val="none" w:sz="0" w:space="0" w:color="auto"/>
        <w:left w:val="none" w:sz="0" w:space="0" w:color="auto"/>
        <w:bottom w:val="none" w:sz="0" w:space="0" w:color="auto"/>
        <w:right w:val="none" w:sz="0" w:space="0" w:color="auto"/>
      </w:divBdr>
    </w:div>
    <w:div w:id="1317879775">
      <w:bodyDiv w:val="1"/>
      <w:marLeft w:val="0"/>
      <w:marRight w:val="0"/>
      <w:marTop w:val="0"/>
      <w:marBottom w:val="0"/>
      <w:divBdr>
        <w:top w:val="none" w:sz="0" w:space="0" w:color="auto"/>
        <w:left w:val="none" w:sz="0" w:space="0" w:color="auto"/>
        <w:bottom w:val="none" w:sz="0" w:space="0" w:color="auto"/>
        <w:right w:val="none" w:sz="0" w:space="0" w:color="auto"/>
      </w:divBdr>
    </w:div>
    <w:div w:id="1327395957">
      <w:bodyDiv w:val="1"/>
      <w:marLeft w:val="0"/>
      <w:marRight w:val="0"/>
      <w:marTop w:val="0"/>
      <w:marBottom w:val="0"/>
      <w:divBdr>
        <w:top w:val="none" w:sz="0" w:space="0" w:color="auto"/>
        <w:left w:val="none" w:sz="0" w:space="0" w:color="auto"/>
        <w:bottom w:val="none" w:sz="0" w:space="0" w:color="auto"/>
        <w:right w:val="none" w:sz="0" w:space="0" w:color="auto"/>
      </w:divBdr>
    </w:div>
    <w:div w:id="1329989459">
      <w:bodyDiv w:val="1"/>
      <w:marLeft w:val="0"/>
      <w:marRight w:val="0"/>
      <w:marTop w:val="0"/>
      <w:marBottom w:val="0"/>
      <w:divBdr>
        <w:top w:val="none" w:sz="0" w:space="0" w:color="auto"/>
        <w:left w:val="none" w:sz="0" w:space="0" w:color="auto"/>
        <w:bottom w:val="none" w:sz="0" w:space="0" w:color="auto"/>
        <w:right w:val="none" w:sz="0" w:space="0" w:color="auto"/>
      </w:divBdr>
    </w:div>
    <w:div w:id="1337532935">
      <w:bodyDiv w:val="1"/>
      <w:marLeft w:val="0"/>
      <w:marRight w:val="0"/>
      <w:marTop w:val="0"/>
      <w:marBottom w:val="0"/>
      <w:divBdr>
        <w:top w:val="none" w:sz="0" w:space="0" w:color="auto"/>
        <w:left w:val="none" w:sz="0" w:space="0" w:color="auto"/>
        <w:bottom w:val="none" w:sz="0" w:space="0" w:color="auto"/>
        <w:right w:val="none" w:sz="0" w:space="0" w:color="auto"/>
      </w:divBdr>
    </w:div>
    <w:div w:id="1341083722">
      <w:bodyDiv w:val="1"/>
      <w:marLeft w:val="0"/>
      <w:marRight w:val="0"/>
      <w:marTop w:val="0"/>
      <w:marBottom w:val="0"/>
      <w:divBdr>
        <w:top w:val="none" w:sz="0" w:space="0" w:color="auto"/>
        <w:left w:val="none" w:sz="0" w:space="0" w:color="auto"/>
        <w:bottom w:val="none" w:sz="0" w:space="0" w:color="auto"/>
        <w:right w:val="none" w:sz="0" w:space="0" w:color="auto"/>
      </w:divBdr>
    </w:div>
    <w:div w:id="1345864432">
      <w:bodyDiv w:val="1"/>
      <w:marLeft w:val="0"/>
      <w:marRight w:val="0"/>
      <w:marTop w:val="0"/>
      <w:marBottom w:val="0"/>
      <w:divBdr>
        <w:top w:val="none" w:sz="0" w:space="0" w:color="auto"/>
        <w:left w:val="none" w:sz="0" w:space="0" w:color="auto"/>
        <w:bottom w:val="none" w:sz="0" w:space="0" w:color="auto"/>
        <w:right w:val="none" w:sz="0" w:space="0" w:color="auto"/>
      </w:divBdr>
    </w:div>
    <w:div w:id="1346711937">
      <w:bodyDiv w:val="1"/>
      <w:marLeft w:val="0"/>
      <w:marRight w:val="0"/>
      <w:marTop w:val="0"/>
      <w:marBottom w:val="0"/>
      <w:divBdr>
        <w:top w:val="none" w:sz="0" w:space="0" w:color="auto"/>
        <w:left w:val="none" w:sz="0" w:space="0" w:color="auto"/>
        <w:bottom w:val="none" w:sz="0" w:space="0" w:color="auto"/>
        <w:right w:val="none" w:sz="0" w:space="0" w:color="auto"/>
      </w:divBdr>
    </w:div>
    <w:div w:id="1353146732">
      <w:bodyDiv w:val="1"/>
      <w:marLeft w:val="0"/>
      <w:marRight w:val="0"/>
      <w:marTop w:val="0"/>
      <w:marBottom w:val="0"/>
      <w:divBdr>
        <w:top w:val="none" w:sz="0" w:space="0" w:color="auto"/>
        <w:left w:val="none" w:sz="0" w:space="0" w:color="auto"/>
        <w:bottom w:val="none" w:sz="0" w:space="0" w:color="auto"/>
        <w:right w:val="none" w:sz="0" w:space="0" w:color="auto"/>
      </w:divBdr>
    </w:div>
    <w:div w:id="1355376283">
      <w:bodyDiv w:val="1"/>
      <w:marLeft w:val="0"/>
      <w:marRight w:val="0"/>
      <w:marTop w:val="0"/>
      <w:marBottom w:val="0"/>
      <w:divBdr>
        <w:top w:val="none" w:sz="0" w:space="0" w:color="auto"/>
        <w:left w:val="none" w:sz="0" w:space="0" w:color="auto"/>
        <w:bottom w:val="none" w:sz="0" w:space="0" w:color="auto"/>
        <w:right w:val="none" w:sz="0" w:space="0" w:color="auto"/>
      </w:divBdr>
    </w:div>
    <w:div w:id="1356082483">
      <w:bodyDiv w:val="1"/>
      <w:marLeft w:val="0"/>
      <w:marRight w:val="0"/>
      <w:marTop w:val="0"/>
      <w:marBottom w:val="0"/>
      <w:divBdr>
        <w:top w:val="none" w:sz="0" w:space="0" w:color="auto"/>
        <w:left w:val="none" w:sz="0" w:space="0" w:color="auto"/>
        <w:bottom w:val="none" w:sz="0" w:space="0" w:color="auto"/>
        <w:right w:val="none" w:sz="0" w:space="0" w:color="auto"/>
      </w:divBdr>
    </w:div>
    <w:div w:id="1361275646">
      <w:bodyDiv w:val="1"/>
      <w:marLeft w:val="0"/>
      <w:marRight w:val="0"/>
      <w:marTop w:val="0"/>
      <w:marBottom w:val="0"/>
      <w:divBdr>
        <w:top w:val="none" w:sz="0" w:space="0" w:color="auto"/>
        <w:left w:val="none" w:sz="0" w:space="0" w:color="auto"/>
        <w:bottom w:val="none" w:sz="0" w:space="0" w:color="auto"/>
        <w:right w:val="none" w:sz="0" w:space="0" w:color="auto"/>
      </w:divBdr>
    </w:div>
    <w:div w:id="1365710975">
      <w:bodyDiv w:val="1"/>
      <w:marLeft w:val="0"/>
      <w:marRight w:val="0"/>
      <w:marTop w:val="0"/>
      <w:marBottom w:val="0"/>
      <w:divBdr>
        <w:top w:val="none" w:sz="0" w:space="0" w:color="auto"/>
        <w:left w:val="none" w:sz="0" w:space="0" w:color="auto"/>
        <w:bottom w:val="none" w:sz="0" w:space="0" w:color="auto"/>
        <w:right w:val="none" w:sz="0" w:space="0" w:color="auto"/>
      </w:divBdr>
    </w:div>
    <w:div w:id="1367415452">
      <w:bodyDiv w:val="1"/>
      <w:marLeft w:val="0"/>
      <w:marRight w:val="0"/>
      <w:marTop w:val="0"/>
      <w:marBottom w:val="0"/>
      <w:divBdr>
        <w:top w:val="none" w:sz="0" w:space="0" w:color="auto"/>
        <w:left w:val="none" w:sz="0" w:space="0" w:color="auto"/>
        <w:bottom w:val="none" w:sz="0" w:space="0" w:color="auto"/>
        <w:right w:val="none" w:sz="0" w:space="0" w:color="auto"/>
      </w:divBdr>
    </w:div>
    <w:div w:id="1367952004">
      <w:bodyDiv w:val="1"/>
      <w:marLeft w:val="0"/>
      <w:marRight w:val="0"/>
      <w:marTop w:val="0"/>
      <w:marBottom w:val="0"/>
      <w:divBdr>
        <w:top w:val="none" w:sz="0" w:space="0" w:color="auto"/>
        <w:left w:val="none" w:sz="0" w:space="0" w:color="auto"/>
        <w:bottom w:val="none" w:sz="0" w:space="0" w:color="auto"/>
        <w:right w:val="none" w:sz="0" w:space="0" w:color="auto"/>
      </w:divBdr>
    </w:div>
    <w:div w:id="1369065807">
      <w:bodyDiv w:val="1"/>
      <w:marLeft w:val="0"/>
      <w:marRight w:val="0"/>
      <w:marTop w:val="0"/>
      <w:marBottom w:val="0"/>
      <w:divBdr>
        <w:top w:val="none" w:sz="0" w:space="0" w:color="auto"/>
        <w:left w:val="none" w:sz="0" w:space="0" w:color="auto"/>
        <w:bottom w:val="none" w:sz="0" w:space="0" w:color="auto"/>
        <w:right w:val="none" w:sz="0" w:space="0" w:color="auto"/>
      </w:divBdr>
    </w:div>
    <w:div w:id="1372415254">
      <w:bodyDiv w:val="1"/>
      <w:marLeft w:val="0"/>
      <w:marRight w:val="0"/>
      <w:marTop w:val="0"/>
      <w:marBottom w:val="0"/>
      <w:divBdr>
        <w:top w:val="none" w:sz="0" w:space="0" w:color="auto"/>
        <w:left w:val="none" w:sz="0" w:space="0" w:color="auto"/>
        <w:bottom w:val="none" w:sz="0" w:space="0" w:color="auto"/>
        <w:right w:val="none" w:sz="0" w:space="0" w:color="auto"/>
      </w:divBdr>
    </w:div>
    <w:div w:id="1376269867">
      <w:bodyDiv w:val="1"/>
      <w:marLeft w:val="0"/>
      <w:marRight w:val="0"/>
      <w:marTop w:val="0"/>
      <w:marBottom w:val="0"/>
      <w:divBdr>
        <w:top w:val="none" w:sz="0" w:space="0" w:color="auto"/>
        <w:left w:val="none" w:sz="0" w:space="0" w:color="auto"/>
        <w:bottom w:val="none" w:sz="0" w:space="0" w:color="auto"/>
        <w:right w:val="none" w:sz="0" w:space="0" w:color="auto"/>
      </w:divBdr>
    </w:div>
    <w:div w:id="1377193145">
      <w:bodyDiv w:val="1"/>
      <w:marLeft w:val="0"/>
      <w:marRight w:val="0"/>
      <w:marTop w:val="0"/>
      <w:marBottom w:val="0"/>
      <w:divBdr>
        <w:top w:val="none" w:sz="0" w:space="0" w:color="auto"/>
        <w:left w:val="none" w:sz="0" w:space="0" w:color="auto"/>
        <w:bottom w:val="none" w:sz="0" w:space="0" w:color="auto"/>
        <w:right w:val="none" w:sz="0" w:space="0" w:color="auto"/>
      </w:divBdr>
    </w:div>
    <w:div w:id="1378167416">
      <w:bodyDiv w:val="1"/>
      <w:marLeft w:val="0"/>
      <w:marRight w:val="0"/>
      <w:marTop w:val="0"/>
      <w:marBottom w:val="0"/>
      <w:divBdr>
        <w:top w:val="none" w:sz="0" w:space="0" w:color="auto"/>
        <w:left w:val="none" w:sz="0" w:space="0" w:color="auto"/>
        <w:bottom w:val="none" w:sz="0" w:space="0" w:color="auto"/>
        <w:right w:val="none" w:sz="0" w:space="0" w:color="auto"/>
      </w:divBdr>
    </w:div>
    <w:div w:id="1378385877">
      <w:bodyDiv w:val="1"/>
      <w:marLeft w:val="0"/>
      <w:marRight w:val="0"/>
      <w:marTop w:val="0"/>
      <w:marBottom w:val="0"/>
      <w:divBdr>
        <w:top w:val="none" w:sz="0" w:space="0" w:color="auto"/>
        <w:left w:val="none" w:sz="0" w:space="0" w:color="auto"/>
        <w:bottom w:val="none" w:sz="0" w:space="0" w:color="auto"/>
        <w:right w:val="none" w:sz="0" w:space="0" w:color="auto"/>
      </w:divBdr>
    </w:div>
    <w:div w:id="1400322101">
      <w:bodyDiv w:val="1"/>
      <w:marLeft w:val="0"/>
      <w:marRight w:val="0"/>
      <w:marTop w:val="0"/>
      <w:marBottom w:val="0"/>
      <w:divBdr>
        <w:top w:val="none" w:sz="0" w:space="0" w:color="auto"/>
        <w:left w:val="none" w:sz="0" w:space="0" w:color="auto"/>
        <w:bottom w:val="none" w:sz="0" w:space="0" w:color="auto"/>
        <w:right w:val="none" w:sz="0" w:space="0" w:color="auto"/>
      </w:divBdr>
    </w:div>
    <w:div w:id="1434587836">
      <w:bodyDiv w:val="1"/>
      <w:marLeft w:val="0"/>
      <w:marRight w:val="0"/>
      <w:marTop w:val="0"/>
      <w:marBottom w:val="0"/>
      <w:divBdr>
        <w:top w:val="none" w:sz="0" w:space="0" w:color="auto"/>
        <w:left w:val="none" w:sz="0" w:space="0" w:color="auto"/>
        <w:bottom w:val="none" w:sz="0" w:space="0" w:color="auto"/>
        <w:right w:val="none" w:sz="0" w:space="0" w:color="auto"/>
      </w:divBdr>
    </w:div>
    <w:div w:id="1435593924">
      <w:bodyDiv w:val="1"/>
      <w:marLeft w:val="0"/>
      <w:marRight w:val="0"/>
      <w:marTop w:val="0"/>
      <w:marBottom w:val="0"/>
      <w:divBdr>
        <w:top w:val="none" w:sz="0" w:space="0" w:color="auto"/>
        <w:left w:val="none" w:sz="0" w:space="0" w:color="auto"/>
        <w:bottom w:val="none" w:sz="0" w:space="0" w:color="auto"/>
        <w:right w:val="none" w:sz="0" w:space="0" w:color="auto"/>
      </w:divBdr>
    </w:div>
    <w:div w:id="1436053334">
      <w:bodyDiv w:val="1"/>
      <w:marLeft w:val="0"/>
      <w:marRight w:val="0"/>
      <w:marTop w:val="0"/>
      <w:marBottom w:val="0"/>
      <w:divBdr>
        <w:top w:val="none" w:sz="0" w:space="0" w:color="auto"/>
        <w:left w:val="none" w:sz="0" w:space="0" w:color="auto"/>
        <w:bottom w:val="none" w:sz="0" w:space="0" w:color="auto"/>
        <w:right w:val="none" w:sz="0" w:space="0" w:color="auto"/>
      </w:divBdr>
    </w:div>
    <w:div w:id="1440180745">
      <w:bodyDiv w:val="1"/>
      <w:marLeft w:val="0"/>
      <w:marRight w:val="0"/>
      <w:marTop w:val="0"/>
      <w:marBottom w:val="0"/>
      <w:divBdr>
        <w:top w:val="none" w:sz="0" w:space="0" w:color="auto"/>
        <w:left w:val="none" w:sz="0" w:space="0" w:color="auto"/>
        <w:bottom w:val="none" w:sz="0" w:space="0" w:color="auto"/>
        <w:right w:val="none" w:sz="0" w:space="0" w:color="auto"/>
      </w:divBdr>
    </w:div>
    <w:div w:id="1442647962">
      <w:bodyDiv w:val="1"/>
      <w:marLeft w:val="0"/>
      <w:marRight w:val="0"/>
      <w:marTop w:val="0"/>
      <w:marBottom w:val="0"/>
      <w:divBdr>
        <w:top w:val="none" w:sz="0" w:space="0" w:color="auto"/>
        <w:left w:val="none" w:sz="0" w:space="0" w:color="auto"/>
        <w:bottom w:val="none" w:sz="0" w:space="0" w:color="auto"/>
        <w:right w:val="none" w:sz="0" w:space="0" w:color="auto"/>
      </w:divBdr>
    </w:div>
    <w:div w:id="1450582875">
      <w:bodyDiv w:val="1"/>
      <w:marLeft w:val="0"/>
      <w:marRight w:val="0"/>
      <w:marTop w:val="0"/>
      <w:marBottom w:val="0"/>
      <w:divBdr>
        <w:top w:val="none" w:sz="0" w:space="0" w:color="auto"/>
        <w:left w:val="none" w:sz="0" w:space="0" w:color="auto"/>
        <w:bottom w:val="none" w:sz="0" w:space="0" w:color="auto"/>
        <w:right w:val="none" w:sz="0" w:space="0" w:color="auto"/>
      </w:divBdr>
    </w:div>
    <w:div w:id="1451243022">
      <w:bodyDiv w:val="1"/>
      <w:marLeft w:val="0"/>
      <w:marRight w:val="0"/>
      <w:marTop w:val="0"/>
      <w:marBottom w:val="0"/>
      <w:divBdr>
        <w:top w:val="none" w:sz="0" w:space="0" w:color="auto"/>
        <w:left w:val="none" w:sz="0" w:space="0" w:color="auto"/>
        <w:bottom w:val="none" w:sz="0" w:space="0" w:color="auto"/>
        <w:right w:val="none" w:sz="0" w:space="0" w:color="auto"/>
      </w:divBdr>
    </w:div>
    <w:div w:id="1457260431">
      <w:bodyDiv w:val="1"/>
      <w:marLeft w:val="0"/>
      <w:marRight w:val="0"/>
      <w:marTop w:val="0"/>
      <w:marBottom w:val="0"/>
      <w:divBdr>
        <w:top w:val="none" w:sz="0" w:space="0" w:color="auto"/>
        <w:left w:val="none" w:sz="0" w:space="0" w:color="auto"/>
        <w:bottom w:val="none" w:sz="0" w:space="0" w:color="auto"/>
        <w:right w:val="none" w:sz="0" w:space="0" w:color="auto"/>
      </w:divBdr>
    </w:div>
    <w:div w:id="1461801307">
      <w:bodyDiv w:val="1"/>
      <w:marLeft w:val="0"/>
      <w:marRight w:val="0"/>
      <w:marTop w:val="0"/>
      <w:marBottom w:val="0"/>
      <w:divBdr>
        <w:top w:val="none" w:sz="0" w:space="0" w:color="auto"/>
        <w:left w:val="none" w:sz="0" w:space="0" w:color="auto"/>
        <w:bottom w:val="none" w:sz="0" w:space="0" w:color="auto"/>
        <w:right w:val="none" w:sz="0" w:space="0" w:color="auto"/>
      </w:divBdr>
    </w:div>
    <w:div w:id="1462188308">
      <w:bodyDiv w:val="1"/>
      <w:marLeft w:val="0"/>
      <w:marRight w:val="0"/>
      <w:marTop w:val="0"/>
      <w:marBottom w:val="0"/>
      <w:divBdr>
        <w:top w:val="none" w:sz="0" w:space="0" w:color="auto"/>
        <w:left w:val="none" w:sz="0" w:space="0" w:color="auto"/>
        <w:bottom w:val="none" w:sz="0" w:space="0" w:color="auto"/>
        <w:right w:val="none" w:sz="0" w:space="0" w:color="auto"/>
      </w:divBdr>
    </w:div>
    <w:div w:id="1469129789">
      <w:bodyDiv w:val="1"/>
      <w:marLeft w:val="0"/>
      <w:marRight w:val="0"/>
      <w:marTop w:val="0"/>
      <w:marBottom w:val="0"/>
      <w:divBdr>
        <w:top w:val="none" w:sz="0" w:space="0" w:color="auto"/>
        <w:left w:val="none" w:sz="0" w:space="0" w:color="auto"/>
        <w:bottom w:val="none" w:sz="0" w:space="0" w:color="auto"/>
        <w:right w:val="none" w:sz="0" w:space="0" w:color="auto"/>
      </w:divBdr>
    </w:div>
    <w:div w:id="1473905772">
      <w:bodyDiv w:val="1"/>
      <w:marLeft w:val="0"/>
      <w:marRight w:val="0"/>
      <w:marTop w:val="0"/>
      <w:marBottom w:val="0"/>
      <w:divBdr>
        <w:top w:val="none" w:sz="0" w:space="0" w:color="auto"/>
        <w:left w:val="none" w:sz="0" w:space="0" w:color="auto"/>
        <w:bottom w:val="none" w:sz="0" w:space="0" w:color="auto"/>
        <w:right w:val="none" w:sz="0" w:space="0" w:color="auto"/>
      </w:divBdr>
    </w:div>
    <w:div w:id="1484156984">
      <w:bodyDiv w:val="1"/>
      <w:marLeft w:val="0"/>
      <w:marRight w:val="0"/>
      <w:marTop w:val="0"/>
      <w:marBottom w:val="0"/>
      <w:divBdr>
        <w:top w:val="none" w:sz="0" w:space="0" w:color="auto"/>
        <w:left w:val="none" w:sz="0" w:space="0" w:color="auto"/>
        <w:bottom w:val="none" w:sz="0" w:space="0" w:color="auto"/>
        <w:right w:val="none" w:sz="0" w:space="0" w:color="auto"/>
      </w:divBdr>
    </w:div>
    <w:div w:id="1485512200">
      <w:bodyDiv w:val="1"/>
      <w:marLeft w:val="0"/>
      <w:marRight w:val="0"/>
      <w:marTop w:val="0"/>
      <w:marBottom w:val="0"/>
      <w:divBdr>
        <w:top w:val="none" w:sz="0" w:space="0" w:color="auto"/>
        <w:left w:val="none" w:sz="0" w:space="0" w:color="auto"/>
        <w:bottom w:val="none" w:sz="0" w:space="0" w:color="auto"/>
        <w:right w:val="none" w:sz="0" w:space="0" w:color="auto"/>
      </w:divBdr>
    </w:div>
    <w:div w:id="1506941520">
      <w:bodyDiv w:val="1"/>
      <w:marLeft w:val="0"/>
      <w:marRight w:val="0"/>
      <w:marTop w:val="0"/>
      <w:marBottom w:val="0"/>
      <w:divBdr>
        <w:top w:val="none" w:sz="0" w:space="0" w:color="auto"/>
        <w:left w:val="none" w:sz="0" w:space="0" w:color="auto"/>
        <w:bottom w:val="none" w:sz="0" w:space="0" w:color="auto"/>
        <w:right w:val="none" w:sz="0" w:space="0" w:color="auto"/>
      </w:divBdr>
    </w:div>
    <w:div w:id="1514609747">
      <w:bodyDiv w:val="1"/>
      <w:marLeft w:val="0"/>
      <w:marRight w:val="0"/>
      <w:marTop w:val="0"/>
      <w:marBottom w:val="0"/>
      <w:divBdr>
        <w:top w:val="none" w:sz="0" w:space="0" w:color="auto"/>
        <w:left w:val="none" w:sz="0" w:space="0" w:color="auto"/>
        <w:bottom w:val="none" w:sz="0" w:space="0" w:color="auto"/>
        <w:right w:val="none" w:sz="0" w:space="0" w:color="auto"/>
      </w:divBdr>
    </w:div>
    <w:div w:id="1522280492">
      <w:bodyDiv w:val="1"/>
      <w:marLeft w:val="0"/>
      <w:marRight w:val="0"/>
      <w:marTop w:val="0"/>
      <w:marBottom w:val="0"/>
      <w:divBdr>
        <w:top w:val="none" w:sz="0" w:space="0" w:color="auto"/>
        <w:left w:val="none" w:sz="0" w:space="0" w:color="auto"/>
        <w:bottom w:val="none" w:sz="0" w:space="0" w:color="auto"/>
        <w:right w:val="none" w:sz="0" w:space="0" w:color="auto"/>
      </w:divBdr>
    </w:div>
    <w:div w:id="1524856267">
      <w:bodyDiv w:val="1"/>
      <w:marLeft w:val="0"/>
      <w:marRight w:val="0"/>
      <w:marTop w:val="0"/>
      <w:marBottom w:val="0"/>
      <w:divBdr>
        <w:top w:val="none" w:sz="0" w:space="0" w:color="auto"/>
        <w:left w:val="none" w:sz="0" w:space="0" w:color="auto"/>
        <w:bottom w:val="none" w:sz="0" w:space="0" w:color="auto"/>
        <w:right w:val="none" w:sz="0" w:space="0" w:color="auto"/>
      </w:divBdr>
    </w:div>
    <w:div w:id="1526093498">
      <w:bodyDiv w:val="1"/>
      <w:marLeft w:val="0"/>
      <w:marRight w:val="0"/>
      <w:marTop w:val="0"/>
      <w:marBottom w:val="0"/>
      <w:divBdr>
        <w:top w:val="none" w:sz="0" w:space="0" w:color="auto"/>
        <w:left w:val="none" w:sz="0" w:space="0" w:color="auto"/>
        <w:bottom w:val="none" w:sz="0" w:space="0" w:color="auto"/>
        <w:right w:val="none" w:sz="0" w:space="0" w:color="auto"/>
      </w:divBdr>
    </w:div>
    <w:div w:id="1528789433">
      <w:bodyDiv w:val="1"/>
      <w:marLeft w:val="0"/>
      <w:marRight w:val="0"/>
      <w:marTop w:val="0"/>
      <w:marBottom w:val="0"/>
      <w:divBdr>
        <w:top w:val="none" w:sz="0" w:space="0" w:color="auto"/>
        <w:left w:val="none" w:sz="0" w:space="0" w:color="auto"/>
        <w:bottom w:val="none" w:sz="0" w:space="0" w:color="auto"/>
        <w:right w:val="none" w:sz="0" w:space="0" w:color="auto"/>
      </w:divBdr>
    </w:div>
    <w:div w:id="1533959046">
      <w:bodyDiv w:val="1"/>
      <w:marLeft w:val="0"/>
      <w:marRight w:val="0"/>
      <w:marTop w:val="0"/>
      <w:marBottom w:val="0"/>
      <w:divBdr>
        <w:top w:val="none" w:sz="0" w:space="0" w:color="auto"/>
        <w:left w:val="none" w:sz="0" w:space="0" w:color="auto"/>
        <w:bottom w:val="none" w:sz="0" w:space="0" w:color="auto"/>
        <w:right w:val="none" w:sz="0" w:space="0" w:color="auto"/>
      </w:divBdr>
    </w:div>
    <w:div w:id="1549224185">
      <w:bodyDiv w:val="1"/>
      <w:marLeft w:val="0"/>
      <w:marRight w:val="0"/>
      <w:marTop w:val="0"/>
      <w:marBottom w:val="0"/>
      <w:divBdr>
        <w:top w:val="none" w:sz="0" w:space="0" w:color="auto"/>
        <w:left w:val="none" w:sz="0" w:space="0" w:color="auto"/>
        <w:bottom w:val="none" w:sz="0" w:space="0" w:color="auto"/>
        <w:right w:val="none" w:sz="0" w:space="0" w:color="auto"/>
      </w:divBdr>
    </w:div>
    <w:div w:id="1557160546">
      <w:bodyDiv w:val="1"/>
      <w:marLeft w:val="0"/>
      <w:marRight w:val="0"/>
      <w:marTop w:val="0"/>
      <w:marBottom w:val="0"/>
      <w:divBdr>
        <w:top w:val="none" w:sz="0" w:space="0" w:color="auto"/>
        <w:left w:val="none" w:sz="0" w:space="0" w:color="auto"/>
        <w:bottom w:val="none" w:sz="0" w:space="0" w:color="auto"/>
        <w:right w:val="none" w:sz="0" w:space="0" w:color="auto"/>
      </w:divBdr>
    </w:div>
    <w:div w:id="1560238784">
      <w:bodyDiv w:val="1"/>
      <w:marLeft w:val="0"/>
      <w:marRight w:val="0"/>
      <w:marTop w:val="0"/>
      <w:marBottom w:val="0"/>
      <w:divBdr>
        <w:top w:val="none" w:sz="0" w:space="0" w:color="auto"/>
        <w:left w:val="none" w:sz="0" w:space="0" w:color="auto"/>
        <w:bottom w:val="none" w:sz="0" w:space="0" w:color="auto"/>
        <w:right w:val="none" w:sz="0" w:space="0" w:color="auto"/>
      </w:divBdr>
    </w:div>
    <w:div w:id="1565096463">
      <w:bodyDiv w:val="1"/>
      <w:marLeft w:val="0"/>
      <w:marRight w:val="0"/>
      <w:marTop w:val="0"/>
      <w:marBottom w:val="0"/>
      <w:divBdr>
        <w:top w:val="none" w:sz="0" w:space="0" w:color="auto"/>
        <w:left w:val="none" w:sz="0" w:space="0" w:color="auto"/>
        <w:bottom w:val="none" w:sz="0" w:space="0" w:color="auto"/>
        <w:right w:val="none" w:sz="0" w:space="0" w:color="auto"/>
      </w:divBdr>
    </w:div>
    <w:div w:id="1565293332">
      <w:bodyDiv w:val="1"/>
      <w:marLeft w:val="0"/>
      <w:marRight w:val="0"/>
      <w:marTop w:val="0"/>
      <w:marBottom w:val="0"/>
      <w:divBdr>
        <w:top w:val="none" w:sz="0" w:space="0" w:color="auto"/>
        <w:left w:val="none" w:sz="0" w:space="0" w:color="auto"/>
        <w:bottom w:val="none" w:sz="0" w:space="0" w:color="auto"/>
        <w:right w:val="none" w:sz="0" w:space="0" w:color="auto"/>
      </w:divBdr>
    </w:div>
    <w:div w:id="1568957963">
      <w:bodyDiv w:val="1"/>
      <w:marLeft w:val="0"/>
      <w:marRight w:val="0"/>
      <w:marTop w:val="0"/>
      <w:marBottom w:val="0"/>
      <w:divBdr>
        <w:top w:val="none" w:sz="0" w:space="0" w:color="auto"/>
        <w:left w:val="none" w:sz="0" w:space="0" w:color="auto"/>
        <w:bottom w:val="none" w:sz="0" w:space="0" w:color="auto"/>
        <w:right w:val="none" w:sz="0" w:space="0" w:color="auto"/>
      </w:divBdr>
    </w:div>
    <w:div w:id="1569875334">
      <w:bodyDiv w:val="1"/>
      <w:marLeft w:val="0"/>
      <w:marRight w:val="0"/>
      <w:marTop w:val="0"/>
      <w:marBottom w:val="0"/>
      <w:divBdr>
        <w:top w:val="none" w:sz="0" w:space="0" w:color="auto"/>
        <w:left w:val="none" w:sz="0" w:space="0" w:color="auto"/>
        <w:bottom w:val="none" w:sz="0" w:space="0" w:color="auto"/>
        <w:right w:val="none" w:sz="0" w:space="0" w:color="auto"/>
      </w:divBdr>
    </w:div>
    <w:div w:id="1577667071">
      <w:bodyDiv w:val="1"/>
      <w:marLeft w:val="0"/>
      <w:marRight w:val="0"/>
      <w:marTop w:val="0"/>
      <w:marBottom w:val="0"/>
      <w:divBdr>
        <w:top w:val="none" w:sz="0" w:space="0" w:color="auto"/>
        <w:left w:val="none" w:sz="0" w:space="0" w:color="auto"/>
        <w:bottom w:val="none" w:sz="0" w:space="0" w:color="auto"/>
        <w:right w:val="none" w:sz="0" w:space="0" w:color="auto"/>
      </w:divBdr>
    </w:div>
    <w:div w:id="1581283824">
      <w:bodyDiv w:val="1"/>
      <w:marLeft w:val="0"/>
      <w:marRight w:val="0"/>
      <w:marTop w:val="0"/>
      <w:marBottom w:val="0"/>
      <w:divBdr>
        <w:top w:val="none" w:sz="0" w:space="0" w:color="auto"/>
        <w:left w:val="none" w:sz="0" w:space="0" w:color="auto"/>
        <w:bottom w:val="none" w:sz="0" w:space="0" w:color="auto"/>
        <w:right w:val="none" w:sz="0" w:space="0" w:color="auto"/>
      </w:divBdr>
    </w:div>
    <w:div w:id="1592472528">
      <w:bodyDiv w:val="1"/>
      <w:marLeft w:val="0"/>
      <w:marRight w:val="0"/>
      <w:marTop w:val="0"/>
      <w:marBottom w:val="0"/>
      <w:divBdr>
        <w:top w:val="none" w:sz="0" w:space="0" w:color="auto"/>
        <w:left w:val="none" w:sz="0" w:space="0" w:color="auto"/>
        <w:bottom w:val="none" w:sz="0" w:space="0" w:color="auto"/>
        <w:right w:val="none" w:sz="0" w:space="0" w:color="auto"/>
      </w:divBdr>
    </w:div>
    <w:div w:id="1597984421">
      <w:bodyDiv w:val="1"/>
      <w:marLeft w:val="0"/>
      <w:marRight w:val="0"/>
      <w:marTop w:val="0"/>
      <w:marBottom w:val="0"/>
      <w:divBdr>
        <w:top w:val="none" w:sz="0" w:space="0" w:color="auto"/>
        <w:left w:val="none" w:sz="0" w:space="0" w:color="auto"/>
        <w:bottom w:val="none" w:sz="0" w:space="0" w:color="auto"/>
        <w:right w:val="none" w:sz="0" w:space="0" w:color="auto"/>
      </w:divBdr>
    </w:div>
    <w:div w:id="1599098886">
      <w:bodyDiv w:val="1"/>
      <w:marLeft w:val="0"/>
      <w:marRight w:val="0"/>
      <w:marTop w:val="0"/>
      <w:marBottom w:val="0"/>
      <w:divBdr>
        <w:top w:val="none" w:sz="0" w:space="0" w:color="auto"/>
        <w:left w:val="none" w:sz="0" w:space="0" w:color="auto"/>
        <w:bottom w:val="none" w:sz="0" w:space="0" w:color="auto"/>
        <w:right w:val="none" w:sz="0" w:space="0" w:color="auto"/>
      </w:divBdr>
    </w:div>
    <w:div w:id="1605070089">
      <w:bodyDiv w:val="1"/>
      <w:marLeft w:val="0"/>
      <w:marRight w:val="0"/>
      <w:marTop w:val="0"/>
      <w:marBottom w:val="0"/>
      <w:divBdr>
        <w:top w:val="none" w:sz="0" w:space="0" w:color="auto"/>
        <w:left w:val="none" w:sz="0" w:space="0" w:color="auto"/>
        <w:bottom w:val="none" w:sz="0" w:space="0" w:color="auto"/>
        <w:right w:val="none" w:sz="0" w:space="0" w:color="auto"/>
      </w:divBdr>
    </w:div>
    <w:div w:id="1618222334">
      <w:bodyDiv w:val="1"/>
      <w:marLeft w:val="0"/>
      <w:marRight w:val="0"/>
      <w:marTop w:val="0"/>
      <w:marBottom w:val="0"/>
      <w:divBdr>
        <w:top w:val="none" w:sz="0" w:space="0" w:color="auto"/>
        <w:left w:val="none" w:sz="0" w:space="0" w:color="auto"/>
        <w:bottom w:val="none" w:sz="0" w:space="0" w:color="auto"/>
        <w:right w:val="none" w:sz="0" w:space="0" w:color="auto"/>
      </w:divBdr>
    </w:div>
    <w:div w:id="1623226464">
      <w:bodyDiv w:val="1"/>
      <w:marLeft w:val="0"/>
      <w:marRight w:val="0"/>
      <w:marTop w:val="0"/>
      <w:marBottom w:val="0"/>
      <w:divBdr>
        <w:top w:val="none" w:sz="0" w:space="0" w:color="auto"/>
        <w:left w:val="none" w:sz="0" w:space="0" w:color="auto"/>
        <w:bottom w:val="none" w:sz="0" w:space="0" w:color="auto"/>
        <w:right w:val="none" w:sz="0" w:space="0" w:color="auto"/>
      </w:divBdr>
    </w:div>
    <w:div w:id="1629356336">
      <w:bodyDiv w:val="1"/>
      <w:marLeft w:val="0"/>
      <w:marRight w:val="0"/>
      <w:marTop w:val="0"/>
      <w:marBottom w:val="0"/>
      <w:divBdr>
        <w:top w:val="none" w:sz="0" w:space="0" w:color="auto"/>
        <w:left w:val="none" w:sz="0" w:space="0" w:color="auto"/>
        <w:bottom w:val="none" w:sz="0" w:space="0" w:color="auto"/>
        <w:right w:val="none" w:sz="0" w:space="0" w:color="auto"/>
      </w:divBdr>
    </w:div>
    <w:div w:id="1635793075">
      <w:bodyDiv w:val="1"/>
      <w:marLeft w:val="0"/>
      <w:marRight w:val="0"/>
      <w:marTop w:val="0"/>
      <w:marBottom w:val="0"/>
      <w:divBdr>
        <w:top w:val="none" w:sz="0" w:space="0" w:color="auto"/>
        <w:left w:val="none" w:sz="0" w:space="0" w:color="auto"/>
        <w:bottom w:val="none" w:sz="0" w:space="0" w:color="auto"/>
        <w:right w:val="none" w:sz="0" w:space="0" w:color="auto"/>
      </w:divBdr>
    </w:div>
    <w:div w:id="1641033119">
      <w:bodyDiv w:val="1"/>
      <w:marLeft w:val="0"/>
      <w:marRight w:val="0"/>
      <w:marTop w:val="0"/>
      <w:marBottom w:val="0"/>
      <w:divBdr>
        <w:top w:val="none" w:sz="0" w:space="0" w:color="auto"/>
        <w:left w:val="none" w:sz="0" w:space="0" w:color="auto"/>
        <w:bottom w:val="none" w:sz="0" w:space="0" w:color="auto"/>
        <w:right w:val="none" w:sz="0" w:space="0" w:color="auto"/>
      </w:divBdr>
    </w:div>
    <w:div w:id="1644772920">
      <w:bodyDiv w:val="1"/>
      <w:marLeft w:val="0"/>
      <w:marRight w:val="0"/>
      <w:marTop w:val="0"/>
      <w:marBottom w:val="0"/>
      <w:divBdr>
        <w:top w:val="none" w:sz="0" w:space="0" w:color="auto"/>
        <w:left w:val="none" w:sz="0" w:space="0" w:color="auto"/>
        <w:bottom w:val="none" w:sz="0" w:space="0" w:color="auto"/>
        <w:right w:val="none" w:sz="0" w:space="0" w:color="auto"/>
      </w:divBdr>
    </w:div>
    <w:div w:id="1647277842">
      <w:bodyDiv w:val="1"/>
      <w:marLeft w:val="0"/>
      <w:marRight w:val="0"/>
      <w:marTop w:val="0"/>
      <w:marBottom w:val="0"/>
      <w:divBdr>
        <w:top w:val="none" w:sz="0" w:space="0" w:color="auto"/>
        <w:left w:val="none" w:sz="0" w:space="0" w:color="auto"/>
        <w:bottom w:val="none" w:sz="0" w:space="0" w:color="auto"/>
        <w:right w:val="none" w:sz="0" w:space="0" w:color="auto"/>
      </w:divBdr>
    </w:div>
    <w:div w:id="1648850966">
      <w:bodyDiv w:val="1"/>
      <w:marLeft w:val="0"/>
      <w:marRight w:val="0"/>
      <w:marTop w:val="0"/>
      <w:marBottom w:val="0"/>
      <w:divBdr>
        <w:top w:val="none" w:sz="0" w:space="0" w:color="auto"/>
        <w:left w:val="none" w:sz="0" w:space="0" w:color="auto"/>
        <w:bottom w:val="none" w:sz="0" w:space="0" w:color="auto"/>
        <w:right w:val="none" w:sz="0" w:space="0" w:color="auto"/>
      </w:divBdr>
    </w:div>
    <w:div w:id="1655257762">
      <w:bodyDiv w:val="1"/>
      <w:marLeft w:val="0"/>
      <w:marRight w:val="0"/>
      <w:marTop w:val="0"/>
      <w:marBottom w:val="0"/>
      <w:divBdr>
        <w:top w:val="none" w:sz="0" w:space="0" w:color="auto"/>
        <w:left w:val="none" w:sz="0" w:space="0" w:color="auto"/>
        <w:bottom w:val="none" w:sz="0" w:space="0" w:color="auto"/>
        <w:right w:val="none" w:sz="0" w:space="0" w:color="auto"/>
      </w:divBdr>
    </w:div>
    <w:div w:id="1657996280">
      <w:bodyDiv w:val="1"/>
      <w:marLeft w:val="0"/>
      <w:marRight w:val="0"/>
      <w:marTop w:val="0"/>
      <w:marBottom w:val="0"/>
      <w:divBdr>
        <w:top w:val="none" w:sz="0" w:space="0" w:color="auto"/>
        <w:left w:val="none" w:sz="0" w:space="0" w:color="auto"/>
        <w:bottom w:val="none" w:sz="0" w:space="0" w:color="auto"/>
        <w:right w:val="none" w:sz="0" w:space="0" w:color="auto"/>
      </w:divBdr>
    </w:div>
    <w:div w:id="1663925042">
      <w:bodyDiv w:val="1"/>
      <w:marLeft w:val="0"/>
      <w:marRight w:val="0"/>
      <w:marTop w:val="0"/>
      <w:marBottom w:val="0"/>
      <w:divBdr>
        <w:top w:val="none" w:sz="0" w:space="0" w:color="auto"/>
        <w:left w:val="none" w:sz="0" w:space="0" w:color="auto"/>
        <w:bottom w:val="none" w:sz="0" w:space="0" w:color="auto"/>
        <w:right w:val="none" w:sz="0" w:space="0" w:color="auto"/>
      </w:divBdr>
    </w:div>
    <w:div w:id="1666086380">
      <w:bodyDiv w:val="1"/>
      <w:marLeft w:val="0"/>
      <w:marRight w:val="0"/>
      <w:marTop w:val="0"/>
      <w:marBottom w:val="0"/>
      <w:divBdr>
        <w:top w:val="none" w:sz="0" w:space="0" w:color="auto"/>
        <w:left w:val="none" w:sz="0" w:space="0" w:color="auto"/>
        <w:bottom w:val="none" w:sz="0" w:space="0" w:color="auto"/>
        <w:right w:val="none" w:sz="0" w:space="0" w:color="auto"/>
      </w:divBdr>
    </w:div>
    <w:div w:id="1668749613">
      <w:bodyDiv w:val="1"/>
      <w:marLeft w:val="0"/>
      <w:marRight w:val="0"/>
      <w:marTop w:val="0"/>
      <w:marBottom w:val="0"/>
      <w:divBdr>
        <w:top w:val="none" w:sz="0" w:space="0" w:color="auto"/>
        <w:left w:val="none" w:sz="0" w:space="0" w:color="auto"/>
        <w:bottom w:val="none" w:sz="0" w:space="0" w:color="auto"/>
        <w:right w:val="none" w:sz="0" w:space="0" w:color="auto"/>
      </w:divBdr>
    </w:div>
    <w:div w:id="1669599604">
      <w:bodyDiv w:val="1"/>
      <w:marLeft w:val="0"/>
      <w:marRight w:val="0"/>
      <w:marTop w:val="0"/>
      <w:marBottom w:val="0"/>
      <w:divBdr>
        <w:top w:val="none" w:sz="0" w:space="0" w:color="auto"/>
        <w:left w:val="none" w:sz="0" w:space="0" w:color="auto"/>
        <w:bottom w:val="none" w:sz="0" w:space="0" w:color="auto"/>
        <w:right w:val="none" w:sz="0" w:space="0" w:color="auto"/>
      </w:divBdr>
    </w:div>
    <w:div w:id="1670206391">
      <w:bodyDiv w:val="1"/>
      <w:marLeft w:val="0"/>
      <w:marRight w:val="0"/>
      <w:marTop w:val="0"/>
      <w:marBottom w:val="0"/>
      <w:divBdr>
        <w:top w:val="none" w:sz="0" w:space="0" w:color="auto"/>
        <w:left w:val="none" w:sz="0" w:space="0" w:color="auto"/>
        <w:bottom w:val="none" w:sz="0" w:space="0" w:color="auto"/>
        <w:right w:val="none" w:sz="0" w:space="0" w:color="auto"/>
      </w:divBdr>
    </w:div>
    <w:div w:id="1681543823">
      <w:bodyDiv w:val="1"/>
      <w:marLeft w:val="0"/>
      <w:marRight w:val="0"/>
      <w:marTop w:val="0"/>
      <w:marBottom w:val="0"/>
      <w:divBdr>
        <w:top w:val="none" w:sz="0" w:space="0" w:color="auto"/>
        <w:left w:val="none" w:sz="0" w:space="0" w:color="auto"/>
        <w:bottom w:val="none" w:sz="0" w:space="0" w:color="auto"/>
        <w:right w:val="none" w:sz="0" w:space="0" w:color="auto"/>
      </w:divBdr>
    </w:div>
    <w:div w:id="1681933241">
      <w:bodyDiv w:val="1"/>
      <w:marLeft w:val="0"/>
      <w:marRight w:val="0"/>
      <w:marTop w:val="0"/>
      <w:marBottom w:val="0"/>
      <w:divBdr>
        <w:top w:val="none" w:sz="0" w:space="0" w:color="auto"/>
        <w:left w:val="none" w:sz="0" w:space="0" w:color="auto"/>
        <w:bottom w:val="none" w:sz="0" w:space="0" w:color="auto"/>
        <w:right w:val="none" w:sz="0" w:space="0" w:color="auto"/>
      </w:divBdr>
    </w:div>
    <w:div w:id="1698114861">
      <w:bodyDiv w:val="1"/>
      <w:marLeft w:val="0"/>
      <w:marRight w:val="0"/>
      <w:marTop w:val="0"/>
      <w:marBottom w:val="0"/>
      <w:divBdr>
        <w:top w:val="none" w:sz="0" w:space="0" w:color="auto"/>
        <w:left w:val="none" w:sz="0" w:space="0" w:color="auto"/>
        <w:bottom w:val="none" w:sz="0" w:space="0" w:color="auto"/>
        <w:right w:val="none" w:sz="0" w:space="0" w:color="auto"/>
      </w:divBdr>
    </w:div>
    <w:div w:id="1711884070">
      <w:bodyDiv w:val="1"/>
      <w:marLeft w:val="0"/>
      <w:marRight w:val="0"/>
      <w:marTop w:val="0"/>
      <w:marBottom w:val="0"/>
      <w:divBdr>
        <w:top w:val="none" w:sz="0" w:space="0" w:color="auto"/>
        <w:left w:val="none" w:sz="0" w:space="0" w:color="auto"/>
        <w:bottom w:val="none" w:sz="0" w:space="0" w:color="auto"/>
        <w:right w:val="none" w:sz="0" w:space="0" w:color="auto"/>
      </w:divBdr>
    </w:div>
    <w:div w:id="1720860394">
      <w:bodyDiv w:val="1"/>
      <w:marLeft w:val="0"/>
      <w:marRight w:val="0"/>
      <w:marTop w:val="0"/>
      <w:marBottom w:val="0"/>
      <w:divBdr>
        <w:top w:val="none" w:sz="0" w:space="0" w:color="auto"/>
        <w:left w:val="none" w:sz="0" w:space="0" w:color="auto"/>
        <w:bottom w:val="none" w:sz="0" w:space="0" w:color="auto"/>
        <w:right w:val="none" w:sz="0" w:space="0" w:color="auto"/>
      </w:divBdr>
    </w:div>
    <w:div w:id="1743066044">
      <w:bodyDiv w:val="1"/>
      <w:marLeft w:val="0"/>
      <w:marRight w:val="0"/>
      <w:marTop w:val="0"/>
      <w:marBottom w:val="0"/>
      <w:divBdr>
        <w:top w:val="none" w:sz="0" w:space="0" w:color="auto"/>
        <w:left w:val="none" w:sz="0" w:space="0" w:color="auto"/>
        <w:bottom w:val="none" w:sz="0" w:space="0" w:color="auto"/>
        <w:right w:val="none" w:sz="0" w:space="0" w:color="auto"/>
      </w:divBdr>
    </w:div>
    <w:div w:id="1743217645">
      <w:bodyDiv w:val="1"/>
      <w:marLeft w:val="0"/>
      <w:marRight w:val="0"/>
      <w:marTop w:val="0"/>
      <w:marBottom w:val="0"/>
      <w:divBdr>
        <w:top w:val="none" w:sz="0" w:space="0" w:color="auto"/>
        <w:left w:val="none" w:sz="0" w:space="0" w:color="auto"/>
        <w:bottom w:val="none" w:sz="0" w:space="0" w:color="auto"/>
        <w:right w:val="none" w:sz="0" w:space="0" w:color="auto"/>
      </w:divBdr>
    </w:div>
    <w:div w:id="1748379976">
      <w:bodyDiv w:val="1"/>
      <w:marLeft w:val="0"/>
      <w:marRight w:val="0"/>
      <w:marTop w:val="0"/>
      <w:marBottom w:val="0"/>
      <w:divBdr>
        <w:top w:val="none" w:sz="0" w:space="0" w:color="auto"/>
        <w:left w:val="none" w:sz="0" w:space="0" w:color="auto"/>
        <w:bottom w:val="none" w:sz="0" w:space="0" w:color="auto"/>
        <w:right w:val="none" w:sz="0" w:space="0" w:color="auto"/>
      </w:divBdr>
    </w:div>
    <w:div w:id="1749962518">
      <w:bodyDiv w:val="1"/>
      <w:marLeft w:val="0"/>
      <w:marRight w:val="0"/>
      <w:marTop w:val="0"/>
      <w:marBottom w:val="0"/>
      <w:divBdr>
        <w:top w:val="none" w:sz="0" w:space="0" w:color="auto"/>
        <w:left w:val="none" w:sz="0" w:space="0" w:color="auto"/>
        <w:bottom w:val="none" w:sz="0" w:space="0" w:color="auto"/>
        <w:right w:val="none" w:sz="0" w:space="0" w:color="auto"/>
      </w:divBdr>
    </w:div>
    <w:div w:id="1777559832">
      <w:bodyDiv w:val="1"/>
      <w:marLeft w:val="0"/>
      <w:marRight w:val="0"/>
      <w:marTop w:val="0"/>
      <w:marBottom w:val="0"/>
      <w:divBdr>
        <w:top w:val="none" w:sz="0" w:space="0" w:color="auto"/>
        <w:left w:val="none" w:sz="0" w:space="0" w:color="auto"/>
        <w:bottom w:val="none" w:sz="0" w:space="0" w:color="auto"/>
        <w:right w:val="none" w:sz="0" w:space="0" w:color="auto"/>
      </w:divBdr>
    </w:div>
    <w:div w:id="1782452056">
      <w:bodyDiv w:val="1"/>
      <w:marLeft w:val="0"/>
      <w:marRight w:val="0"/>
      <w:marTop w:val="0"/>
      <w:marBottom w:val="0"/>
      <w:divBdr>
        <w:top w:val="none" w:sz="0" w:space="0" w:color="auto"/>
        <w:left w:val="none" w:sz="0" w:space="0" w:color="auto"/>
        <w:bottom w:val="none" w:sz="0" w:space="0" w:color="auto"/>
        <w:right w:val="none" w:sz="0" w:space="0" w:color="auto"/>
      </w:divBdr>
    </w:div>
    <w:div w:id="1798793463">
      <w:bodyDiv w:val="1"/>
      <w:marLeft w:val="0"/>
      <w:marRight w:val="0"/>
      <w:marTop w:val="0"/>
      <w:marBottom w:val="0"/>
      <w:divBdr>
        <w:top w:val="none" w:sz="0" w:space="0" w:color="auto"/>
        <w:left w:val="none" w:sz="0" w:space="0" w:color="auto"/>
        <w:bottom w:val="none" w:sz="0" w:space="0" w:color="auto"/>
        <w:right w:val="none" w:sz="0" w:space="0" w:color="auto"/>
      </w:divBdr>
    </w:div>
    <w:div w:id="1801612317">
      <w:bodyDiv w:val="1"/>
      <w:marLeft w:val="0"/>
      <w:marRight w:val="0"/>
      <w:marTop w:val="0"/>
      <w:marBottom w:val="0"/>
      <w:divBdr>
        <w:top w:val="none" w:sz="0" w:space="0" w:color="auto"/>
        <w:left w:val="none" w:sz="0" w:space="0" w:color="auto"/>
        <w:bottom w:val="none" w:sz="0" w:space="0" w:color="auto"/>
        <w:right w:val="none" w:sz="0" w:space="0" w:color="auto"/>
      </w:divBdr>
    </w:div>
    <w:div w:id="1806847873">
      <w:bodyDiv w:val="1"/>
      <w:marLeft w:val="0"/>
      <w:marRight w:val="0"/>
      <w:marTop w:val="0"/>
      <w:marBottom w:val="0"/>
      <w:divBdr>
        <w:top w:val="none" w:sz="0" w:space="0" w:color="auto"/>
        <w:left w:val="none" w:sz="0" w:space="0" w:color="auto"/>
        <w:bottom w:val="none" w:sz="0" w:space="0" w:color="auto"/>
        <w:right w:val="none" w:sz="0" w:space="0" w:color="auto"/>
      </w:divBdr>
    </w:div>
    <w:div w:id="1814175398">
      <w:bodyDiv w:val="1"/>
      <w:marLeft w:val="0"/>
      <w:marRight w:val="0"/>
      <w:marTop w:val="0"/>
      <w:marBottom w:val="0"/>
      <w:divBdr>
        <w:top w:val="none" w:sz="0" w:space="0" w:color="auto"/>
        <w:left w:val="none" w:sz="0" w:space="0" w:color="auto"/>
        <w:bottom w:val="none" w:sz="0" w:space="0" w:color="auto"/>
        <w:right w:val="none" w:sz="0" w:space="0" w:color="auto"/>
      </w:divBdr>
    </w:div>
    <w:div w:id="1822119587">
      <w:bodyDiv w:val="1"/>
      <w:marLeft w:val="0"/>
      <w:marRight w:val="0"/>
      <w:marTop w:val="0"/>
      <w:marBottom w:val="0"/>
      <w:divBdr>
        <w:top w:val="none" w:sz="0" w:space="0" w:color="auto"/>
        <w:left w:val="none" w:sz="0" w:space="0" w:color="auto"/>
        <w:bottom w:val="none" w:sz="0" w:space="0" w:color="auto"/>
        <w:right w:val="none" w:sz="0" w:space="0" w:color="auto"/>
      </w:divBdr>
    </w:div>
    <w:div w:id="1836145575">
      <w:bodyDiv w:val="1"/>
      <w:marLeft w:val="0"/>
      <w:marRight w:val="0"/>
      <w:marTop w:val="0"/>
      <w:marBottom w:val="0"/>
      <w:divBdr>
        <w:top w:val="none" w:sz="0" w:space="0" w:color="auto"/>
        <w:left w:val="none" w:sz="0" w:space="0" w:color="auto"/>
        <w:bottom w:val="none" w:sz="0" w:space="0" w:color="auto"/>
        <w:right w:val="none" w:sz="0" w:space="0" w:color="auto"/>
      </w:divBdr>
    </w:div>
    <w:div w:id="1837064649">
      <w:bodyDiv w:val="1"/>
      <w:marLeft w:val="0"/>
      <w:marRight w:val="0"/>
      <w:marTop w:val="0"/>
      <w:marBottom w:val="0"/>
      <w:divBdr>
        <w:top w:val="none" w:sz="0" w:space="0" w:color="auto"/>
        <w:left w:val="none" w:sz="0" w:space="0" w:color="auto"/>
        <w:bottom w:val="none" w:sz="0" w:space="0" w:color="auto"/>
        <w:right w:val="none" w:sz="0" w:space="0" w:color="auto"/>
      </w:divBdr>
    </w:div>
    <w:div w:id="1838307831">
      <w:bodyDiv w:val="1"/>
      <w:marLeft w:val="0"/>
      <w:marRight w:val="0"/>
      <w:marTop w:val="0"/>
      <w:marBottom w:val="0"/>
      <w:divBdr>
        <w:top w:val="none" w:sz="0" w:space="0" w:color="auto"/>
        <w:left w:val="none" w:sz="0" w:space="0" w:color="auto"/>
        <w:bottom w:val="none" w:sz="0" w:space="0" w:color="auto"/>
        <w:right w:val="none" w:sz="0" w:space="0" w:color="auto"/>
      </w:divBdr>
    </w:div>
    <w:div w:id="1840265464">
      <w:bodyDiv w:val="1"/>
      <w:marLeft w:val="0"/>
      <w:marRight w:val="0"/>
      <w:marTop w:val="0"/>
      <w:marBottom w:val="0"/>
      <w:divBdr>
        <w:top w:val="none" w:sz="0" w:space="0" w:color="auto"/>
        <w:left w:val="none" w:sz="0" w:space="0" w:color="auto"/>
        <w:bottom w:val="none" w:sz="0" w:space="0" w:color="auto"/>
        <w:right w:val="none" w:sz="0" w:space="0" w:color="auto"/>
      </w:divBdr>
    </w:div>
    <w:div w:id="1844859909">
      <w:bodyDiv w:val="1"/>
      <w:marLeft w:val="0"/>
      <w:marRight w:val="0"/>
      <w:marTop w:val="0"/>
      <w:marBottom w:val="0"/>
      <w:divBdr>
        <w:top w:val="none" w:sz="0" w:space="0" w:color="auto"/>
        <w:left w:val="none" w:sz="0" w:space="0" w:color="auto"/>
        <w:bottom w:val="none" w:sz="0" w:space="0" w:color="auto"/>
        <w:right w:val="none" w:sz="0" w:space="0" w:color="auto"/>
      </w:divBdr>
    </w:div>
    <w:div w:id="1845783606">
      <w:bodyDiv w:val="1"/>
      <w:marLeft w:val="0"/>
      <w:marRight w:val="0"/>
      <w:marTop w:val="0"/>
      <w:marBottom w:val="0"/>
      <w:divBdr>
        <w:top w:val="none" w:sz="0" w:space="0" w:color="auto"/>
        <w:left w:val="none" w:sz="0" w:space="0" w:color="auto"/>
        <w:bottom w:val="none" w:sz="0" w:space="0" w:color="auto"/>
        <w:right w:val="none" w:sz="0" w:space="0" w:color="auto"/>
      </w:divBdr>
    </w:div>
    <w:div w:id="1850439885">
      <w:bodyDiv w:val="1"/>
      <w:marLeft w:val="0"/>
      <w:marRight w:val="0"/>
      <w:marTop w:val="0"/>
      <w:marBottom w:val="0"/>
      <w:divBdr>
        <w:top w:val="none" w:sz="0" w:space="0" w:color="auto"/>
        <w:left w:val="none" w:sz="0" w:space="0" w:color="auto"/>
        <w:bottom w:val="none" w:sz="0" w:space="0" w:color="auto"/>
        <w:right w:val="none" w:sz="0" w:space="0" w:color="auto"/>
      </w:divBdr>
    </w:div>
    <w:div w:id="1852142552">
      <w:bodyDiv w:val="1"/>
      <w:marLeft w:val="0"/>
      <w:marRight w:val="0"/>
      <w:marTop w:val="0"/>
      <w:marBottom w:val="0"/>
      <w:divBdr>
        <w:top w:val="none" w:sz="0" w:space="0" w:color="auto"/>
        <w:left w:val="none" w:sz="0" w:space="0" w:color="auto"/>
        <w:bottom w:val="none" w:sz="0" w:space="0" w:color="auto"/>
        <w:right w:val="none" w:sz="0" w:space="0" w:color="auto"/>
      </w:divBdr>
    </w:div>
    <w:div w:id="1876307599">
      <w:bodyDiv w:val="1"/>
      <w:marLeft w:val="0"/>
      <w:marRight w:val="0"/>
      <w:marTop w:val="0"/>
      <w:marBottom w:val="0"/>
      <w:divBdr>
        <w:top w:val="none" w:sz="0" w:space="0" w:color="auto"/>
        <w:left w:val="none" w:sz="0" w:space="0" w:color="auto"/>
        <w:bottom w:val="none" w:sz="0" w:space="0" w:color="auto"/>
        <w:right w:val="none" w:sz="0" w:space="0" w:color="auto"/>
      </w:divBdr>
    </w:div>
    <w:div w:id="1879467396">
      <w:bodyDiv w:val="1"/>
      <w:marLeft w:val="0"/>
      <w:marRight w:val="0"/>
      <w:marTop w:val="0"/>
      <w:marBottom w:val="0"/>
      <w:divBdr>
        <w:top w:val="none" w:sz="0" w:space="0" w:color="auto"/>
        <w:left w:val="none" w:sz="0" w:space="0" w:color="auto"/>
        <w:bottom w:val="none" w:sz="0" w:space="0" w:color="auto"/>
        <w:right w:val="none" w:sz="0" w:space="0" w:color="auto"/>
      </w:divBdr>
    </w:div>
    <w:div w:id="1880050615">
      <w:bodyDiv w:val="1"/>
      <w:marLeft w:val="0"/>
      <w:marRight w:val="0"/>
      <w:marTop w:val="0"/>
      <w:marBottom w:val="0"/>
      <w:divBdr>
        <w:top w:val="none" w:sz="0" w:space="0" w:color="auto"/>
        <w:left w:val="none" w:sz="0" w:space="0" w:color="auto"/>
        <w:bottom w:val="none" w:sz="0" w:space="0" w:color="auto"/>
        <w:right w:val="none" w:sz="0" w:space="0" w:color="auto"/>
      </w:divBdr>
    </w:div>
    <w:div w:id="1881090774">
      <w:bodyDiv w:val="1"/>
      <w:marLeft w:val="0"/>
      <w:marRight w:val="0"/>
      <w:marTop w:val="0"/>
      <w:marBottom w:val="0"/>
      <w:divBdr>
        <w:top w:val="none" w:sz="0" w:space="0" w:color="auto"/>
        <w:left w:val="none" w:sz="0" w:space="0" w:color="auto"/>
        <w:bottom w:val="none" w:sz="0" w:space="0" w:color="auto"/>
        <w:right w:val="none" w:sz="0" w:space="0" w:color="auto"/>
      </w:divBdr>
    </w:div>
    <w:div w:id="1886331638">
      <w:bodyDiv w:val="1"/>
      <w:marLeft w:val="0"/>
      <w:marRight w:val="0"/>
      <w:marTop w:val="0"/>
      <w:marBottom w:val="0"/>
      <w:divBdr>
        <w:top w:val="none" w:sz="0" w:space="0" w:color="auto"/>
        <w:left w:val="none" w:sz="0" w:space="0" w:color="auto"/>
        <w:bottom w:val="none" w:sz="0" w:space="0" w:color="auto"/>
        <w:right w:val="none" w:sz="0" w:space="0" w:color="auto"/>
      </w:divBdr>
    </w:div>
    <w:div w:id="1898516902">
      <w:bodyDiv w:val="1"/>
      <w:marLeft w:val="0"/>
      <w:marRight w:val="0"/>
      <w:marTop w:val="0"/>
      <w:marBottom w:val="0"/>
      <w:divBdr>
        <w:top w:val="none" w:sz="0" w:space="0" w:color="auto"/>
        <w:left w:val="none" w:sz="0" w:space="0" w:color="auto"/>
        <w:bottom w:val="none" w:sz="0" w:space="0" w:color="auto"/>
        <w:right w:val="none" w:sz="0" w:space="0" w:color="auto"/>
      </w:divBdr>
    </w:div>
    <w:div w:id="1905871294">
      <w:bodyDiv w:val="1"/>
      <w:marLeft w:val="0"/>
      <w:marRight w:val="0"/>
      <w:marTop w:val="0"/>
      <w:marBottom w:val="0"/>
      <w:divBdr>
        <w:top w:val="none" w:sz="0" w:space="0" w:color="auto"/>
        <w:left w:val="none" w:sz="0" w:space="0" w:color="auto"/>
        <w:bottom w:val="none" w:sz="0" w:space="0" w:color="auto"/>
        <w:right w:val="none" w:sz="0" w:space="0" w:color="auto"/>
      </w:divBdr>
    </w:div>
    <w:div w:id="1907572253">
      <w:bodyDiv w:val="1"/>
      <w:marLeft w:val="0"/>
      <w:marRight w:val="0"/>
      <w:marTop w:val="0"/>
      <w:marBottom w:val="0"/>
      <w:divBdr>
        <w:top w:val="none" w:sz="0" w:space="0" w:color="auto"/>
        <w:left w:val="none" w:sz="0" w:space="0" w:color="auto"/>
        <w:bottom w:val="none" w:sz="0" w:space="0" w:color="auto"/>
        <w:right w:val="none" w:sz="0" w:space="0" w:color="auto"/>
      </w:divBdr>
    </w:div>
    <w:div w:id="1911232144">
      <w:bodyDiv w:val="1"/>
      <w:marLeft w:val="0"/>
      <w:marRight w:val="0"/>
      <w:marTop w:val="0"/>
      <w:marBottom w:val="0"/>
      <w:divBdr>
        <w:top w:val="none" w:sz="0" w:space="0" w:color="auto"/>
        <w:left w:val="none" w:sz="0" w:space="0" w:color="auto"/>
        <w:bottom w:val="none" w:sz="0" w:space="0" w:color="auto"/>
        <w:right w:val="none" w:sz="0" w:space="0" w:color="auto"/>
      </w:divBdr>
    </w:div>
    <w:div w:id="1920753583">
      <w:bodyDiv w:val="1"/>
      <w:marLeft w:val="0"/>
      <w:marRight w:val="0"/>
      <w:marTop w:val="0"/>
      <w:marBottom w:val="0"/>
      <w:divBdr>
        <w:top w:val="none" w:sz="0" w:space="0" w:color="auto"/>
        <w:left w:val="none" w:sz="0" w:space="0" w:color="auto"/>
        <w:bottom w:val="none" w:sz="0" w:space="0" w:color="auto"/>
        <w:right w:val="none" w:sz="0" w:space="0" w:color="auto"/>
      </w:divBdr>
    </w:div>
    <w:div w:id="1922641322">
      <w:bodyDiv w:val="1"/>
      <w:marLeft w:val="0"/>
      <w:marRight w:val="0"/>
      <w:marTop w:val="0"/>
      <w:marBottom w:val="0"/>
      <w:divBdr>
        <w:top w:val="none" w:sz="0" w:space="0" w:color="auto"/>
        <w:left w:val="none" w:sz="0" w:space="0" w:color="auto"/>
        <w:bottom w:val="none" w:sz="0" w:space="0" w:color="auto"/>
        <w:right w:val="none" w:sz="0" w:space="0" w:color="auto"/>
      </w:divBdr>
    </w:div>
    <w:div w:id="1925915318">
      <w:bodyDiv w:val="1"/>
      <w:marLeft w:val="0"/>
      <w:marRight w:val="0"/>
      <w:marTop w:val="0"/>
      <w:marBottom w:val="0"/>
      <w:divBdr>
        <w:top w:val="none" w:sz="0" w:space="0" w:color="auto"/>
        <w:left w:val="none" w:sz="0" w:space="0" w:color="auto"/>
        <w:bottom w:val="none" w:sz="0" w:space="0" w:color="auto"/>
        <w:right w:val="none" w:sz="0" w:space="0" w:color="auto"/>
      </w:divBdr>
    </w:div>
    <w:div w:id="1929190306">
      <w:bodyDiv w:val="1"/>
      <w:marLeft w:val="0"/>
      <w:marRight w:val="0"/>
      <w:marTop w:val="0"/>
      <w:marBottom w:val="0"/>
      <w:divBdr>
        <w:top w:val="none" w:sz="0" w:space="0" w:color="auto"/>
        <w:left w:val="none" w:sz="0" w:space="0" w:color="auto"/>
        <w:bottom w:val="none" w:sz="0" w:space="0" w:color="auto"/>
        <w:right w:val="none" w:sz="0" w:space="0" w:color="auto"/>
      </w:divBdr>
    </w:div>
    <w:div w:id="1931350903">
      <w:bodyDiv w:val="1"/>
      <w:marLeft w:val="0"/>
      <w:marRight w:val="0"/>
      <w:marTop w:val="0"/>
      <w:marBottom w:val="0"/>
      <w:divBdr>
        <w:top w:val="none" w:sz="0" w:space="0" w:color="auto"/>
        <w:left w:val="none" w:sz="0" w:space="0" w:color="auto"/>
        <w:bottom w:val="none" w:sz="0" w:space="0" w:color="auto"/>
        <w:right w:val="none" w:sz="0" w:space="0" w:color="auto"/>
      </w:divBdr>
    </w:div>
    <w:div w:id="1940211696">
      <w:bodyDiv w:val="1"/>
      <w:marLeft w:val="0"/>
      <w:marRight w:val="0"/>
      <w:marTop w:val="0"/>
      <w:marBottom w:val="0"/>
      <w:divBdr>
        <w:top w:val="none" w:sz="0" w:space="0" w:color="auto"/>
        <w:left w:val="none" w:sz="0" w:space="0" w:color="auto"/>
        <w:bottom w:val="none" w:sz="0" w:space="0" w:color="auto"/>
        <w:right w:val="none" w:sz="0" w:space="0" w:color="auto"/>
      </w:divBdr>
    </w:div>
    <w:div w:id="1944148435">
      <w:bodyDiv w:val="1"/>
      <w:marLeft w:val="0"/>
      <w:marRight w:val="0"/>
      <w:marTop w:val="0"/>
      <w:marBottom w:val="0"/>
      <w:divBdr>
        <w:top w:val="none" w:sz="0" w:space="0" w:color="auto"/>
        <w:left w:val="none" w:sz="0" w:space="0" w:color="auto"/>
        <w:bottom w:val="none" w:sz="0" w:space="0" w:color="auto"/>
        <w:right w:val="none" w:sz="0" w:space="0" w:color="auto"/>
      </w:divBdr>
    </w:div>
    <w:div w:id="1952276377">
      <w:bodyDiv w:val="1"/>
      <w:marLeft w:val="0"/>
      <w:marRight w:val="0"/>
      <w:marTop w:val="0"/>
      <w:marBottom w:val="0"/>
      <w:divBdr>
        <w:top w:val="none" w:sz="0" w:space="0" w:color="auto"/>
        <w:left w:val="none" w:sz="0" w:space="0" w:color="auto"/>
        <w:bottom w:val="none" w:sz="0" w:space="0" w:color="auto"/>
        <w:right w:val="none" w:sz="0" w:space="0" w:color="auto"/>
      </w:divBdr>
    </w:div>
    <w:div w:id="1954171609">
      <w:bodyDiv w:val="1"/>
      <w:marLeft w:val="0"/>
      <w:marRight w:val="0"/>
      <w:marTop w:val="0"/>
      <w:marBottom w:val="0"/>
      <w:divBdr>
        <w:top w:val="none" w:sz="0" w:space="0" w:color="auto"/>
        <w:left w:val="none" w:sz="0" w:space="0" w:color="auto"/>
        <w:bottom w:val="none" w:sz="0" w:space="0" w:color="auto"/>
        <w:right w:val="none" w:sz="0" w:space="0" w:color="auto"/>
      </w:divBdr>
    </w:div>
    <w:div w:id="1982421963">
      <w:bodyDiv w:val="1"/>
      <w:marLeft w:val="0"/>
      <w:marRight w:val="0"/>
      <w:marTop w:val="0"/>
      <w:marBottom w:val="0"/>
      <w:divBdr>
        <w:top w:val="none" w:sz="0" w:space="0" w:color="auto"/>
        <w:left w:val="none" w:sz="0" w:space="0" w:color="auto"/>
        <w:bottom w:val="none" w:sz="0" w:space="0" w:color="auto"/>
        <w:right w:val="none" w:sz="0" w:space="0" w:color="auto"/>
      </w:divBdr>
    </w:div>
    <w:div w:id="1984038927">
      <w:bodyDiv w:val="1"/>
      <w:marLeft w:val="0"/>
      <w:marRight w:val="0"/>
      <w:marTop w:val="0"/>
      <w:marBottom w:val="0"/>
      <w:divBdr>
        <w:top w:val="none" w:sz="0" w:space="0" w:color="auto"/>
        <w:left w:val="none" w:sz="0" w:space="0" w:color="auto"/>
        <w:bottom w:val="none" w:sz="0" w:space="0" w:color="auto"/>
        <w:right w:val="none" w:sz="0" w:space="0" w:color="auto"/>
      </w:divBdr>
    </w:div>
    <w:div w:id="1988196673">
      <w:bodyDiv w:val="1"/>
      <w:marLeft w:val="0"/>
      <w:marRight w:val="0"/>
      <w:marTop w:val="0"/>
      <w:marBottom w:val="0"/>
      <w:divBdr>
        <w:top w:val="none" w:sz="0" w:space="0" w:color="auto"/>
        <w:left w:val="none" w:sz="0" w:space="0" w:color="auto"/>
        <w:bottom w:val="none" w:sz="0" w:space="0" w:color="auto"/>
        <w:right w:val="none" w:sz="0" w:space="0" w:color="auto"/>
      </w:divBdr>
    </w:div>
    <w:div w:id="1988699426">
      <w:bodyDiv w:val="1"/>
      <w:marLeft w:val="0"/>
      <w:marRight w:val="0"/>
      <w:marTop w:val="0"/>
      <w:marBottom w:val="0"/>
      <w:divBdr>
        <w:top w:val="none" w:sz="0" w:space="0" w:color="auto"/>
        <w:left w:val="none" w:sz="0" w:space="0" w:color="auto"/>
        <w:bottom w:val="none" w:sz="0" w:space="0" w:color="auto"/>
        <w:right w:val="none" w:sz="0" w:space="0" w:color="auto"/>
      </w:divBdr>
    </w:div>
    <w:div w:id="1997227078">
      <w:bodyDiv w:val="1"/>
      <w:marLeft w:val="0"/>
      <w:marRight w:val="0"/>
      <w:marTop w:val="0"/>
      <w:marBottom w:val="0"/>
      <w:divBdr>
        <w:top w:val="none" w:sz="0" w:space="0" w:color="auto"/>
        <w:left w:val="none" w:sz="0" w:space="0" w:color="auto"/>
        <w:bottom w:val="none" w:sz="0" w:space="0" w:color="auto"/>
        <w:right w:val="none" w:sz="0" w:space="0" w:color="auto"/>
      </w:divBdr>
    </w:div>
    <w:div w:id="1997415509">
      <w:bodyDiv w:val="1"/>
      <w:marLeft w:val="0"/>
      <w:marRight w:val="0"/>
      <w:marTop w:val="0"/>
      <w:marBottom w:val="0"/>
      <w:divBdr>
        <w:top w:val="none" w:sz="0" w:space="0" w:color="auto"/>
        <w:left w:val="none" w:sz="0" w:space="0" w:color="auto"/>
        <w:bottom w:val="none" w:sz="0" w:space="0" w:color="auto"/>
        <w:right w:val="none" w:sz="0" w:space="0" w:color="auto"/>
      </w:divBdr>
    </w:div>
    <w:div w:id="2000233233">
      <w:bodyDiv w:val="1"/>
      <w:marLeft w:val="0"/>
      <w:marRight w:val="0"/>
      <w:marTop w:val="0"/>
      <w:marBottom w:val="0"/>
      <w:divBdr>
        <w:top w:val="none" w:sz="0" w:space="0" w:color="auto"/>
        <w:left w:val="none" w:sz="0" w:space="0" w:color="auto"/>
        <w:bottom w:val="none" w:sz="0" w:space="0" w:color="auto"/>
        <w:right w:val="none" w:sz="0" w:space="0" w:color="auto"/>
      </w:divBdr>
    </w:div>
    <w:div w:id="2003701516">
      <w:bodyDiv w:val="1"/>
      <w:marLeft w:val="0"/>
      <w:marRight w:val="0"/>
      <w:marTop w:val="0"/>
      <w:marBottom w:val="0"/>
      <w:divBdr>
        <w:top w:val="none" w:sz="0" w:space="0" w:color="auto"/>
        <w:left w:val="none" w:sz="0" w:space="0" w:color="auto"/>
        <w:bottom w:val="none" w:sz="0" w:space="0" w:color="auto"/>
        <w:right w:val="none" w:sz="0" w:space="0" w:color="auto"/>
      </w:divBdr>
    </w:div>
    <w:div w:id="2004507388">
      <w:bodyDiv w:val="1"/>
      <w:marLeft w:val="0"/>
      <w:marRight w:val="0"/>
      <w:marTop w:val="0"/>
      <w:marBottom w:val="0"/>
      <w:divBdr>
        <w:top w:val="none" w:sz="0" w:space="0" w:color="auto"/>
        <w:left w:val="none" w:sz="0" w:space="0" w:color="auto"/>
        <w:bottom w:val="none" w:sz="0" w:space="0" w:color="auto"/>
        <w:right w:val="none" w:sz="0" w:space="0" w:color="auto"/>
      </w:divBdr>
    </w:div>
    <w:div w:id="2007245625">
      <w:bodyDiv w:val="1"/>
      <w:marLeft w:val="0"/>
      <w:marRight w:val="0"/>
      <w:marTop w:val="0"/>
      <w:marBottom w:val="0"/>
      <w:divBdr>
        <w:top w:val="none" w:sz="0" w:space="0" w:color="auto"/>
        <w:left w:val="none" w:sz="0" w:space="0" w:color="auto"/>
        <w:bottom w:val="none" w:sz="0" w:space="0" w:color="auto"/>
        <w:right w:val="none" w:sz="0" w:space="0" w:color="auto"/>
      </w:divBdr>
    </w:div>
    <w:div w:id="2014448432">
      <w:bodyDiv w:val="1"/>
      <w:marLeft w:val="0"/>
      <w:marRight w:val="0"/>
      <w:marTop w:val="0"/>
      <w:marBottom w:val="0"/>
      <w:divBdr>
        <w:top w:val="none" w:sz="0" w:space="0" w:color="auto"/>
        <w:left w:val="none" w:sz="0" w:space="0" w:color="auto"/>
        <w:bottom w:val="none" w:sz="0" w:space="0" w:color="auto"/>
        <w:right w:val="none" w:sz="0" w:space="0" w:color="auto"/>
      </w:divBdr>
    </w:div>
    <w:div w:id="2015914020">
      <w:bodyDiv w:val="1"/>
      <w:marLeft w:val="0"/>
      <w:marRight w:val="0"/>
      <w:marTop w:val="0"/>
      <w:marBottom w:val="0"/>
      <w:divBdr>
        <w:top w:val="none" w:sz="0" w:space="0" w:color="auto"/>
        <w:left w:val="none" w:sz="0" w:space="0" w:color="auto"/>
        <w:bottom w:val="none" w:sz="0" w:space="0" w:color="auto"/>
        <w:right w:val="none" w:sz="0" w:space="0" w:color="auto"/>
      </w:divBdr>
    </w:div>
    <w:div w:id="2019261289">
      <w:bodyDiv w:val="1"/>
      <w:marLeft w:val="0"/>
      <w:marRight w:val="0"/>
      <w:marTop w:val="0"/>
      <w:marBottom w:val="0"/>
      <w:divBdr>
        <w:top w:val="none" w:sz="0" w:space="0" w:color="auto"/>
        <w:left w:val="none" w:sz="0" w:space="0" w:color="auto"/>
        <w:bottom w:val="none" w:sz="0" w:space="0" w:color="auto"/>
        <w:right w:val="none" w:sz="0" w:space="0" w:color="auto"/>
      </w:divBdr>
    </w:div>
    <w:div w:id="2023890536">
      <w:bodyDiv w:val="1"/>
      <w:marLeft w:val="0"/>
      <w:marRight w:val="0"/>
      <w:marTop w:val="0"/>
      <w:marBottom w:val="0"/>
      <w:divBdr>
        <w:top w:val="none" w:sz="0" w:space="0" w:color="auto"/>
        <w:left w:val="none" w:sz="0" w:space="0" w:color="auto"/>
        <w:bottom w:val="none" w:sz="0" w:space="0" w:color="auto"/>
        <w:right w:val="none" w:sz="0" w:space="0" w:color="auto"/>
      </w:divBdr>
    </w:div>
    <w:div w:id="2025592243">
      <w:bodyDiv w:val="1"/>
      <w:marLeft w:val="0"/>
      <w:marRight w:val="0"/>
      <w:marTop w:val="0"/>
      <w:marBottom w:val="0"/>
      <w:divBdr>
        <w:top w:val="none" w:sz="0" w:space="0" w:color="auto"/>
        <w:left w:val="none" w:sz="0" w:space="0" w:color="auto"/>
        <w:bottom w:val="none" w:sz="0" w:space="0" w:color="auto"/>
        <w:right w:val="none" w:sz="0" w:space="0" w:color="auto"/>
      </w:divBdr>
    </w:div>
    <w:div w:id="2032027874">
      <w:bodyDiv w:val="1"/>
      <w:marLeft w:val="0"/>
      <w:marRight w:val="0"/>
      <w:marTop w:val="0"/>
      <w:marBottom w:val="0"/>
      <w:divBdr>
        <w:top w:val="none" w:sz="0" w:space="0" w:color="auto"/>
        <w:left w:val="none" w:sz="0" w:space="0" w:color="auto"/>
        <w:bottom w:val="none" w:sz="0" w:space="0" w:color="auto"/>
        <w:right w:val="none" w:sz="0" w:space="0" w:color="auto"/>
      </w:divBdr>
    </w:div>
    <w:div w:id="2032682890">
      <w:bodyDiv w:val="1"/>
      <w:marLeft w:val="0"/>
      <w:marRight w:val="0"/>
      <w:marTop w:val="0"/>
      <w:marBottom w:val="0"/>
      <w:divBdr>
        <w:top w:val="none" w:sz="0" w:space="0" w:color="auto"/>
        <w:left w:val="none" w:sz="0" w:space="0" w:color="auto"/>
        <w:bottom w:val="none" w:sz="0" w:space="0" w:color="auto"/>
        <w:right w:val="none" w:sz="0" w:space="0" w:color="auto"/>
      </w:divBdr>
    </w:div>
    <w:div w:id="2035887535">
      <w:bodyDiv w:val="1"/>
      <w:marLeft w:val="0"/>
      <w:marRight w:val="0"/>
      <w:marTop w:val="0"/>
      <w:marBottom w:val="0"/>
      <w:divBdr>
        <w:top w:val="none" w:sz="0" w:space="0" w:color="auto"/>
        <w:left w:val="none" w:sz="0" w:space="0" w:color="auto"/>
        <w:bottom w:val="none" w:sz="0" w:space="0" w:color="auto"/>
        <w:right w:val="none" w:sz="0" w:space="0" w:color="auto"/>
      </w:divBdr>
    </w:div>
    <w:div w:id="2036271392">
      <w:bodyDiv w:val="1"/>
      <w:marLeft w:val="0"/>
      <w:marRight w:val="0"/>
      <w:marTop w:val="0"/>
      <w:marBottom w:val="0"/>
      <w:divBdr>
        <w:top w:val="none" w:sz="0" w:space="0" w:color="auto"/>
        <w:left w:val="none" w:sz="0" w:space="0" w:color="auto"/>
        <w:bottom w:val="none" w:sz="0" w:space="0" w:color="auto"/>
        <w:right w:val="none" w:sz="0" w:space="0" w:color="auto"/>
      </w:divBdr>
    </w:div>
    <w:div w:id="2058313109">
      <w:bodyDiv w:val="1"/>
      <w:marLeft w:val="0"/>
      <w:marRight w:val="0"/>
      <w:marTop w:val="0"/>
      <w:marBottom w:val="0"/>
      <w:divBdr>
        <w:top w:val="none" w:sz="0" w:space="0" w:color="auto"/>
        <w:left w:val="none" w:sz="0" w:space="0" w:color="auto"/>
        <w:bottom w:val="none" w:sz="0" w:space="0" w:color="auto"/>
        <w:right w:val="none" w:sz="0" w:space="0" w:color="auto"/>
      </w:divBdr>
    </w:div>
    <w:div w:id="2066298839">
      <w:bodyDiv w:val="1"/>
      <w:marLeft w:val="0"/>
      <w:marRight w:val="0"/>
      <w:marTop w:val="0"/>
      <w:marBottom w:val="0"/>
      <w:divBdr>
        <w:top w:val="none" w:sz="0" w:space="0" w:color="auto"/>
        <w:left w:val="none" w:sz="0" w:space="0" w:color="auto"/>
        <w:bottom w:val="none" w:sz="0" w:space="0" w:color="auto"/>
        <w:right w:val="none" w:sz="0" w:space="0" w:color="auto"/>
      </w:divBdr>
    </w:div>
    <w:div w:id="2066876663">
      <w:bodyDiv w:val="1"/>
      <w:marLeft w:val="0"/>
      <w:marRight w:val="0"/>
      <w:marTop w:val="0"/>
      <w:marBottom w:val="0"/>
      <w:divBdr>
        <w:top w:val="none" w:sz="0" w:space="0" w:color="auto"/>
        <w:left w:val="none" w:sz="0" w:space="0" w:color="auto"/>
        <w:bottom w:val="none" w:sz="0" w:space="0" w:color="auto"/>
        <w:right w:val="none" w:sz="0" w:space="0" w:color="auto"/>
      </w:divBdr>
    </w:div>
    <w:div w:id="2074083638">
      <w:bodyDiv w:val="1"/>
      <w:marLeft w:val="0"/>
      <w:marRight w:val="0"/>
      <w:marTop w:val="0"/>
      <w:marBottom w:val="0"/>
      <w:divBdr>
        <w:top w:val="none" w:sz="0" w:space="0" w:color="auto"/>
        <w:left w:val="none" w:sz="0" w:space="0" w:color="auto"/>
        <w:bottom w:val="none" w:sz="0" w:space="0" w:color="auto"/>
        <w:right w:val="none" w:sz="0" w:space="0" w:color="auto"/>
      </w:divBdr>
    </w:div>
    <w:div w:id="2076000735">
      <w:bodyDiv w:val="1"/>
      <w:marLeft w:val="0"/>
      <w:marRight w:val="0"/>
      <w:marTop w:val="0"/>
      <w:marBottom w:val="0"/>
      <w:divBdr>
        <w:top w:val="none" w:sz="0" w:space="0" w:color="auto"/>
        <w:left w:val="none" w:sz="0" w:space="0" w:color="auto"/>
        <w:bottom w:val="none" w:sz="0" w:space="0" w:color="auto"/>
        <w:right w:val="none" w:sz="0" w:space="0" w:color="auto"/>
      </w:divBdr>
    </w:div>
    <w:div w:id="2084790008">
      <w:bodyDiv w:val="1"/>
      <w:marLeft w:val="0"/>
      <w:marRight w:val="0"/>
      <w:marTop w:val="0"/>
      <w:marBottom w:val="0"/>
      <w:divBdr>
        <w:top w:val="none" w:sz="0" w:space="0" w:color="auto"/>
        <w:left w:val="none" w:sz="0" w:space="0" w:color="auto"/>
        <w:bottom w:val="none" w:sz="0" w:space="0" w:color="auto"/>
        <w:right w:val="none" w:sz="0" w:space="0" w:color="auto"/>
      </w:divBdr>
    </w:div>
    <w:div w:id="2085451481">
      <w:bodyDiv w:val="1"/>
      <w:marLeft w:val="0"/>
      <w:marRight w:val="0"/>
      <w:marTop w:val="0"/>
      <w:marBottom w:val="0"/>
      <w:divBdr>
        <w:top w:val="none" w:sz="0" w:space="0" w:color="auto"/>
        <w:left w:val="none" w:sz="0" w:space="0" w:color="auto"/>
        <w:bottom w:val="none" w:sz="0" w:space="0" w:color="auto"/>
        <w:right w:val="none" w:sz="0" w:space="0" w:color="auto"/>
      </w:divBdr>
    </w:div>
    <w:div w:id="2086024345">
      <w:bodyDiv w:val="1"/>
      <w:marLeft w:val="0"/>
      <w:marRight w:val="0"/>
      <w:marTop w:val="0"/>
      <w:marBottom w:val="0"/>
      <w:divBdr>
        <w:top w:val="none" w:sz="0" w:space="0" w:color="auto"/>
        <w:left w:val="none" w:sz="0" w:space="0" w:color="auto"/>
        <w:bottom w:val="none" w:sz="0" w:space="0" w:color="auto"/>
        <w:right w:val="none" w:sz="0" w:space="0" w:color="auto"/>
      </w:divBdr>
    </w:div>
    <w:div w:id="2087796088">
      <w:bodyDiv w:val="1"/>
      <w:marLeft w:val="0"/>
      <w:marRight w:val="0"/>
      <w:marTop w:val="0"/>
      <w:marBottom w:val="0"/>
      <w:divBdr>
        <w:top w:val="none" w:sz="0" w:space="0" w:color="auto"/>
        <w:left w:val="none" w:sz="0" w:space="0" w:color="auto"/>
        <w:bottom w:val="none" w:sz="0" w:space="0" w:color="auto"/>
        <w:right w:val="none" w:sz="0" w:space="0" w:color="auto"/>
      </w:divBdr>
    </w:div>
    <w:div w:id="2089425802">
      <w:bodyDiv w:val="1"/>
      <w:marLeft w:val="0"/>
      <w:marRight w:val="0"/>
      <w:marTop w:val="0"/>
      <w:marBottom w:val="0"/>
      <w:divBdr>
        <w:top w:val="none" w:sz="0" w:space="0" w:color="auto"/>
        <w:left w:val="none" w:sz="0" w:space="0" w:color="auto"/>
        <w:bottom w:val="none" w:sz="0" w:space="0" w:color="auto"/>
        <w:right w:val="none" w:sz="0" w:space="0" w:color="auto"/>
      </w:divBdr>
    </w:div>
    <w:div w:id="2097094056">
      <w:bodyDiv w:val="1"/>
      <w:marLeft w:val="0"/>
      <w:marRight w:val="0"/>
      <w:marTop w:val="0"/>
      <w:marBottom w:val="0"/>
      <w:divBdr>
        <w:top w:val="none" w:sz="0" w:space="0" w:color="auto"/>
        <w:left w:val="none" w:sz="0" w:space="0" w:color="auto"/>
        <w:bottom w:val="none" w:sz="0" w:space="0" w:color="auto"/>
        <w:right w:val="none" w:sz="0" w:space="0" w:color="auto"/>
      </w:divBdr>
    </w:div>
    <w:div w:id="2097509644">
      <w:bodyDiv w:val="1"/>
      <w:marLeft w:val="0"/>
      <w:marRight w:val="0"/>
      <w:marTop w:val="0"/>
      <w:marBottom w:val="0"/>
      <w:divBdr>
        <w:top w:val="none" w:sz="0" w:space="0" w:color="auto"/>
        <w:left w:val="none" w:sz="0" w:space="0" w:color="auto"/>
        <w:bottom w:val="none" w:sz="0" w:space="0" w:color="auto"/>
        <w:right w:val="none" w:sz="0" w:space="0" w:color="auto"/>
      </w:divBdr>
    </w:div>
    <w:div w:id="2098791414">
      <w:bodyDiv w:val="1"/>
      <w:marLeft w:val="0"/>
      <w:marRight w:val="0"/>
      <w:marTop w:val="0"/>
      <w:marBottom w:val="0"/>
      <w:divBdr>
        <w:top w:val="none" w:sz="0" w:space="0" w:color="auto"/>
        <w:left w:val="none" w:sz="0" w:space="0" w:color="auto"/>
        <w:bottom w:val="none" w:sz="0" w:space="0" w:color="auto"/>
        <w:right w:val="none" w:sz="0" w:space="0" w:color="auto"/>
      </w:divBdr>
    </w:div>
    <w:div w:id="2099985960">
      <w:bodyDiv w:val="1"/>
      <w:marLeft w:val="0"/>
      <w:marRight w:val="0"/>
      <w:marTop w:val="0"/>
      <w:marBottom w:val="0"/>
      <w:divBdr>
        <w:top w:val="none" w:sz="0" w:space="0" w:color="auto"/>
        <w:left w:val="none" w:sz="0" w:space="0" w:color="auto"/>
        <w:bottom w:val="none" w:sz="0" w:space="0" w:color="auto"/>
        <w:right w:val="none" w:sz="0" w:space="0" w:color="auto"/>
      </w:divBdr>
    </w:div>
    <w:div w:id="2102489551">
      <w:bodyDiv w:val="1"/>
      <w:marLeft w:val="0"/>
      <w:marRight w:val="0"/>
      <w:marTop w:val="0"/>
      <w:marBottom w:val="0"/>
      <w:divBdr>
        <w:top w:val="none" w:sz="0" w:space="0" w:color="auto"/>
        <w:left w:val="none" w:sz="0" w:space="0" w:color="auto"/>
        <w:bottom w:val="none" w:sz="0" w:space="0" w:color="auto"/>
        <w:right w:val="none" w:sz="0" w:space="0" w:color="auto"/>
      </w:divBdr>
    </w:div>
    <w:div w:id="2102993505">
      <w:bodyDiv w:val="1"/>
      <w:marLeft w:val="0"/>
      <w:marRight w:val="0"/>
      <w:marTop w:val="0"/>
      <w:marBottom w:val="0"/>
      <w:divBdr>
        <w:top w:val="none" w:sz="0" w:space="0" w:color="auto"/>
        <w:left w:val="none" w:sz="0" w:space="0" w:color="auto"/>
        <w:bottom w:val="none" w:sz="0" w:space="0" w:color="auto"/>
        <w:right w:val="none" w:sz="0" w:space="0" w:color="auto"/>
      </w:divBdr>
    </w:div>
    <w:div w:id="2106533043">
      <w:bodyDiv w:val="1"/>
      <w:marLeft w:val="0"/>
      <w:marRight w:val="0"/>
      <w:marTop w:val="0"/>
      <w:marBottom w:val="0"/>
      <w:divBdr>
        <w:top w:val="none" w:sz="0" w:space="0" w:color="auto"/>
        <w:left w:val="none" w:sz="0" w:space="0" w:color="auto"/>
        <w:bottom w:val="none" w:sz="0" w:space="0" w:color="auto"/>
        <w:right w:val="none" w:sz="0" w:space="0" w:color="auto"/>
      </w:divBdr>
    </w:div>
    <w:div w:id="2106534668">
      <w:bodyDiv w:val="1"/>
      <w:marLeft w:val="0"/>
      <w:marRight w:val="0"/>
      <w:marTop w:val="0"/>
      <w:marBottom w:val="0"/>
      <w:divBdr>
        <w:top w:val="none" w:sz="0" w:space="0" w:color="auto"/>
        <w:left w:val="none" w:sz="0" w:space="0" w:color="auto"/>
        <w:bottom w:val="none" w:sz="0" w:space="0" w:color="auto"/>
        <w:right w:val="none" w:sz="0" w:space="0" w:color="auto"/>
      </w:divBdr>
    </w:div>
    <w:div w:id="2107455330">
      <w:bodyDiv w:val="1"/>
      <w:marLeft w:val="0"/>
      <w:marRight w:val="0"/>
      <w:marTop w:val="0"/>
      <w:marBottom w:val="0"/>
      <w:divBdr>
        <w:top w:val="none" w:sz="0" w:space="0" w:color="auto"/>
        <w:left w:val="none" w:sz="0" w:space="0" w:color="auto"/>
        <w:bottom w:val="none" w:sz="0" w:space="0" w:color="auto"/>
        <w:right w:val="none" w:sz="0" w:space="0" w:color="auto"/>
      </w:divBdr>
    </w:div>
    <w:div w:id="2116442654">
      <w:bodyDiv w:val="1"/>
      <w:marLeft w:val="0"/>
      <w:marRight w:val="0"/>
      <w:marTop w:val="0"/>
      <w:marBottom w:val="0"/>
      <w:divBdr>
        <w:top w:val="none" w:sz="0" w:space="0" w:color="auto"/>
        <w:left w:val="none" w:sz="0" w:space="0" w:color="auto"/>
        <w:bottom w:val="none" w:sz="0" w:space="0" w:color="auto"/>
        <w:right w:val="none" w:sz="0" w:space="0" w:color="auto"/>
      </w:divBdr>
    </w:div>
    <w:div w:id="2122721178">
      <w:bodyDiv w:val="1"/>
      <w:marLeft w:val="0"/>
      <w:marRight w:val="0"/>
      <w:marTop w:val="0"/>
      <w:marBottom w:val="0"/>
      <w:divBdr>
        <w:top w:val="none" w:sz="0" w:space="0" w:color="auto"/>
        <w:left w:val="none" w:sz="0" w:space="0" w:color="auto"/>
        <w:bottom w:val="none" w:sz="0" w:space="0" w:color="auto"/>
        <w:right w:val="none" w:sz="0" w:space="0" w:color="auto"/>
      </w:divBdr>
    </w:div>
    <w:div w:id="2129814593">
      <w:bodyDiv w:val="1"/>
      <w:marLeft w:val="0"/>
      <w:marRight w:val="0"/>
      <w:marTop w:val="0"/>
      <w:marBottom w:val="0"/>
      <w:divBdr>
        <w:top w:val="none" w:sz="0" w:space="0" w:color="auto"/>
        <w:left w:val="none" w:sz="0" w:space="0" w:color="auto"/>
        <w:bottom w:val="none" w:sz="0" w:space="0" w:color="auto"/>
        <w:right w:val="none" w:sz="0" w:space="0" w:color="auto"/>
      </w:divBdr>
    </w:div>
    <w:div w:id="2141414744">
      <w:bodyDiv w:val="1"/>
      <w:marLeft w:val="0"/>
      <w:marRight w:val="0"/>
      <w:marTop w:val="0"/>
      <w:marBottom w:val="0"/>
      <w:divBdr>
        <w:top w:val="none" w:sz="0" w:space="0" w:color="auto"/>
        <w:left w:val="none" w:sz="0" w:space="0" w:color="auto"/>
        <w:bottom w:val="none" w:sz="0" w:space="0" w:color="auto"/>
        <w:right w:val="none" w:sz="0" w:space="0" w:color="auto"/>
      </w:divBdr>
    </w:div>
    <w:div w:id="214279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hyperlink" Target="mailto:m.despenic@tue.n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028D19C76590249921DE35AE9366518" ma:contentTypeVersion="0" ma:contentTypeDescription="Create a new document." ma:contentTypeScope="" ma:versionID="8467f7ec33019c4e903590ba3c48c80e">
  <xsd:schema xmlns:xsd="http://www.w3.org/2001/XMLSchema" xmlns:xs="http://www.w3.org/2001/XMLSchema" xmlns:p="http://schemas.microsoft.com/office/2006/metadata/properties" targetNamespace="http://schemas.microsoft.com/office/2006/metadata/properties" ma:root="true" ma:fieldsID="0811070f724d17ff829771982af011d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JAV00</b:Tag>
    <b:SourceType>JournalArticle</b:SourceType>
    <b:Guid>{22D09ABA-BB63-4E1D-B38E-E866539BDCA7}</b:Guid>
    <b:Title>Preferred luminous conditions in open-plan offices: research and practice recommendations</b:Title>
    <b:Year>2000</b:Year>
    <b:Author>
      <b:Author>
        <b:NameList>
          <b:Person>
            <b:Last>Veitch</b:Last>
            <b:First>J.A.</b:First>
          </b:Person>
          <b:Person>
            <b:Last>Newsham</b:Last>
            <b:First>G.R.</b:First>
          </b:Person>
        </b:NameList>
      </b:Author>
    </b:Author>
    <b:JournalName>Lighting Research and Technology</b:JournalName>
    <b:Pages>199-212</b:Pages>
    <b:Volume>32</b:Volume>
    <b:Issue>4</b:Issue>
    <b:RefOrder>5</b:RefOrder>
  </b:Source>
  <b:Source>
    <b:Tag>TMo03</b:Tag>
    <b:SourceType>JournalArticle</b:SourceType>
    <b:Guid>{1A86B092-F09B-4B81-BA42-792F63E94405}</b:Guid>
    <b:Author>
      <b:Author>
        <b:NameList>
          <b:Person>
            <b:Last>Moore</b:Last>
            <b:First>T.</b:First>
          </b:Person>
          <b:Person>
            <b:Last>Carter</b:Last>
            <b:First>D.J.</b:First>
          </b:Person>
          <b:Person>
            <b:Last>Slater</b:Last>
            <b:First>A.I.</b:First>
          </b:Person>
        </b:NameList>
      </b:Author>
    </b:Author>
    <b:Title>Long-term patterns of use of occupant controlled office lighting</b:Title>
    <b:JournalName>Lighting Research and Technology</b:JournalName>
    <b:Year>2003</b:Year>
    <b:Pages>43-59</b:Pages>
    <b:Volume>35</b:Volume>
    <b:Issue>1</b:Issue>
    <b:RefOrder>9</b:RefOrder>
  </b:Source>
  <b:Source>
    <b:Tag>New041</b:Tag>
    <b:SourceType>ConferenceProceedings</b:SourceType>
    <b:Guid>{351C4791-EE4E-44AF-8AB3-399D1A870467}</b:Guid>
    <b:Author>
      <b:Author>
        <b:NameList>
          <b:Person>
            <b:Last>Newsham</b:Last>
            <b:First>G.R.</b:First>
          </b:Person>
          <b:Person>
            <b:Last>Veitch</b:Last>
            <b:First>J.A.</b:First>
          </b:Person>
          <b:Person>
            <b:Last>Arsenault</b:Last>
            <b:First>C.</b:First>
          </b:Person>
        </b:NameList>
      </b:Author>
    </b:Author>
    <b:Title>Effect of dimming control on office worker satisfaction and performance</b:Title>
    <b:Year>2004</b:Year>
    <b:ConferenceName>Proceedings of the IESNA annual conference</b:ConferenceName>
    <b:City>Tampa FL, New York</b:City>
    <b:RefOrder>6</b:RefOrder>
  </b:Source>
  <b:Source>
    <b:Tag>TMo02</b:Tag>
    <b:SourceType>JournalArticle</b:SourceType>
    <b:Guid>{DC6B5FF5-BA50-438E-820D-FF9E0740286F}</b:Guid>
    <b:Title>A field study of occupant controlled lighting in offices</b:Title>
    <b:Year>2002</b:Year>
    <b:Author>
      <b:Author>
        <b:NameList>
          <b:Person>
            <b:Last>Moore</b:Last>
            <b:First>T.</b:First>
          </b:Person>
          <b:Person>
            <b:Last>Carter</b:Last>
            <b:First>D.J.</b:First>
          </b:Person>
          <b:Person>
            <b:Last>Slater</b:Last>
            <b:First>A.I.</b:First>
          </b:Person>
        </b:NameList>
      </b:Author>
    </b:Author>
    <b:JournalName>Lighting Research and Technology</b:JournalName>
    <b:Pages>191-205</b:Pages>
    <b:Volume>34</b:Volume>
    <b:Issue>3</b:Issue>
    <b:RefOrder>22</b:RefOrder>
  </b:Source>
  <b:Source>
    <b:Tag>PRB00</b:Tag>
    <b:SourceType>JournalArticle</b:SourceType>
    <b:Guid>{708F39D2-8207-4665-86B1-98F56DBBB063}</b:Guid>
    <b:Title>Individual lighting control: task performance, mood, and illuminance</b:Title>
    <b:JournalName>Journal of Illuminating Engineering Society</b:JournalName>
    <b:Year>2000</b:Year>
    <b:Pages>131-142</b:Pages>
    <b:Volume>29</b:Volume>
    <b:Author>
      <b:Author>
        <b:NameList>
          <b:Person>
            <b:Last>Boyce</b:Last>
            <b:First>P.R.</b:First>
          </b:Person>
          <b:Person>
            <b:Last>Eklund</b:Last>
            <b:First>N.H.</b:First>
          </b:Person>
          <b:Person>
            <b:Last>Simpson</b:Last>
            <b:First>S.N.</b:First>
          </b:Person>
        </b:NameList>
      </b:Author>
    </b:Author>
    <b:RefOrder>7</b:RefOrder>
  </b:Source>
  <b:Source>
    <b:Tag>JAV03</b:Tag>
    <b:SourceType>Report</b:SourceType>
    <b:Guid>{681CA69D-15AE-4E41-8B58-7744FB2DFFA9}</b:Guid>
    <b:Title>Environmental satisfaction in open-plan environments: 5. Workstation and physical condition effects</b:Title>
    <b:Year>2003</b:Year>
    <b:Author>
      <b:Author>
        <b:NameList>
          <b:Person>
            <b:Last>Veitch</b:Last>
            <b:First>J.</b:First>
            <b:Middle>A.</b:Middle>
          </b:Person>
          <b:Person>
            <b:Last>Charles</b:Last>
            <b:First>K.</b:First>
            <b:Middle>E.</b:Middle>
          </b:Person>
          <b:Person>
            <b:Last>Newsham</b:Last>
            <b:First>G.</b:First>
            <b:Middle>R.</b:Middle>
          </b:Person>
          <b:Person>
            <b:Last>Marquardt</b:Last>
            <b:First>C.</b:First>
            <b:Middle>J. G.</b:Middle>
          </b:Person>
          <b:Person>
            <b:Last>Geerts</b:Last>
            <b:First>J.</b:First>
          </b:Person>
        </b:NameList>
      </b:Author>
    </b:Author>
    <b:Publisher>NRC/IRC Research Report RR-154, National Research Council Canada, Institute for Research in Construction</b:Publisher>
    <b:City>Ottawa, ON</b:City>
    <b:RefOrder>10</b:RefOrder>
  </b:Source>
  <b:Source>
    <b:Tag>JAV05</b:Tag>
    <b:SourceType>ConferenceProceedings</b:SourceType>
    <b:Guid>{E2DD540A-8838-488B-97D0-5786272B0AC7}</b:Guid>
    <b:Title>Satisfaction with lighting in open-plan offices: COPE field findings</b:Title>
    <b:Year>2005</b:Year>
    <b:City>Berlin, Germany</b:City>
    <b:Author>
      <b:Author>
        <b:NameList>
          <b:Person>
            <b:Last>Veitch</b:Last>
            <b:First>J.</b:First>
            <b:Middle>A.</b:Middle>
          </b:Person>
          <b:Person>
            <b:Last>Geerts</b:Last>
            <b:First>J.</b:First>
          </b:Person>
          <b:Person>
            <b:Last>Charles</b:Last>
            <b:First>K.</b:First>
            <b:Middle>E.</b:Middle>
          </b:Person>
          <b:Person>
            <b:Last>Newsham</b:Last>
            <b:First>G.R.</b:First>
          </b:Person>
          <b:Person>
            <b:Last>Marquardt</b:Last>
            <b:First>C.J.G.</b:First>
          </b:Person>
        </b:NameList>
      </b:Author>
    </b:Author>
    <b:ConferenceName>Proceedings of Lux Europa </b:ConferenceName>
    <b:RefOrder>11</b:RefOrder>
  </b:Source>
  <b:Source>
    <b:Tag>JAV07</b:Tag>
    <b:SourceType>JournalArticle</b:SourceType>
    <b:Guid>{FA02E4B7-33F4-4421-B41B-1A84567D4FD9}</b:Guid>
    <b:Title>A model of satisfaction with open-plan office conditions: COPE field findings</b:Title>
    <b:Year>2007</b:Year>
    <b:Author>
      <b:Author>
        <b:NameList>
          <b:Person>
            <b:Last>Veitch</b:Last>
            <b:First>J.</b:First>
            <b:Middle>A.</b:Middle>
          </b:Person>
          <b:Person>
            <b:Last>Charles</b:Last>
            <b:First>K.</b:First>
            <b:Middle>E.</b:Middle>
          </b:Person>
          <b:Person>
            <b:Last>Farley</b:Last>
            <b:First>K.</b:First>
            <b:Middle>M. J.</b:Middle>
          </b:Person>
          <b:Person>
            <b:Last>Newsham</b:Last>
            <b:First>G.</b:First>
            <b:Middle>R.</b:Middle>
          </b:Person>
        </b:NameList>
      </b:Author>
    </b:Author>
    <b:JournalName>Journal of Environmental Psychology</b:JournalName>
    <b:Pages>177-189</b:Pages>
    <b:Volume>27</b:Volume>
    <b:RefOrder>12</b:RefOrder>
  </b:Source>
  <b:Source>
    <b:Tag>PRB03</b:Tag>
    <b:SourceType>Report</b:SourceType>
    <b:Guid>{39616624-7063-4F70-A143-FD8F95ED2F76}</b:Guid>
    <b:Author>
      <b:Author>
        <b:NameList>
          <b:Person>
            <b:Last>Boyce</b:Last>
            <b:First>P.R.</b:First>
          </b:Person>
          <b:Person>
            <b:Last>A.Veitch</b:Last>
            <b:First>J.</b:First>
          </b:Person>
          <b:Person>
            <b:Last>Newsham</b:Last>
            <b:First>G.R.</b:First>
          </b:Person>
          <b:Person>
            <b:Last>Myer</b:Last>
            <b:First>M.</b:First>
          </b:Person>
          <b:Person>
            <b:Last>Hunter</b:Last>
            <b:First>C.</b:First>
          </b:Person>
        </b:NameList>
      </b:Author>
    </b:Author>
    <b:Title>Lighting quality and office work: A field simulation study</b:Title>
    <b:Year>2003</b:Year>
    <b:Publisher> Pacific Northwest National Laboratory</b:Publisher>
    <b:City>Richland, WA, USA,</b:City>
    <b:RefOrder>14</b:RefOrder>
  </b:Source>
  <b:Source>
    <b:Tag>SoY05</b:Tag>
    <b:SourceType>JournalArticle</b:SourceType>
    <b:Guid>{041F9EEE-0EA6-491F-BF6B-B9BB6748481C}</b:Guid>
    <b:Author>
      <b:Author>
        <b:NameList>
          <b:Person>
            <b:Last>Lee</b:Last>
            <b:First>So</b:First>
            <b:Middle>Young</b:Middle>
          </b:Person>
          <b:Person>
            <b:Last>Brand</b:Last>
            <b:First>Jay</b:First>
            <b:Middle>L.</b:Middle>
          </b:Person>
        </b:NameList>
      </b:Author>
    </b:Author>
    <b:Title>Effects of control over office workspace on perceptions of the work environment and work outcomes</b:Title>
    <b:JournalName>Journal of Environmental Psychology</b:JournalName>
    <b:Year>2005</b:Year>
    <b:Pages>323-333</b:Pages>
    <b:Volume>25</b:Volume>
    <b:RefOrder>16</b:RefOrder>
  </b:Source>
  <b:Source>
    <b:Tag>TMo04</b:Tag>
    <b:SourceType>JournalArticle</b:SourceType>
    <b:Guid>{2030C042-26EA-4E9C-948C-219F70B9D203}</b:Guid>
    <b:Author>
      <b:Author>
        <b:NameList>
          <b:Person>
            <b:Last>Moore</b:Last>
            <b:First>T.</b:First>
          </b:Person>
          <b:Person>
            <b:Last>Carter</b:Last>
            <b:First>D.J.</b:First>
          </b:Person>
          <b:Person>
            <b:Last>Slater</b:Last>
            <b:First>A.I.</b:First>
          </b:Person>
        </b:NameList>
      </b:Author>
    </b:Author>
    <b:Title>A study of opinion in offices with and without user controlled lighting</b:Title>
    <b:JournalName>Lighting Research and Technology</b:JournalName>
    <b:Year>2004</b:Year>
    <b:Pages>131-146</b:Pages>
    <b:Volume>36</b:Volume>
    <b:Issue>2</b:Issue>
    <b:RefOrder>17</b:RefOrder>
  </b:Source>
  <b:Source>
    <b:Tag>PRB061</b:Tag>
    <b:SourceType>JournalArticle</b:SourceType>
    <b:Guid>{9186524D-DE26-4B31-AA2A-048A19DC3F02}</b:Guid>
    <b:Author>
      <b:Author>
        <b:NameList>
          <b:Person>
            <b:Last>Boyce</b:Last>
            <b:First>P.R.</b:First>
          </b:Person>
          <b:Person>
            <b:Last>Veitch</b:Last>
            <b:First>J.A.</b:First>
          </b:Person>
          <b:Person>
            <b:Last>Newsham</b:Last>
            <b:First>G.R.</b:First>
          </b:Person>
          <b:Person>
            <b:Last>Myer</b:Last>
            <b:First>M.</b:First>
          </b:Person>
          <b:Person>
            <b:Last>Hunter</b:Last>
            <b:First>C.</b:First>
          </b:Person>
        </b:NameList>
      </b:Author>
    </b:Author>
    <b:Title>Lighting quality and office work: two field simulation experiments</b:Title>
    <b:JournalName>Lighting Research and Technology</b:JournalName>
    <b:Year>2006</b:Year>
    <b:Pages>191-223</b:Pages>
    <b:Volume>38</b:Volume>
    <b:Issue>3</b:Issue>
    <b:RefOrder>18</b:RefOrder>
  </b:Source>
  <b:Source>
    <b:Tag>JAV08</b:Tag>
    <b:SourceType>JournalArticle</b:SourceType>
    <b:Guid>{46221F40-AECE-41F9-BCEF-9EC35A775F12}</b:Guid>
    <b:Author>
      <b:Author>
        <b:NameList>
          <b:Person>
            <b:Last>Veitch</b:Last>
            <b:First>J.A.</b:First>
          </b:Person>
          <b:Person>
            <b:Last>Newsham</b:Last>
            <b:First>G.R.</b:First>
          </b:Person>
          <b:Person>
            <b:Last>Boyce</b:Last>
            <b:First>P.R.</b:First>
          </b:Person>
          <b:Person>
            <b:Last>Jones</b:Last>
            <b:First>C.C.</b:First>
          </b:Person>
        </b:NameList>
      </b:Author>
    </b:Author>
    <b:Title>Lighting appraisal, well-being, and performance in open-plan offices: A linked mechanisms approach</b:Title>
    <b:JournalName>Lighting Research and Technology</b:JournalName>
    <b:Year>2008</b:Year>
    <b:Pages>133-151</b:Pages>
    <b:Volume>40</b:Volume>
    <b:Issue>2</b:Issue>
    <b:RefOrder>19</b:RefOrder>
  </b:Source>
  <b:Source>
    <b:Tag>Wil14</b:Tag>
    <b:SourceType>JournalArticle</b:SourceType>
    <b:Guid>{522734FF-40EF-4017-87F6-B82FD4C49AED}</b:Guid>
    <b:Author>
      <b:Author>
        <b:NameList>
          <b:Person>
            <b:Last>O'Brien</b:Last>
            <b:First>William</b:First>
          </b:Person>
          <b:Person>
            <b:Last>Gunay</b:Last>
            <b:First>H.</b:First>
            <b:Middle>Burak</b:Middle>
          </b:Person>
        </b:NameList>
      </b:Author>
    </b:Author>
    <b:Title>The contextual factors contributing to occupants' adaptive comfort behaviors in offices - A review and proposed modeling framework</b:Title>
    <b:JournalName>Building and Environment</b:JournalName>
    <b:Year>2014</b:Year>
    <b:Pages>77-87</b:Pages>
    <b:Volume>77</b:Volume>
    <b:RefOrder>20</b:RefOrder>
  </b:Source>
  <b:Source>
    <b:Tag>Jac071</b:Tag>
    <b:SourceType>JournalArticle</b:SourceType>
    <b:Guid>{A5DA61F2-963F-4E61-A1FF-21F07A80BAAA}</b:Guid>
    <b:Author>
      <b:Author>
        <b:NameList>
          <b:Person>
            <b:Last>Vischer</b:Last>
            <b:First>Jacqueline</b:First>
            <b:Middle>C.</b:Middle>
          </b:Person>
        </b:NameList>
      </b:Author>
    </b:Author>
    <b:Title>The effects of the physical environment on job performance: towards a theoretical model of workspace stress</b:Title>
    <b:JournalName>Strees and Health</b:JournalName>
    <b:Year>2007</b:Year>
    <b:Pages>175-184</b:Pages>
    <b:Volume>23</b:Volume>
    <b:RefOrder>21</b:RefOrder>
  </b:Source>
  <b:Source>
    <b:Tag>SCh16</b:Tag>
    <b:SourceType>JournalArticle</b:SourceType>
    <b:Guid>{C7B55C3D-EDC4-4651-881F-1360943DAED8}</b:Guid>
    <b:Author>
      <b:Author>
        <b:NameList>
          <b:Person>
            <b:Last>Chraibi</b:Last>
            <b:First>S.</b:First>
          </b:Person>
          <b:Person>
            <b:Last>Lashina</b:Last>
            <b:First>T.</b:First>
          </b:Person>
          <b:Person>
            <b:Last>P.Shrubsole</b:Last>
          </b:Person>
          <b:Person>
            <b:Last>Aries</b:Last>
            <b:First>M.</b:First>
          </b:Person>
          <b:Person>
            <b:Last>Loenen</b:Last>
            <b:First>E.</b:First>
            <b:Middle>van</b:Middle>
          </b:Person>
          <b:Person>
            <b:Last>Rosemann</b:Last>
            <b:First>A.</b:First>
          </b:Person>
        </b:NameList>
      </b:Author>
    </b:Author>
    <b:Title>Satisfying light conditions: A field study on perception of consensus light in Dutch open office environments</b:Title>
    <b:JournalName>Building and Environment</b:JournalName>
    <b:Year>2016</b:Year>
    <b:Pages>116-127</b:Pages>
    <b:Volume>105</b:Volume>
    <b:RefOrder>23</b:RefOrder>
  </b:Source>
  <b:Source>
    <b:Tag>PRB06</b:Tag>
    <b:SourceType>JournalArticle</b:SourceType>
    <b:Guid>{296AE251-BC0C-4870-8C11-0D8F1673FF80}</b:Guid>
    <b:Author>
      <b:Author>
        <b:NameList>
          <b:Person>
            <b:Last>Boyce</b:Last>
            <b:First>P.R.</b:First>
          </b:Person>
          <b:Person>
            <b:Last>Veitch</b:Last>
            <b:First>A.</b:First>
          </b:Person>
          <b:Person>
            <b:Last>Newsham</b:Last>
            <b:First>R.</b:First>
          </b:Person>
          <b:Person>
            <b:Last>Jones</b:Last>
            <b:First>C.C.</b:First>
          </b:Person>
          <b:Person>
            <b:Last>Heerwagen</b:Last>
            <b:First>J.</b:First>
          </b:Person>
          <b:Person>
            <b:Last>Myer</b:Last>
            <b:First>M.</b:First>
          </b:Person>
          <b:Person>
            <b:Last>Hunter</b:Last>
            <b:First>C.M.</b:First>
          </b:Person>
        </b:NameList>
      </b:Author>
    </b:Author>
    <b:Title>Occupant use of switching and dimming controls in offices</b:Title>
    <b:JournalName>Lighting Research and Technology</b:JournalName>
    <b:Year>2006</b:Year>
    <b:Pages>358-378</b:Pages>
    <b:Volume>38</b:Volume>
    <b:Issue>4</b:Issue>
    <b:RefOrder>8</b:RefOrder>
  </b:Source>
  <b:Source>
    <b:Tag>MSW99</b:Tag>
    <b:SourceType>JournalArticle</b:SourceType>
    <b:Guid>{63C3E88F-A8B4-42FE-BCBC-FF4BD73B0BB8}</b:Guid>
    <b:Author>
      <b:Author>
        <b:NameList>
          <b:Person>
            <b:Last>Wright</b:Last>
            <b:First>M.S.</b:First>
          </b:Person>
          <b:Person>
            <b:Last>Hill</b:Last>
            <b:First>S.L.</b:First>
          </b:Person>
          <b:Person>
            <b:Last>Cook</b:Last>
            <b:First>G.K.</b:First>
          </b:Person>
          <b:Person>
            <b:Last>Bright</b:Last>
            <b:First>K.T.</b:First>
          </b:Person>
        </b:NameList>
      </b:Author>
    </b:Author>
    <b:Title>The perception of lighting quality in a non-uniformly lit office environment</b:Title>
    <b:JournalName>Facilities</b:JournalName>
    <b:Year>1999</b:Year>
    <b:Pages>476-484</b:Pages>
    <b:Volume>17</b:Volume>
    <b:RefOrder>24</b:RefOrder>
  </b:Source>
  <b:Source>
    <b:Tag>Gen13</b:Tag>
    <b:SourceType>Report</b:SourceType>
    <b:Guid>{DC8988A1-B112-4237-8051-CB8BF6E71092}</b:Guid>
    <b:Title>2013 U.S. Workplace Survey - Key Findings</b:Title>
    <b:Year>2013</b:Year>
    <b:Publisher>Springer London</b:Publisher>
    <b:City>London</b:City>
    <b:Author>
      <b:Author>
        <b:NameList>
          <b:Person>
            <b:Last>Gensler</b:Last>
          </b:Person>
        </b:NameList>
      </b:Author>
    </b:Author>
    <b:RefOrder>1</b:RefOrder>
  </b:Source>
  <b:Source>
    <b:Tag>TMo00</b:Tag>
    <b:SourceType>ConferenceProceedings</b:SourceType>
    <b:Guid>{D10C7835-BE36-4959-90E5-F4F05836CBB6}</b:Guid>
    <b:Title>Conflict and Control: The use of locally addressable lighting in open plan office space</b:Title>
    <b:Year>2000</b:Year>
    <b:Author>
      <b:Author>
        <b:NameList>
          <b:Person>
            <b:Last>Moore</b:Last>
            <b:First>T.</b:First>
          </b:Person>
          <b:Person>
            <b:Last>Carter</b:Last>
            <b:First>D.J.</b:First>
          </b:Person>
          <b:Person>
            <b:Last>Slater</b:Last>
            <b:First>A.I.</b:First>
          </b:Person>
        </b:NameList>
      </b:Author>
    </b:Author>
    <b:ConferenceName>Proceedings of the Chartered Institute of Building Services </b:ConferenceName>
    <b:RefOrder>27</b:RefOrder>
  </b:Source>
  <b:Source>
    <b:Tag>ChM06</b:Tag>
    <b:SourceType>Book</b:SourceType>
    <b:Guid>{8E8150FC-4CF4-42E8-B806-BF8AD4A6420E}</b:Guid>
    <b:Title>Pattern Recognition and Machine Learning</b:Title>
    <b:Year>2006</b:Year>
    <b:Author>
      <b:Author>
        <b:NameList>
          <b:Person>
            <b:Last>Bishop</b:Last>
            <b:First>Ch.M.</b:First>
          </b:Person>
        </b:NameList>
      </b:Author>
    </b:Author>
    <b:Publisher>Springer-Verlag New York, Inc. Secaucus, NJ, USA</b:Publisher>
    <b:RefOrder>29</b:RefOrder>
  </b:Source>
  <b:Source>
    <b:Tag>PJR87</b:Tag>
    <b:SourceType>JournalArticle</b:SourceType>
    <b:Guid>{6A50D2BC-2AB1-4160-94BB-07FF31D720E0}</b:Guid>
    <b:Title>Silhouettes: A graphical aid to the interpretation and validation of cluster analysis</b:Title>
    <b:Year>1987</b:Year>
    <b:Author>
      <b:Author>
        <b:NameList>
          <b:Person>
            <b:Last>Rousseeuw</b:Last>
            <b:First>P.J.</b:First>
          </b:Person>
        </b:NameList>
      </b:Author>
    </b:Author>
    <b:JournalName>Journal of computational and applied mathematics</b:JournalName>
    <b:Pages>53-65</b:Pages>
    <b:Volume>20</b:Volume>
    <b:RefOrder>30</b:RefOrder>
  </b:Source>
  <b:Source>
    <b:Tag>Eur11</b:Tag>
    <b:SourceType>Misc</b:SourceType>
    <b:Guid>{61E4A581-CB17-426E-86B1-57A798048EB4}</b:Guid>
    <b:Author>
      <b:Author>
        <b:Corporate>European committee for standardization</b:Corporate>
      </b:Author>
    </b:Author>
    <b:Title>EN 12464-1:2011 Light and lighting - Lighting of work places - Part 1: Indoor work places</b:Title>
    <b:Year>2011</b:Year>
    <b:RefOrder>3</b:RefOrder>
  </b:Source>
  <b:Source>
    <b:Tag>CIB02</b:Tag>
    <b:SourceType>Book</b:SourceType>
    <b:Guid>{067AD5F9-C4F0-4B13-9DC4-49185625872F}</b:Guid>
    <b:Title>Lighting Handbook 10th Edition</b:Title>
    <b:Year>2011</b:Year>
    <b:Author>
      <b:Author>
        <b:Corporate>Illuminating Engineering Society</b:Corporate>
      </b:Author>
    </b:Author>
    <b:RefOrder>4</b:RefOrder>
  </b:Source>
  <b:Source>
    <b:Tag>Lig01</b:Tag>
    <b:SourceType>JournalArticle</b:SourceType>
    <b:Guid>{24FA3B7E-943D-4DF7-9C1D-05C9D003C823}</b:Guid>
    <b:Title>Lighting quality recommendations for VDT offices: a new method of derivation</b:Title>
    <b:Year>2001</b:Year>
    <b:JournalName>Lighting Research and Technology</b:JournalName>
    <b:Pages>115-134</b:Pages>
    <b:Volume>33</b:Volume>
    <b:Issue>2</b:Issue>
    <b:Author>
      <b:Author>
        <b:NameList>
          <b:Person>
            <b:Last>Newsham</b:Last>
            <b:First>G.R.</b:First>
          </b:Person>
          <b:Person>
            <b:Last>Veitch</b:Last>
            <b:First>J.A.</b:First>
          </b:Person>
        </b:NameList>
      </b:Author>
    </b:Author>
    <b:RefOrder>15</b:RefOrder>
  </b:Source>
  <b:Source>
    <b:Tag>SEs01</b:Tag>
    <b:SourceType>JournalArticle</b:SourceType>
    <b:Guid>{392FE510-968C-4E3A-AC30-60A2638FB0E8}</b:Guid>
    <b:Author>
      <b:Author>
        <b:NameList>
          <b:Person>
            <b:Last>Escuyer</b:Last>
            <b:First>S.</b:First>
          </b:Person>
          <b:Person>
            <b:Last>Fontoynont</b:Last>
            <b:First>M.</b:First>
          </b:Person>
        </b:NameList>
      </b:Author>
    </b:Author>
    <b:Title>Lighting controls: A field study of office workers' reactions</b:Title>
    <b:JournalName>Lighting Research and Technology</b:JournalName>
    <b:Year>2001</b:Year>
    <b:Pages>77-96</b:Pages>
    <b:Volume>33</b:Volume>
    <b:Issue>2</b:Issue>
    <b:RefOrder>25</b:RefOrder>
  </b:Source>
  <b:Source>
    <b:Tag>Kno11</b:Tag>
    <b:SourceType>Report</b:SourceType>
    <b:Guid>{4D1EC2F9-7535-4C00-9A6C-31E7BE331BEB}</b:Guid>
    <b:Title>Shaping the dynamic workplace</b:Title>
    <b:Year>2011</b:Year>
    <b:Author>
      <b:Author>
        <b:NameList>
          <b:Person>
            <b:Last>Knoll</b:Last>
          </b:Person>
        </b:NameList>
      </b:Author>
    </b:Author>
    <b:RefOrder>2</b:RefOrder>
  </b:Source>
  <b:Source>
    <b:Tag>SPL82</b:Tag>
    <b:SourceType>JournalArticle</b:SourceType>
    <b:Guid>{D1245BF0-7CF0-44DA-BA53-271F40B639FB}</b:Guid>
    <b:Title>Least squares quantization in PCM</b:Title>
    <b:Year>1982</b:Year>
    <b:Author>
      <b:Author>
        <b:NameList>
          <b:Person>
            <b:Last>Lloyd</b:Last>
            <b:First>S.</b:First>
            <b:Middle>P.</b:Middle>
          </b:Person>
        </b:NameList>
      </b:Author>
    </b:Author>
    <b:JournalName>IEEE Transactions on Information Theory</b:JournalName>
    <b:Pages>129-137</b:Pages>
    <b:Volume>28</b:Volume>
    <b:Issue>2</b:Issue>
    <b:RefOrder>28</b:RefOrder>
  </b:Source>
  <b:Source>
    <b:Tag>CFR03</b:Tag>
    <b:SourceType>JournalArticle</b:SourceType>
    <b:Guid>{46C2F7B2-965D-40F2-889B-E70D63E347CD}</b:Guid>
    <b:Author>
      <b:Author>
        <b:NameList>
          <b:Person>
            <b:Last>Reinhart</b:Last>
            <b:First>C.F.</b:First>
          </b:Person>
          <b:Person>
            <b:Last>Voss</b:Last>
            <b:First>K.</b:First>
          </b:Person>
        </b:NameList>
      </b:Author>
    </b:Author>
    <b:Title>Monitoring manual control of electric lights and blinds</b:Title>
    <b:JournalName>Lighting Research and Technology</b:JournalName>
    <b:Year>2003</b:Year>
    <b:Pages>243-260</b:Pages>
    <b:Volume>35</b:Volume>
    <b:Issue>3</b:Issue>
    <b:RefOrder>26</b:RefOrder>
  </b:Source>
  <b:Source>
    <b:Tag>VSi05</b:Tag>
    <b:SourceType>ConferenceProceedings</b:SourceType>
    <b:Guid>{43B04A8D-1320-4B14-B977-A170A34E20CE}</b:Guid>
    <b:Author>
      <b:Author>
        <b:NameList>
          <b:Person>
            <b:Last>Singhvi</b:Last>
            <b:First>V.</b:First>
          </b:Person>
          <b:Person>
            <b:Last>Krause</b:Last>
            <b:First>A.</b:First>
          </b:Person>
          <b:Person>
            <b:Last>Guestrin</b:Last>
            <b:First>C.</b:First>
          </b:Person>
          <b:Person>
            <b:Last>Jr.</b:Last>
            <b:First>J.</b:First>
            <b:Middle>H. Garrett</b:Middle>
          </b:Person>
          <b:Person>
            <b:Last>Matthews</b:Last>
            <b:First>H.</b:First>
            <b:Middle>S.</b:Middle>
          </b:Person>
        </b:NameList>
      </b:Author>
    </b:Author>
    <b:Title>Intelligent light control using sensor networks</b:Title>
    <b:Year>2005</b:Year>
    <b:ConferenceName>Proceedings of the 3rd international conference on Embedded networked sensor systems, SenSys</b:ConferenceName>
    <b:City>San Diego, California, USA</b:City>
    <b:RefOrder>31</b:RefOrder>
  </b:Source>
  <b:Source>
    <b:Tag>JAV10</b:Tag>
    <b:SourceType>Report</b:SourceType>
    <b:Guid>{60A9CE82-F553-4DD3-8786-273F8F21AD6A}</b:Guid>
    <b:Title>IRC Research Report 299: Office occupants' evaluations of an individually-controllable lighting systems</b:Title>
    <b:Year>2010</b:Year>
    <b:Author>
      <b:Author>
        <b:NameList>
          <b:Person>
            <b:Last>Veitch</b:Last>
            <b:First>J.A.</b:First>
          </b:Person>
          <b:Person>
            <b:Last>Donnelly</b:Last>
            <b:First>C.L.</b:First>
          </b:Person>
          <b:Person>
            <b:Last>Galasiu</b:Last>
            <b:First>A.D.</b:First>
          </b:Person>
          <b:Person>
            <b:Last>Newsham</b:Last>
            <b:First>G.R.</b:First>
          </b:Person>
          <b:Person>
            <b:Last>Sander</b:Last>
            <b:First>D.M.</b:First>
          </b:Person>
          <b:Person>
            <b:Last>Arsenault</b:Last>
            <b:First>C.D.</b:First>
          </b:Person>
        </b:NameList>
      </b:Author>
    </b:Author>
    <b:Publisher>National Research Council Canada, Institute for Research in Construction</b:Publisher>
    <b:City>Ottawa</b:City>
    <b:RefOrder>13</b:RefOrder>
  </b:Source>
</b:Sources>
</file>

<file path=customXml/itemProps1.xml><?xml version="1.0" encoding="utf-8"?>
<ds:datastoreItem xmlns:ds="http://schemas.openxmlformats.org/officeDocument/2006/customXml" ds:itemID="{D77B43A5-FF59-4986-9107-3571825EACB1}">
  <ds:schemaRefs>
    <ds:schemaRef ds:uri="http://schemas.microsoft.com/sharepoint/v3/contenttype/forms"/>
  </ds:schemaRefs>
</ds:datastoreItem>
</file>

<file path=customXml/itemProps2.xml><?xml version="1.0" encoding="utf-8"?>
<ds:datastoreItem xmlns:ds="http://schemas.openxmlformats.org/officeDocument/2006/customXml" ds:itemID="{A9FE95AA-B014-4ACD-ACF0-CC2F71DE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7BB3EB-0DE9-4CE2-BEAA-256E5B6CC5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D077600-4F04-42DD-8874-98025D14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40</Pages>
  <Words>10304</Words>
  <Characters>54841</Characters>
  <Application>Microsoft Office Word</Application>
  <DocSecurity>0</DocSecurity>
  <Lines>1317</Lines>
  <Paragraphs>583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64715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sanae chraibi</dc:creator>
  <cp:lastModifiedBy>Despenic, M.</cp:lastModifiedBy>
  <cp:revision>81</cp:revision>
  <cp:lastPrinted>2016-08-23T11:22:00Z</cp:lastPrinted>
  <dcterms:created xsi:type="dcterms:W3CDTF">2016-08-24T08:08:00Z</dcterms:created>
  <dcterms:modified xsi:type="dcterms:W3CDTF">2016-08-24T11:01:00Z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0x0101008028D19C76590249921DE35AE9366518</vt:lpwstr>
  </property>
</Properties>
</file>