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C1D02" w14:textId="7BE2DB90" w:rsidR="00705A35" w:rsidRPr="00705A35" w:rsidRDefault="00705A35" w:rsidP="00705A35">
      <w:pPr>
        <w:pStyle w:val="Title"/>
      </w:pPr>
      <w:r w:rsidRPr="00705A35">
        <w:t xml:space="preserve">Description of models tested </w:t>
      </w:r>
    </w:p>
    <w:p w14:paraId="2AF6C953" w14:textId="77777777" w:rsidR="0014432B" w:rsidRDefault="0014432B" w:rsidP="00705A35"/>
    <w:p w14:paraId="19484624" w14:textId="077BF2F9" w:rsidR="0003482F" w:rsidRDefault="0014432B" w:rsidP="00705A35">
      <w:r>
        <w:t>Below is a list of chosen models for our project and a justification as to why we chose the listed models below.</w:t>
      </w:r>
    </w:p>
    <w:p w14:paraId="10EB192A" w14:textId="3C7E59E0" w:rsidR="0003482F" w:rsidRDefault="0003482F" w:rsidP="00705A35">
      <w:r w:rsidRPr="0003482F">
        <w:rPr>
          <w:b/>
          <w:bCs/>
        </w:rPr>
        <w:t>Logistic Regression</w:t>
      </w:r>
      <w:r w:rsidRPr="0003482F">
        <w:t xml:space="preserve"> estimates the probability that a customer will churn by fitting a linear equation to the features and transforming the output into a value between 0 and 1 using the sigmoid function. This model was selected because it provides a strong and reliable baseline against which more complex models can be compared. It is also highly interpretable, offering coefficients that directly quantify the influence of each </w:t>
      </w:r>
      <w:proofErr w:type="gramStart"/>
      <w:r w:rsidRPr="0003482F">
        <w:t>feature—</w:t>
      </w:r>
      <w:proofErr w:type="gramEnd"/>
      <w:r w:rsidRPr="0003482F">
        <w:t>for example, how an increase in tenure affects the log-odds of churn. In addition, Logistic Regression is extremely efficient, training quickly and requiring minimal computational resources.</w:t>
      </w:r>
    </w:p>
    <w:p w14:paraId="417CCFDF" w14:textId="77777777" w:rsidR="00606871" w:rsidRDefault="00606871" w:rsidP="00DD7C67">
      <w:pPr>
        <w:rPr>
          <w:b/>
          <w:bCs/>
        </w:rPr>
      </w:pPr>
    </w:p>
    <w:p w14:paraId="59C6194A" w14:textId="4C30C206" w:rsidR="00606871" w:rsidRDefault="00606871" w:rsidP="00DD7C67">
      <w:r w:rsidRPr="00606871">
        <w:t xml:space="preserve">2. </w:t>
      </w:r>
      <w:r w:rsidRPr="00606871">
        <w:t xml:space="preserve">The </w:t>
      </w:r>
      <w:r w:rsidRPr="00606871">
        <w:rPr>
          <w:b/>
          <w:bCs/>
        </w:rPr>
        <w:t>Random Forest Classifier</w:t>
      </w:r>
      <w:r w:rsidRPr="00606871">
        <w:t>, a bagging-based ensemble method, works by building hundreds of individual decision trees during training and then combining their outputs through majority voting to determine the final prediction. This model was chosen because it can naturally capture complex, non-linear relationships that Logistic Regression cannot, making it effective for patterns such as churn being high for very new and very old customers but lower in between. It is also highly robust, as averaging the predictions of many trees significantly reduces the risk of overfitting compared to relying on a single decision tree. Additionally, Random Forest handles class imbalance well by supporting class_weight='balanced', which increases the penalty for misclassifying the minority class—namely, churners.</w:t>
      </w:r>
    </w:p>
    <w:p w14:paraId="390497AD" w14:textId="77777777" w:rsidR="00606871" w:rsidRPr="00606871" w:rsidRDefault="00606871" w:rsidP="00DD7C67"/>
    <w:p w14:paraId="00F4DFC8" w14:textId="77777777" w:rsidR="003A369E" w:rsidRDefault="003A369E" w:rsidP="003A369E">
      <w:r>
        <w:t xml:space="preserve">3. </w:t>
      </w:r>
      <w:r w:rsidRPr="003A369E">
        <w:t xml:space="preserve">The </w:t>
      </w:r>
      <w:r w:rsidRPr="003A369E">
        <w:rPr>
          <w:b/>
          <w:bCs/>
        </w:rPr>
        <w:t>Gradient Boosting Classifier</w:t>
      </w:r>
      <w:r w:rsidRPr="003A369E">
        <w:t xml:space="preserve">, a boosting-type ensemble method, also relies on decision trees but builds them sequentially rather than independently. </w:t>
      </w:r>
    </w:p>
    <w:p w14:paraId="79F6A167" w14:textId="42884611" w:rsidR="003A369E" w:rsidRPr="00705A35" w:rsidRDefault="003A369E" w:rsidP="003A369E">
      <w:r w:rsidRPr="003A369E">
        <w:t>Each new tree is trained to correct the errors (or residuals) made by the previous trees, allowing the model to progressively improve its predictions. This algorithm was selected because it is widely regarded as one of the best-performing approaches for tabular data, often achieving higher accuracy and AUC than Random Forest. Additionally, Gradient Boosting offers strong precision by minimizing bias and capturing subtle patterns that other models may miss.</w:t>
      </w:r>
    </w:p>
    <w:p w14:paraId="3DB1D97F" w14:textId="4EC444B5" w:rsidR="00705A35" w:rsidRDefault="00705A35">
      <w:r>
        <w:br w:type="page"/>
      </w:r>
    </w:p>
    <w:p w14:paraId="1AC225A9" w14:textId="77777777" w:rsidR="00705A35" w:rsidRPr="00705A35" w:rsidRDefault="00705A35" w:rsidP="00705A35">
      <w:r w:rsidRPr="00705A35">
        <w:lastRenderedPageBreak/>
        <w:t xml:space="preserve">Here is the </w:t>
      </w:r>
      <w:r w:rsidRPr="00705A35">
        <w:rPr>
          <w:b/>
          <w:bCs/>
        </w:rPr>
        <w:t>Performance Metrics and Comparison</w:t>
      </w:r>
      <w:r w:rsidRPr="00705A35">
        <w:t xml:space="preserve"> section for your report. This section presents the quantitative results of our modeling phase, comparing the three algorithms across five key metrics.</w:t>
      </w:r>
    </w:p>
    <w:p w14:paraId="252B7A0C" w14:textId="77777777" w:rsidR="00705A35" w:rsidRPr="00705A35" w:rsidRDefault="00705A35" w:rsidP="00705A35">
      <w:pPr>
        <w:rPr>
          <w:b/>
          <w:bCs/>
        </w:rPr>
      </w:pPr>
      <w:r w:rsidRPr="00705A35">
        <w:rPr>
          <w:b/>
          <w:bCs/>
        </w:rPr>
        <w:t>1. Performance Summary Table</w:t>
      </w:r>
    </w:p>
    <w:p w14:paraId="0FF5D3F0" w14:textId="77777777" w:rsidR="00705A35" w:rsidRDefault="00705A35" w:rsidP="00705A35">
      <w:r w:rsidRPr="00705A35">
        <w:t>The table below summarizes the performance of the optimized models on the test set (20% of data).</w:t>
      </w:r>
    </w:p>
    <w:p w14:paraId="16AED157" w14:textId="3AC5B295" w:rsidR="00343BB8" w:rsidRPr="00705A35" w:rsidRDefault="00C04F95" w:rsidP="00705A35">
      <w:r>
        <w:rPr>
          <w:noProof/>
        </w:rPr>
        <w:drawing>
          <wp:inline distT="0" distB="0" distL="0" distR="0" wp14:anchorId="6CBBB99E" wp14:editId="1C03F20A">
            <wp:extent cx="6323330" cy="2785745"/>
            <wp:effectExtent l="0" t="0" r="1270" b="14605"/>
            <wp:docPr id="1320426339" name="Chart 1">
              <a:extLst xmlns:a="http://schemas.openxmlformats.org/drawingml/2006/main">
                <a:ext uri="{FF2B5EF4-FFF2-40B4-BE49-F238E27FC236}">
                  <a16:creationId xmlns:a16="http://schemas.microsoft.com/office/drawing/2014/main" id="{882437F7-C197-B4B7-352E-4DD6A0146D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tbl>
      <w:tblPr>
        <w:tblStyle w:val="TableGrid"/>
        <w:tblW w:w="0" w:type="auto"/>
        <w:tblLook w:val="04A0" w:firstRow="1" w:lastRow="0" w:firstColumn="1" w:lastColumn="0" w:noHBand="0" w:noVBand="1"/>
      </w:tblPr>
      <w:tblGrid>
        <w:gridCol w:w="3182"/>
        <w:gridCol w:w="1230"/>
        <w:gridCol w:w="1240"/>
        <w:gridCol w:w="1431"/>
        <w:gridCol w:w="1276"/>
        <w:gridCol w:w="1559"/>
      </w:tblGrid>
      <w:tr w:rsidR="00705A35" w:rsidRPr="00705A35" w14:paraId="578A4598" w14:textId="77777777" w:rsidTr="00680FEE">
        <w:tc>
          <w:tcPr>
            <w:tcW w:w="0" w:type="auto"/>
            <w:hideMark/>
          </w:tcPr>
          <w:p w14:paraId="71A071F8" w14:textId="77777777" w:rsidR="00705A35" w:rsidRPr="00705A35" w:rsidRDefault="00705A35" w:rsidP="00705A35">
            <w:pPr>
              <w:spacing w:after="160" w:line="278" w:lineRule="auto"/>
            </w:pPr>
            <w:r w:rsidRPr="00705A35">
              <w:rPr>
                <w:b/>
                <w:bCs/>
              </w:rPr>
              <w:t>Model</w:t>
            </w:r>
          </w:p>
        </w:tc>
        <w:tc>
          <w:tcPr>
            <w:tcW w:w="0" w:type="auto"/>
            <w:hideMark/>
          </w:tcPr>
          <w:p w14:paraId="334123E4" w14:textId="77777777" w:rsidR="00705A35" w:rsidRPr="00705A35" w:rsidRDefault="00705A35" w:rsidP="00705A35">
            <w:pPr>
              <w:spacing w:after="160" w:line="278" w:lineRule="auto"/>
            </w:pPr>
            <w:r w:rsidRPr="00705A35">
              <w:rPr>
                <w:b/>
                <w:bCs/>
              </w:rPr>
              <w:t>Accuracy</w:t>
            </w:r>
          </w:p>
        </w:tc>
        <w:tc>
          <w:tcPr>
            <w:tcW w:w="0" w:type="auto"/>
            <w:hideMark/>
          </w:tcPr>
          <w:p w14:paraId="650AB1C6" w14:textId="77777777" w:rsidR="00705A35" w:rsidRPr="00705A35" w:rsidRDefault="00705A35" w:rsidP="00705A35">
            <w:pPr>
              <w:spacing w:after="160" w:line="278" w:lineRule="auto"/>
            </w:pPr>
            <w:r w:rsidRPr="00705A35">
              <w:rPr>
                <w:b/>
                <w:bCs/>
              </w:rPr>
              <w:t>Precision</w:t>
            </w:r>
          </w:p>
        </w:tc>
        <w:tc>
          <w:tcPr>
            <w:tcW w:w="1431" w:type="dxa"/>
            <w:hideMark/>
          </w:tcPr>
          <w:p w14:paraId="6652F1DD" w14:textId="77777777" w:rsidR="00705A35" w:rsidRPr="00705A35" w:rsidRDefault="00705A35" w:rsidP="00705A35">
            <w:pPr>
              <w:spacing w:after="160" w:line="278" w:lineRule="auto"/>
            </w:pPr>
            <w:r w:rsidRPr="00705A35">
              <w:rPr>
                <w:b/>
                <w:bCs/>
              </w:rPr>
              <w:t>Recall</w:t>
            </w:r>
          </w:p>
        </w:tc>
        <w:tc>
          <w:tcPr>
            <w:tcW w:w="1276" w:type="dxa"/>
            <w:hideMark/>
          </w:tcPr>
          <w:p w14:paraId="17158B92" w14:textId="77777777" w:rsidR="00705A35" w:rsidRPr="00705A35" w:rsidRDefault="00705A35" w:rsidP="00705A35">
            <w:pPr>
              <w:spacing w:after="160" w:line="278" w:lineRule="auto"/>
            </w:pPr>
            <w:r w:rsidRPr="00705A35">
              <w:rPr>
                <w:b/>
                <w:bCs/>
              </w:rPr>
              <w:t>F1-Score</w:t>
            </w:r>
          </w:p>
        </w:tc>
        <w:tc>
          <w:tcPr>
            <w:tcW w:w="1559" w:type="dxa"/>
            <w:hideMark/>
          </w:tcPr>
          <w:p w14:paraId="3098232D" w14:textId="77777777" w:rsidR="00705A35" w:rsidRPr="00705A35" w:rsidRDefault="00705A35" w:rsidP="00705A35">
            <w:pPr>
              <w:spacing w:after="160" w:line="278" w:lineRule="auto"/>
            </w:pPr>
            <w:r w:rsidRPr="00705A35">
              <w:rPr>
                <w:b/>
                <w:bCs/>
              </w:rPr>
              <w:t>ROC-AUC</w:t>
            </w:r>
          </w:p>
        </w:tc>
      </w:tr>
      <w:tr w:rsidR="00705A35" w:rsidRPr="00705A35" w14:paraId="7D85BD6C" w14:textId="77777777" w:rsidTr="00680FEE">
        <w:tc>
          <w:tcPr>
            <w:tcW w:w="0" w:type="auto"/>
            <w:hideMark/>
          </w:tcPr>
          <w:p w14:paraId="6E9CC6A9" w14:textId="77777777" w:rsidR="00705A35" w:rsidRPr="00705A35" w:rsidRDefault="00705A35" w:rsidP="00705A35">
            <w:pPr>
              <w:spacing w:after="160" w:line="278" w:lineRule="auto"/>
            </w:pPr>
            <w:r w:rsidRPr="00705A35">
              <w:rPr>
                <w:b/>
                <w:bCs/>
              </w:rPr>
              <w:t>Logistic Regression (Tuned)</w:t>
            </w:r>
          </w:p>
        </w:tc>
        <w:tc>
          <w:tcPr>
            <w:tcW w:w="0" w:type="auto"/>
            <w:hideMark/>
          </w:tcPr>
          <w:p w14:paraId="0F7E378F" w14:textId="77777777" w:rsidR="00705A35" w:rsidRPr="00705A35" w:rsidRDefault="00705A35" w:rsidP="00705A35">
            <w:pPr>
              <w:spacing w:after="160" w:line="278" w:lineRule="auto"/>
            </w:pPr>
            <w:r w:rsidRPr="00705A35">
              <w:rPr>
                <w:b/>
                <w:bCs/>
              </w:rPr>
              <w:t>83.5%</w:t>
            </w:r>
          </w:p>
        </w:tc>
        <w:tc>
          <w:tcPr>
            <w:tcW w:w="0" w:type="auto"/>
            <w:hideMark/>
          </w:tcPr>
          <w:p w14:paraId="78262DA8" w14:textId="77777777" w:rsidR="00705A35" w:rsidRPr="00705A35" w:rsidRDefault="00705A35" w:rsidP="00705A35">
            <w:pPr>
              <w:spacing w:after="160" w:line="278" w:lineRule="auto"/>
            </w:pPr>
            <w:r w:rsidRPr="00705A35">
              <w:t>67.8%</w:t>
            </w:r>
          </w:p>
        </w:tc>
        <w:tc>
          <w:tcPr>
            <w:tcW w:w="1431" w:type="dxa"/>
            <w:hideMark/>
          </w:tcPr>
          <w:p w14:paraId="6BB27586" w14:textId="77777777" w:rsidR="00705A35" w:rsidRPr="00705A35" w:rsidRDefault="00705A35" w:rsidP="00705A35">
            <w:pPr>
              <w:spacing w:after="160" w:line="278" w:lineRule="auto"/>
            </w:pPr>
            <w:r w:rsidRPr="00705A35">
              <w:rPr>
                <w:b/>
                <w:bCs/>
              </w:rPr>
              <w:t>57.3%</w:t>
            </w:r>
          </w:p>
        </w:tc>
        <w:tc>
          <w:tcPr>
            <w:tcW w:w="1276" w:type="dxa"/>
            <w:hideMark/>
          </w:tcPr>
          <w:p w14:paraId="38537A4F" w14:textId="77777777" w:rsidR="00705A35" w:rsidRPr="00705A35" w:rsidRDefault="00705A35" w:rsidP="00705A35">
            <w:pPr>
              <w:spacing w:after="160" w:line="278" w:lineRule="auto"/>
            </w:pPr>
            <w:r w:rsidRPr="00705A35">
              <w:rPr>
                <w:b/>
                <w:bCs/>
              </w:rPr>
              <w:t>0.621</w:t>
            </w:r>
          </w:p>
        </w:tc>
        <w:tc>
          <w:tcPr>
            <w:tcW w:w="1559" w:type="dxa"/>
            <w:hideMark/>
          </w:tcPr>
          <w:p w14:paraId="75880070" w14:textId="77777777" w:rsidR="00705A35" w:rsidRPr="00705A35" w:rsidRDefault="00705A35" w:rsidP="00705A35">
            <w:pPr>
              <w:spacing w:after="160" w:line="278" w:lineRule="auto"/>
            </w:pPr>
            <w:r w:rsidRPr="00705A35">
              <w:t>0.852</w:t>
            </w:r>
          </w:p>
        </w:tc>
      </w:tr>
      <w:tr w:rsidR="00705A35" w:rsidRPr="00705A35" w14:paraId="355FD7FB" w14:textId="77777777" w:rsidTr="00680FEE">
        <w:tc>
          <w:tcPr>
            <w:tcW w:w="0" w:type="auto"/>
            <w:hideMark/>
          </w:tcPr>
          <w:p w14:paraId="0EC0D871" w14:textId="77777777" w:rsidR="00705A35" w:rsidRPr="00705A35" w:rsidRDefault="00705A35" w:rsidP="00705A35">
            <w:pPr>
              <w:spacing w:after="160" w:line="278" w:lineRule="auto"/>
            </w:pPr>
            <w:r w:rsidRPr="00705A35">
              <w:rPr>
                <w:b/>
                <w:bCs/>
              </w:rPr>
              <w:t>Gradient Boosting (Tuned)</w:t>
            </w:r>
          </w:p>
        </w:tc>
        <w:tc>
          <w:tcPr>
            <w:tcW w:w="0" w:type="auto"/>
            <w:hideMark/>
          </w:tcPr>
          <w:p w14:paraId="173C1270" w14:textId="77777777" w:rsidR="00705A35" w:rsidRPr="00705A35" w:rsidRDefault="00705A35" w:rsidP="00705A35">
            <w:pPr>
              <w:spacing w:after="160" w:line="278" w:lineRule="auto"/>
            </w:pPr>
            <w:r w:rsidRPr="00705A35">
              <w:t>82.0%</w:t>
            </w:r>
          </w:p>
        </w:tc>
        <w:tc>
          <w:tcPr>
            <w:tcW w:w="0" w:type="auto"/>
            <w:hideMark/>
          </w:tcPr>
          <w:p w14:paraId="769C0CAE" w14:textId="77777777" w:rsidR="00705A35" w:rsidRPr="00705A35" w:rsidRDefault="00705A35" w:rsidP="00705A35">
            <w:pPr>
              <w:spacing w:after="160" w:line="278" w:lineRule="auto"/>
            </w:pPr>
            <w:r w:rsidRPr="00705A35">
              <w:rPr>
                <w:b/>
                <w:bCs/>
              </w:rPr>
              <w:t>68.7%</w:t>
            </w:r>
          </w:p>
        </w:tc>
        <w:tc>
          <w:tcPr>
            <w:tcW w:w="1431" w:type="dxa"/>
            <w:hideMark/>
          </w:tcPr>
          <w:p w14:paraId="5B9F5FAD" w14:textId="77777777" w:rsidR="00705A35" w:rsidRPr="00705A35" w:rsidRDefault="00705A35" w:rsidP="00705A35">
            <w:pPr>
              <w:spacing w:after="160" w:line="278" w:lineRule="auto"/>
            </w:pPr>
            <w:r w:rsidRPr="00705A35">
              <w:t>44.1%</w:t>
            </w:r>
          </w:p>
        </w:tc>
        <w:tc>
          <w:tcPr>
            <w:tcW w:w="1276" w:type="dxa"/>
            <w:hideMark/>
          </w:tcPr>
          <w:p w14:paraId="0C26626B" w14:textId="77777777" w:rsidR="00705A35" w:rsidRPr="00705A35" w:rsidRDefault="00705A35" w:rsidP="00705A35">
            <w:pPr>
              <w:spacing w:after="160" w:line="278" w:lineRule="auto"/>
            </w:pPr>
            <w:r w:rsidRPr="00705A35">
              <w:t>0.537</w:t>
            </w:r>
          </w:p>
        </w:tc>
        <w:tc>
          <w:tcPr>
            <w:tcW w:w="1559" w:type="dxa"/>
            <w:hideMark/>
          </w:tcPr>
          <w:p w14:paraId="379A4BEF" w14:textId="77777777" w:rsidR="00705A35" w:rsidRPr="00705A35" w:rsidRDefault="00705A35" w:rsidP="00705A35">
            <w:pPr>
              <w:spacing w:after="160" w:line="278" w:lineRule="auto"/>
            </w:pPr>
            <w:r w:rsidRPr="00705A35">
              <w:rPr>
                <w:b/>
                <w:bCs/>
              </w:rPr>
              <w:t>0.857</w:t>
            </w:r>
          </w:p>
        </w:tc>
      </w:tr>
      <w:tr w:rsidR="00705A35" w:rsidRPr="00705A35" w14:paraId="30766493" w14:textId="77777777" w:rsidTr="00680FEE">
        <w:tc>
          <w:tcPr>
            <w:tcW w:w="0" w:type="auto"/>
            <w:hideMark/>
          </w:tcPr>
          <w:p w14:paraId="38ED8EF4" w14:textId="77777777" w:rsidR="00705A35" w:rsidRPr="00705A35" w:rsidRDefault="00705A35" w:rsidP="00705A35">
            <w:pPr>
              <w:spacing w:after="160" w:line="278" w:lineRule="auto"/>
            </w:pPr>
            <w:r w:rsidRPr="00705A35">
              <w:rPr>
                <w:b/>
                <w:bCs/>
              </w:rPr>
              <w:t>Random Forest</w:t>
            </w:r>
          </w:p>
        </w:tc>
        <w:tc>
          <w:tcPr>
            <w:tcW w:w="0" w:type="auto"/>
            <w:hideMark/>
          </w:tcPr>
          <w:p w14:paraId="0C91E728" w14:textId="77777777" w:rsidR="00705A35" w:rsidRPr="00705A35" w:rsidRDefault="00705A35" w:rsidP="00705A35">
            <w:pPr>
              <w:spacing w:after="160" w:line="278" w:lineRule="auto"/>
            </w:pPr>
            <w:r w:rsidRPr="00705A35">
              <w:t>82.0%</w:t>
            </w:r>
          </w:p>
        </w:tc>
        <w:tc>
          <w:tcPr>
            <w:tcW w:w="0" w:type="auto"/>
            <w:hideMark/>
          </w:tcPr>
          <w:p w14:paraId="545DAC11" w14:textId="77777777" w:rsidR="00705A35" w:rsidRPr="00705A35" w:rsidRDefault="00705A35" w:rsidP="00705A35">
            <w:pPr>
              <w:spacing w:after="160" w:line="278" w:lineRule="auto"/>
            </w:pPr>
            <w:r w:rsidRPr="00705A35">
              <w:t>67.7%</w:t>
            </w:r>
          </w:p>
        </w:tc>
        <w:tc>
          <w:tcPr>
            <w:tcW w:w="1431" w:type="dxa"/>
            <w:hideMark/>
          </w:tcPr>
          <w:p w14:paraId="289EED68" w14:textId="77777777" w:rsidR="00705A35" w:rsidRPr="00705A35" w:rsidRDefault="00705A35" w:rsidP="00705A35">
            <w:pPr>
              <w:spacing w:after="160" w:line="278" w:lineRule="auto"/>
            </w:pPr>
            <w:r w:rsidRPr="00705A35">
              <w:t>45.9%</w:t>
            </w:r>
          </w:p>
        </w:tc>
        <w:tc>
          <w:tcPr>
            <w:tcW w:w="1276" w:type="dxa"/>
            <w:hideMark/>
          </w:tcPr>
          <w:p w14:paraId="74067177" w14:textId="77777777" w:rsidR="00705A35" w:rsidRPr="00705A35" w:rsidRDefault="00705A35" w:rsidP="00705A35">
            <w:pPr>
              <w:spacing w:after="160" w:line="278" w:lineRule="auto"/>
            </w:pPr>
            <w:r w:rsidRPr="00705A35">
              <w:t>0.547</w:t>
            </w:r>
          </w:p>
        </w:tc>
        <w:tc>
          <w:tcPr>
            <w:tcW w:w="1559" w:type="dxa"/>
            <w:hideMark/>
          </w:tcPr>
          <w:p w14:paraId="363BD565" w14:textId="77777777" w:rsidR="00705A35" w:rsidRPr="00705A35" w:rsidRDefault="00705A35" w:rsidP="00705A35">
            <w:pPr>
              <w:spacing w:after="160" w:line="278" w:lineRule="auto"/>
            </w:pPr>
            <w:r w:rsidRPr="00705A35">
              <w:t>0.824</w:t>
            </w:r>
          </w:p>
        </w:tc>
      </w:tr>
    </w:tbl>
    <w:p w14:paraId="5A8CA067" w14:textId="77777777" w:rsidR="00705A35" w:rsidRDefault="00705A35"/>
    <w:p w14:paraId="2E4CA84A" w14:textId="77777777" w:rsidR="00705A35" w:rsidRPr="00705A35" w:rsidRDefault="00705A35" w:rsidP="00705A35">
      <w:pPr>
        <w:rPr>
          <w:b/>
          <w:bCs/>
        </w:rPr>
      </w:pPr>
      <w:r w:rsidRPr="00705A35">
        <w:rPr>
          <w:b/>
          <w:bCs/>
        </w:rPr>
        <w:t>2. Metric Analysis</w:t>
      </w:r>
    </w:p>
    <w:p w14:paraId="4DE0ECBC" w14:textId="77777777" w:rsidR="00705A35" w:rsidRPr="00705A35" w:rsidRDefault="00705A35" w:rsidP="00705A35">
      <w:r w:rsidRPr="00705A35">
        <w:rPr>
          <w:b/>
          <w:bCs/>
        </w:rPr>
        <w:t>Accuracy (Overall Correctness)</w:t>
      </w:r>
    </w:p>
    <w:p w14:paraId="48E6B792" w14:textId="77777777" w:rsidR="00705A35" w:rsidRPr="00705A35" w:rsidRDefault="00705A35" w:rsidP="00705A35">
      <w:pPr>
        <w:numPr>
          <w:ilvl w:val="0"/>
          <w:numId w:val="4"/>
        </w:numPr>
      </w:pPr>
      <w:r w:rsidRPr="00705A35">
        <w:rPr>
          <w:b/>
          <w:bCs/>
        </w:rPr>
        <w:t>Winner:</w:t>
      </w:r>
      <w:r w:rsidRPr="00705A35">
        <w:t xml:space="preserve"> </w:t>
      </w:r>
      <w:r w:rsidRPr="00705A35">
        <w:rPr>
          <w:b/>
          <w:bCs/>
        </w:rPr>
        <w:t>Logistic Regression (83.5%)</w:t>
      </w:r>
    </w:p>
    <w:p w14:paraId="561D3C9F" w14:textId="77777777" w:rsidR="00705A35" w:rsidRPr="00705A35" w:rsidRDefault="00705A35" w:rsidP="00705A35">
      <w:pPr>
        <w:numPr>
          <w:ilvl w:val="0"/>
          <w:numId w:val="4"/>
        </w:numPr>
      </w:pPr>
      <w:r w:rsidRPr="00705A35">
        <w:rPr>
          <w:b/>
          <w:bCs/>
        </w:rPr>
        <w:t>Insight:</w:t>
      </w:r>
      <w:r w:rsidRPr="00705A35">
        <w:t xml:space="preserve"> All models achieved &gt;80% accuracy, meaning they are generally good at predicting the majority class (non-churners). However, in churn prediction, accuracy can be misleading due to class imbalance (74% of users don't churn, so a model predicting "No Churn" for everyone would still be 74% accurate).</w:t>
      </w:r>
    </w:p>
    <w:p w14:paraId="3AAB7EC5" w14:textId="77777777" w:rsidR="00705A35" w:rsidRPr="00705A35" w:rsidRDefault="00705A35" w:rsidP="00705A35">
      <w:r w:rsidRPr="00705A35">
        <w:rPr>
          <w:b/>
          <w:bCs/>
        </w:rPr>
        <w:t>Recall (Sensitivity - Catching Churners)</w:t>
      </w:r>
    </w:p>
    <w:p w14:paraId="602B31B1" w14:textId="77777777" w:rsidR="00705A35" w:rsidRPr="00705A35" w:rsidRDefault="00705A35" w:rsidP="00705A35">
      <w:pPr>
        <w:numPr>
          <w:ilvl w:val="0"/>
          <w:numId w:val="5"/>
        </w:numPr>
      </w:pPr>
      <w:r w:rsidRPr="00705A35">
        <w:rPr>
          <w:b/>
          <w:bCs/>
        </w:rPr>
        <w:lastRenderedPageBreak/>
        <w:t>Winner:</w:t>
      </w:r>
      <w:r w:rsidRPr="00705A35">
        <w:t xml:space="preserve"> </w:t>
      </w:r>
      <w:r w:rsidRPr="00705A35">
        <w:rPr>
          <w:b/>
          <w:bCs/>
        </w:rPr>
        <w:t>Logistic Regression (57.3%)</w:t>
      </w:r>
    </w:p>
    <w:p w14:paraId="741E433E" w14:textId="77777777" w:rsidR="00705A35" w:rsidRPr="00705A35" w:rsidRDefault="00705A35" w:rsidP="00705A35">
      <w:pPr>
        <w:numPr>
          <w:ilvl w:val="0"/>
          <w:numId w:val="5"/>
        </w:numPr>
      </w:pPr>
      <w:r w:rsidRPr="00705A35">
        <w:rPr>
          <w:b/>
          <w:bCs/>
        </w:rPr>
        <w:t>Insight:</w:t>
      </w:r>
      <w:r w:rsidRPr="00705A35">
        <w:t xml:space="preserve"> This is arguably the most critical metric for this business problem. A high Recall means the model successfully identified 57% of the customers who </w:t>
      </w:r>
      <w:proofErr w:type="gramStart"/>
      <w:r w:rsidRPr="00705A35">
        <w:t>actually left</w:t>
      </w:r>
      <w:proofErr w:type="gramEnd"/>
      <w:r w:rsidRPr="00705A35">
        <w:t>.</w:t>
      </w:r>
    </w:p>
    <w:p w14:paraId="48068999" w14:textId="77777777" w:rsidR="00705A35" w:rsidRPr="00705A35" w:rsidRDefault="00705A35" w:rsidP="00705A35">
      <w:pPr>
        <w:numPr>
          <w:ilvl w:val="0"/>
          <w:numId w:val="5"/>
        </w:numPr>
      </w:pPr>
      <w:r w:rsidRPr="00705A35">
        <w:rPr>
          <w:b/>
          <w:bCs/>
        </w:rPr>
        <w:t>Comparison:</w:t>
      </w:r>
      <w:r w:rsidRPr="00705A35">
        <w:t xml:space="preserve"> Gradient Boosting and Random Forest were far more conservative, identifying fewer than 46% of churners. They "played it safe" to avoid false alarms, but that is less useful for a retention campaign where missing a churner is costly.</w:t>
      </w:r>
    </w:p>
    <w:p w14:paraId="3DD997F6" w14:textId="77777777" w:rsidR="00705A35" w:rsidRPr="00705A35" w:rsidRDefault="00705A35" w:rsidP="00705A35">
      <w:r w:rsidRPr="00705A35">
        <w:rPr>
          <w:b/>
          <w:bCs/>
        </w:rPr>
        <w:t>Precision (Reliability of "Churn" Prediction)</w:t>
      </w:r>
    </w:p>
    <w:p w14:paraId="5FA788FD" w14:textId="77777777" w:rsidR="00705A35" w:rsidRPr="00705A35" w:rsidRDefault="00705A35" w:rsidP="00705A35">
      <w:pPr>
        <w:numPr>
          <w:ilvl w:val="0"/>
          <w:numId w:val="6"/>
        </w:numPr>
      </w:pPr>
      <w:r w:rsidRPr="00705A35">
        <w:rPr>
          <w:b/>
          <w:bCs/>
        </w:rPr>
        <w:t>Winner:</w:t>
      </w:r>
      <w:r w:rsidRPr="00705A35">
        <w:t xml:space="preserve"> </w:t>
      </w:r>
      <w:r w:rsidRPr="00705A35">
        <w:rPr>
          <w:b/>
          <w:bCs/>
        </w:rPr>
        <w:t>Gradient Boosting (68.7%)</w:t>
      </w:r>
    </w:p>
    <w:p w14:paraId="393F3CD5" w14:textId="77777777" w:rsidR="00705A35" w:rsidRPr="00705A35" w:rsidRDefault="00705A35" w:rsidP="00705A35">
      <w:pPr>
        <w:numPr>
          <w:ilvl w:val="0"/>
          <w:numId w:val="6"/>
        </w:numPr>
      </w:pPr>
      <w:r w:rsidRPr="00705A35">
        <w:rPr>
          <w:b/>
          <w:bCs/>
        </w:rPr>
        <w:t>Insight:</w:t>
      </w:r>
      <w:r w:rsidRPr="00705A35">
        <w:t xml:space="preserve"> When Gradient Boosting predicts a customer will churn, it is correct 69% of the time. Logistic Regression is slightly less precise (67.8%), meaning it raises a few more "false alarms."</w:t>
      </w:r>
    </w:p>
    <w:p w14:paraId="4A0D98EF" w14:textId="77777777" w:rsidR="00705A35" w:rsidRPr="00705A35" w:rsidRDefault="00705A35" w:rsidP="00705A35">
      <w:pPr>
        <w:numPr>
          <w:ilvl w:val="0"/>
          <w:numId w:val="6"/>
        </w:numPr>
      </w:pPr>
      <w:r w:rsidRPr="00705A35">
        <w:rPr>
          <w:b/>
          <w:bCs/>
        </w:rPr>
        <w:t>Trade-off:</w:t>
      </w:r>
      <w:r w:rsidRPr="00705A35">
        <w:t xml:space="preserve"> We accept slightly lower precision (wasted retention offers) in exchange for much higher Recall (saved customers).</w:t>
      </w:r>
    </w:p>
    <w:p w14:paraId="06B0F5B3" w14:textId="77777777" w:rsidR="00705A35" w:rsidRPr="00705A35" w:rsidRDefault="00705A35" w:rsidP="00705A35">
      <w:r w:rsidRPr="00705A35">
        <w:rPr>
          <w:b/>
          <w:bCs/>
        </w:rPr>
        <w:t>ROC-AUC (Ranking Ability)</w:t>
      </w:r>
    </w:p>
    <w:p w14:paraId="4DCE8495" w14:textId="77777777" w:rsidR="00705A35" w:rsidRPr="00705A35" w:rsidRDefault="00705A35" w:rsidP="00705A35">
      <w:pPr>
        <w:numPr>
          <w:ilvl w:val="0"/>
          <w:numId w:val="7"/>
        </w:numPr>
      </w:pPr>
      <w:r w:rsidRPr="00705A35">
        <w:rPr>
          <w:b/>
          <w:bCs/>
        </w:rPr>
        <w:t>Winner:</w:t>
      </w:r>
      <w:r w:rsidRPr="00705A35">
        <w:t xml:space="preserve"> </w:t>
      </w:r>
      <w:r w:rsidRPr="00705A35">
        <w:rPr>
          <w:b/>
          <w:bCs/>
        </w:rPr>
        <w:t>Gradient Boosting (0.857)</w:t>
      </w:r>
    </w:p>
    <w:p w14:paraId="06C11695" w14:textId="77777777" w:rsidR="00705A35" w:rsidRPr="00705A35" w:rsidRDefault="00705A35" w:rsidP="00705A35">
      <w:pPr>
        <w:numPr>
          <w:ilvl w:val="0"/>
          <w:numId w:val="7"/>
        </w:numPr>
      </w:pPr>
      <w:r w:rsidRPr="00705A35">
        <w:rPr>
          <w:b/>
          <w:bCs/>
        </w:rPr>
        <w:t>Insight:</w:t>
      </w:r>
      <w:r w:rsidRPr="00705A35">
        <w:t xml:space="preserve"> The Area Under the Curve (AUC) measures the model's ability to distinguish between classes across </w:t>
      </w:r>
      <w:r w:rsidRPr="00705A35">
        <w:rPr>
          <w:i/>
          <w:iCs/>
        </w:rPr>
        <w:t>all</w:t>
      </w:r>
      <w:r w:rsidRPr="00705A35">
        <w:t xml:space="preserve"> thresholds. Gradient Boosting has the highest score, indicating it is technically the best at ranking customers from "highest risk" to "lowest risk."</w:t>
      </w:r>
    </w:p>
    <w:p w14:paraId="36D50A43" w14:textId="77777777" w:rsidR="00705A35" w:rsidRDefault="00705A35"/>
    <w:p w14:paraId="3DDF362B" w14:textId="79D6B6DB" w:rsidR="008D04F2" w:rsidRDefault="008D04F2">
      <w:r>
        <w:br w:type="page"/>
      </w:r>
    </w:p>
    <w:p w14:paraId="4D813DD1" w14:textId="77777777" w:rsidR="008D04F2" w:rsidRPr="008D04F2" w:rsidRDefault="008D04F2" w:rsidP="008D04F2">
      <w:pPr>
        <w:rPr>
          <w:b/>
          <w:bCs/>
        </w:rPr>
      </w:pPr>
      <w:r w:rsidRPr="008D04F2">
        <w:rPr>
          <w:b/>
          <w:bCs/>
        </w:rPr>
        <w:lastRenderedPageBreak/>
        <w:t>Explanation and Justification of the Final Chosen Approach</w:t>
      </w:r>
    </w:p>
    <w:p w14:paraId="722D542A" w14:textId="77777777" w:rsidR="008D04F2" w:rsidRPr="008D04F2" w:rsidRDefault="008D04F2" w:rsidP="008D04F2">
      <w:r w:rsidRPr="008D04F2">
        <w:t xml:space="preserve">After rigorous testing of multiple algorithms and preprocessing strategies, our final chosen approach is a </w:t>
      </w:r>
      <w:r w:rsidRPr="008D04F2">
        <w:rPr>
          <w:b/>
          <w:bCs/>
        </w:rPr>
        <w:t>Tuned Logistic Regression Model</w:t>
      </w:r>
      <w:r w:rsidRPr="008D04F2">
        <w:t xml:space="preserve"> trained on an enhanced dataset with engineered features.</w:t>
      </w:r>
    </w:p>
    <w:p w14:paraId="5002B5E9" w14:textId="77777777" w:rsidR="008D04F2" w:rsidRPr="008D04F2" w:rsidRDefault="008D04F2" w:rsidP="008D04F2">
      <w:pPr>
        <w:rPr>
          <w:b/>
          <w:bCs/>
        </w:rPr>
      </w:pPr>
      <w:r w:rsidRPr="008D04F2">
        <w:rPr>
          <w:b/>
          <w:bCs/>
        </w:rPr>
        <w:t>1. Justification of the Preprocessing Strategy</w:t>
      </w:r>
    </w:p>
    <w:p w14:paraId="13097FCB" w14:textId="77777777" w:rsidR="008D04F2" w:rsidRPr="008D04F2" w:rsidRDefault="008D04F2" w:rsidP="008D04F2">
      <w:r w:rsidRPr="008D04F2">
        <w:t>Our data preparation was not just mechanical cleaning; it was designed to expose specific customer behaviors to the model.</w:t>
      </w:r>
    </w:p>
    <w:p w14:paraId="6E78418C" w14:textId="77777777" w:rsidR="008D04F2" w:rsidRPr="008D04F2" w:rsidRDefault="008D04F2" w:rsidP="008D04F2">
      <w:pPr>
        <w:numPr>
          <w:ilvl w:val="0"/>
          <w:numId w:val="8"/>
        </w:numPr>
      </w:pPr>
      <w:r w:rsidRPr="008D04F2">
        <w:rPr>
          <w:b/>
          <w:bCs/>
        </w:rPr>
        <w:t>Handling Data Anomalies:</w:t>
      </w:r>
      <w:r w:rsidRPr="008D04F2">
        <w:t xml:space="preserve"> We removed the SeniorCitizen column entirely. Our EDA revealed it had zero variance (all values were 0). Including it would have added noise without any predictive signal.</w:t>
      </w:r>
    </w:p>
    <w:p w14:paraId="1677778C" w14:textId="77777777" w:rsidR="008D04F2" w:rsidRPr="008D04F2" w:rsidRDefault="008D04F2" w:rsidP="008D04F2">
      <w:pPr>
        <w:numPr>
          <w:ilvl w:val="0"/>
          <w:numId w:val="8"/>
        </w:numPr>
      </w:pPr>
      <w:r w:rsidRPr="008D04F2">
        <w:rPr>
          <w:b/>
          <w:bCs/>
        </w:rPr>
        <w:t>Strategic Encoding:</w:t>
      </w:r>
    </w:p>
    <w:p w14:paraId="0031E7B1" w14:textId="77777777" w:rsidR="008D04F2" w:rsidRPr="008D04F2" w:rsidRDefault="008D04F2" w:rsidP="008D04F2">
      <w:pPr>
        <w:numPr>
          <w:ilvl w:val="1"/>
          <w:numId w:val="8"/>
        </w:numPr>
      </w:pPr>
      <w:r w:rsidRPr="008D04F2">
        <w:rPr>
          <w:b/>
          <w:bCs/>
        </w:rPr>
        <w:t>Ordinal Encoding for Contracts:</w:t>
      </w:r>
      <w:r w:rsidRPr="008D04F2">
        <w:t xml:space="preserve"> Instead of treating "Month-to-month," "One year," and "Two year" as just different categories, we encoded them as 0, 1, 2. This allowed the model to understand the </w:t>
      </w:r>
      <w:r w:rsidRPr="008D04F2">
        <w:rPr>
          <w:i/>
          <w:iCs/>
        </w:rPr>
        <w:t>mathematical progression</w:t>
      </w:r>
      <w:r w:rsidRPr="008D04F2">
        <w:t xml:space="preserve"> of stability—that a two-year contract is "greater" than a one-year contract in terms of retention.</w:t>
      </w:r>
    </w:p>
    <w:p w14:paraId="15921CC3" w14:textId="77777777" w:rsidR="008D04F2" w:rsidRPr="008D04F2" w:rsidRDefault="008D04F2" w:rsidP="008D04F2">
      <w:pPr>
        <w:numPr>
          <w:ilvl w:val="1"/>
          <w:numId w:val="8"/>
        </w:numPr>
      </w:pPr>
      <w:r w:rsidRPr="008D04F2">
        <w:rPr>
          <w:b/>
          <w:bCs/>
        </w:rPr>
        <w:t>One-Hot Encoding for Internet Service:</w:t>
      </w:r>
      <w:r w:rsidRPr="008D04F2">
        <w:t xml:space="preserve"> We separated "Fiber Optic," "DSL," and "No Internet" into distinct binary columns. This was crucial because our EDA showed that Fiber users behave drastically differently (40% churn) compared to DSL users (17% churn).</w:t>
      </w:r>
    </w:p>
    <w:p w14:paraId="216625CE" w14:textId="77777777" w:rsidR="008D04F2" w:rsidRPr="008D04F2" w:rsidRDefault="008D04F2" w:rsidP="008D04F2">
      <w:pPr>
        <w:numPr>
          <w:ilvl w:val="0"/>
          <w:numId w:val="8"/>
        </w:numPr>
      </w:pPr>
      <w:r w:rsidRPr="008D04F2">
        <w:rPr>
          <w:b/>
          <w:bCs/>
        </w:rPr>
        <w:t>Feature Engineering:</w:t>
      </w:r>
      <w:r w:rsidRPr="008D04F2">
        <w:t xml:space="preserve"> We created the num_services attribute. This aggregated variable acted as a proxy for "ecosystem lock-in." By counting how many services a user subscribes to, we gave the model a direct measure of how entangled a customer is with the brand.</w:t>
      </w:r>
    </w:p>
    <w:p w14:paraId="66C5242F" w14:textId="77777777" w:rsidR="008D04F2" w:rsidRPr="008D04F2" w:rsidRDefault="008D04F2" w:rsidP="008D04F2">
      <w:pPr>
        <w:rPr>
          <w:b/>
          <w:bCs/>
        </w:rPr>
      </w:pPr>
      <w:r w:rsidRPr="008D04F2">
        <w:rPr>
          <w:b/>
          <w:bCs/>
        </w:rPr>
        <w:t>2. Justification of the Model Selection: Why Logistic Regression?</w:t>
      </w:r>
    </w:p>
    <w:p w14:paraId="340A1503" w14:textId="77777777" w:rsidR="008D04F2" w:rsidRPr="008D04F2" w:rsidRDefault="008D04F2" w:rsidP="008D04F2">
      <w:r w:rsidRPr="008D04F2">
        <w:t xml:space="preserve">We chose </w:t>
      </w:r>
      <w:r w:rsidRPr="008D04F2">
        <w:rPr>
          <w:b/>
          <w:bCs/>
        </w:rPr>
        <w:t>Logistic Regression</w:t>
      </w:r>
      <w:r w:rsidRPr="008D04F2">
        <w:t xml:space="preserve"> over the more complex Random Forest and Gradient Boosting models. This decision might seem counter-intuitive in the age of advanced AI, but it is justified by three key factors: </w:t>
      </w:r>
      <w:r w:rsidRPr="008D04F2">
        <w:rPr>
          <w:b/>
          <w:bCs/>
        </w:rPr>
        <w:t>Recall, Interpretability, and Reliability.</w:t>
      </w:r>
    </w:p>
    <w:p w14:paraId="01D4EA30" w14:textId="77777777" w:rsidR="008D04F2" w:rsidRPr="008D04F2" w:rsidRDefault="008D04F2" w:rsidP="008D04F2">
      <w:r w:rsidRPr="008D04F2">
        <w:rPr>
          <w:b/>
          <w:bCs/>
        </w:rPr>
        <w:t>A. The "Recall" Advantage (The Business Case)</w:t>
      </w:r>
      <w:r w:rsidRPr="008D04F2">
        <w:t xml:space="preserve"> In a customer churn problem, the cost of missing a churner (False Negative) is usually higher than the cost of annoying a loyal customer with a retention offer (False Positive).</w:t>
      </w:r>
    </w:p>
    <w:p w14:paraId="6028DB99" w14:textId="77777777" w:rsidR="008D04F2" w:rsidRPr="008D04F2" w:rsidRDefault="008D04F2" w:rsidP="008D04F2">
      <w:pPr>
        <w:numPr>
          <w:ilvl w:val="0"/>
          <w:numId w:val="9"/>
        </w:numPr>
      </w:pPr>
      <w:r w:rsidRPr="008D04F2">
        <w:rPr>
          <w:b/>
          <w:bCs/>
        </w:rPr>
        <w:t>Logistic Regression Recall:</w:t>
      </w:r>
      <w:r w:rsidRPr="008D04F2">
        <w:t xml:space="preserve"> </w:t>
      </w:r>
      <w:r w:rsidRPr="008D04F2">
        <w:rPr>
          <w:b/>
          <w:bCs/>
        </w:rPr>
        <w:t>57.3%</w:t>
      </w:r>
    </w:p>
    <w:p w14:paraId="1A7D6436" w14:textId="77777777" w:rsidR="008D04F2" w:rsidRPr="008D04F2" w:rsidRDefault="008D04F2" w:rsidP="008D04F2">
      <w:pPr>
        <w:numPr>
          <w:ilvl w:val="0"/>
          <w:numId w:val="9"/>
        </w:numPr>
      </w:pPr>
      <w:r w:rsidRPr="008D04F2">
        <w:rPr>
          <w:b/>
          <w:bCs/>
        </w:rPr>
        <w:t>Gradient Boosting Recall:</w:t>
      </w:r>
      <w:r w:rsidRPr="008D04F2">
        <w:t xml:space="preserve"> 44.1%</w:t>
      </w:r>
    </w:p>
    <w:p w14:paraId="577A3E1D" w14:textId="77777777" w:rsidR="008D04F2" w:rsidRPr="008D04F2" w:rsidRDefault="008D04F2" w:rsidP="008D04F2">
      <w:pPr>
        <w:numPr>
          <w:ilvl w:val="0"/>
          <w:numId w:val="9"/>
        </w:numPr>
      </w:pPr>
      <w:r w:rsidRPr="008D04F2">
        <w:rPr>
          <w:b/>
          <w:bCs/>
        </w:rPr>
        <w:lastRenderedPageBreak/>
        <w:t>Random Forest Recall:</w:t>
      </w:r>
      <w:r w:rsidRPr="008D04F2">
        <w:t xml:space="preserve"> 45.9%</w:t>
      </w:r>
    </w:p>
    <w:p w14:paraId="07ADB7DA" w14:textId="77777777" w:rsidR="008D04F2" w:rsidRPr="008D04F2" w:rsidRDefault="008D04F2" w:rsidP="008D04F2">
      <w:r w:rsidRPr="008D04F2">
        <w:t xml:space="preserve">The Logistic Regression model was significantly better at identifying the minority class (churners) by default. It found </w:t>
      </w:r>
      <w:r w:rsidRPr="008D04F2">
        <w:rPr>
          <w:b/>
          <w:bCs/>
        </w:rPr>
        <w:t>~13% more</w:t>
      </w:r>
      <w:r w:rsidRPr="008D04F2">
        <w:t xml:space="preserve"> at-risk customers than its competitors. For a retention campaign, this difference translates to real revenue saved.</w:t>
      </w:r>
    </w:p>
    <w:p w14:paraId="2E72ED74" w14:textId="77777777" w:rsidR="008D04F2" w:rsidRPr="008D04F2" w:rsidRDefault="008D04F2" w:rsidP="008D04F2">
      <w:r w:rsidRPr="008D04F2">
        <w:rPr>
          <w:b/>
          <w:bCs/>
        </w:rPr>
        <w:t>B. Interpretability for Stakeholders</w:t>
      </w:r>
      <w:r w:rsidRPr="008D04F2">
        <w:t xml:space="preserve"> Complex models like Gradient Boosting are often "black boxes"—they give a </w:t>
      </w:r>
      <w:proofErr w:type="gramStart"/>
      <w:r w:rsidRPr="008D04F2">
        <w:t>prediction</w:t>
      </w:r>
      <w:proofErr w:type="gramEnd"/>
      <w:r w:rsidRPr="008D04F2">
        <w:t xml:space="preserve"> but it is hard to say exactly </w:t>
      </w:r>
      <w:r w:rsidRPr="008D04F2">
        <w:rPr>
          <w:i/>
          <w:iCs/>
        </w:rPr>
        <w:t>why</w:t>
      </w:r>
      <w:r w:rsidRPr="008D04F2">
        <w:t>. Logistic Regression provides exact coefficients:</w:t>
      </w:r>
    </w:p>
    <w:p w14:paraId="0A0C4B05" w14:textId="77777777" w:rsidR="008D04F2" w:rsidRPr="008D04F2" w:rsidRDefault="008D04F2" w:rsidP="008D04F2">
      <w:pPr>
        <w:numPr>
          <w:ilvl w:val="0"/>
          <w:numId w:val="10"/>
        </w:numPr>
      </w:pPr>
      <w:r w:rsidRPr="008D04F2">
        <w:t xml:space="preserve">We can say: </w:t>
      </w:r>
      <w:r w:rsidRPr="008D04F2">
        <w:rPr>
          <w:i/>
          <w:iCs/>
        </w:rPr>
        <w:t>"For every additional year of tenure, the odds of churning decrease by a factor of X."</w:t>
      </w:r>
    </w:p>
    <w:p w14:paraId="14A6A40F" w14:textId="77777777" w:rsidR="008D04F2" w:rsidRPr="008D04F2" w:rsidRDefault="008D04F2" w:rsidP="008D04F2">
      <w:pPr>
        <w:numPr>
          <w:ilvl w:val="0"/>
          <w:numId w:val="10"/>
        </w:numPr>
      </w:pPr>
      <w:r w:rsidRPr="008D04F2">
        <w:t xml:space="preserve">We can say: </w:t>
      </w:r>
      <w:r w:rsidRPr="008D04F2">
        <w:rPr>
          <w:i/>
          <w:iCs/>
        </w:rPr>
        <w:t>"Being on a Month-to-Month contract increases the log-odds of churning by Y."</w:t>
      </w:r>
      <w:r w:rsidRPr="008D04F2">
        <w:t xml:space="preserve"> This transparency is vital for getting buy-in from marketing and sales teams who need to trust the model to act on it.</w:t>
      </w:r>
    </w:p>
    <w:p w14:paraId="57F0917D" w14:textId="77777777" w:rsidR="008D04F2" w:rsidRPr="008D04F2" w:rsidRDefault="008D04F2" w:rsidP="008D04F2">
      <w:r w:rsidRPr="008D04F2">
        <w:rPr>
          <w:b/>
          <w:bCs/>
        </w:rPr>
        <w:t>C. Simplicity and Robustness</w:t>
      </w:r>
      <w:r w:rsidRPr="008D04F2">
        <w:t xml:space="preserve"> The Logistic Regression model achieved the highest </w:t>
      </w:r>
      <w:r w:rsidRPr="008D04F2">
        <w:rPr>
          <w:b/>
          <w:bCs/>
        </w:rPr>
        <w:t>Accuracy (83.5%)</w:t>
      </w:r>
      <w:r w:rsidRPr="008D04F2">
        <w:t xml:space="preserve"> despite being the simplest model. This suggests the underlying signal in the data is linear (dominated by the Contract and Price relationship). Using a more complex model for a linear problem would be "over-engineering," increasing the risk of overfitting without gaining performance.</w:t>
      </w:r>
    </w:p>
    <w:p w14:paraId="430A5189" w14:textId="77777777" w:rsidR="008D04F2" w:rsidRPr="008D04F2" w:rsidRDefault="008D04F2" w:rsidP="008D04F2">
      <w:pPr>
        <w:rPr>
          <w:b/>
          <w:bCs/>
        </w:rPr>
      </w:pPr>
      <w:r w:rsidRPr="008D04F2">
        <w:rPr>
          <w:b/>
          <w:bCs/>
        </w:rPr>
        <w:t>3. Why Other Approaches Were Rejected</w:t>
      </w:r>
    </w:p>
    <w:p w14:paraId="7DE6C889" w14:textId="77777777" w:rsidR="008D04F2" w:rsidRPr="008D04F2" w:rsidRDefault="008D04F2" w:rsidP="008D04F2">
      <w:pPr>
        <w:numPr>
          <w:ilvl w:val="0"/>
          <w:numId w:val="11"/>
        </w:numPr>
      </w:pPr>
      <w:r w:rsidRPr="008D04F2">
        <w:rPr>
          <w:b/>
          <w:bCs/>
        </w:rPr>
        <w:t>Gradient Boosting:</w:t>
      </w:r>
      <w:r w:rsidRPr="008D04F2">
        <w:t xml:space="preserve"> While it achieved the highest ROC-AUC (0.857)—meaning it is excellent at </w:t>
      </w:r>
      <w:r w:rsidRPr="008D04F2">
        <w:rPr>
          <w:i/>
          <w:iCs/>
        </w:rPr>
        <w:t>ranking</w:t>
      </w:r>
      <w:r w:rsidRPr="008D04F2">
        <w:t xml:space="preserve"> </w:t>
      </w:r>
      <w:proofErr w:type="gramStart"/>
      <w:r w:rsidRPr="008D04F2">
        <w:t>customers—</w:t>
      </w:r>
      <w:proofErr w:type="gramEnd"/>
      <w:r w:rsidRPr="008D04F2">
        <w:t xml:space="preserve">its default decision threshold was too conservative, missing too many churners. While we </w:t>
      </w:r>
      <w:r w:rsidRPr="008D04F2">
        <w:rPr>
          <w:i/>
          <w:iCs/>
        </w:rPr>
        <w:t>could</w:t>
      </w:r>
      <w:r w:rsidRPr="008D04F2">
        <w:t xml:space="preserve"> have tuned the threshold to improve Recall, the Logistic Regression model achieved superior results "out of the box" with less complexity.</w:t>
      </w:r>
    </w:p>
    <w:p w14:paraId="19A832D2" w14:textId="77777777" w:rsidR="008D04F2" w:rsidRPr="008D04F2" w:rsidRDefault="008D04F2" w:rsidP="008D04F2">
      <w:pPr>
        <w:numPr>
          <w:ilvl w:val="0"/>
          <w:numId w:val="11"/>
        </w:numPr>
      </w:pPr>
      <w:r w:rsidRPr="008D04F2">
        <w:rPr>
          <w:b/>
          <w:bCs/>
        </w:rPr>
        <w:t>Random Forest:</w:t>
      </w:r>
      <w:r w:rsidRPr="008D04F2">
        <w:t xml:space="preserve"> It performed well but struggled the most with the class imbalance, resulting in the lowest sensitivity to churners.</w:t>
      </w:r>
    </w:p>
    <w:p w14:paraId="64B2704A" w14:textId="77777777" w:rsidR="008D04F2" w:rsidRPr="008D04F2" w:rsidRDefault="008D04F2" w:rsidP="008D04F2">
      <w:pPr>
        <w:rPr>
          <w:b/>
          <w:bCs/>
        </w:rPr>
      </w:pPr>
      <w:r w:rsidRPr="008D04F2">
        <w:rPr>
          <w:b/>
          <w:bCs/>
        </w:rPr>
        <w:t>Final Verdict</w:t>
      </w:r>
    </w:p>
    <w:p w14:paraId="2C8AA418" w14:textId="77777777" w:rsidR="008D04F2" w:rsidRPr="008D04F2" w:rsidRDefault="008D04F2" w:rsidP="008D04F2">
      <w:r w:rsidRPr="008D04F2">
        <w:t xml:space="preserve">The </w:t>
      </w:r>
      <w:r w:rsidRPr="008D04F2">
        <w:rPr>
          <w:b/>
          <w:bCs/>
        </w:rPr>
        <w:t>Tuned Logistic Regression</w:t>
      </w:r>
      <w:r w:rsidRPr="008D04F2">
        <w:t xml:space="preserve"> model represents the optimal balance of </w:t>
      </w:r>
      <w:r w:rsidRPr="008D04F2">
        <w:rPr>
          <w:b/>
          <w:bCs/>
        </w:rPr>
        <w:t>predictive power</w:t>
      </w:r>
      <w:r w:rsidRPr="008D04F2">
        <w:t xml:space="preserve">, </w:t>
      </w:r>
      <w:r w:rsidRPr="008D04F2">
        <w:rPr>
          <w:b/>
          <w:bCs/>
        </w:rPr>
        <w:t>business utility (high recall)</w:t>
      </w:r>
      <w:r w:rsidRPr="008D04F2">
        <w:t xml:space="preserve">, and </w:t>
      </w:r>
      <w:r w:rsidRPr="008D04F2">
        <w:rPr>
          <w:b/>
          <w:bCs/>
        </w:rPr>
        <w:t>transparency</w:t>
      </w:r>
      <w:r w:rsidRPr="008D04F2">
        <w:t>. It is the most actionable tool for reducing customer attrition in this specific context.</w:t>
      </w:r>
    </w:p>
    <w:p w14:paraId="3D31E486" w14:textId="77777777" w:rsidR="008D04F2" w:rsidRDefault="008D04F2"/>
    <w:sectPr w:rsidR="008D04F2" w:rsidSect="00705A35">
      <w:pgSz w:w="12240" w:h="16340"/>
      <w:pgMar w:top="1819" w:right="1181" w:bottom="1440" w:left="11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54DE"/>
    <w:multiLevelType w:val="multilevel"/>
    <w:tmpl w:val="3840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E77CD"/>
    <w:multiLevelType w:val="multilevel"/>
    <w:tmpl w:val="8E4A4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6582A"/>
    <w:multiLevelType w:val="multilevel"/>
    <w:tmpl w:val="012A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C1FAB"/>
    <w:multiLevelType w:val="multilevel"/>
    <w:tmpl w:val="1928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F2941"/>
    <w:multiLevelType w:val="multilevel"/>
    <w:tmpl w:val="D84C9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331B2"/>
    <w:multiLevelType w:val="multilevel"/>
    <w:tmpl w:val="6F6C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42809"/>
    <w:multiLevelType w:val="multilevel"/>
    <w:tmpl w:val="224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A1DBF"/>
    <w:multiLevelType w:val="multilevel"/>
    <w:tmpl w:val="E1A8A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349A7"/>
    <w:multiLevelType w:val="multilevel"/>
    <w:tmpl w:val="BF86F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80BF1"/>
    <w:multiLevelType w:val="multilevel"/>
    <w:tmpl w:val="7F28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BE05B2"/>
    <w:multiLevelType w:val="multilevel"/>
    <w:tmpl w:val="55B0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458922">
    <w:abstractNumId w:val="8"/>
  </w:num>
  <w:num w:numId="2" w16cid:durableId="1580402843">
    <w:abstractNumId w:val="1"/>
  </w:num>
  <w:num w:numId="3" w16cid:durableId="316619184">
    <w:abstractNumId w:val="7"/>
  </w:num>
  <w:num w:numId="4" w16cid:durableId="666250930">
    <w:abstractNumId w:val="6"/>
  </w:num>
  <w:num w:numId="5" w16cid:durableId="781654194">
    <w:abstractNumId w:val="2"/>
  </w:num>
  <w:num w:numId="6" w16cid:durableId="1954631119">
    <w:abstractNumId w:val="0"/>
  </w:num>
  <w:num w:numId="7" w16cid:durableId="1921719864">
    <w:abstractNumId w:val="5"/>
  </w:num>
  <w:num w:numId="8" w16cid:durableId="1321077673">
    <w:abstractNumId w:val="4"/>
  </w:num>
  <w:num w:numId="9" w16cid:durableId="990331273">
    <w:abstractNumId w:val="10"/>
  </w:num>
  <w:num w:numId="10" w16cid:durableId="427040914">
    <w:abstractNumId w:val="9"/>
  </w:num>
  <w:num w:numId="11" w16cid:durableId="1203398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A35"/>
    <w:rsid w:val="00026453"/>
    <w:rsid w:val="0003482F"/>
    <w:rsid w:val="000B05EF"/>
    <w:rsid w:val="0014432B"/>
    <w:rsid w:val="001E164D"/>
    <w:rsid w:val="00343BB8"/>
    <w:rsid w:val="00393893"/>
    <w:rsid w:val="003A369E"/>
    <w:rsid w:val="003F28E3"/>
    <w:rsid w:val="00432C7D"/>
    <w:rsid w:val="004629E2"/>
    <w:rsid w:val="00546837"/>
    <w:rsid w:val="005B5F3A"/>
    <w:rsid w:val="00606871"/>
    <w:rsid w:val="00680FEE"/>
    <w:rsid w:val="006859CD"/>
    <w:rsid w:val="00705A35"/>
    <w:rsid w:val="008D04F2"/>
    <w:rsid w:val="009321E7"/>
    <w:rsid w:val="00AA4D29"/>
    <w:rsid w:val="00BB10B3"/>
    <w:rsid w:val="00C04F95"/>
    <w:rsid w:val="00DD7C67"/>
    <w:rsid w:val="00EF6B05"/>
    <w:rsid w:val="00FE0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CB73D"/>
  <w15:chartTrackingRefBased/>
  <w15:docId w15:val="{216D8768-C92A-41F7-B397-38DC69699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A35"/>
    <w:rPr>
      <w:rFonts w:eastAsiaTheme="majorEastAsia" w:cstheme="majorBidi"/>
      <w:color w:val="272727" w:themeColor="text1" w:themeTint="D8"/>
    </w:rPr>
  </w:style>
  <w:style w:type="paragraph" w:styleId="Title">
    <w:name w:val="Title"/>
    <w:basedOn w:val="Normal"/>
    <w:next w:val="Normal"/>
    <w:link w:val="TitleChar"/>
    <w:uiPriority w:val="10"/>
    <w:qFormat/>
    <w:rsid w:val="00705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A35"/>
    <w:pPr>
      <w:spacing w:before="160"/>
      <w:jc w:val="center"/>
    </w:pPr>
    <w:rPr>
      <w:i/>
      <w:iCs/>
      <w:color w:val="404040" w:themeColor="text1" w:themeTint="BF"/>
    </w:rPr>
  </w:style>
  <w:style w:type="character" w:customStyle="1" w:styleId="QuoteChar">
    <w:name w:val="Quote Char"/>
    <w:basedOn w:val="DefaultParagraphFont"/>
    <w:link w:val="Quote"/>
    <w:uiPriority w:val="29"/>
    <w:rsid w:val="00705A35"/>
    <w:rPr>
      <w:i/>
      <w:iCs/>
      <w:color w:val="404040" w:themeColor="text1" w:themeTint="BF"/>
    </w:rPr>
  </w:style>
  <w:style w:type="paragraph" w:styleId="ListParagraph">
    <w:name w:val="List Paragraph"/>
    <w:basedOn w:val="Normal"/>
    <w:uiPriority w:val="34"/>
    <w:qFormat/>
    <w:rsid w:val="00705A35"/>
    <w:pPr>
      <w:ind w:left="720"/>
      <w:contextualSpacing/>
    </w:pPr>
  </w:style>
  <w:style w:type="character" w:styleId="IntenseEmphasis">
    <w:name w:val="Intense Emphasis"/>
    <w:basedOn w:val="DefaultParagraphFont"/>
    <w:uiPriority w:val="21"/>
    <w:qFormat/>
    <w:rsid w:val="00705A35"/>
    <w:rPr>
      <w:i/>
      <w:iCs/>
      <w:color w:val="0F4761" w:themeColor="accent1" w:themeShade="BF"/>
    </w:rPr>
  </w:style>
  <w:style w:type="paragraph" w:styleId="IntenseQuote">
    <w:name w:val="Intense Quote"/>
    <w:basedOn w:val="Normal"/>
    <w:next w:val="Normal"/>
    <w:link w:val="IntenseQuoteChar"/>
    <w:uiPriority w:val="30"/>
    <w:qFormat/>
    <w:rsid w:val="00705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A35"/>
    <w:rPr>
      <w:i/>
      <w:iCs/>
      <w:color w:val="0F4761" w:themeColor="accent1" w:themeShade="BF"/>
    </w:rPr>
  </w:style>
  <w:style w:type="character" w:styleId="IntenseReference">
    <w:name w:val="Intense Reference"/>
    <w:basedOn w:val="DefaultParagraphFont"/>
    <w:uiPriority w:val="32"/>
    <w:qFormat/>
    <w:rsid w:val="00705A35"/>
    <w:rPr>
      <w:b/>
      <w:bCs/>
      <w:smallCaps/>
      <w:color w:val="0F4761" w:themeColor="accent1" w:themeShade="BF"/>
      <w:spacing w:val="5"/>
    </w:rPr>
  </w:style>
  <w:style w:type="table" w:styleId="TableGrid">
    <w:name w:val="Table Grid"/>
    <w:basedOn w:val="TableNormal"/>
    <w:uiPriority w:val="39"/>
    <w:rsid w:val="00705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bdallah%20Jalloh\My%20Drive%20(ajallow@gmail.com)\Track%20me%20-%20Beigu.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Model Performance Comparism</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Sheet2!$A$2</c:f>
              <c:strCache>
                <c:ptCount val="1"/>
                <c:pt idx="0">
                  <c:v>Logistic Regression (Tuned)</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50" b="0" i="0" u="none" strike="noStrike" kern="1200" baseline="0">
                    <a:solidFill>
                      <a:schemeClr val="tx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Sheet2!$B$1:$F$1</c:f>
              <c:strCache>
                <c:ptCount val="5"/>
                <c:pt idx="0">
                  <c:v>Accuracy</c:v>
                </c:pt>
                <c:pt idx="1">
                  <c:v>Precision</c:v>
                </c:pt>
                <c:pt idx="2">
                  <c:v>Recall</c:v>
                </c:pt>
                <c:pt idx="3">
                  <c:v>F1-Score</c:v>
                </c:pt>
                <c:pt idx="4">
                  <c:v>ROC-AUC</c:v>
                </c:pt>
              </c:strCache>
            </c:strRef>
          </c:cat>
          <c:val>
            <c:numRef>
              <c:f>Sheet2!$B$2:$F$2</c:f>
              <c:numCache>
                <c:formatCode>0.00%</c:formatCode>
                <c:ptCount val="5"/>
                <c:pt idx="0">
                  <c:v>0.83499999999999996</c:v>
                </c:pt>
                <c:pt idx="1">
                  <c:v>0.67800000000000005</c:v>
                </c:pt>
                <c:pt idx="2">
                  <c:v>0.57299999999999995</c:v>
                </c:pt>
                <c:pt idx="3" formatCode="General">
                  <c:v>0.621</c:v>
                </c:pt>
                <c:pt idx="4" formatCode="General">
                  <c:v>0.85199999999999998</c:v>
                </c:pt>
              </c:numCache>
            </c:numRef>
          </c:val>
          <c:extLst>
            <c:ext xmlns:c16="http://schemas.microsoft.com/office/drawing/2014/chart" uri="{C3380CC4-5D6E-409C-BE32-E72D297353CC}">
              <c16:uniqueId val="{00000000-24E6-4787-944C-72F64FCDBE90}"/>
            </c:ext>
          </c:extLst>
        </c:ser>
        <c:ser>
          <c:idx val="1"/>
          <c:order val="1"/>
          <c:tx>
            <c:strRef>
              <c:f>Sheet2!$A$3</c:f>
              <c:strCache>
                <c:ptCount val="1"/>
                <c:pt idx="0">
                  <c:v>Gradient Boosting (Tuned)</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50" b="0" i="0" u="none" strike="noStrike" kern="1200" baseline="0">
                    <a:solidFill>
                      <a:schemeClr val="tx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Sheet2!$B$1:$F$1</c:f>
              <c:strCache>
                <c:ptCount val="5"/>
                <c:pt idx="0">
                  <c:v>Accuracy</c:v>
                </c:pt>
                <c:pt idx="1">
                  <c:v>Precision</c:v>
                </c:pt>
                <c:pt idx="2">
                  <c:v>Recall</c:v>
                </c:pt>
                <c:pt idx="3">
                  <c:v>F1-Score</c:v>
                </c:pt>
                <c:pt idx="4">
                  <c:v>ROC-AUC</c:v>
                </c:pt>
              </c:strCache>
            </c:strRef>
          </c:cat>
          <c:val>
            <c:numRef>
              <c:f>Sheet2!$B$3:$F$3</c:f>
              <c:numCache>
                <c:formatCode>0.00%</c:formatCode>
                <c:ptCount val="5"/>
                <c:pt idx="0">
                  <c:v>0.82</c:v>
                </c:pt>
                <c:pt idx="1">
                  <c:v>0.68700000000000006</c:v>
                </c:pt>
                <c:pt idx="2">
                  <c:v>0.441</c:v>
                </c:pt>
                <c:pt idx="3" formatCode="General">
                  <c:v>0.53700000000000003</c:v>
                </c:pt>
                <c:pt idx="4" formatCode="General">
                  <c:v>0.85699999999999998</c:v>
                </c:pt>
              </c:numCache>
            </c:numRef>
          </c:val>
          <c:extLst>
            <c:ext xmlns:c16="http://schemas.microsoft.com/office/drawing/2014/chart" uri="{C3380CC4-5D6E-409C-BE32-E72D297353CC}">
              <c16:uniqueId val="{00000001-24E6-4787-944C-72F64FCDBE90}"/>
            </c:ext>
          </c:extLst>
        </c:ser>
        <c:ser>
          <c:idx val="2"/>
          <c:order val="2"/>
          <c:tx>
            <c:strRef>
              <c:f>Sheet2!$A$4</c:f>
              <c:strCache>
                <c:ptCount val="1"/>
                <c:pt idx="0">
                  <c:v>Random Forest</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50" b="0" i="0" u="none" strike="noStrike" kern="1200" baseline="0">
                    <a:solidFill>
                      <a:schemeClr val="tx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Sheet2!$B$1:$F$1</c:f>
              <c:strCache>
                <c:ptCount val="5"/>
                <c:pt idx="0">
                  <c:v>Accuracy</c:v>
                </c:pt>
                <c:pt idx="1">
                  <c:v>Precision</c:v>
                </c:pt>
                <c:pt idx="2">
                  <c:v>Recall</c:v>
                </c:pt>
                <c:pt idx="3">
                  <c:v>F1-Score</c:v>
                </c:pt>
                <c:pt idx="4">
                  <c:v>ROC-AUC</c:v>
                </c:pt>
              </c:strCache>
            </c:strRef>
          </c:cat>
          <c:val>
            <c:numRef>
              <c:f>Sheet2!$B$4:$F$4</c:f>
              <c:numCache>
                <c:formatCode>0.00%</c:formatCode>
                <c:ptCount val="5"/>
                <c:pt idx="0">
                  <c:v>0.82</c:v>
                </c:pt>
                <c:pt idx="1">
                  <c:v>0.67700000000000005</c:v>
                </c:pt>
                <c:pt idx="2">
                  <c:v>0.45900000000000002</c:v>
                </c:pt>
                <c:pt idx="3" formatCode="General">
                  <c:v>0.54700000000000004</c:v>
                </c:pt>
                <c:pt idx="4" formatCode="General">
                  <c:v>0.82399999999999995</c:v>
                </c:pt>
              </c:numCache>
            </c:numRef>
          </c:val>
          <c:extLst>
            <c:ext xmlns:c16="http://schemas.microsoft.com/office/drawing/2014/chart" uri="{C3380CC4-5D6E-409C-BE32-E72D297353CC}">
              <c16:uniqueId val="{00000002-24E6-4787-944C-72F64FCDBE90}"/>
            </c:ext>
          </c:extLst>
        </c:ser>
        <c:dLbls>
          <c:dLblPos val="inEnd"/>
          <c:showLegendKey val="0"/>
          <c:showVal val="1"/>
          <c:showCatName val="0"/>
          <c:showSerName val="0"/>
          <c:showPercent val="0"/>
          <c:showBubbleSize val="0"/>
        </c:dLbls>
        <c:gapWidth val="100"/>
        <c:overlap val="-24"/>
        <c:axId val="1602994447"/>
        <c:axId val="1602993967"/>
      </c:barChart>
      <c:catAx>
        <c:axId val="1602994447"/>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2993967"/>
        <c:crosses val="autoZero"/>
        <c:auto val="1"/>
        <c:lblAlgn val="ctr"/>
        <c:lblOffset val="100"/>
        <c:noMultiLvlLbl val="0"/>
      </c:catAx>
      <c:valAx>
        <c:axId val="160299396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29944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1235</Words>
  <Characters>7132</Characters>
  <Application>Microsoft Office Word</Application>
  <DocSecurity>0</DocSecurity>
  <Lines>142</Lines>
  <Paragraphs>86</Paragraphs>
  <ScaleCrop>false</ScaleCrop>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Abdoulie Jallow</dc:creator>
  <cp:keywords/>
  <dc:description/>
  <cp:lastModifiedBy>Abdoulie Jallow</cp:lastModifiedBy>
  <cp:revision>3</cp:revision>
  <dcterms:created xsi:type="dcterms:W3CDTF">2025-12-03T03:41:00Z</dcterms:created>
  <dcterms:modified xsi:type="dcterms:W3CDTF">2025-12-03T03:41:00Z</dcterms:modified>
</cp:coreProperties>
</file>