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3459EE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lang w:val="en-US" w:eastAsia="zh-CN"/>
        </w:rPr>
      </w:pPr>
      <w:bookmarkStart w:id="0" w:name="_Toc3220"/>
      <w:bookmarkStart w:id="1" w:name="_Toc21155"/>
      <w:r>
        <w:rPr>
          <w:rFonts w:hint="eastAsia"/>
          <w:lang w:val="en-US" w:eastAsia="zh-CN"/>
        </w:rPr>
        <w:t>UHF RFID 读写器软件操作说明</w:t>
      </w:r>
      <w:bookmarkEnd w:id="0"/>
      <w:bookmarkEnd w:id="1"/>
    </w:p>
    <w:p w14:paraId="05F83320">
      <w:pPr>
        <w:ind w:left="2520" w:leftChars="0" w:firstLine="1325" w:firstLineChars="300"/>
        <w:rPr>
          <w:rFonts w:hint="default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V 1.1</w:t>
      </w:r>
      <w:bookmarkStart w:id="22" w:name="_GoBack"/>
      <w:bookmarkEnd w:id="22"/>
    </w:p>
    <w:p w14:paraId="75B062F7">
      <w:pPr>
        <w:rPr>
          <w:rFonts w:hint="eastAsia"/>
          <w:lang w:val="en-US" w:eastAsia="zh-CN"/>
        </w:rPr>
      </w:pPr>
    </w:p>
    <w:p w14:paraId="6EABCD47">
      <w:pPr>
        <w:rPr>
          <w:rFonts w:hint="eastAsia"/>
          <w:lang w:val="en-US" w:eastAsia="zh-CN"/>
        </w:rPr>
      </w:pPr>
    </w:p>
    <w:p w14:paraId="46CAF7EB">
      <w:pPr>
        <w:rPr>
          <w:rFonts w:hint="eastAsia"/>
          <w:lang w:val="en-US" w:eastAsia="zh-CN"/>
        </w:rPr>
      </w:pPr>
    </w:p>
    <w:p w14:paraId="27BBFBE0">
      <w:pPr>
        <w:rPr>
          <w:rFonts w:hint="eastAsia"/>
          <w:lang w:val="en-US" w:eastAsia="zh-CN"/>
        </w:rPr>
      </w:pPr>
    </w:p>
    <w:p w14:paraId="14C70AF6">
      <w:pPr>
        <w:rPr>
          <w:rFonts w:hint="eastAsia"/>
          <w:lang w:val="en-US" w:eastAsia="zh-CN"/>
        </w:rPr>
      </w:pPr>
    </w:p>
    <w:p w14:paraId="4662853C">
      <w:pPr>
        <w:rPr>
          <w:rFonts w:hint="eastAsia"/>
          <w:lang w:val="en-US" w:eastAsia="zh-CN"/>
        </w:rPr>
      </w:pPr>
    </w:p>
    <w:p w14:paraId="227CBF55">
      <w:pPr>
        <w:rPr>
          <w:rFonts w:hint="eastAsia"/>
          <w:lang w:val="en-US" w:eastAsia="zh-CN"/>
        </w:rPr>
      </w:pPr>
    </w:p>
    <w:p w14:paraId="048B2E94">
      <w:pPr>
        <w:rPr>
          <w:rFonts w:hint="eastAsia"/>
          <w:lang w:val="en-US" w:eastAsia="zh-CN"/>
        </w:rPr>
      </w:pPr>
    </w:p>
    <w:p w14:paraId="4E1F5BF2">
      <w:pPr>
        <w:rPr>
          <w:rFonts w:hint="eastAsia"/>
          <w:lang w:val="en-US" w:eastAsia="zh-CN"/>
        </w:rPr>
      </w:pPr>
    </w:p>
    <w:p w14:paraId="41D8D965">
      <w:pPr>
        <w:rPr>
          <w:rFonts w:hint="eastAsia"/>
          <w:lang w:val="en-US" w:eastAsia="zh-CN"/>
        </w:rPr>
      </w:pPr>
    </w:p>
    <w:p w14:paraId="60118670">
      <w:pPr>
        <w:rPr>
          <w:rFonts w:hint="eastAsia"/>
          <w:lang w:val="en-US" w:eastAsia="zh-CN"/>
        </w:rPr>
      </w:pPr>
    </w:p>
    <w:p w14:paraId="75F40815">
      <w:pPr>
        <w:rPr>
          <w:rFonts w:hint="eastAsia"/>
          <w:lang w:val="en-US" w:eastAsia="zh-CN"/>
        </w:rPr>
      </w:pPr>
    </w:p>
    <w:p w14:paraId="3892630F">
      <w:pPr>
        <w:rPr>
          <w:rFonts w:hint="eastAsia"/>
          <w:lang w:val="en-US" w:eastAsia="zh-CN"/>
        </w:rPr>
      </w:pPr>
    </w:p>
    <w:p w14:paraId="2D0CC5B5">
      <w:pPr>
        <w:rPr>
          <w:rFonts w:hint="eastAsia"/>
          <w:lang w:val="en-US" w:eastAsia="zh-CN"/>
        </w:rPr>
      </w:pPr>
    </w:p>
    <w:p w14:paraId="42958E57">
      <w:pPr>
        <w:rPr>
          <w:rFonts w:hint="eastAsia"/>
          <w:lang w:val="en-US" w:eastAsia="zh-CN"/>
        </w:rPr>
      </w:pPr>
    </w:p>
    <w:p w14:paraId="097F18B2">
      <w:pPr>
        <w:rPr>
          <w:rFonts w:hint="eastAsia"/>
          <w:lang w:val="en-US" w:eastAsia="zh-CN"/>
        </w:rPr>
      </w:pPr>
    </w:p>
    <w:p w14:paraId="2929B9CC">
      <w:pPr>
        <w:rPr>
          <w:rFonts w:hint="eastAsia"/>
          <w:lang w:val="en-US" w:eastAsia="zh-CN"/>
        </w:rPr>
      </w:pPr>
    </w:p>
    <w:p w14:paraId="2CE257D8">
      <w:pPr>
        <w:rPr>
          <w:rFonts w:hint="eastAsia"/>
          <w:lang w:val="en-US" w:eastAsia="zh-CN"/>
        </w:rPr>
      </w:pPr>
    </w:p>
    <w:p w14:paraId="47503ABC">
      <w:pPr>
        <w:rPr>
          <w:rFonts w:hint="eastAsia"/>
          <w:lang w:val="en-US" w:eastAsia="zh-CN"/>
        </w:rPr>
      </w:pPr>
    </w:p>
    <w:p w14:paraId="40ADA72F">
      <w:pPr>
        <w:rPr>
          <w:rFonts w:hint="eastAsia"/>
          <w:lang w:val="en-US" w:eastAsia="zh-CN"/>
        </w:rPr>
      </w:pPr>
    </w:p>
    <w:p w14:paraId="22B97937">
      <w:pPr>
        <w:rPr>
          <w:rFonts w:hint="eastAsia"/>
          <w:lang w:val="en-US" w:eastAsia="zh-CN"/>
        </w:rPr>
      </w:pPr>
    </w:p>
    <w:p w14:paraId="24AA95D6">
      <w:pPr>
        <w:rPr>
          <w:rFonts w:hint="eastAsia"/>
          <w:lang w:val="en-US" w:eastAsia="zh-CN"/>
        </w:rPr>
      </w:pPr>
    </w:p>
    <w:p w14:paraId="02DFFC2F">
      <w:pPr>
        <w:rPr>
          <w:rFonts w:hint="eastAsia"/>
          <w:lang w:val="en-US" w:eastAsia="zh-CN"/>
        </w:rPr>
      </w:pPr>
    </w:p>
    <w:p w14:paraId="7C993860">
      <w:pPr>
        <w:rPr>
          <w:rFonts w:hint="eastAsia"/>
          <w:lang w:val="en-US" w:eastAsia="zh-CN"/>
        </w:rPr>
      </w:pPr>
    </w:p>
    <w:p w14:paraId="46658552">
      <w:pPr>
        <w:rPr>
          <w:rFonts w:hint="eastAsia"/>
          <w:lang w:val="en-US" w:eastAsia="zh-CN"/>
        </w:rPr>
      </w:pPr>
    </w:p>
    <w:p w14:paraId="115F056E">
      <w:pPr>
        <w:rPr>
          <w:rFonts w:hint="eastAsia"/>
          <w:lang w:val="en-US" w:eastAsia="zh-CN"/>
        </w:rPr>
      </w:pPr>
    </w:p>
    <w:p w14:paraId="7E97F6E3">
      <w:pPr>
        <w:rPr>
          <w:rFonts w:hint="eastAsia"/>
          <w:lang w:val="en-US" w:eastAsia="zh-CN"/>
        </w:rPr>
      </w:pPr>
    </w:p>
    <w:p w14:paraId="6630001E">
      <w:pPr>
        <w:rPr>
          <w:rFonts w:hint="eastAsia"/>
          <w:lang w:val="en-US" w:eastAsia="zh-CN"/>
        </w:rPr>
      </w:pPr>
    </w:p>
    <w:p w14:paraId="154B0EDF">
      <w:pPr>
        <w:rPr>
          <w:rFonts w:hint="eastAsia"/>
          <w:lang w:val="en-US" w:eastAsia="zh-CN"/>
        </w:rPr>
      </w:pPr>
    </w:p>
    <w:p w14:paraId="4532A0FF">
      <w:pPr>
        <w:rPr>
          <w:rFonts w:hint="eastAsia"/>
          <w:lang w:val="en-US" w:eastAsia="zh-CN"/>
        </w:rPr>
      </w:pPr>
    </w:p>
    <w:p w14:paraId="3A79CB54">
      <w:pPr>
        <w:rPr>
          <w:rFonts w:hint="eastAsia"/>
          <w:lang w:val="en-US" w:eastAsia="zh-CN"/>
        </w:rPr>
      </w:pPr>
    </w:p>
    <w:p w14:paraId="080CFD43">
      <w:pPr>
        <w:rPr>
          <w:rFonts w:hint="eastAsia"/>
          <w:lang w:val="en-US" w:eastAsia="zh-CN"/>
        </w:rPr>
      </w:pPr>
    </w:p>
    <w:p w14:paraId="500776A6">
      <w:pPr>
        <w:rPr>
          <w:rFonts w:hint="eastAsia"/>
          <w:lang w:val="en-US" w:eastAsia="zh-CN"/>
        </w:rPr>
      </w:pPr>
    </w:p>
    <w:p w14:paraId="1EA19241">
      <w:pPr>
        <w:rPr>
          <w:rFonts w:hint="eastAsia"/>
          <w:lang w:val="en-US" w:eastAsia="zh-CN"/>
        </w:rPr>
      </w:pPr>
    </w:p>
    <w:p w14:paraId="6D307726">
      <w:pPr>
        <w:rPr>
          <w:rFonts w:hint="eastAsia"/>
          <w:lang w:val="en-US" w:eastAsia="zh-CN"/>
        </w:rPr>
      </w:pPr>
    </w:p>
    <w:p w14:paraId="28E8C9E8">
      <w:pPr>
        <w:rPr>
          <w:rFonts w:hint="eastAsia"/>
          <w:lang w:val="en-US" w:eastAsia="zh-CN"/>
        </w:rPr>
      </w:pPr>
    </w:p>
    <w:p w14:paraId="29283353">
      <w:pPr>
        <w:rPr>
          <w:rFonts w:hint="eastAsia"/>
          <w:lang w:val="en-US" w:eastAsia="zh-CN"/>
        </w:rPr>
      </w:pPr>
    </w:p>
    <w:p w14:paraId="569C26E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Arial" w:hAnsi="Arial" w:eastAsia="宋体" w:cs="宋体"/>
          <w:sz w:val="21"/>
          <w:lang w:val="en-US" w:eastAsia="zh-CN"/>
        </w:r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5813"/>
        <w15:color w:val="DBDBDB"/>
        <w:docPartObj>
          <w:docPartGallery w:val="Table of Contents"/>
          <w:docPartUnique/>
        </w:docPartObj>
      </w:sdtPr>
      <w:sdtEndPr>
        <w:rPr>
          <w:rFonts w:hint="eastAsia" w:ascii="Arial" w:hAnsi="Arial" w:eastAsia="宋体" w:cs="宋体"/>
          <w:kern w:val="2"/>
          <w:sz w:val="21"/>
          <w:szCs w:val="24"/>
          <w:lang w:val="en-US" w:eastAsia="zh-CN" w:bidi="ar-SA"/>
        </w:rPr>
      </w:sdtEndPr>
      <w:sdtContent>
        <w:p w14:paraId="2AD6465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98826FF">
          <w:pPr>
            <w:pStyle w:val="8"/>
            <w:tabs>
              <w:tab w:val="right" w:leader="dot" w:pos="8306"/>
            </w:tabs>
          </w:pPr>
          <w:r>
            <w:rPr>
              <w:rFonts w:hint="eastAsia" w:ascii="Arial" w:hAnsi="Arial" w:eastAsia="宋体" w:cs="宋体"/>
              <w:sz w:val="32"/>
              <w:lang w:val="en-US" w:eastAsia="zh-CN"/>
            </w:rPr>
            <w:fldChar w:fldCharType="begin"/>
          </w:r>
          <w:r>
            <w:rPr>
              <w:rFonts w:hint="eastAsia" w:ascii="Arial" w:hAnsi="Arial" w:eastAsia="宋体" w:cs="宋体"/>
              <w:sz w:val="32"/>
              <w:lang w:val="en-US" w:eastAsia="zh-CN"/>
            </w:rPr>
            <w:instrText xml:space="preserve">TOC \o "1-1" \h \u </w:instrText>
          </w:r>
          <w:r>
            <w:rPr>
              <w:rFonts w:hint="eastAsia" w:ascii="Arial" w:hAnsi="Arial" w:eastAsia="宋体" w:cs="宋体"/>
              <w:sz w:val="32"/>
              <w:lang w:val="en-US" w:eastAsia="zh-CN"/>
            </w:rPr>
            <w:fldChar w:fldCharType="separate"/>
          </w:r>
          <w:r>
            <w:rPr>
              <w:rFonts w:hint="eastAsia" w:ascii="Arial" w:hAnsi="Arial" w:eastAsia="宋体" w:cs="宋体"/>
              <w:lang w:val="en-US" w:eastAsia="zh-CN"/>
            </w:rPr>
            <w:fldChar w:fldCharType="begin"/>
          </w:r>
          <w:r>
            <w:rPr>
              <w:rFonts w:hint="eastAsia" w:ascii="Arial" w:hAnsi="Arial" w:eastAsia="宋体" w:cs="宋体"/>
              <w:lang w:val="en-US" w:eastAsia="zh-CN"/>
            </w:rPr>
            <w:instrText xml:space="preserve"> HYPERLINK \l _Toc21155 </w:instrText>
          </w:r>
          <w:r>
            <w:rPr>
              <w:rFonts w:hint="eastAsia" w:ascii="Arial" w:hAnsi="Arial" w:eastAsia="宋体" w:cs="宋体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UHF RFID 读写器软件操作说明</w:t>
          </w:r>
          <w:r>
            <w:tab/>
          </w:r>
          <w:r>
            <w:fldChar w:fldCharType="begin"/>
          </w:r>
          <w:r>
            <w:instrText xml:space="preserve"> PAGEREF _Toc21155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Arial" w:hAnsi="Arial" w:eastAsia="宋体" w:cs="宋体"/>
              <w:lang w:val="en-US" w:eastAsia="zh-CN"/>
            </w:rPr>
            <w:fldChar w:fldCharType="end"/>
          </w:r>
        </w:p>
        <w:p w14:paraId="2DBEF102">
          <w:pPr>
            <w:pStyle w:val="8"/>
            <w:tabs>
              <w:tab w:val="right" w:leader="dot" w:pos="8306"/>
            </w:tabs>
          </w:pPr>
          <w:r>
            <w:rPr>
              <w:rFonts w:hint="eastAsia" w:ascii="Arial" w:hAnsi="Arial" w:eastAsia="宋体" w:cs="宋体"/>
              <w:lang w:val="en-US" w:eastAsia="zh-CN"/>
            </w:rPr>
            <w:fldChar w:fldCharType="begin"/>
          </w:r>
          <w:r>
            <w:rPr>
              <w:rFonts w:hint="eastAsia" w:ascii="Arial" w:hAnsi="Arial" w:eastAsia="宋体" w:cs="宋体"/>
              <w:lang w:val="en-US" w:eastAsia="zh-CN"/>
            </w:rPr>
            <w:instrText xml:space="preserve"> HYPERLINK \l _Toc26582 </w:instrText>
          </w:r>
          <w:r>
            <w:rPr>
              <w:rFonts w:hint="eastAsia" w:ascii="Arial" w:hAnsi="Arial" w:eastAsia="宋体" w:cs="宋体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1.通讯方式的选择</w:t>
          </w:r>
          <w:r>
            <w:tab/>
          </w:r>
          <w:r>
            <w:fldChar w:fldCharType="begin"/>
          </w:r>
          <w:r>
            <w:instrText xml:space="preserve"> PAGEREF _Toc26582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Arial" w:hAnsi="Arial" w:eastAsia="宋体" w:cs="宋体"/>
              <w:lang w:val="en-US" w:eastAsia="zh-CN"/>
            </w:rPr>
            <w:fldChar w:fldCharType="end"/>
          </w:r>
        </w:p>
        <w:p w14:paraId="7FD98C43">
          <w:pPr>
            <w:pStyle w:val="8"/>
            <w:tabs>
              <w:tab w:val="right" w:leader="dot" w:pos="8306"/>
            </w:tabs>
          </w:pPr>
          <w:r>
            <w:rPr>
              <w:rFonts w:hint="eastAsia" w:ascii="Arial" w:hAnsi="Arial" w:eastAsia="宋体" w:cs="宋体"/>
              <w:lang w:val="en-US" w:eastAsia="zh-CN"/>
            </w:rPr>
            <w:fldChar w:fldCharType="begin"/>
          </w:r>
          <w:r>
            <w:rPr>
              <w:rFonts w:hint="eastAsia" w:ascii="Arial" w:hAnsi="Arial" w:eastAsia="宋体" w:cs="宋体"/>
              <w:lang w:val="en-US" w:eastAsia="zh-CN"/>
            </w:rPr>
            <w:instrText xml:space="preserve"> HYPERLINK \l _Toc8346 </w:instrText>
          </w:r>
          <w:r>
            <w:rPr>
              <w:rFonts w:hint="eastAsia" w:ascii="Arial" w:hAnsi="Arial" w:eastAsia="宋体" w:cs="宋体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网口通讯</w:t>
          </w:r>
          <w:r>
            <w:tab/>
          </w:r>
          <w:r>
            <w:fldChar w:fldCharType="begin"/>
          </w:r>
          <w:r>
            <w:instrText xml:space="preserve"> PAGEREF _Toc8346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Arial" w:hAnsi="Arial" w:eastAsia="宋体" w:cs="宋体"/>
              <w:lang w:val="en-US" w:eastAsia="zh-CN"/>
            </w:rPr>
            <w:fldChar w:fldCharType="end"/>
          </w:r>
        </w:p>
        <w:p w14:paraId="5CDD9F13">
          <w:pPr>
            <w:pStyle w:val="8"/>
            <w:tabs>
              <w:tab w:val="right" w:leader="dot" w:pos="8306"/>
            </w:tabs>
          </w:pPr>
          <w:r>
            <w:rPr>
              <w:rFonts w:hint="eastAsia" w:ascii="Arial" w:hAnsi="Arial" w:eastAsia="宋体" w:cs="宋体"/>
              <w:lang w:val="en-US" w:eastAsia="zh-CN"/>
            </w:rPr>
            <w:fldChar w:fldCharType="begin"/>
          </w:r>
          <w:r>
            <w:rPr>
              <w:rFonts w:hint="eastAsia" w:ascii="Arial" w:hAnsi="Arial" w:eastAsia="宋体" w:cs="宋体"/>
              <w:lang w:val="en-US" w:eastAsia="zh-CN"/>
            </w:rPr>
            <w:instrText xml:space="preserve"> HYPERLINK \l _Toc22053 </w:instrText>
          </w:r>
          <w:r>
            <w:rPr>
              <w:rFonts w:hint="eastAsia" w:ascii="Arial" w:hAnsi="Arial" w:eastAsia="宋体" w:cs="宋体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3. 串口通讯（RS232或USB）：</w:t>
          </w:r>
          <w:r>
            <w:tab/>
          </w:r>
          <w:r>
            <w:fldChar w:fldCharType="begin"/>
          </w:r>
          <w:r>
            <w:instrText xml:space="preserve"> PAGEREF _Toc22053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Arial" w:hAnsi="Arial" w:eastAsia="宋体" w:cs="宋体"/>
              <w:lang w:val="en-US" w:eastAsia="zh-CN"/>
            </w:rPr>
            <w:fldChar w:fldCharType="end"/>
          </w:r>
        </w:p>
        <w:p w14:paraId="6F03E2A4">
          <w:pPr>
            <w:pStyle w:val="8"/>
            <w:tabs>
              <w:tab w:val="right" w:leader="dot" w:pos="8306"/>
            </w:tabs>
          </w:pPr>
          <w:r>
            <w:rPr>
              <w:rFonts w:hint="eastAsia" w:ascii="Arial" w:hAnsi="Arial" w:eastAsia="宋体" w:cs="宋体"/>
              <w:lang w:val="en-US" w:eastAsia="zh-CN"/>
            </w:rPr>
            <w:fldChar w:fldCharType="begin"/>
          </w:r>
          <w:r>
            <w:rPr>
              <w:rFonts w:hint="eastAsia" w:ascii="Arial" w:hAnsi="Arial" w:eastAsia="宋体" w:cs="宋体"/>
              <w:lang w:val="en-US" w:eastAsia="zh-CN"/>
            </w:rPr>
            <w:instrText xml:space="preserve"> HYPERLINK \l _Toc31533 </w:instrText>
          </w:r>
          <w:r>
            <w:rPr>
              <w:rFonts w:hint="eastAsia" w:ascii="Arial" w:hAnsi="Arial" w:eastAsia="宋体" w:cs="宋体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读写器功率设置</w:t>
          </w:r>
          <w:r>
            <w:tab/>
          </w:r>
          <w:r>
            <w:fldChar w:fldCharType="begin"/>
          </w:r>
          <w:r>
            <w:instrText xml:space="preserve"> PAGEREF _Toc31533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Arial" w:hAnsi="Arial" w:eastAsia="宋体" w:cs="宋体"/>
              <w:lang w:val="en-US" w:eastAsia="zh-CN"/>
            </w:rPr>
            <w:fldChar w:fldCharType="end"/>
          </w:r>
        </w:p>
        <w:p w14:paraId="514BA475">
          <w:pPr>
            <w:pStyle w:val="8"/>
            <w:tabs>
              <w:tab w:val="right" w:leader="dot" w:pos="8306"/>
            </w:tabs>
          </w:pPr>
          <w:r>
            <w:rPr>
              <w:rFonts w:hint="eastAsia" w:ascii="Arial" w:hAnsi="Arial" w:eastAsia="宋体" w:cs="宋体"/>
              <w:lang w:val="en-US" w:eastAsia="zh-CN"/>
            </w:rPr>
            <w:fldChar w:fldCharType="begin"/>
          </w:r>
          <w:r>
            <w:rPr>
              <w:rFonts w:hint="eastAsia" w:ascii="Arial" w:hAnsi="Arial" w:eastAsia="宋体" w:cs="宋体"/>
              <w:lang w:val="en-US" w:eastAsia="zh-CN"/>
            </w:rPr>
            <w:instrText xml:space="preserve"> HYPERLINK \l _Toc19338 </w:instrText>
          </w:r>
          <w:r>
            <w:rPr>
              <w:rFonts w:hint="eastAsia" w:ascii="Arial" w:hAnsi="Arial" w:eastAsia="宋体" w:cs="宋体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 频率设置</w:t>
          </w:r>
          <w:r>
            <w:tab/>
          </w:r>
          <w:r>
            <w:fldChar w:fldCharType="begin"/>
          </w:r>
          <w:r>
            <w:instrText xml:space="preserve"> PAGEREF _Toc19338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Arial" w:hAnsi="Arial" w:eastAsia="宋体" w:cs="宋体"/>
              <w:lang w:val="en-US" w:eastAsia="zh-CN"/>
            </w:rPr>
            <w:fldChar w:fldCharType="end"/>
          </w:r>
        </w:p>
        <w:p w14:paraId="3C6D7091">
          <w:pPr>
            <w:pStyle w:val="8"/>
            <w:tabs>
              <w:tab w:val="right" w:leader="dot" w:pos="8306"/>
            </w:tabs>
          </w:pPr>
          <w:r>
            <w:rPr>
              <w:rFonts w:hint="eastAsia" w:ascii="Arial" w:hAnsi="Arial" w:eastAsia="宋体" w:cs="宋体"/>
              <w:lang w:val="en-US" w:eastAsia="zh-CN"/>
            </w:rPr>
            <w:fldChar w:fldCharType="begin"/>
          </w:r>
          <w:r>
            <w:rPr>
              <w:rFonts w:hint="eastAsia" w:ascii="Arial" w:hAnsi="Arial" w:eastAsia="宋体" w:cs="宋体"/>
              <w:lang w:val="en-US" w:eastAsia="zh-CN"/>
            </w:rPr>
            <w:instrText xml:space="preserve"> HYPERLINK \l _Toc10951 </w:instrText>
          </w:r>
          <w:r>
            <w:rPr>
              <w:rFonts w:hint="eastAsia" w:ascii="Arial" w:hAnsi="Arial" w:eastAsia="宋体" w:cs="宋体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6. 天线检测</w:t>
          </w:r>
          <w:r>
            <w:tab/>
          </w:r>
          <w:r>
            <w:fldChar w:fldCharType="begin"/>
          </w:r>
          <w:r>
            <w:instrText xml:space="preserve"> PAGEREF _Toc10951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Arial" w:hAnsi="Arial" w:eastAsia="宋体" w:cs="宋体"/>
              <w:lang w:val="en-US" w:eastAsia="zh-CN"/>
            </w:rPr>
            <w:fldChar w:fldCharType="end"/>
          </w:r>
        </w:p>
        <w:p w14:paraId="19040E86">
          <w:pPr>
            <w:pStyle w:val="8"/>
            <w:tabs>
              <w:tab w:val="right" w:leader="dot" w:pos="8306"/>
            </w:tabs>
          </w:pPr>
          <w:r>
            <w:rPr>
              <w:rFonts w:hint="eastAsia" w:ascii="Arial" w:hAnsi="Arial" w:eastAsia="宋体" w:cs="宋体"/>
              <w:lang w:val="en-US" w:eastAsia="zh-CN"/>
            </w:rPr>
            <w:fldChar w:fldCharType="begin"/>
          </w:r>
          <w:r>
            <w:rPr>
              <w:rFonts w:hint="eastAsia" w:ascii="Arial" w:hAnsi="Arial" w:eastAsia="宋体" w:cs="宋体"/>
              <w:lang w:val="en-US" w:eastAsia="zh-CN"/>
            </w:rPr>
            <w:instrText xml:space="preserve"> HYPERLINK \l _Toc12292 </w:instrText>
          </w:r>
          <w:r>
            <w:rPr>
              <w:rFonts w:hint="eastAsia" w:ascii="Arial" w:hAnsi="Arial" w:eastAsia="宋体" w:cs="宋体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7. 蜂鸣器设置</w:t>
          </w:r>
          <w:r>
            <w:tab/>
          </w:r>
          <w:r>
            <w:fldChar w:fldCharType="begin"/>
          </w:r>
          <w:r>
            <w:instrText xml:space="preserve"> PAGEREF _Toc12292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Arial" w:hAnsi="Arial" w:eastAsia="宋体" w:cs="宋体"/>
              <w:lang w:val="en-US" w:eastAsia="zh-CN"/>
            </w:rPr>
            <w:fldChar w:fldCharType="end"/>
          </w:r>
        </w:p>
        <w:p w14:paraId="6F2F9A86">
          <w:pPr>
            <w:pStyle w:val="8"/>
            <w:tabs>
              <w:tab w:val="right" w:leader="dot" w:pos="8306"/>
            </w:tabs>
          </w:pPr>
          <w:r>
            <w:rPr>
              <w:rFonts w:hint="eastAsia" w:ascii="Arial" w:hAnsi="Arial" w:eastAsia="宋体" w:cs="宋体"/>
              <w:lang w:val="en-US" w:eastAsia="zh-CN"/>
            </w:rPr>
            <w:fldChar w:fldCharType="begin"/>
          </w:r>
          <w:r>
            <w:rPr>
              <w:rFonts w:hint="eastAsia" w:ascii="Arial" w:hAnsi="Arial" w:eastAsia="宋体" w:cs="宋体"/>
              <w:lang w:val="en-US" w:eastAsia="zh-CN"/>
            </w:rPr>
            <w:instrText xml:space="preserve"> HYPERLINK \l _Toc15266 </w:instrText>
          </w:r>
          <w:r>
            <w:rPr>
              <w:rFonts w:hint="eastAsia" w:ascii="Arial" w:hAnsi="Arial" w:eastAsia="宋体" w:cs="宋体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8. 盘点：标签读取以及设置</w:t>
          </w:r>
          <w:r>
            <w:tab/>
          </w:r>
          <w:r>
            <w:fldChar w:fldCharType="begin"/>
          </w:r>
          <w:r>
            <w:instrText xml:space="preserve"> PAGEREF _Toc15266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Arial" w:hAnsi="Arial" w:eastAsia="宋体" w:cs="宋体"/>
              <w:lang w:val="en-US" w:eastAsia="zh-CN"/>
            </w:rPr>
            <w:fldChar w:fldCharType="end"/>
          </w:r>
        </w:p>
        <w:p w14:paraId="32D6C5C3">
          <w:pPr>
            <w:pStyle w:val="8"/>
            <w:tabs>
              <w:tab w:val="right" w:leader="dot" w:pos="8306"/>
            </w:tabs>
          </w:pPr>
          <w:r>
            <w:rPr>
              <w:rFonts w:hint="eastAsia" w:ascii="Arial" w:hAnsi="Arial" w:eastAsia="宋体" w:cs="宋体"/>
              <w:lang w:val="en-US" w:eastAsia="zh-CN"/>
            </w:rPr>
            <w:fldChar w:fldCharType="begin"/>
          </w:r>
          <w:r>
            <w:rPr>
              <w:rFonts w:hint="eastAsia" w:ascii="Arial" w:hAnsi="Arial" w:eastAsia="宋体" w:cs="宋体"/>
              <w:lang w:val="en-US" w:eastAsia="zh-CN"/>
            </w:rPr>
            <w:instrText xml:space="preserve"> HYPERLINK \l _Toc31285 </w:instrText>
          </w:r>
          <w:r>
            <w:rPr>
              <w:rFonts w:hint="eastAsia" w:ascii="Arial" w:hAnsi="Arial" w:eastAsia="宋体" w:cs="宋体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9. </w:t>
          </w:r>
          <w:r>
            <w:rPr>
              <w:rFonts w:hint="eastAsia"/>
              <w:lang w:val="en-US" w:eastAsia="zh-CN"/>
            </w:rPr>
            <w:t>写标签</w:t>
          </w:r>
          <w:r>
            <w:tab/>
          </w:r>
          <w:r>
            <w:fldChar w:fldCharType="begin"/>
          </w:r>
          <w:r>
            <w:instrText xml:space="preserve"> PAGEREF _Toc31285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Arial" w:hAnsi="Arial" w:eastAsia="宋体" w:cs="宋体"/>
              <w:lang w:val="en-US" w:eastAsia="zh-CN"/>
            </w:rPr>
            <w:fldChar w:fldCharType="end"/>
          </w:r>
        </w:p>
        <w:p w14:paraId="4C6630D4">
          <w:pPr>
            <w:pStyle w:val="8"/>
            <w:tabs>
              <w:tab w:val="right" w:leader="dot" w:pos="8306"/>
            </w:tabs>
          </w:pPr>
          <w:r>
            <w:rPr>
              <w:rFonts w:hint="eastAsia" w:ascii="Arial" w:hAnsi="Arial" w:eastAsia="宋体" w:cs="宋体"/>
              <w:lang w:val="en-US" w:eastAsia="zh-CN"/>
            </w:rPr>
            <w:fldChar w:fldCharType="begin"/>
          </w:r>
          <w:r>
            <w:rPr>
              <w:rFonts w:hint="eastAsia" w:ascii="Arial" w:hAnsi="Arial" w:eastAsia="宋体" w:cs="宋体"/>
              <w:lang w:val="en-US" w:eastAsia="zh-CN"/>
            </w:rPr>
            <w:instrText xml:space="preserve"> HYPERLINK \l _Toc16356 </w:instrText>
          </w:r>
          <w:r>
            <w:rPr>
              <w:rFonts w:hint="eastAsia" w:ascii="Arial" w:hAnsi="Arial" w:eastAsia="宋体" w:cs="宋体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10. </w:t>
          </w:r>
          <w:r>
            <w:rPr>
              <w:rFonts w:hint="eastAsia"/>
              <w:lang w:val="en-US" w:eastAsia="zh-CN"/>
            </w:rPr>
            <w:t>GPIO</w:t>
          </w:r>
          <w:r>
            <w:tab/>
          </w:r>
          <w:r>
            <w:fldChar w:fldCharType="begin"/>
          </w:r>
          <w:r>
            <w:instrText xml:space="preserve"> PAGEREF _Toc16356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Arial" w:hAnsi="Arial" w:eastAsia="宋体" w:cs="宋体"/>
              <w:lang w:val="en-US" w:eastAsia="zh-CN"/>
            </w:rPr>
            <w:fldChar w:fldCharType="end"/>
          </w:r>
        </w:p>
        <w:p w14:paraId="68DF797D">
          <w:pPr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Arial" w:hAnsi="Arial" w:eastAsia="宋体" w:cs="宋体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eastAsia" w:ascii="Arial" w:hAnsi="Arial" w:eastAsia="宋体" w:cs="宋体"/>
              <w:lang w:val="en-US" w:eastAsia="zh-CN"/>
            </w:rPr>
            <w:fldChar w:fldCharType="end"/>
          </w:r>
        </w:p>
      </w:sdtContent>
    </w:sdt>
    <w:p w14:paraId="262702C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Arial" w:hAnsi="Arial" w:eastAsia="宋体" w:cs="宋体"/>
          <w:kern w:val="2"/>
          <w:sz w:val="21"/>
          <w:szCs w:val="24"/>
          <w:lang w:val="en-US" w:eastAsia="zh-CN" w:bidi="ar-SA"/>
        </w:rPr>
      </w:pPr>
    </w:p>
    <w:p w14:paraId="64D260F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Arial" w:hAnsi="Arial" w:eastAsia="宋体" w:cs="宋体"/>
          <w:sz w:val="21"/>
          <w:lang w:val="en-US" w:eastAsia="zh-CN"/>
        </w:rPr>
      </w:pPr>
    </w:p>
    <w:p w14:paraId="0DC7EFD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Arial" w:hAnsi="Arial" w:eastAsia="宋体" w:cs="宋体"/>
          <w:sz w:val="21"/>
          <w:lang w:val="en-US" w:eastAsia="zh-CN"/>
        </w:rPr>
      </w:pPr>
    </w:p>
    <w:p w14:paraId="300B2CD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Arial" w:hAnsi="Arial" w:eastAsia="宋体" w:cs="宋体"/>
          <w:sz w:val="21"/>
          <w:lang w:val="en-US" w:eastAsia="zh-CN"/>
        </w:rPr>
      </w:pPr>
    </w:p>
    <w:p w14:paraId="64A129D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Arial" w:hAnsi="Arial" w:eastAsia="宋体" w:cs="宋体"/>
          <w:sz w:val="21"/>
          <w:lang w:val="en-US" w:eastAsia="zh-CN"/>
        </w:rPr>
      </w:pPr>
    </w:p>
    <w:p w14:paraId="29202D0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Arial" w:hAnsi="Arial" w:eastAsia="宋体" w:cs="宋体"/>
          <w:sz w:val="21"/>
          <w:lang w:val="en-US" w:eastAsia="zh-CN"/>
        </w:rPr>
      </w:pPr>
    </w:p>
    <w:p w14:paraId="14AFBF9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Arial" w:hAnsi="Arial" w:eastAsia="宋体" w:cs="宋体"/>
          <w:sz w:val="21"/>
          <w:lang w:val="en-US" w:eastAsia="zh-CN"/>
        </w:rPr>
      </w:pPr>
    </w:p>
    <w:p w14:paraId="73F41C1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Arial" w:hAnsi="Arial" w:eastAsia="宋体" w:cs="宋体"/>
          <w:sz w:val="21"/>
          <w:lang w:val="en-US" w:eastAsia="zh-CN"/>
        </w:rPr>
      </w:pPr>
    </w:p>
    <w:p w14:paraId="5FC9133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Arial" w:hAnsi="Arial" w:eastAsia="宋体" w:cs="宋体"/>
          <w:sz w:val="21"/>
          <w:lang w:val="en-US" w:eastAsia="zh-CN"/>
        </w:rPr>
      </w:pPr>
    </w:p>
    <w:p w14:paraId="033D7D8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Arial" w:hAnsi="Arial" w:eastAsia="宋体" w:cs="宋体"/>
          <w:sz w:val="21"/>
          <w:lang w:val="en-US" w:eastAsia="zh-CN"/>
        </w:rPr>
      </w:pPr>
    </w:p>
    <w:p w14:paraId="77FBC0C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Arial" w:hAnsi="Arial" w:eastAsia="宋体" w:cs="宋体"/>
          <w:sz w:val="21"/>
          <w:lang w:val="en-US" w:eastAsia="zh-CN"/>
        </w:rPr>
      </w:pPr>
    </w:p>
    <w:p w14:paraId="05C067A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Arial" w:hAnsi="Arial" w:eastAsia="宋体" w:cs="宋体"/>
          <w:sz w:val="21"/>
          <w:lang w:val="en-US" w:eastAsia="zh-CN"/>
        </w:rPr>
      </w:pPr>
    </w:p>
    <w:p w14:paraId="26A17E1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Arial" w:hAnsi="Arial" w:eastAsia="宋体" w:cs="宋体"/>
          <w:sz w:val="21"/>
          <w:lang w:val="en-US" w:eastAsia="zh-CN"/>
        </w:rPr>
      </w:pPr>
    </w:p>
    <w:p w14:paraId="53377AD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Arial" w:hAnsi="Arial" w:eastAsia="宋体" w:cs="宋体"/>
          <w:sz w:val="21"/>
          <w:lang w:val="en-US" w:eastAsia="zh-CN"/>
        </w:rPr>
      </w:pPr>
    </w:p>
    <w:p w14:paraId="30C3ED6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Arial" w:hAnsi="Arial" w:eastAsia="宋体" w:cs="宋体"/>
          <w:sz w:val="21"/>
          <w:lang w:val="en-US" w:eastAsia="zh-CN"/>
        </w:rPr>
      </w:pPr>
    </w:p>
    <w:p w14:paraId="29D4A12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Arial" w:hAnsi="Arial" w:eastAsia="宋体" w:cs="宋体"/>
          <w:sz w:val="21"/>
          <w:lang w:val="en-US" w:eastAsia="zh-CN"/>
        </w:rPr>
      </w:pPr>
    </w:p>
    <w:p w14:paraId="7FC5297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Arial" w:hAnsi="Arial" w:eastAsia="宋体" w:cs="宋体"/>
          <w:sz w:val="21"/>
          <w:lang w:val="en-US" w:eastAsia="zh-CN"/>
        </w:rPr>
      </w:pPr>
    </w:p>
    <w:p w14:paraId="7983D4C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Arial" w:hAnsi="Arial" w:eastAsia="宋体" w:cs="宋体"/>
          <w:sz w:val="21"/>
          <w:lang w:val="en-US" w:eastAsia="zh-CN"/>
        </w:rPr>
      </w:pPr>
    </w:p>
    <w:p w14:paraId="67FA1CB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Arial" w:hAnsi="Arial" w:eastAsia="宋体" w:cs="宋体"/>
          <w:sz w:val="21"/>
          <w:lang w:val="en-US" w:eastAsia="zh-CN"/>
        </w:rPr>
      </w:pPr>
    </w:p>
    <w:p w14:paraId="7F3E927C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0"/>
        <w:rPr>
          <w:rFonts w:hint="eastAsia"/>
          <w:lang w:val="en-US" w:eastAsia="zh-CN"/>
        </w:rPr>
      </w:pPr>
      <w:bookmarkStart w:id="2" w:name="_Toc18974"/>
      <w:bookmarkStart w:id="3" w:name="_Toc26582"/>
      <w:r>
        <w:rPr>
          <w:rFonts w:hint="eastAsia"/>
          <w:lang w:val="en-US" w:eastAsia="zh-CN"/>
        </w:rPr>
        <w:t>1.通讯方式的选择</w:t>
      </w:r>
      <w:bookmarkEnd w:id="2"/>
      <w:bookmarkEnd w:id="3"/>
    </w:p>
    <w:p w14:paraId="71C47A9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textAlignment w:val="auto"/>
        <w:rPr>
          <w:rFonts w:hint="eastAsia" w:ascii="Arial" w:hAnsi="Arial" w:eastAsia="宋体" w:cs="宋体"/>
          <w:sz w:val="21"/>
          <w:lang w:val="en-US" w:eastAsia="zh-CN"/>
        </w:rPr>
      </w:pPr>
      <w:r>
        <w:rPr>
          <w:rFonts w:hint="eastAsia" w:ascii="Arial" w:hAnsi="Arial" w:eastAsia="宋体" w:cs="宋体"/>
          <w:sz w:val="21"/>
          <w:lang w:val="en-US" w:eastAsia="zh-CN"/>
        </w:rPr>
        <w:t>说明：我司常规版本读写器通讯方式有二种：网口RJ45、串口（RS232、或USB）。</w:t>
      </w:r>
    </w:p>
    <w:p w14:paraId="77E217D9">
      <w:pPr>
        <w:pStyle w:val="3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0"/>
        <w:rPr>
          <w:rFonts w:hint="default"/>
          <w:lang w:val="en-US" w:eastAsia="zh-CN"/>
        </w:rPr>
      </w:pPr>
      <w:bookmarkStart w:id="4" w:name="_Toc14017"/>
      <w:bookmarkStart w:id="5" w:name="_Toc8346"/>
      <w:r>
        <w:rPr>
          <w:rFonts w:hint="eastAsia"/>
          <w:lang w:val="en-US" w:eastAsia="zh-CN"/>
        </w:rPr>
        <w:t>网口通讯</w:t>
      </w:r>
      <w:bookmarkEnd w:id="4"/>
      <w:bookmarkEnd w:id="5"/>
    </w:p>
    <w:p w14:paraId="7413C61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="Arial" w:hAnsi="Arial" w:eastAsia="宋体"/>
          <w:sz w:val="21"/>
          <w:lang w:val="en-US" w:eastAsia="zh-CN"/>
        </w:rPr>
      </w:pPr>
      <w:r>
        <w:rPr>
          <w:rFonts w:hint="eastAsia" w:ascii="Arial" w:hAnsi="Arial" w:eastAsia="宋体"/>
          <w:sz w:val="21"/>
          <w:lang w:val="en-US" w:eastAsia="zh-CN"/>
        </w:rPr>
        <w:t xml:space="preserve">   2.1读写器设备默认IP为：192.168.1.136</w:t>
      </w:r>
    </w:p>
    <w:p w14:paraId="3D3F3DE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Arial" w:hAnsi="Arial" w:eastAsia="宋体"/>
          <w:sz w:val="21"/>
          <w:lang w:val="en-US" w:eastAsia="zh-CN"/>
        </w:rPr>
      </w:pPr>
    </w:p>
    <w:p w14:paraId="21230F9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="Arial" w:hAnsi="Arial" w:eastAsia="宋体"/>
          <w:sz w:val="21"/>
          <w:lang w:val="en-US" w:eastAsia="zh-CN"/>
        </w:rPr>
      </w:pPr>
      <w:r>
        <w:rPr>
          <w:rFonts w:hint="eastAsia" w:ascii="Arial" w:hAnsi="Arial" w:eastAsia="宋体"/>
          <w:sz w:val="21"/>
          <w:lang w:val="en-US" w:eastAsia="zh-CN"/>
        </w:rPr>
        <w:t xml:space="preserve">   2.2 将主机的IP修改为与读写器设备同一个网段 ,如下图</w:t>
      </w:r>
    </w:p>
    <w:p w14:paraId="1404EF5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eastAsia="宋体"/>
          <w:sz w:val="21"/>
          <w:lang w:val="en-US" w:eastAsia="zh-CN"/>
        </w:rPr>
      </w:pPr>
      <w:r>
        <w:rPr>
          <w:rFonts w:hint="default" w:ascii="Arial" w:hAnsi="Arial" w:eastAsia="宋体"/>
          <w:sz w:val="21"/>
          <w:lang w:val="en-US" w:eastAsia="zh-CN"/>
        </w:rPr>
        <w:drawing>
          <wp:inline distT="0" distB="0" distL="114300" distR="114300">
            <wp:extent cx="5272405" cy="3514725"/>
            <wp:effectExtent l="0" t="0" r="635" b="5715"/>
            <wp:docPr id="2" name="图片 2" descr="修改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修改IP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9F94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Arial" w:hAnsi="Arial" w:eastAsia="宋体"/>
          <w:sz w:val="21"/>
          <w:lang w:val="en-US" w:eastAsia="zh-CN"/>
        </w:rPr>
      </w:pPr>
    </w:p>
    <w:p w14:paraId="7BBE4D8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Arial" w:hAnsi="Arial" w:eastAsia="宋体"/>
          <w:sz w:val="21"/>
          <w:lang w:val="en-US" w:eastAsia="zh-CN"/>
        </w:rPr>
      </w:pPr>
      <w:r>
        <w:rPr>
          <w:rFonts w:hint="eastAsia" w:ascii="Arial" w:hAnsi="Arial" w:eastAsia="宋体"/>
          <w:sz w:val="21"/>
          <w:lang w:val="en-US" w:eastAsia="zh-CN"/>
        </w:rPr>
        <w:t>图1</w:t>
      </w:r>
    </w:p>
    <w:p w14:paraId="170290A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outlineLvl w:val="1"/>
        <w:rPr>
          <w:rFonts w:hint="eastAsia" w:ascii="Arial" w:hAnsi="Arial" w:eastAsia="宋体" w:cs="宋体"/>
          <w:sz w:val="21"/>
          <w:lang w:val="en-US" w:eastAsia="zh-CN"/>
        </w:rPr>
      </w:pPr>
      <w:r>
        <w:rPr>
          <w:rFonts w:hint="eastAsia" w:ascii="Arial" w:hAnsi="Arial" w:eastAsia="宋体" w:cs="宋体"/>
          <w:sz w:val="21"/>
          <w:lang w:val="en-US" w:eastAsia="zh-CN"/>
        </w:rPr>
        <w:t>2.3打开读写器Demo“SReaderWPF”，如下图：</w:t>
      </w:r>
    </w:p>
    <w:p w14:paraId="06DFF5A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outlineLvl w:val="1"/>
        <w:rPr>
          <w:rFonts w:hint="default" w:ascii="Arial" w:hAnsi="Arial" w:eastAsia="宋体" w:cs="宋体"/>
          <w:sz w:val="21"/>
          <w:lang w:val="en-US" w:eastAsia="zh-CN"/>
        </w:rPr>
      </w:pPr>
      <w:r>
        <w:rPr>
          <w:rFonts w:hint="eastAsia" w:ascii="Arial" w:hAnsi="Arial" w:eastAsia="宋体" w:cs="宋体"/>
          <w:sz w:val="21"/>
          <w:lang w:val="en-US" w:eastAsia="zh-CN"/>
        </w:rPr>
        <w:t xml:space="preserve">   </w:t>
      </w:r>
      <w:r>
        <w:drawing>
          <wp:inline distT="0" distB="0" distL="114300" distR="114300">
            <wp:extent cx="5269865" cy="505460"/>
            <wp:effectExtent l="0" t="0" r="3175" b="1270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0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7134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Arial" w:hAnsi="Arial" w:eastAsia="宋体" w:cs="宋体"/>
          <w:sz w:val="21"/>
          <w:lang w:val="en-US" w:eastAsia="zh-CN"/>
        </w:rPr>
      </w:pPr>
      <w:r>
        <w:rPr>
          <w:rFonts w:hint="eastAsia" w:ascii="Arial" w:hAnsi="Arial" w:eastAsia="宋体" w:cs="宋体"/>
          <w:sz w:val="21"/>
          <w:lang w:val="en-US" w:eastAsia="zh-CN"/>
        </w:rPr>
        <w:t>图2</w:t>
      </w:r>
    </w:p>
    <w:p w14:paraId="5A9F9CB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eastAsia="宋体" w:cs="宋体"/>
          <w:sz w:val="21"/>
          <w:lang w:val="en-US" w:eastAsia="zh-CN"/>
        </w:rPr>
      </w:pPr>
    </w:p>
    <w:p w14:paraId="4DC040C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eastAsia="宋体" w:cs="宋体"/>
          <w:sz w:val="21"/>
          <w:lang w:val="en-US" w:eastAsia="zh-CN"/>
        </w:rPr>
      </w:pPr>
    </w:p>
    <w:p w14:paraId="7B01FB4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outlineLvl w:val="1"/>
        <w:rPr>
          <w:rFonts w:hint="eastAsia" w:ascii="Arial" w:hAnsi="Arial" w:eastAsia="宋体"/>
          <w:sz w:val="21"/>
          <w:lang w:val="en-US" w:eastAsia="zh-CN"/>
        </w:rPr>
      </w:pPr>
      <w:r>
        <w:rPr>
          <w:rFonts w:hint="eastAsia" w:ascii="Arial" w:hAnsi="Arial" w:eastAsia="宋体"/>
          <w:sz w:val="21"/>
          <w:lang w:val="en-US" w:eastAsia="zh-CN"/>
        </w:rPr>
        <w:t>2.4 Demo程序默认为网口通讯，输入IP，点击链接，如下图“图3”：</w:t>
      </w:r>
    </w:p>
    <w:p w14:paraId="748EA06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outlineLvl w:val="1"/>
        <w:rPr>
          <w:rFonts w:hint="eastAsia" w:ascii="Arial" w:hAnsi="Arial" w:eastAsia="宋体"/>
          <w:sz w:val="21"/>
          <w:lang w:val="en-US" w:eastAsia="zh-CN"/>
        </w:rPr>
      </w:pPr>
      <w:r>
        <w:drawing>
          <wp:inline distT="0" distB="0" distL="114300" distR="114300">
            <wp:extent cx="5274310" cy="3210560"/>
            <wp:effectExtent l="0" t="0" r="13970" b="508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F985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Arial" w:hAnsi="Arial" w:eastAsia="宋体"/>
          <w:sz w:val="21"/>
          <w:lang w:val="en-US" w:eastAsia="zh-CN"/>
        </w:rPr>
      </w:pPr>
      <w:r>
        <w:rPr>
          <w:rFonts w:hint="eastAsia" w:ascii="Arial" w:hAnsi="Arial" w:eastAsia="宋体"/>
          <w:sz w:val="21"/>
          <w:lang w:val="en-US" w:eastAsia="zh-CN"/>
        </w:rPr>
        <w:t>图3</w:t>
      </w:r>
    </w:p>
    <w:p w14:paraId="6DEE6CE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eastAsia="宋体"/>
          <w:sz w:val="21"/>
          <w:lang w:val="en-US" w:eastAsia="zh-CN"/>
        </w:rPr>
      </w:pPr>
    </w:p>
    <w:p w14:paraId="51F69C9C">
      <w:pPr>
        <w:pStyle w:val="3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0"/>
        <w:rPr>
          <w:rFonts w:hint="eastAsia"/>
          <w:lang w:val="en-US" w:eastAsia="zh-CN"/>
        </w:rPr>
      </w:pPr>
      <w:bookmarkStart w:id="6" w:name="_Toc21701"/>
      <w:bookmarkStart w:id="7" w:name="_Toc22053"/>
      <w:r>
        <w:rPr>
          <w:rFonts w:hint="eastAsia"/>
          <w:lang w:val="en-US" w:eastAsia="zh-CN"/>
        </w:rPr>
        <w:t>串口通讯（RS232或USB）：</w:t>
      </w:r>
      <w:bookmarkEnd w:id="6"/>
      <w:bookmarkEnd w:id="7"/>
    </w:p>
    <w:p w14:paraId="075620F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="Arial" w:hAnsi="Arial" w:eastAsia="宋体"/>
          <w:sz w:val="21"/>
          <w:lang w:val="en-US" w:eastAsia="zh-CN"/>
        </w:rPr>
      </w:pPr>
      <w:r>
        <w:rPr>
          <w:rFonts w:hint="eastAsia" w:ascii="Arial" w:hAnsi="Arial" w:eastAsia="宋体"/>
          <w:sz w:val="21"/>
          <w:lang w:val="en-US" w:eastAsia="zh-CN"/>
        </w:rPr>
        <w:t xml:space="preserve">   3.1将串口线或USB线接入读写器，在电脑任务管理器查看生成的串口号，如下图：</w:t>
      </w:r>
    </w:p>
    <w:p w14:paraId="4CF67986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Arial" w:hAnsi="Arial" w:eastAsia="宋体"/>
          <w:sz w:val="21"/>
          <w:lang w:val="en-US" w:eastAsia="zh-CN"/>
        </w:rPr>
      </w:pPr>
      <w:r>
        <w:rPr>
          <w:rFonts w:hint="default" w:ascii="Arial" w:hAnsi="Arial" w:eastAsia="宋体"/>
          <w:sz w:val="21"/>
          <w:lang w:val="en-US" w:eastAsia="zh-CN"/>
        </w:rPr>
        <w:drawing>
          <wp:inline distT="0" distB="0" distL="114300" distR="114300">
            <wp:extent cx="5146040" cy="3430905"/>
            <wp:effectExtent l="0" t="0" r="5080" b="13335"/>
            <wp:docPr id="1" name="图片 1" descr="串口连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串口连接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604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66127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eastAsia" w:ascii="Arial" w:hAnsi="Arial" w:eastAsia="宋体"/>
          <w:sz w:val="21"/>
          <w:lang w:val="en-US" w:eastAsia="zh-CN"/>
        </w:rPr>
      </w:pPr>
      <w:r>
        <w:rPr>
          <w:rFonts w:hint="eastAsia" w:ascii="Arial" w:hAnsi="Arial" w:eastAsia="宋体"/>
          <w:sz w:val="21"/>
          <w:lang w:val="en-US" w:eastAsia="zh-CN"/>
        </w:rPr>
        <w:t>图4</w:t>
      </w:r>
    </w:p>
    <w:p w14:paraId="6DB91B75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outlineLvl w:val="1"/>
        <w:rPr>
          <w:rFonts w:hint="eastAsia" w:ascii="Arial" w:hAnsi="Arial" w:eastAsia="宋体" w:cs="宋体"/>
          <w:sz w:val="21"/>
          <w:lang w:val="en-US" w:eastAsia="zh-CN"/>
        </w:rPr>
      </w:pPr>
      <w:r>
        <w:rPr>
          <w:rFonts w:hint="eastAsia" w:ascii="Arial" w:hAnsi="Arial" w:eastAsia="宋体" w:cs="宋体"/>
          <w:sz w:val="21"/>
          <w:lang w:val="en-US" w:eastAsia="zh-CN"/>
        </w:rPr>
        <w:t>3.2打开读写器Demo“SReaderWPF”，选择如下图：</w:t>
      </w:r>
    </w:p>
    <w:p w14:paraId="5917D099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jc w:val="left"/>
        <w:textAlignment w:val="auto"/>
        <w:rPr>
          <w:rFonts w:hint="eastAsia" w:ascii="Arial" w:hAnsi="Arial" w:eastAsia="宋体" w:cs="宋体"/>
          <w:sz w:val="21"/>
          <w:lang w:val="en-US" w:eastAsia="zh-CN"/>
        </w:rPr>
      </w:pPr>
      <w:r>
        <w:rPr>
          <w:rFonts w:hint="eastAsia" w:ascii="Arial" w:hAnsi="Arial" w:eastAsia="宋体" w:cs="宋体"/>
          <w:sz w:val="21"/>
          <w:lang w:val="en-US" w:eastAsia="zh-CN"/>
        </w:rPr>
        <w:t>连接方式：选择RS232、选择生产的串口号、波特率选择115200，点击连接</w:t>
      </w:r>
    </w:p>
    <w:p w14:paraId="309523E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eastAsia="宋体"/>
          <w:sz w:val="21"/>
          <w:lang w:val="en-US" w:eastAsia="zh-CN"/>
        </w:rPr>
      </w:pPr>
      <w:r>
        <w:drawing>
          <wp:inline distT="0" distB="0" distL="114300" distR="114300">
            <wp:extent cx="5273675" cy="556260"/>
            <wp:effectExtent l="0" t="0" r="14605" b="7620"/>
            <wp:docPr id="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A518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Arial" w:hAnsi="Arial" w:eastAsia="宋体"/>
          <w:sz w:val="21"/>
          <w:lang w:val="en-US" w:eastAsia="zh-CN"/>
        </w:rPr>
      </w:pPr>
      <w:r>
        <w:rPr>
          <w:rFonts w:hint="eastAsia" w:ascii="Arial" w:hAnsi="Arial" w:eastAsia="宋体"/>
          <w:sz w:val="21"/>
          <w:lang w:val="en-US" w:eastAsia="zh-CN"/>
        </w:rPr>
        <w:t>图5</w:t>
      </w:r>
    </w:p>
    <w:p w14:paraId="01CA8AE7">
      <w:pPr>
        <w:pStyle w:val="3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0"/>
        <w:rPr>
          <w:rFonts w:hint="default"/>
          <w:lang w:val="en-US" w:eastAsia="zh-CN"/>
        </w:rPr>
      </w:pPr>
      <w:bookmarkStart w:id="8" w:name="_Toc5091"/>
      <w:bookmarkStart w:id="9" w:name="_Toc31533"/>
      <w:r>
        <w:rPr>
          <w:rFonts w:hint="eastAsia"/>
          <w:lang w:val="en-US" w:eastAsia="zh-CN"/>
        </w:rPr>
        <w:t>读写器功率设置</w:t>
      </w:r>
      <w:bookmarkEnd w:id="8"/>
      <w:bookmarkEnd w:id="9"/>
    </w:p>
    <w:p w14:paraId="3251C14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eastAsia="宋体"/>
          <w:sz w:val="21"/>
          <w:lang w:val="en-US" w:eastAsia="zh-CN"/>
        </w:rPr>
      </w:pPr>
      <w:r>
        <w:rPr>
          <w:rFonts w:hint="eastAsia" w:ascii="Arial" w:hAnsi="Arial" w:eastAsia="宋体"/>
          <w:sz w:val="21"/>
          <w:lang w:val="en-US" w:eastAsia="zh-CN"/>
        </w:rPr>
        <w:t xml:space="preserve">     4.1统一设置：此设置将统一设置设备所有天线端口功率，如下图所示“图6”，在功率下拉框选择需要设置的值，点击设置即可。</w:t>
      </w:r>
    </w:p>
    <w:p w14:paraId="097CCD9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eastAsia="宋体"/>
          <w:sz w:val="21"/>
          <w:lang w:val="en-US" w:eastAsia="zh-CN"/>
        </w:rPr>
      </w:pPr>
      <w:r>
        <w:rPr>
          <w:rFonts w:hint="eastAsia" w:ascii="Arial" w:hAnsi="Arial" w:eastAsia="宋体"/>
          <w:sz w:val="21"/>
          <w:lang w:val="en-US" w:eastAsia="zh-CN"/>
        </w:rPr>
        <w:t xml:space="preserve"> </w:t>
      </w:r>
      <w:r>
        <w:drawing>
          <wp:inline distT="0" distB="0" distL="114300" distR="114300">
            <wp:extent cx="2621280" cy="655320"/>
            <wp:effectExtent l="0" t="0" r="0" b="0"/>
            <wp:docPr id="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128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69F5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Arial" w:hAnsi="Arial" w:eastAsia="宋体"/>
          <w:sz w:val="21"/>
          <w:lang w:val="en-US" w:eastAsia="zh-CN"/>
        </w:rPr>
      </w:pPr>
      <w:r>
        <w:rPr>
          <w:rFonts w:hint="eastAsia" w:ascii="Arial" w:hAnsi="Arial" w:eastAsia="宋体"/>
          <w:sz w:val="21"/>
          <w:lang w:val="en-US" w:eastAsia="zh-CN"/>
        </w:rPr>
        <w:t>图6</w:t>
      </w:r>
    </w:p>
    <w:p w14:paraId="6908C4B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hanging="630" w:hangingChars="300"/>
        <w:textAlignment w:val="auto"/>
        <w:rPr>
          <w:rFonts w:hint="default" w:ascii="Arial" w:hAnsi="Arial" w:eastAsia="宋体"/>
          <w:sz w:val="21"/>
          <w:lang w:val="en-US" w:eastAsia="zh-CN"/>
        </w:rPr>
      </w:pPr>
      <w:r>
        <w:rPr>
          <w:rFonts w:hint="eastAsia" w:ascii="Arial" w:hAnsi="Arial" w:eastAsia="宋体"/>
          <w:sz w:val="21"/>
          <w:lang w:val="en-US" w:eastAsia="zh-CN"/>
        </w:rPr>
        <w:t xml:space="preserve">    4.2单独设置：设备每个天线端口可单独设置功率，如下图“图7”，在每个天线端口功率下拉框选择需要设置的值，点击设置即可。</w:t>
      </w:r>
    </w:p>
    <w:p w14:paraId="52A372D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Arial" w:hAnsi="Arial" w:eastAsia="宋体"/>
          <w:sz w:val="21"/>
          <w:lang w:val="en-US" w:eastAsia="zh-CN"/>
        </w:rPr>
      </w:pPr>
      <w:r>
        <w:drawing>
          <wp:inline distT="0" distB="0" distL="114300" distR="114300">
            <wp:extent cx="5274310" cy="613410"/>
            <wp:effectExtent l="0" t="0" r="13970" b="11430"/>
            <wp:docPr id="2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85BE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eastAsia="宋体"/>
          <w:sz w:val="21"/>
          <w:lang w:val="en-US" w:eastAsia="zh-CN"/>
        </w:rPr>
      </w:pPr>
      <w:r>
        <w:rPr>
          <w:rFonts w:hint="eastAsia" w:ascii="Arial" w:hAnsi="Arial" w:eastAsia="宋体"/>
          <w:sz w:val="21"/>
          <w:lang w:val="en-US" w:eastAsia="zh-CN"/>
        </w:rPr>
        <w:t xml:space="preserve">    </w:t>
      </w:r>
    </w:p>
    <w:p w14:paraId="5EE2D55A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eastAsia" w:ascii="Arial" w:hAnsi="Arial" w:eastAsia="宋体"/>
          <w:sz w:val="21"/>
          <w:lang w:val="en-US" w:eastAsia="zh-CN"/>
        </w:rPr>
      </w:pPr>
      <w:r>
        <w:rPr>
          <w:rFonts w:hint="eastAsia" w:ascii="Arial" w:hAnsi="Arial" w:eastAsia="宋体"/>
          <w:sz w:val="21"/>
          <w:lang w:val="en-US" w:eastAsia="zh-CN"/>
        </w:rPr>
        <w:t>图7</w:t>
      </w:r>
    </w:p>
    <w:p w14:paraId="07A180A2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Arial" w:hAnsi="Arial" w:eastAsia="宋体"/>
          <w:sz w:val="21"/>
          <w:lang w:val="en-US" w:eastAsia="zh-CN"/>
        </w:rPr>
      </w:pPr>
    </w:p>
    <w:p w14:paraId="2B6F475D">
      <w:pPr>
        <w:pStyle w:val="3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0"/>
        <w:rPr>
          <w:rFonts w:hint="eastAsia"/>
          <w:lang w:val="en-US" w:eastAsia="zh-CN"/>
        </w:rPr>
      </w:pPr>
      <w:bookmarkStart w:id="10" w:name="_Toc31802"/>
      <w:bookmarkStart w:id="11" w:name="_Toc19338"/>
      <w:r>
        <w:rPr>
          <w:rFonts w:hint="eastAsia"/>
          <w:lang w:val="en-US" w:eastAsia="zh-CN"/>
        </w:rPr>
        <w:t>频率设置</w:t>
      </w:r>
      <w:bookmarkEnd w:id="10"/>
      <w:bookmarkEnd w:id="11"/>
    </w:p>
    <w:p w14:paraId="3F1E0015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Arial" w:hAnsi="Arial" w:eastAsia="宋体"/>
          <w:sz w:val="21"/>
          <w:lang w:val="en-US" w:eastAsia="zh-CN"/>
        </w:rPr>
      </w:pPr>
      <w:r>
        <w:rPr>
          <w:rFonts w:hint="eastAsia" w:ascii="Arial" w:hAnsi="Arial" w:eastAsia="宋体"/>
          <w:sz w:val="21"/>
          <w:lang w:val="en-US" w:eastAsia="zh-CN"/>
        </w:rPr>
        <w:t xml:space="preserve">  说明： 在频率下拉框中选择读写器的工作频段，点击设置即可，如下图“图8”：</w:t>
      </w:r>
    </w:p>
    <w:p w14:paraId="6573CBFC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Arial" w:hAnsi="Arial" w:eastAsia="宋体"/>
          <w:sz w:val="21"/>
          <w:lang w:val="en-US" w:eastAsia="zh-CN"/>
        </w:rPr>
      </w:pPr>
      <w:r>
        <w:rPr>
          <w:rFonts w:hint="eastAsia" w:ascii="Arial" w:hAnsi="Arial" w:eastAsia="宋体"/>
          <w:sz w:val="21"/>
          <w:lang w:val="en-US" w:eastAsia="zh-CN"/>
        </w:rPr>
        <w:t xml:space="preserve">  </w:t>
      </w:r>
      <w:r>
        <w:rPr>
          <w:rFonts w:hint="eastAsia" w:ascii="Arial" w:hAnsi="Arial" w:eastAsia="宋体"/>
          <w:sz w:val="21"/>
          <w:lang w:val="en-US" w:eastAsia="zh-CN"/>
        </w:rPr>
        <w:tab/>
        <w:t/>
      </w:r>
      <w:r>
        <w:rPr>
          <w:rFonts w:hint="eastAsia" w:ascii="Arial" w:hAnsi="Arial" w:eastAsia="宋体"/>
          <w:sz w:val="21"/>
          <w:lang w:val="en-US" w:eastAsia="zh-CN"/>
        </w:rPr>
        <w:tab/>
        <w:t/>
      </w:r>
      <w:r>
        <w:rPr>
          <w:rFonts w:hint="eastAsia" w:ascii="Arial" w:hAnsi="Arial" w:eastAsia="宋体"/>
          <w:sz w:val="21"/>
          <w:lang w:val="en-US" w:eastAsia="zh-CN"/>
        </w:rPr>
        <w:tab/>
        <w:t/>
      </w:r>
      <w:r>
        <w:rPr>
          <w:rFonts w:hint="eastAsia" w:ascii="Arial" w:hAnsi="Arial" w:eastAsia="宋体"/>
          <w:sz w:val="21"/>
          <w:lang w:val="en-US" w:eastAsia="zh-CN"/>
        </w:rPr>
        <w:tab/>
        <w:t/>
      </w:r>
      <w:r>
        <w:rPr>
          <w:rFonts w:hint="eastAsia" w:ascii="Arial" w:hAnsi="Arial" w:eastAsia="宋体"/>
          <w:sz w:val="21"/>
          <w:lang w:val="en-US" w:eastAsia="zh-CN"/>
        </w:rPr>
        <w:tab/>
        <w:t xml:space="preserve"> </w:t>
      </w:r>
      <w:r>
        <w:drawing>
          <wp:inline distT="0" distB="0" distL="114300" distR="114300">
            <wp:extent cx="2636520" cy="640080"/>
            <wp:effectExtent l="0" t="0" r="0" b="0"/>
            <wp:docPr id="2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3652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D8E21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default" w:ascii="Arial" w:hAnsi="Arial" w:eastAsia="宋体"/>
          <w:sz w:val="21"/>
          <w:lang w:val="en-US" w:eastAsia="zh-CN"/>
        </w:rPr>
      </w:pPr>
      <w:r>
        <w:rPr>
          <w:rFonts w:hint="eastAsia" w:ascii="Arial" w:hAnsi="Arial" w:eastAsia="宋体"/>
          <w:sz w:val="21"/>
          <w:lang w:val="en-US" w:eastAsia="zh-CN"/>
        </w:rPr>
        <w:t>图8</w:t>
      </w:r>
    </w:p>
    <w:p w14:paraId="7631F125">
      <w:pPr>
        <w:pStyle w:val="3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0"/>
        <w:rPr>
          <w:rFonts w:hint="eastAsia"/>
          <w:lang w:val="en-US" w:eastAsia="zh-CN"/>
        </w:rPr>
      </w:pPr>
      <w:bookmarkStart w:id="12" w:name="_Toc16018"/>
      <w:bookmarkStart w:id="13" w:name="_Toc10951"/>
      <w:r>
        <w:rPr>
          <w:rFonts w:hint="eastAsia"/>
          <w:lang w:val="en-US" w:eastAsia="zh-CN"/>
        </w:rPr>
        <w:t>天线检测</w:t>
      </w:r>
      <w:bookmarkEnd w:id="12"/>
      <w:bookmarkEnd w:id="13"/>
    </w:p>
    <w:p w14:paraId="1C483F5D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840" w:hangingChars="400"/>
        <w:jc w:val="left"/>
        <w:textAlignment w:val="auto"/>
        <w:rPr>
          <w:rFonts w:hint="default" w:ascii="Arial" w:hAnsi="Arial" w:eastAsia="宋体"/>
          <w:sz w:val="21"/>
          <w:lang w:val="en-US" w:eastAsia="zh-CN"/>
        </w:rPr>
      </w:pPr>
      <w:r>
        <w:rPr>
          <w:rFonts w:hint="eastAsia" w:ascii="Arial" w:hAnsi="Arial" w:eastAsia="宋体"/>
          <w:sz w:val="21"/>
          <w:lang w:val="en-US" w:eastAsia="zh-CN"/>
        </w:rPr>
        <w:t xml:space="preserve">  说明：天线检测功能读写器默认为开启，建议开启。开启之后，读写器会自动识别已接入读写器的闭路天线，如下图“图9”： </w:t>
      </w:r>
    </w:p>
    <w:p w14:paraId="25CE2D59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Arial" w:hAnsi="Arial" w:eastAsia="宋体"/>
          <w:sz w:val="21"/>
          <w:lang w:val="en-US" w:eastAsia="zh-CN"/>
        </w:rPr>
      </w:pPr>
      <w:r>
        <w:rPr>
          <w:rFonts w:hint="eastAsia" w:ascii="Arial" w:hAnsi="Arial" w:eastAsia="宋体"/>
          <w:sz w:val="21"/>
          <w:lang w:val="en-US" w:eastAsia="zh-CN"/>
        </w:rPr>
        <w:t xml:space="preserve">    </w:t>
      </w:r>
      <w:r>
        <w:rPr>
          <w:rFonts w:hint="eastAsia" w:ascii="Arial" w:hAnsi="Arial" w:eastAsia="宋体"/>
          <w:sz w:val="21"/>
          <w:lang w:val="en-US" w:eastAsia="zh-CN"/>
        </w:rPr>
        <w:tab/>
        <w:t/>
      </w:r>
      <w:r>
        <w:rPr>
          <w:rFonts w:hint="eastAsia" w:ascii="Arial" w:hAnsi="Arial" w:eastAsia="宋体"/>
          <w:sz w:val="21"/>
          <w:lang w:val="en-US" w:eastAsia="zh-CN"/>
        </w:rPr>
        <w:tab/>
        <w:t/>
      </w:r>
      <w:r>
        <w:rPr>
          <w:rFonts w:hint="eastAsia" w:ascii="Arial" w:hAnsi="Arial" w:eastAsia="宋体"/>
          <w:sz w:val="21"/>
          <w:lang w:val="en-US" w:eastAsia="zh-CN"/>
        </w:rPr>
        <w:tab/>
        <w:t/>
      </w:r>
      <w:r>
        <w:rPr>
          <w:rFonts w:hint="eastAsia" w:ascii="Arial" w:hAnsi="Arial" w:eastAsia="宋体"/>
          <w:sz w:val="21"/>
          <w:lang w:val="en-US" w:eastAsia="zh-CN"/>
        </w:rPr>
        <w:tab/>
      </w:r>
      <w:r>
        <w:drawing>
          <wp:inline distT="0" distB="0" distL="114300" distR="114300">
            <wp:extent cx="2598420" cy="662940"/>
            <wp:effectExtent l="0" t="0" r="7620" b="7620"/>
            <wp:docPr id="3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64FD2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eastAsia" w:ascii="Arial" w:hAnsi="Arial" w:eastAsia="宋体"/>
          <w:sz w:val="21"/>
          <w:lang w:val="en-US" w:eastAsia="zh-CN"/>
        </w:rPr>
      </w:pPr>
      <w:r>
        <w:rPr>
          <w:rFonts w:hint="eastAsia" w:ascii="Arial" w:hAnsi="Arial" w:eastAsia="宋体"/>
          <w:sz w:val="21"/>
          <w:lang w:val="en-US" w:eastAsia="zh-CN"/>
        </w:rPr>
        <w:t>图9</w:t>
      </w:r>
    </w:p>
    <w:p w14:paraId="278D19E2">
      <w:pPr>
        <w:pStyle w:val="3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0"/>
        <w:rPr>
          <w:rFonts w:hint="eastAsia"/>
          <w:lang w:val="en-US" w:eastAsia="zh-CN"/>
        </w:rPr>
      </w:pPr>
      <w:bookmarkStart w:id="14" w:name="_Toc29"/>
      <w:bookmarkStart w:id="15" w:name="_Toc12292"/>
      <w:r>
        <w:rPr>
          <w:rFonts w:hint="eastAsia"/>
          <w:lang w:val="en-US" w:eastAsia="zh-CN"/>
        </w:rPr>
        <w:t>蜂鸣器设置</w:t>
      </w:r>
      <w:bookmarkEnd w:id="14"/>
      <w:bookmarkEnd w:id="15"/>
    </w:p>
    <w:p w14:paraId="55B4CB8F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/>
        <w:textAlignment w:val="auto"/>
        <w:rPr>
          <w:rFonts w:hint="eastAsia" w:ascii="Arial" w:hAnsi="Arial" w:eastAsia="宋体"/>
          <w:sz w:val="21"/>
          <w:lang w:val="en-US" w:eastAsia="zh-CN"/>
        </w:rPr>
      </w:pPr>
      <w:r>
        <w:rPr>
          <w:rFonts w:hint="eastAsia" w:ascii="Arial" w:hAnsi="Arial" w:eastAsia="宋体"/>
          <w:sz w:val="21"/>
          <w:lang w:val="en-US" w:eastAsia="zh-CN"/>
        </w:rPr>
        <w:t>说明：若具备读写器具备此功能，可通过设置关闭或开启此功能。</w:t>
      </w:r>
    </w:p>
    <w:p w14:paraId="62F37B64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520" w:leftChars="0" w:firstLine="420"/>
        <w:textAlignment w:val="auto"/>
        <w:rPr>
          <w:rFonts w:hint="default" w:ascii="Arial" w:hAnsi="Arial" w:eastAsia="宋体"/>
          <w:sz w:val="21"/>
          <w:lang w:val="en-US" w:eastAsia="zh-CN"/>
        </w:rPr>
      </w:pPr>
      <w:r>
        <w:drawing>
          <wp:inline distT="0" distB="0" distL="114300" distR="114300">
            <wp:extent cx="1592580" cy="609600"/>
            <wp:effectExtent l="0" t="0" r="7620" b="0"/>
            <wp:docPr id="3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9258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1F64E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eastAsia" w:ascii="Arial" w:hAnsi="Arial" w:eastAsia="宋体"/>
          <w:sz w:val="21"/>
          <w:lang w:val="en-US" w:eastAsia="zh-CN"/>
        </w:rPr>
      </w:pPr>
      <w:r>
        <w:rPr>
          <w:rFonts w:hint="eastAsia" w:ascii="Arial" w:hAnsi="Arial" w:eastAsia="宋体"/>
          <w:sz w:val="21"/>
          <w:lang w:val="en-US" w:eastAsia="zh-CN"/>
        </w:rPr>
        <w:t>图10</w:t>
      </w:r>
    </w:p>
    <w:p w14:paraId="0505DBC8">
      <w:pPr>
        <w:pStyle w:val="3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0"/>
        <w:rPr>
          <w:rFonts w:hint="eastAsia"/>
          <w:lang w:val="en-US" w:eastAsia="zh-CN"/>
        </w:rPr>
      </w:pPr>
      <w:bookmarkStart w:id="16" w:name="_Toc29107"/>
      <w:bookmarkStart w:id="17" w:name="_Toc15266"/>
      <w:r>
        <w:rPr>
          <w:rFonts w:hint="eastAsia"/>
          <w:lang w:val="en-US" w:eastAsia="zh-CN"/>
        </w:rPr>
        <w:t>盘点：标签读取以及设置</w:t>
      </w:r>
      <w:bookmarkEnd w:id="16"/>
      <w:bookmarkEnd w:id="17"/>
    </w:p>
    <w:p w14:paraId="47F009E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3210560"/>
            <wp:effectExtent l="0" t="0" r="6350" b="5080"/>
            <wp:docPr id="3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6E02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hanging="840" w:hangingChars="400"/>
        <w:jc w:val="center"/>
        <w:textAlignment w:val="auto"/>
        <w:rPr>
          <w:rFonts w:hint="default" w:ascii="Arial" w:hAnsi="Arial" w:eastAsia="宋体"/>
          <w:sz w:val="21"/>
          <w:lang w:val="en-US" w:eastAsia="zh-CN"/>
        </w:rPr>
      </w:pPr>
      <w:r>
        <w:rPr>
          <w:rFonts w:hint="eastAsia" w:ascii="Arial" w:hAnsi="Arial" w:eastAsia="宋体"/>
          <w:sz w:val="21"/>
          <w:lang w:val="en-US" w:eastAsia="zh-CN"/>
        </w:rPr>
        <w:t>图11</w:t>
      </w:r>
    </w:p>
    <w:p w14:paraId="7B79861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Arial" w:hAnsi="Arial" w:eastAsia="宋体" w:cs="宋体"/>
          <w:color w:val="auto"/>
          <w:kern w:val="0"/>
          <w:sz w:val="21"/>
          <w:szCs w:val="21"/>
          <w:lang w:val="en-US" w:eastAsia="zh-CN"/>
        </w:rPr>
      </w:pPr>
      <w:r>
        <w:rPr>
          <w:rFonts w:hint="eastAsia" w:ascii="Arial" w:hAnsi="Arial" w:eastAsia="宋体"/>
          <w:sz w:val="21"/>
          <w:lang w:val="en-US" w:eastAsia="zh-CN"/>
        </w:rPr>
        <w:t>8.1勾选实际接入读写器的天线，</w:t>
      </w:r>
      <w:r>
        <w:rPr>
          <w:rFonts w:hint="eastAsia" w:ascii="Arial" w:hAnsi="Arial" w:eastAsia="宋体" w:cs="宋体"/>
          <w:color w:val="auto"/>
          <w:kern w:val="0"/>
          <w:sz w:val="21"/>
          <w:szCs w:val="21"/>
          <w:lang w:val="en-US" w:eastAsia="zh-CN"/>
        </w:rPr>
        <w:t>勾选天线号，必须与物理连接一致，</w:t>
      </w:r>
      <w:r>
        <w:rPr>
          <w:rFonts w:hint="eastAsia" w:ascii="Arial" w:hAnsi="Arial" w:eastAsia="宋体" w:cs="宋体"/>
          <w:color w:val="auto"/>
          <w:kern w:val="0"/>
          <w:sz w:val="21"/>
          <w:szCs w:val="21"/>
        </w:rPr>
        <w:t>选择正确的端口号勾选</w:t>
      </w:r>
      <w:r>
        <w:rPr>
          <w:rFonts w:hint="eastAsia" w:ascii="Arial" w:hAnsi="Arial" w:eastAsia="宋体" w:cs="宋体"/>
          <w:color w:val="auto"/>
          <w:kern w:val="0"/>
          <w:sz w:val="21"/>
          <w:szCs w:val="21"/>
          <w:lang w:eastAsia="zh-CN"/>
        </w:rPr>
        <w:t>，</w:t>
      </w:r>
      <w:r>
        <w:rPr>
          <w:rFonts w:hint="eastAsia" w:ascii="Arial" w:hAnsi="Arial" w:eastAsia="宋体" w:cs="宋体"/>
          <w:color w:val="auto"/>
          <w:kern w:val="0"/>
          <w:sz w:val="21"/>
          <w:szCs w:val="21"/>
          <w:lang w:val="en-US" w:eastAsia="zh-CN"/>
        </w:rPr>
        <w:t>否则可能会损坏读写器。</w:t>
      </w:r>
    </w:p>
    <w:p w14:paraId="2BF0AF5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hanging="840" w:hangingChars="400"/>
        <w:jc w:val="left"/>
        <w:textAlignment w:val="auto"/>
        <w:rPr>
          <w:rFonts w:hint="default" w:ascii="Arial" w:hAnsi="Arial" w:eastAsia="宋体"/>
          <w:sz w:val="21"/>
          <w:lang w:val="en-US" w:eastAsia="zh-CN"/>
        </w:rPr>
      </w:pPr>
      <w:r>
        <w:rPr>
          <w:rFonts w:hint="eastAsia" w:ascii="Arial" w:hAnsi="Arial" w:eastAsia="宋体" w:cs="宋体"/>
          <w:color w:val="auto"/>
          <w:kern w:val="0"/>
          <w:sz w:val="21"/>
          <w:szCs w:val="21"/>
          <w:lang w:val="en-US" w:eastAsia="zh-CN"/>
        </w:rPr>
        <w:t>8.2其他设备可为默认配置，点击“查询”</w:t>
      </w:r>
      <w:r>
        <w:rPr>
          <w:rFonts w:hint="eastAsia" w:ascii="Arial" w:hAnsi="Arial" w:eastAsia="宋体"/>
          <w:sz w:val="21"/>
          <w:lang w:val="en-US" w:eastAsia="zh-CN"/>
        </w:rPr>
        <w:t xml:space="preserve"> </w:t>
      </w:r>
    </w:p>
    <w:p w14:paraId="3B16621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Arial" w:hAnsi="Arial" w:eastAsia="宋体"/>
          <w:sz w:val="21"/>
          <w:lang w:val="en-US" w:eastAsia="zh-CN"/>
        </w:rPr>
      </w:pPr>
      <w:r>
        <w:rPr>
          <w:rFonts w:hint="eastAsia" w:ascii="Arial" w:hAnsi="Arial" w:eastAsia="宋体"/>
          <w:sz w:val="21"/>
          <w:lang w:val="en-US" w:eastAsia="zh-CN"/>
        </w:rPr>
        <w:t>8.3查询区域：设置读取的数据区，默认为EPC。</w:t>
      </w:r>
    </w:p>
    <w:p w14:paraId="087F57E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Arial" w:hAnsi="Arial" w:eastAsia="宋体"/>
          <w:sz w:val="21"/>
          <w:szCs w:val="21"/>
        </w:rPr>
      </w:pPr>
      <w:r>
        <w:rPr>
          <w:rFonts w:hint="eastAsia" w:ascii="Arial" w:hAnsi="Arial" w:eastAsia="宋体"/>
          <w:sz w:val="21"/>
          <w:lang w:val="en-US" w:eastAsia="zh-CN"/>
        </w:rPr>
        <w:t xml:space="preserve">   8.3.1  </w:t>
      </w:r>
      <w:r>
        <w:rPr>
          <w:rFonts w:hint="eastAsia" w:ascii="Arial" w:hAnsi="Arial" w:eastAsia="宋体"/>
          <w:sz w:val="21"/>
          <w:szCs w:val="21"/>
        </w:rPr>
        <w:t>E</w:t>
      </w:r>
      <w:r>
        <w:rPr>
          <w:rFonts w:ascii="Arial" w:hAnsi="Arial" w:eastAsia="宋体"/>
          <w:sz w:val="21"/>
          <w:szCs w:val="21"/>
        </w:rPr>
        <w:t>PC</w:t>
      </w:r>
      <w:r>
        <w:rPr>
          <w:rFonts w:hint="eastAsia" w:ascii="Arial" w:hAnsi="Arial" w:eastAsia="宋体"/>
          <w:sz w:val="21"/>
          <w:szCs w:val="21"/>
        </w:rPr>
        <w:t>查询用于查询E</w:t>
      </w:r>
      <w:r>
        <w:rPr>
          <w:rFonts w:ascii="Arial" w:hAnsi="Arial" w:eastAsia="宋体"/>
          <w:sz w:val="21"/>
          <w:szCs w:val="21"/>
        </w:rPr>
        <w:t>PC</w:t>
      </w:r>
      <w:r>
        <w:rPr>
          <w:rFonts w:hint="eastAsia" w:ascii="Arial" w:hAnsi="Arial" w:eastAsia="宋体"/>
          <w:sz w:val="21"/>
          <w:szCs w:val="21"/>
        </w:rPr>
        <w:t>区；</w:t>
      </w:r>
    </w:p>
    <w:p w14:paraId="4594FD04">
      <w:pPr>
        <w:pStyle w:val="11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Arial" w:hAnsi="Arial" w:eastAsia="宋体"/>
          <w:sz w:val="21"/>
          <w:szCs w:val="21"/>
        </w:rPr>
      </w:pPr>
      <w:r>
        <w:rPr>
          <w:rFonts w:hint="eastAsia" w:ascii="Arial" w:hAnsi="Arial" w:eastAsia="宋体"/>
          <w:sz w:val="21"/>
          <w:lang w:val="en-US" w:eastAsia="zh-CN"/>
        </w:rPr>
        <w:t xml:space="preserve">       8.3.2  </w:t>
      </w:r>
      <w:r>
        <w:rPr>
          <w:rFonts w:hint="eastAsia" w:ascii="Arial" w:hAnsi="Arial" w:eastAsia="宋体"/>
          <w:sz w:val="21"/>
          <w:szCs w:val="21"/>
        </w:rPr>
        <w:t>T</w:t>
      </w:r>
      <w:r>
        <w:rPr>
          <w:rFonts w:ascii="Arial" w:hAnsi="Arial" w:eastAsia="宋体"/>
          <w:sz w:val="21"/>
          <w:szCs w:val="21"/>
        </w:rPr>
        <w:t>ID</w:t>
      </w:r>
      <w:r>
        <w:rPr>
          <w:rFonts w:hint="eastAsia" w:ascii="Arial" w:hAnsi="Arial" w:eastAsia="宋体"/>
          <w:sz w:val="21"/>
          <w:szCs w:val="21"/>
        </w:rPr>
        <w:t>查询用于查询T</w:t>
      </w:r>
      <w:r>
        <w:rPr>
          <w:rFonts w:ascii="Arial" w:hAnsi="Arial" w:eastAsia="宋体"/>
          <w:sz w:val="21"/>
          <w:szCs w:val="21"/>
        </w:rPr>
        <w:t>ID</w:t>
      </w:r>
      <w:r>
        <w:rPr>
          <w:rFonts w:hint="eastAsia" w:ascii="Arial" w:hAnsi="Arial" w:eastAsia="宋体"/>
          <w:sz w:val="21"/>
          <w:szCs w:val="21"/>
        </w:rPr>
        <w:t>区；</w:t>
      </w:r>
    </w:p>
    <w:p w14:paraId="18FC7639">
      <w:pPr>
        <w:pStyle w:val="11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Arial" w:hAnsi="Arial" w:eastAsia="宋体"/>
          <w:sz w:val="21"/>
          <w:szCs w:val="21"/>
        </w:rPr>
      </w:pPr>
      <w:r>
        <w:rPr>
          <w:rFonts w:hint="eastAsia" w:ascii="Arial" w:hAnsi="Arial" w:eastAsia="宋体"/>
          <w:sz w:val="21"/>
          <w:lang w:val="en-US" w:eastAsia="zh-CN"/>
        </w:rPr>
        <w:t xml:space="preserve">   8.3.3  </w:t>
      </w:r>
      <w:r>
        <w:rPr>
          <w:rFonts w:hint="eastAsia" w:ascii="Arial" w:hAnsi="Arial" w:eastAsia="宋体"/>
          <w:sz w:val="21"/>
          <w:szCs w:val="21"/>
        </w:rPr>
        <w:t>混合查询可以同时盘点E</w:t>
      </w:r>
      <w:r>
        <w:rPr>
          <w:rFonts w:ascii="Arial" w:hAnsi="Arial" w:eastAsia="宋体"/>
          <w:sz w:val="21"/>
          <w:szCs w:val="21"/>
        </w:rPr>
        <w:t>PC+</w:t>
      </w:r>
      <w:r>
        <w:rPr>
          <w:rFonts w:hint="eastAsia" w:ascii="Arial" w:hAnsi="Arial" w:eastAsia="宋体"/>
          <w:sz w:val="21"/>
          <w:szCs w:val="21"/>
        </w:rPr>
        <w:t>保留区或者E</w:t>
      </w:r>
      <w:r>
        <w:rPr>
          <w:rFonts w:ascii="Arial" w:hAnsi="Arial" w:eastAsia="宋体"/>
          <w:sz w:val="21"/>
          <w:szCs w:val="21"/>
        </w:rPr>
        <w:t>PC+TID</w:t>
      </w:r>
      <w:r>
        <w:rPr>
          <w:rFonts w:hint="eastAsia" w:ascii="Arial" w:hAnsi="Arial" w:eastAsia="宋体"/>
          <w:sz w:val="21"/>
          <w:szCs w:val="21"/>
        </w:rPr>
        <w:t>或者E</w:t>
      </w:r>
      <w:r>
        <w:rPr>
          <w:rFonts w:ascii="Arial" w:hAnsi="Arial" w:eastAsia="宋体"/>
          <w:sz w:val="21"/>
          <w:szCs w:val="21"/>
        </w:rPr>
        <w:t>PC+USER</w:t>
      </w:r>
      <w:r>
        <w:rPr>
          <w:rFonts w:hint="eastAsia" w:ascii="Arial" w:hAnsi="Arial" w:eastAsia="宋体"/>
          <w:sz w:val="21"/>
          <w:szCs w:val="21"/>
        </w:rPr>
        <w:t>区；</w:t>
      </w:r>
    </w:p>
    <w:p w14:paraId="57DE0415">
      <w:pPr>
        <w:pStyle w:val="11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Arial" w:hAnsi="Arial" w:eastAsia="宋体"/>
          <w:sz w:val="21"/>
          <w:szCs w:val="21"/>
          <w:lang w:eastAsia="zh-CN"/>
        </w:rPr>
      </w:pPr>
      <w:r>
        <w:rPr>
          <w:rFonts w:hint="eastAsia" w:ascii="Arial" w:hAnsi="Arial" w:eastAsia="宋体"/>
          <w:sz w:val="21"/>
          <w:szCs w:val="21"/>
          <w:lang w:val="en-US" w:eastAsia="zh-CN"/>
        </w:rPr>
        <w:t>8.4：</w:t>
      </w:r>
      <w:r>
        <w:rPr>
          <w:rFonts w:hint="eastAsia" w:ascii="Arial" w:hAnsi="Arial" w:eastAsia="宋体"/>
          <w:sz w:val="21"/>
          <w:szCs w:val="21"/>
        </w:rPr>
        <w:t>混合查询</w:t>
      </w:r>
      <w:r>
        <w:rPr>
          <w:rFonts w:hint="eastAsia" w:ascii="Arial" w:hAnsi="Arial" w:eastAsia="宋体"/>
          <w:sz w:val="21"/>
          <w:szCs w:val="21"/>
          <w:lang w:eastAsia="zh-CN"/>
        </w:rPr>
        <w:t>：</w:t>
      </w:r>
    </w:p>
    <w:p w14:paraId="610D979E">
      <w:pPr>
        <w:pStyle w:val="11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400"/>
        <w:jc w:val="left"/>
        <w:textAlignment w:val="auto"/>
        <w:rPr>
          <w:rFonts w:hint="eastAsia" w:ascii="Arial" w:hAnsi="Arial" w:eastAsia="宋体"/>
          <w:sz w:val="21"/>
          <w:szCs w:val="21"/>
        </w:rPr>
      </w:pPr>
      <w:r>
        <w:rPr>
          <w:rFonts w:hint="eastAsia" w:ascii="Arial" w:hAnsi="Arial" w:eastAsia="宋体"/>
          <w:sz w:val="21"/>
          <w:szCs w:val="21"/>
        </w:rPr>
        <w:t>可以查询指定区域的指定起始地址和指定长度的数据</w:t>
      </w:r>
    </w:p>
    <w:p w14:paraId="3FC9AAF1">
      <w:pPr>
        <w:pStyle w:val="11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400"/>
        <w:jc w:val="left"/>
        <w:textAlignment w:val="auto"/>
        <w:rPr>
          <w:rFonts w:hint="eastAsia" w:ascii="Arial" w:hAnsi="Arial" w:eastAsia="宋体"/>
          <w:sz w:val="21"/>
          <w:szCs w:val="21"/>
          <w:lang w:val="en-US" w:eastAsia="zh-CN"/>
        </w:rPr>
      </w:pPr>
      <w:r>
        <w:rPr>
          <w:rFonts w:hint="eastAsia" w:ascii="Arial" w:hAnsi="Arial" w:eastAsia="宋体"/>
          <w:sz w:val="21"/>
          <w:szCs w:val="21"/>
          <w:lang w:val="en-US" w:eastAsia="zh-CN"/>
        </w:rPr>
        <w:t>密码：访问密码，十六进制字符串；</w:t>
      </w:r>
    </w:p>
    <w:p w14:paraId="7A774D0C">
      <w:pPr>
        <w:pStyle w:val="11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400"/>
        <w:jc w:val="left"/>
        <w:textAlignment w:val="auto"/>
        <w:rPr>
          <w:rFonts w:hint="eastAsia" w:ascii="Arial" w:hAnsi="Arial" w:eastAsia="宋体"/>
          <w:sz w:val="21"/>
          <w:szCs w:val="21"/>
          <w:lang w:val="en-US" w:eastAsia="zh-CN"/>
        </w:rPr>
      </w:pPr>
      <w:r>
        <w:rPr>
          <w:rFonts w:hint="eastAsia" w:ascii="Arial" w:hAnsi="Arial" w:eastAsia="宋体"/>
          <w:sz w:val="21"/>
          <w:szCs w:val="21"/>
          <w:lang w:val="en-US" w:eastAsia="zh-CN"/>
        </w:rPr>
        <w:t>地址：指定从哪个地址开始读取数据，单位字；</w:t>
      </w:r>
    </w:p>
    <w:p w14:paraId="234625AD">
      <w:pPr>
        <w:pStyle w:val="11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400"/>
        <w:jc w:val="left"/>
        <w:textAlignment w:val="auto"/>
        <w:rPr>
          <w:rFonts w:hint="eastAsia" w:ascii="Arial" w:hAnsi="Arial" w:eastAsia="宋体"/>
          <w:sz w:val="21"/>
          <w:szCs w:val="21"/>
          <w:lang w:val="en-US" w:eastAsia="zh-CN"/>
        </w:rPr>
      </w:pPr>
      <w:r>
        <w:rPr>
          <w:rFonts w:hint="eastAsia" w:ascii="Arial" w:hAnsi="Arial" w:eastAsia="宋体"/>
          <w:sz w:val="21"/>
          <w:szCs w:val="21"/>
          <w:lang w:val="en-US" w:eastAsia="zh-CN"/>
        </w:rPr>
        <w:t>长度：指定读取数据长度，单位字;</w:t>
      </w:r>
    </w:p>
    <w:p w14:paraId="6F28EDAF">
      <w:pPr>
        <w:pStyle w:val="11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400"/>
        <w:jc w:val="left"/>
        <w:textAlignment w:val="auto"/>
        <w:rPr>
          <w:rFonts w:hint="default" w:ascii="Arial" w:hAnsi="Arial" w:eastAsia="宋体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66690" cy="3210560"/>
            <wp:effectExtent l="0" t="0" r="6350" b="5080"/>
            <wp:docPr id="3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0A6D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eastAsia="宋体"/>
          <w:sz w:val="21"/>
          <w:lang w:val="en-US" w:eastAsia="zh-CN"/>
        </w:rPr>
      </w:pPr>
      <w:r>
        <w:rPr>
          <w:rFonts w:hint="eastAsia" w:ascii="Arial" w:hAnsi="Arial" w:eastAsia="宋体"/>
          <w:sz w:val="21"/>
          <w:lang w:val="en-US" w:eastAsia="zh-CN"/>
        </w:rPr>
        <w:t>8.5：参数：</w:t>
      </w:r>
    </w:p>
    <w:p w14:paraId="7E3857F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Arial" w:hAnsi="Arial" w:eastAsia="宋体"/>
          <w:sz w:val="21"/>
          <w:lang w:val="en-US" w:eastAsia="zh-CN"/>
        </w:rPr>
      </w:pPr>
      <w:r>
        <w:rPr>
          <w:rFonts w:hint="eastAsia" w:ascii="Arial" w:hAnsi="Arial" w:eastAsia="宋体"/>
          <w:sz w:val="21"/>
          <w:lang w:val="en-US" w:eastAsia="zh-CN"/>
        </w:rPr>
        <w:t>8.5.1：Q值：一般Q值默认用4即可，标签数量与2的Q次方越接近越好。</w:t>
      </w:r>
    </w:p>
    <w:p w14:paraId="6295AAC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leftChars="200" w:hanging="840" w:hangingChars="400"/>
        <w:jc w:val="left"/>
        <w:textAlignment w:val="auto"/>
        <w:rPr>
          <w:rFonts w:hint="eastAsia" w:ascii="Arial" w:hAnsi="Arial" w:eastAsia="宋体"/>
          <w:sz w:val="21"/>
          <w:lang w:val="en-US" w:eastAsia="zh-CN"/>
        </w:rPr>
      </w:pPr>
      <w:r>
        <w:rPr>
          <w:rFonts w:hint="eastAsia" w:ascii="Arial" w:hAnsi="Arial" w:eastAsia="宋体"/>
          <w:sz w:val="21"/>
          <w:lang w:val="en-US" w:eastAsia="zh-CN"/>
        </w:rPr>
        <w:t>8.5.2：Session：询查EPC标签时使用的会话值。推荐设置：少量标签S0，多标签S1。</w:t>
      </w:r>
    </w:p>
    <w:p w14:paraId="02F2625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050" w:leftChars="200" w:hanging="630" w:hangingChars="300"/>
        <w:jc w:val="left"/>
        <w:textAlignment w:val="auto"/>
        <w:rPr>
          <w:rFonts w:hint="eastAsia" w:ascii="Arial" w:hAnsi="Arial" w:eastAsia="宋体"/>
          <w:sz w:val="21"/>
          <w:lang w:val="en-US" w:eastAsia="zh-CN"/>
        </w:rPr>
      </w:pPr>
      <w:r>
        <w:rPr>
          <w:rFonts w:hint="eastAsia" w:ascii="Arial" w:hAnsi="Arial" w:eastAsia="宋体"/>
          <w:sz w:val="21"/>
          <w:lang w:val="en-US" w:eastAsia="zh-CN"/>
        </w:rPr>
        <w:t>8.5.3：查询时间：全局设置所有天线端口单次最大盘询时间，也可单独设置某个天线端口单次最大盘询时间。单独设置如“图12”：</w:t>
      </w:r>
    </w:p>
    <w:p w14:paraId="78C3B8A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050" w:leftChars="200" w:hanging="630" w:hangingChars="300"/>
        <w:jc w:val="left"/>
        <w:textAlignment w:val="auto"/>
        <w:rPr>
          <w:rFonts w:hint="eastAsia" w:ascii="Arial" w:hAnsi="Arial" w:eastAsia="宋体"/>
          <w:sz w:val="21"/>
          <w:lang w:val="en-US" w:eastAsia="zh-CN"/>
        </w:rPr>
      </w:pPr>
      <w:r>
        <w:rPr>
          <w:rFonts w:hint="eastAsia" w:ascii="Arial" w:hAnsi="Arial" w:eastAsia="宋体"/>
          <w:sz w:val="21"/>
          <w:lang w:val="en-US" w:eastAsia="zh-CN"/>
        </w:rPr>
        <w:t>8.5.4：Target：标签状态AB面</w:t>
      </w:r>
    </w:p>
    <w:p w14:paraId="770C40A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Arial" w:hAnsi="Arial" w:eastAsia="宋体"/>
          <w:sz w:val="21"/>
          <w:lang w:val="en-US" w:eastAsia="zh-CN"/>
        </w:rPr>
      </w:pPr>
    </w:p>
    <w:p w14:paraId="0AAF87D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Arial" w:hAnsi="Arial" w:eastAsia="宋体"/>
          <w:sz w:val="21"/>
          <w:lang w:val="en-US" w:eastAsia="zh-CN"/>
        </w:rPr>
      </w:pPr>
      <w:r>
        <w:rPr>
          <w:rFonts w:hint="eastAsia" w:ascii="Arial" w:hAnsi="Arial" w:eastAsia="宋体"/>
          <w:sz w:val="21"/>
          <w:lang w:val="en-US" w:eastAsia="zh-CN"/>
        </w:rPr>
        <w:t>8.6 标签过滤：</w:t>
      </w:r>
    </w:p>
    <w:p w14:paraId="379239D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Arial" w:hAnsi="Arial" w:eastAsia="宋体"/>
          <w:sz w:val="21"/>
          <w:lang w:val="en-US" w:eastAsia="zh-CN"/>
        </w:rPr>
      </w:pPr>
      <w:r>
        <w:rPr>
          <w:rFonts w:hint="eastAsia" w:ascii="Arial" w:hAnsi="Arial" w:eastAsia="宋体"/>
          <w:sz w:val="21"/>
          <w:lang w:val="en-US" w:eastAsia="zh-CN"/>
        </w:rPr>
        <w:t>8.6.1：标签内存区：可以根据EPC,RESERVED,USER区的数据指定读取某一类标签；</w:t>
      </w:r>
    </w:p>
    <w:p w14:paraId="5FAE7DA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Arial" w:hAnsi="Arial" w:eastAsia="宋体"/>
          <w:sz w:val="21"/>
          <w:lang w:val="en-US" w:eastAsia="zh-CN"/>
        </w:rPr>
      </w:pPr>
      <w:r>
        <w:rPr>
          <w:rFonts w:hint="eastAsia" w:ascii="Arial" w:hAnsi="Arial" w:eastAsia="宋体"/>
          <w:sz w:val="21"/>
          <w:lang w:val="en-US" w:eastAsia="zh-CN"/>
        </w:rPr>
        <w:t>8.6.2：起始地址：过滤数据在内存的地址，单位bits;</w:t>
      </w:r>
    </w:p>
    <w:p w14:paraId="5F77CCC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default" w:ascii="Arial" w:hAnsi="Arial" w:eastAsia="宋体"/>
          <w:sz w:val="21"/>
          <w:lang w:val="en-US" w:eastAsia="zh-CN"/>
        </w:rPr>
      </w:pPr>
      <w:r>
        <w:rPr>
          <w:rFonts w:hint="eastAsia" w:ascii="Arial" w:hAnsi="Arial" w:eastAsia="宋体"/>
          <w:sz w:val="21"/>
          <w:lang w:val="en-US" w:eastAsia="zh-CN"/>
        </w:rPr>
        <w:t>8.6.3: 过滤数据长度：单位bits，必须与过滤数据匹配；</w:t>
      </w:r>
    </w:p>
    <w:p w14:paraId="0CE6D83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Arial" w:hAnsi="Arial" w:eastAsia="宋体"/>
          <w:sz w:val="21"/>
          <w:lang w:val="en-US" w:eastAsia="zh-CN"/>
        </w:rPr>
      </w:pPr>
      <w:r>
        <w:rPr>
          <w:rFonts w:hint="eastAsia" w:ascii="Arial" w:hAnsi="Arial" w:eastAsia="宋体"/>
          <w:sz w:val="21"/>
          <w:lang w:val="en-US" w:eastAsia="zh-CN"/>
        </w:rPr>
        <w:t>8.6.4: 过滤数据：十六进制字符串，数据必须与过滤数据长度匹配；</w:t>
      </w:r>
    </w:p>
    <w:p w14:paraId="4EB647D7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eastAsia" w:ascii="Arial" w:hAnsi="Arial" w:eastAsia="宋体"/>
          <w:sz w:val="21"/>
          <w:lang w:val="en-US" w:eastAsia="zh-CN"/>
        </w:rPr>
      </w:pPr>
      <w:r>
        <w:drawing>
          <wp:inline distT="0" distB="0" distL="114300" distR="114300">
            <wp:extent cx="5266690" cy="3210560"/>
            <wp:effectExtent l="0" t="0" r="6350" b="5080"/>
            <wp:docPr id="3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9D869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eastAsia" w:ascii="Arial" w:hAnsi="Arial" w:eastAsia="宋体"/>
          <w:sz w:val="21"/>
          <w:lang w:val="en-US" w:eastAsia="zh-CN"/>
        </w:rPr>
      </w:pPr>
      <w:r>
        <w:rPr>
          <w:rFonts w:hint="eastAsia" w:ascii="Arial" w:hAnsi="Arial" w:eastAsia="宋体"/>
          <w:sz w:val="21"/>
          <w:lang w:val="en-US" w:eastAsia="zh-CN"/>
        </w:rPr>
        <w:t>图12</w:t>
      </w:r>
    </w:p>
    <w:p w14:paraId="267C7356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210" w:firstLineChars="100"/>
        <w:jc w:val="left"/>
        <w:textAlignment w:val="auto"/>
        <w:rPr>
          <w:rFonts w:hint="eastAsia" w:ascii="Arial" w:hAnsi="Arial" w:eastAsia="宋体"/>
          <w:sz w:val="21"/>
          <w:lang w:val="en-US" w:eastAsia="zh-CN"/>
        </w:rPr>
      </w:pPr>
      <w:r>
        <w:rPr>
          <w:rFonts w:hint="eastAsia" w:ascii="Arial" w:hAnsi="Arial" w:eastAsia="宋体"/>
          <w:sz w:val="21"/>
          <w:lang w:val="en-US" w:eastAsia="zh-CN"/>
        </w:rPr>
        <w:t>8.6数据显示区：</w:t>
      </w:r>
    </w:p>
    <w:p w14:paraId="458E3F19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840" w:hangingChars="400"/>
        <w:jc w:val="left"/>
        <w:textAlignment w:val="auto"/>
        <w:rPr>
          <w:rFonts w:hint="eastAsia" w:ascii="Arial" w:hAnsi="Arial" w:eastAsia="宋体"/>
          <w:sz w:val="21"/>
          <w:lang w:val="en-US" w:eastAsia="zh-CN"/>
        </w:rPr>
      </w:pPr>
      <w:r>
        <w:rPr>
          <w:rFonts w:hint="eastAsia" w:ascii="Arial" w:hAnsi="Arial" w:eastAsia="宋体"/>
          <w:sz w:val="21"/>
          <w:lang w:val="en-US" w:eastAsia="zh-CN"/>
        </w:rPr>
        <w:t xml:space="preserve">  8.6.1：显示区：1，数量——标签个数；2，运行时间——读取时间；3，总次数——所有标签读取总次数。</w:t>
      </w:r>
    </w:p>
    <w:p w14:paraId="6CDAB225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100" w:hanging="630" w:hangingChars="300"/>
        <w:jc w:val="left"/>
        <w:textAlignment w:val="auto"/>
        <w:rPr>
          <w:rFonts w:hint="default" w:ascii="Arial" w:hAnsi="Arial" w:eastAsia="宋体"/>
          <w:sz w:val="21"/>
          <w:lang w:val="en-US" w:eastAsia="zh-CN"/>
        </w:rPr>
      </w:pPr>
      <w:r>
        <w:rPr>
          <w:rFonts w:hint="eastAsia" w:ascii="Arial" w:hAnsi="Arial" w:eastAsia="宋体"/>
          <w:sz w:val="21"/>
          <w:lang w:val="en-US" w:eastAsia="zh-CN"/>
        </w:rPr>
        <w:t>8.6.2：每个标签数据会显示数据、天线号（标签当前被哪个天线端口识别）、RSSI、次数（单个标签被读取的总次数），如下图“图13”：</w:t>
      </w:r>
    </w:p>
    <w:p w14:paraId="26A1D4F3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100" w:hanging="630" w:hangingChars="300"/>
        <w:jc w:val="left"/>
        <w:textAlignment w:val="auto"/>
        <w:rPr>
          <w:rFonts w:hint="default" w:ascii="Arial" w:hAnsi="Arial" w:eastAsia="宋体"/>
          <w:sz w:val="21"/>
          <w:lang w:val="en-US" w:eastAsia="zh-CN"/>
        </w:rPr>
      </w:pPr>
      <w:r>
        <w:rPr>
          <w:rFonts w:hint="eastAsia" w:ascii="Arial" w:hAnsi="Arial" w:eastAsia="宋体"/>
          <w:sz w:val="21"/>
          <w:lang w:val="en-US" w:eastAsia="zh-CN"/>
        </w:rPr>
        <w:t xml:space="preserve">  </w:t>
      </w:r>
      <w:r>
        <w:rPr>
          <w:rFonts w:hint="default" w:ascii="Arial" w:hAnsi="Arial" w:eastAsia="宋体"/>
          <w:sz w:val="21"/>
          <w:lang w:val="en-US" w:eastAsia="zh-CN"/>
        </w:rPr>
        <w:drawing>
          <wp:inline distT="0" distB="0" distL="114300" distR="114300">
            <wp:extent cx="4722495" cy="3148330"/>
            <wp:effectExtent l="0" t="0" r="1905" b="6350"/>
            <wp:docPr id="16" name="图片 16" descr="数据显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数据显示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2249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2D31D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100" w:hanging="630" w:hangingChars="300"/>
        <w:jc w:val="center"/>
        <w:textAlignment w:val="auto"/>
        <w:rPr>
          <w:rFonts w:hint="eastAsia" w:ascii="Arial" w:hAnsi="Arial" w:eastAsia="宋体"/>
          <w:sz w:val="21"/>
          <w:lang w:val="en-US" w:eastAsia="zh-CN"/>
        </w:rPr>
      </w:pPr>
      <w:r>
        <w:rPr>
          <w:rFonts w:hint="eastAsia" w:ascii="Arial" w:hAnsi="Arial" w:eastAsia="宋体"/>
          <w:sz w:val="21"/>
          <w:lang w:val="en-US" w:eastAsia="zh-CN"/>
        </w:rPr>
        <w:t>图13</w:t>
      </w:r>
    </w:p>
    <w:p w14:paraId="79BC6503">
      <w:pPr>
        <w:pStyle w:val="3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0"/>
        <w:rPr>
          <w:rFonts w:hint="default"/>
          <w:lang w:val="en-US" w:eastAsia="zh-CN"/>
        </w:rPr>
      </w:pPr>
      <w:bookmarkStart w:id="18" w:name="_Toc19069"/>
      <w:bookmarkStart w:id="19" w:name="_Toc31285"/>
      <w:r>
        <w:rPr>
          <w:rFonts w:hint="eastAsia"/>
          <w:lang w:val="en-US" w:eastAsia="zh-CN"/>
        </w:rPr>
        <w:t>写标签</w:t>
      </w:r>
      <w:bookmarkEnd w:id="18"/>
      <w:bookmarkEnd w:id="19"/>
    </w:p>
    <w:p w14:paraId="2B6A01D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Arial" w:hAnsi="Arial" w:eastAsia="宋体"/>
          <w:sz w:val="21"/>
          <w:lang w:val="en-US" w:eastAsia="zh-CN"/>
        </w:rPr>
      </w:pPr>
      <w:r>
        <w:drawing>
          <wp:inline distT="0" distB="0" distL="114300" distR="114300">
            <wp:extent cx="5274310" cy="3210560"/>
            <wp:effectExtent l="0" t="0" r="13970" b="5080"/>
            <wp:docPr id="3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AF66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Arial" w:hAnsi="Arial" w:eastAsia="宋体"/>
          <w:sz w:val="21"/>
          <w:lang w:val="en-US" w:eastAsia="zh-CN"/>
        </w:rPr>
      </w:pPr>
      <w:r>
        <w:rPr>
          <w:rFonts w:hint="eastAsia" w:ascii="Arial" w:hAnsi="Arial" w:eastAsia="宋体"/>
          <w:sz w:val="21"/>
          <w:lang w:val="en-US" w:eastAsia="zh-CN"/>
        </w:rPr>
        <w:t>图14</w:t>
      </w:r>
    </w:p>
    <w:p w14:paraId="3AE3546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/>
          <w:lang w:val="en-US" w:eastAsia="zh-CN"/>
        </w:rPr>
      </w:pPr>
    </w:p>
    <w:p w14:paraId="16402EC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/>
          <w:lang w:val="en-US" w:eastAsia="zh-CN"/>
        </w:rPr>
      </w:pPr>
    </w:p>
    <w:p w14:paraId="1C43306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/>
          <w:lang w:val="en-US" w:eastAsia="zh-CN"/>
        </w:rPr>
      </w:pPr>
    </w:p>
    <w:p w14:paraId="58017BC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/>
          <w:lang w:val="en-US" w:eastAsia="zh-CN"/>
        </w:rPr>
      </w:pPr>
    </w:p>
    <w:p w14:paraId="5A13E2E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="Arial" w:hAnsi="Arial" w:eastAsia="宋体"/>
          <w:sz w:val="21"/>
          <w:szCs w:val="21"/>
        </w:rPr>
      </w:pPr>
      <w:r>
        <w:rPr>
          <w:rFonts w:hint="eastAsia"/>
          <w:lang w:val="en-US" w:eastAsia="zh-CN"/>
        </w:rPr>
        <w:t>9.1指定标签操作</w:t>
      </w:r>
    </w:p>
    <w:p w14:paraId="0524E909">
      <w:pPr>
        <w:pStyle w:val="11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/>
        <w:textAlignment w:val="auto"/>
        <w:rPr>
          <w:rFonts w:hint="eastAsia" w:ascii="Arial" w:hAnsi="Arial" w:eastAsia="宋体"/>
          <w:sz w:val="21"/>
          <w:szCs w:val="21"/>
          <w:lang w:val="en-US" w:eastAsia="zh-CN"/>
        </w:rPr>
      </w:pPr>
      <w:r>
        <w:rPr>
          <w:rFonts w:hint="eastAsia" w:ascii="Arial" w:hAnsi="Arial" w:eastAsia="宋体"/>
          <w:sz w:val="21"/>
          <w:szCs w:val="21"/>
          <w:lang w:val="en-US" w:eastAsia="zh-CN"/>
        </w:rPr>
        <w:t>说明：</w:t>
      </w:r>
    </w:p>
    <w:p w14:paraId="3FDE7326">
      <w:pPr>
        <w:pStyle w:val="11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 w:firstLine="420" w:firstLineChars="200"/>
        <w:textAlignment w:val="auto"/>
        <w:rPr>
          <w:rFonts w:hint="eastAsia" w:ascii="Arial" w:hAnsi="Arial" w:eastAsia="宋体"/>
          <w:sz w:val="21"/>
          <w:szCs w:val="21"/>
          <w:lang w:eastAsia="zh-CN"/>
        </w:rPr>
      </w:pPr>
      <w:r>
        <w:rPr>
          <w:rFonts w:hint="eastAsia" w:ascii="Arial" w:hAnsi="Arial" w:eastAsia="宋体"/>
          <w:sz w:val="21"/>
          <w:szCs w:val="21"/>
        </w:rPr>
        <w:t>可以以完整的E</w:t>
      </w:r>
      <w:r>
        <w:rPr>
          <w:rFonts w:ascii="Arial" w:hAnsi="Arial" w:eastAsia="宋体"/>
          <w:sz w:val="21"/>
          <w:szCs w:val="21"/>
        </w:rPr>
        <w:t>PC</w:t>
      </w:r>
      <w:r>
        <w:rPr>
          <w:rFonts w:hint="eastAsia" w:ascii="Arial" w:hAnsi="Arial" w:eastAsia="宋体"/>
          <w:sz w:val="21"/>
          <w:szCs w:val="21"/>
        </w:rPr>
        <w:t>作为过滤条件</w:t>
      </w:r>
      <w:r>
        <w:rPr>
          <w:rFonts w:hint="eastAsia" w:ascii="Arial" w:hAnsi="Arial" w:eastAsia="宋体"/>
          <w:sz w:val="21"/>
          <w:szCs w:val="21"/>
          <w:lang w:eastAsia="zh-CN"/>
        </w:rPr>
        <w:t>（</w:t>
      </w:r>
      <w:r>
        <w:rPr>
          <w:rFonts w:hint="eastAsia" w:ascii="Arial" w:hAnsi="Arial" w:eastAsia="宋体"/>
          <w:sz w:val="21"/>
          <w:szCs w:val="21"/>
          <w:lang w:val="en-US" w:eastAsia="zh-CN"/>
        </w:rPr>
        <w:t>完整EPC</w:t>
      </w:r>
      <w:r>
        <w:rPr>
          <w:rFonts w:hint="eastAsia" w:ascii="Arial" w:hAnsi="Arial" w:eastAsia="宋体"/>
          <w:sz w:val="21"/>
          <w:szCs w:val="21"/>
          <w:lang w:eastAsia="zh-CN"/>
        </w:rPr>
        <w:t>）</w:t>
      </w:r>
      <w:r>
        <w:rPr>
          <w:rFonts w:hint="eastAsia" w:ascii="Arial" w:hAnsi="Arial" w:eastAsia="宋体"/>
          <w:sz w:val="21"/>
          <w:szCs w:val="21"/>
        </w:rPr>
        <w:t>，也可以以部分的数据作为过滤条件（掩模数据）</w:t>
      </w:r>
      <w:r>
        <w:rPr>
          <w:rFonts w:hint="eastAsia" w:ascii="Arial" w:hAnsi="Arial" w:eastAsia="宋体"/>
          <w:sz w:val="21"/>
          <w:szCs w:val="21"/>
          <w:lang w:eastAsia="zh-CN"/>
        </w:rPr>
        <w:t>。</w:t>
      </w:r>
    </w:p>
    <w:p w14:paraId="60C7B99E">
      <w:pPr>
        <w:pStyle w:val="11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 w:firstLine="420" w:firstLineChars="200"/>
        <w:textAlignment w:val="auto"/>
        <w:rPr>
          <w:rFonts w:hint="default" w:ascii="Arial" w:hAnsi="Arial" w:eastAsia="宋体"/>
          <w:sz w:val="21"/>
          <w:szCs w:val="21"/>
          <w:lang w:val="en-US" w:eastAsia="zh-CN"/>
        </w:rPr>
      </w:pPr>
      <w:r>
        <w:rPr>
          <w:rFonts w:hint="eastAsia" w:ascii="Arial" w:hAnsi="Arial" w:eastAsia="宋体"/>
          <w:sz w:val="21"/>
          <w:szCs w:val="21"/>
          <w:lang w:val="en-US" w:eastAsia="zh-CN"/>
        </w:rPr>
        <w:t>此功能可用于此页面中的读数据，写数据以及设置保护等操作</w:t>
      </w:r>
    </w:p>
    <w:p w14:paraId="0EC5858E">
      <w:pPr>
        <w:pStyle w:val="11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/>
        <w:textAlignment w:val="auto"/>
        <w:rPr>
          <w:rFonts w:hint="default" w:ascii="Arial" w:hAnsi="Arial" w:eastAsia="宋体"/>
          <w:sz w:val="21"/>
          <w:szCs w:val="21"/>
          <w:lang w:val="en-US" w:eastAsia="zh-CN"/>
        </w:rPr>
      </w:pPr>
      <w:r>
        <w:rPr>
          <w:rFonts w:hint="eastAsia" w:ascii="Arial" w:hAnsi="Arial" w:eastAsia="宋体"/>
          <w:sz w:val="21"/>
          <w:szCs w:val="21"/>
          <w:lang w:val="en-US" w:eastAsia="zh-CN"/>
        </w:rPr>
        <w:t>9.1.1 完整EPC，如下图“图15”</w:t>
      </w:r>
    </w:p>
    <w:p w14:paraId="7398E02B">
      <w:pPr>
        <w:pStyle w:val="11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/>
        <w:textAlignment w:val="auto"/>
        <w:rPr>
          <w:rFonts w:hint="eastAsia" w:ascii="Arial" w:hAnsi="Arial" w:eastAsia="宋体"/>
          <w:sz w:val="21"/>
          <w:szCs w:val="21"/>
        </w:rPr>
      </w:pPr>
      <w:r>
        <w:drawing>
          <wp:inline distT="0" distB="0" distL="114300" distR="114300">
            <wp:extent cx="4572000" cy="609600"/>
            <wp:effectExtent l="0" t="0" r="0" b="0"/>
            <wp:docPr id="3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D4BC0">
      <w:pPr>
        <w:pStyle w:val="11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/>
        <w:textAlignment w:val="auto"/>
        <w:rPr>
          <w:rFonts w:hint="eastAsia" w:ascii="Arial" w:hAnsi="Arial" w:eastAsia="宋体"/>
          <w:sz w:val="21"/>
          <w:szCs w:val="21"/>
          <w:lang w:eastAsia="zh-CN"/>
        </w:rPr>
      </w:pPr>
    </w:p>
    <w:p w14:paraId="10361A98">
      <w:pPr>
        <w:pStyle w:val="11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 w:ascii="Arial" w:hAnsi="Arial" w:eastAsia="宋体"/>
          <w:sz w:val="21"/>
          <w:szCs w:val="21"/>
          <w:lang w:val="en-US" w:eastAsia="zh-CN"/>
        </w:rPr>
        <w:t>图15</w:t>
      </w:r>
    </w:p>
    <w:p w14:paraId="52756E0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9.2 写数据以及读数据</w:t>
      </w:r>
    </w:p>
    <w:p w14:paraId="3D72AF9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5273040" cy="3520440"/>
            <wp:effectExtent l="0" t="0" r="0" b="0"/>
            <wp:docPr id="24" name="图片 24" descr="写标签--写数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写标签--写数据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2A6B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图17</w:t>
      </w:r>
    </w:p>
    <w:p w14:paraId="56CFE80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hanging="630" w:hangingChars="300"/>
        <w:textAlignment w:val="auto"/>
        <w:rPr>
          <w:rFonts w:hint="eastAsia" w:ascii="Arial" w:hAnsi="Arial" w:eastAsia="宋体"/>
          <w:sz w:val="21"/>
          <w:lang w:val="en-US" w:eastAsia="zh-CN"/>
        </w:rPr>
      </w:pPr>
      <w:r>
        <w:rPr>
          <w:rFonts w:hint="eastAsia" w:ascii="Arial" w:hAnsi="Arial" w:eastAsia="宋体"/>
          <w:sz w:val="21"/>
          <w:lang w:val="en-US" w:eastAsia="zh-CN"/>
        </w:rPr>
        <w:t xml:space="preserve">    9.2.1可写区域为：EPC、RESERVED、USER。可读区域为：EPC、RESERVED、USER、TID。</w:t>
      </w:r>
    </w:p>
    <w:p w14:paraId="7ED8BBD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Arial" w:hAnsi="Arial" w:eastAsia="宋体"/>
          <w:sz w:val="21"/>
          <w:lang w:val="en-US" w:eastAsia="zh-CN"/>
        </w:rPr>
      </w:pPr>
      <w:r>
        <w:rPr>
          <w:rFonts w:hint="eastAsia" w:ascii="Arial" w:hAnsi="Arial" w:eastAsia="宋体"/>
          <w:sz w:val="21"/>
          <w:lang w:val="en-US" w:eastAsia="zh-CN"/>
        </w:rPr>
        <w:t>起始地址：单位“字”，可以指定数据开始读或者写的开始地址。</w:t>
      </w:r>
    </w:p>
    <w:p w14:paraId="4C09ACC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0" w:firstLineChars="0"/>
        <w:textAlignment w:val="auto"/>
        <w:rPr>
          <w:rFonts w:hint="eastAsia" w:ascii="Arial" w:hAnsi="Arial" w:eastAsia="宋体"/>
          <w:sz w:val="21"/>
          <w:lang w:val="en-US" w:eastAsia="zh-CN"/>
        </w:rPr>
      </w:pPr>
      <w:r>
        <w:rPr>
          <w:rFonts w:hint="eastAsia" w:ascii="Arial" w:hAnsi="Arial" w:eastAsia="宋体"/>
          <w:sz w:val="21"/>
          <w:lang w:val="en-US" w:eastAsia="zh-CN"/>
        </w:rPr>
        <w:t>长度：单位“字”，可以指定被读取或者写入数据的长度。</w:t>
      </w:r>
      <w:r>
        <w:rPr>
          <w:rFonts w:hint="eastAsia" w:ascii="Arial" w:hAnsi="Arial" w:eastAsia="宋体"/>
          <w:sz w:val="21"/>
          <w:lang w:val="en-US" w:eastAsia="zh-CN"/>
        </w:rPr>
        <w:br w:type="textWrapping"/>
      </w:r>
      <w:r>
        <w:rPr>
          <w:rFonts w:hint="eastAsia" w:ascii="Arial" w:hAnsi="Arial" w:eastAsia="宋体"/>
          <w:sz w:val="21"/>
          <w:lang w:val="en-US" w:eastAsia="zh-CN"/>
        </w:rPr>
        <w:t>数据：</w:t>
      </w:r>
    </w:p>
    <w:p w14:paraId="123F3AAF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200" w:hanging="210" w:hangingChars="100"/>
        <w:textAlignment w:val="auto"/>
        <w:rPr>
          <w:rFonts w:hint="eastAsia" w:ascii="Arial" w:hAnsi="Arial" w:eastAsia="宋体"/>
          <w:sz w:val="21"/>
          <w:lang w:val="en-US" w:eastAsia="zh-CN"/>
        </w:rPr>
      </w:pPr>
      <w:r>
        <w:rPr>
          <w:rFonts w:hint="eastAsia" w:ascii="Arial" w:hAnsi="Arial" w:eastAsia="宋体"/>
          <w:sz w:val="21"/>
          <w:lang w:val="en-US" w:eastAsia="zh-CN"/>
        </w:rPr>
        <w:t>1.写标签数据时，写入的数据长度必须与指定的长度一致，数据长度必须是偶数个字节。写EPC时，若需要覆盖原EPC数据，需要勾选自动计算PC值。若勾选自动计算PC值，写数据默认将会从起始地址1开始写入数据。</w:t>
      </w:r>
    </w:p>
    <w:p w14:paraId="11158F01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eastAsia" w:ascii="Arial" w:hAnsi="Arial" w:eastAsia="宋体"/>
          <w:sz w:val="21"/>
          <w:lang w:val="en-US" w:eastAsia="zh-CN"/>
        </w:rPr>
      </w:pPr>
      <w:r>
        <w:rPr>
          <w:rFonts w:hint="eastAsia" w:ascii="Arial" w:hAnsi="Arial" w:eastAsia="宋体"/>
          <w:sz w:val="21"/>
          <w:lang w:val="en-US" w:eastAsia="zh-CN"/>
        </w:rPr>
        <w:t>2.读标签数据时，读取的数据的长度不能超过标签实际存储的数据长度。</w:t>
      </w:r>
    </w:p>
    <w:p w14:paraId="526F403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 w:firstLine="0" w:firstLineChars="0"/>
        <w:textAlignment w:val="auto"/>
        <w:rPr>
          <w:rFonts w:hint="default" w:ascii="Arial" w:hAnsi="Arial" w:eastAsia="宋体"/>
          <w:sz w:val="21"/>
          <w:lang w:val="en-US" w:eastAsia="zh-CN"/>
        </w:rPr>
      </w:pPr>
      <w:r>
        <w:rPr>
          <w:rFonts w:hint="eastAsia" w:ascii="Arial" w:hAnsi="Arial" w:eastAsia="宋体"/>
          <w:sz w:val="21"/>
          <w:lang w:val="en-US" w:eastAsia="zh-CN"/>
        </w:rPr>
        <w:t>访问密码：十六进制字符串，默认为“00000000”，长用于标签被保护或者锁定，需密码才可操作。</w:t>
      </w:r>
    </w:p>
    <w:p w14:paraId="1EF6601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eastAsia="宋体"/>
          <w:sz w:val="21"/>
          <w:lang w:val="en-US" w:eastAsia="zh-CN"/>
        </w:rPr>
      </w:pPr>
    </w:p>
    <w:p w14:paraId="3BD20ECE">
      <w:pPr>
        <w:pStyle w:val="11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/>
        <w:textAlignment w:val="auto"/>
        <w:rPr>
          <w:rFonts w:hint="eastAsia" w:ascii="Arial" w:hAnsi="Arial" w:eastAsia="宋体"/>
          <w:sz w:val="21"/>
          <w:szCs w:val="21"/>
          <w:lang w:val="en-US" w:eastAsia="zh-CN"/>
        </w:rPr>
      </w:pPr>
    </w:p>
    <w:p w14:paraId="3F67FF77">
      <w:pPr>
        <w:pStyle w:val="11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/>
        <w:textAlignment w:val="auto"/>
        <w:rPr>
          <w:rFonts w:hint="eastAsia" w:ascii="Arial" w:hAnsi="Arial" w:eastAsia="宋体"/>
          <w:sz w:val="21"/>
          <w:szCs w:val="21"/>
          <w:lang w:val="en-US" w:eastAsia="zh-CN"/>
        </w:rPr>
      </w:pPr>
    </w:p>
    <w:p w14:paraId="1A90EDA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9.3 写EPC</w:t>
      </w:r>
    </w:p>
    <w:p w14:paraId="254CBDD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Arial" w:hAnsi="Arial" w:eastAsia="宋体"/>
          <w:sz w:val="21"/>
          <w:lang w:val="en-US" w:eastAsia="zh-CN"/>
        </w:rPr>
      </w:pPr>
      <w:r>
        <w:rPr>
          <w:rFonts w:hint="eastAsia" w:ascii="Arial" w:hAnsi="Arial" w:eastAsia="宋体"/>
          <w:sz w:val="21"/>
          <w:lang w:val="en-US" w:eastAsia="zh-CN"/>
        </w:rPr>
        <w:t xml:space="preserve">     说明：1.天线场型内必须只能保留一张标签（可配合读写器功率调整）</w:t>
      </w:r>
    </w:p>
    <w:p w14:paraId="1511396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eastAsia="宋体"/>
          <w:sz w:val="21"/>
          <w:lang w:val="en-US" w:eastAsia="zh-CN"/>
        </w:rPr>
      </w:pPr>
      <w:r>
        <w:rPr>
          <w:rFonts w:hint="eastAsia" w:ascii="Arial" w:hAnsi="Arial" w:eastAsia="宋体"/>
          <w:sz w:val="21"/>
          <w:lang w:val="en-US" w:eastAsia="zh-CN"/>
        </w:rPr>
        <w:t xml:space="preserve">           2.写入的EPC数据必须为16进制字符串，长度必须为偶尔个字节</w:t>
      </w:r>
    </w:p>
    <w:p w14:paraId="2A6D5F79">
      <w:pPr>
        <w:pStyle w:val="11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/>
        <w:jc w:val="center"/>
        <w:textAlignment w:val="auto"/>
        <w:rPr>
          <w:rFonts w:hint="default" w:ascii="Arial" w:hAnsi="Arial" w:eastAsia="宋体"/>
          <w:sz w:val="21"/>
          <w:szCs w:val="21"/>
          <w:lang w:val="en-US" w:eastAsia="zh-CN"/>
        </w:rPr>
      </w:pPr>
      <w:r>
        <w:rPr>
          <w:rFonts w:hint="default" w:ascii="Arial" w:hAnsi="Arial" w:eastAsia="宋体"/>
          <w:sz w:val="21"/>
          <w:szCs w:val="21"/>
          <w:lang w:val="en-US" w:eastAsia="zh-CN"/>
        </w:rPr>
        <w:drawing>
          <wp:inline distT="0" distB="0" distL="114300" distR="114300">
            <wp:extent cx="5011420" cy="3345815"/>
            <wp:effectExtent l="0" t="0" r="2540" b="6985"/>
            <wp:docPr id="18" name="图片 18" descr="仅写EP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仅写EPC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26CD9">
      <w:pPr>
        <w:pStyle w:val="11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/>
        <w:jc w:val="center"/>
        <w:textAlignment w:val="auto"/>
        <w:rPr>
          <w:rFonts w:hint="default" w:ascii="Arial" w:hAnsi="Arial" w:eastAsia="宋体"/>
          <w:sz w:val="21"/>
          <w:szCs w:val="21"/>
          <w:lang w:val="en-US" w:eastAsia="zh-CN"/>
        </w:rPr>
      </w:pPr>
      <w:r>
        <w:rPr>
          <w:rFonts w:hint="eastAsia" w:ascii="Arial" w:hAnsi="Arial" w:eastAsia="宋体"/>
          <w:sz w:val="21"/>
          <w:szCs w:val="21"/>
          <w:lang w:val="en-US" w:eastAsia="zh-CN"/>
        </w:rPr>
        <w:t>图18</w:t>
      </w:r>
    </w:p>
    <w:p w14:paraId="1A39F701">
      <w:pPr>
        <w:pStyle w:val="11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/>
        <w:textAlignment w:val="auto"/>
        <w:outlineLvl w:val="1"/>
        <w:rPr>
          <w:rFonts w:hint="eastAsia" w:ascii="Arial" w:hAnsi="Arial" w:eastAsia="宋体"/>
          <w:sz w:val="21"/>
          <w:szCs w:val="21"/>
          <w:lang w:val="en-US" w:eastAsia="zh-CN"/>
        </w:rPr>
      </w:pPr>
      <w:r>
        <w:rPr>
          <w:rFonts w:hint="eastAsia" w:ascii="Arial" w:hAnsi="Arial" w:eastAsia="宋体"/>
          <w:sz w:val="21"/>
          <w:szCs w:val="21"/>
          <w:lang w:val="en-US" w:eastAsia="zh-CN"/>
        </w:rPr>
        <w:t>9.4 锁标签</w:t>
      </w:r>
    </w:p>
    <w:p w14:paraId="472715DE">
      <w:pPr>
        <w:pStyle w:val="11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/>
        <w:textAlignment w:val="auto"/>
        <w:rPr>
          <w:rFonts w:hint="default" w:ascii="Arial" w:hAnsi="Arial" w:eastAsia="宋体"/>
          <w:sz w:val="21"/>
          <w:szCs w:val="21"/>
          <w:lang w:val="en-US" w:eastAsia="zh-CN"/>
        </w:rPr>
      </w:pPr>
      <w:r>
        <w:rPr>
          <w:rFonts w:hint="eastAsia" w:ascii="Arial" w:hAnsi="Arial" w:eastAsia="宋体"/>
          <w:sz w:val="21"/>
          <w:szCs w:val="21"/>
          <w:lang w:val="en-US" w:eastAsia="zh-CN"/>
        </w:rPr>
        <w:t xml:space="preserve">   说明：此功能用于EPC写保护、访问密码区读写保护、销毁密码区读写保护、用户区读写器保护，此功能操作之前，必须提前完成设置访问密码。</w:t>
      </w:r>
    </w:p>
    <w:p w14:paraId="55ED83BE">
      <w:pPr>
        <w:pStyle w:val="11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/>
        <w:textAlignment w:val="auto"/>
        <w:rPr>
          <w:rFonts w:hint="default" w:ascii="Arial" w:hAnsi="Arial" w:eastAsia="宋体"/>
          <w:sz w:val="21"/>
          <w:szCs w:val="21"/>
          <w:lang w:val="en-US" w:eastAsia="zh-CN"/>
        </w:rPr>
      </w:pPr>
      <w:r>
        <w:rPr>
          <w:rFonts w:hint="default" w:ascii="Arial" w:hAnsi="Arial" w:eastAsia="宋体"/>
          <w:sz w:val="21"/>
          <w:lang w:val="en-US"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271780</wp:posOffset>
            </wp:positionH>
            <wp:positionV relativeFrom="paragraph">
              <wp:posOffset>1905</wp:posOffset>
            </wp:positionV>
            <wp:extent cx="4325620" cy="2887980"/>
            <wp:effectExtent l="0" t="0" r="2540" b="7620"/>
            <wp:wrapNone/>
            <wp:docPr id="19" name="图片 19" descr="锁标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锁标签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562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Arial" w:hAnsi="Arial" w:eastAsia="宋体"/>
          <w:sz w:val="21"/>
          <w:szCs w:val="21"/>
          <w:lang w:val="en-US" w:eastAsia="zh-CN"/>
        </w:rPr>
        <w:t xml:space="preserve">   </w:t>
      </w:r>
    </w:p>
    <w:p w14:paraId="68056B31">
      <w:pPr>
        <w:pStyle w:val="11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/>
        <w:textAlignment w:val="auto"/>
        <w:rPr>
          <w:rFonts w:hint="eastAsia" w:ascii="Arial" w:hAnsi="Arial" w:eastAsia="宋体"/>
          <w:sz w:val="21"/>
          <w:szCs w:val="21"/>
          <w:lang w:val="en-US" w:eastAsia="zh-CN"/>
        </w:rPr>
      </w:pPr>
    </w:p>
    <w:p w14:paraId="459D84B9">
      <w:pPr>
        <w:pStyle w:val="11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/>
        <w:textAlignment w:val="auto"/>
        <w:rPr>
          <w:rFonts w:hint="eastAsia" w:ascii="Arial" w:hAnsi="Arial" w:eastAsia="宋体"/>
          <w:sz w:val="21"/>
          <w:szCs w:val="21"/>
          <w:lang w:val="en-US" w:eastAsia="zh-CN"/>
        </w:rPr>
      </w:pPr>
    </w:p>
    <w:p w14:paraId="03A3C8F0">
      <w:pPr>
        <w:pStyle w:val="11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/>
        <w:textAlignment w:val="auto"/>
        <w:rPr>
          <w:rFonts w:hint="eastAsia" w:ascii="Arial" w:hAnsi="Arial" w:eastAsia="宋体"/>
          <w:sz w:val="21"/>
          <w:szCs w:val="21"/>
          <w:lang w:val="en-US" w:eastAsia="zh-CN"/>
        </w:rPr>
      </w:pPr>
    </w:p>
    <w:p w14:paraId="2E289E2F">
      <w:pPr>
        <w:pStyle w:val="11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/>
        <w:textAlignment w:val="auto"/>
        <w:rPr>
          <w:rFonts w:hint="eastAsia" w:ascii="Arial" w:hAnsi="Arial" w:eastAsia="宋体"/>
          <w:sz w:val="21"/>
          <w:szCs w:val="21"/>
          <w:lang w:val="en-US" w:eastAsia="zh-CN"/>
        </w:rPr>
      </w:pPr>
    </w:p>
    <w:p w14:paraId="534D6FBF">
      <w:pPr>
        <w:pStyle w:val="11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/>
        <w:textAlignment w:val="auto"/>
        <w:rPr>
          <w:rFonts w:hint="eastAsia" w:ascii="Arial" w:hAnsi="Arial" w:eastAsia="宋体"/>
          <w:sz w:val="21"/>
          <w:szCs w:val="21"/>
          <w:lang w:val="en-US" w:eastAsia="zh-CN"/>
        </w:rPr>
      </w:pPr>
    </w:p>
    <w:p w14:paraId="0C37D9D8">
      <w:pPr>
        <w:pStyle w:val="11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/>
        <w:textAlignment w:val="auto"/>
        <w:rPr>
          <w:rFonts w:hint="eastAsia" w:ascii="Arial" w:hAnsi="Arial" w:eastAsia="宋体"/>
          <w:sz w:val="21"/>
          <w:szCs w:val="21"/>
          <w:lang w:val="en-US" w:eastAsia="zh-CN"/>
        </w:rPr>
      </w:pPr>
    </w:p>
    <w:p w14:paraId="591AB045">
      <w:pPr>
        <w:pStyle w:val="11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/>
        <w:textAlignment w:val="auto"/>
        <w:rPr>
          <w:rFonts w:hint="eastAsia" w:ascii="Arial" w:hAnsi="Arial" w:eastAsia="宋体"/>
          <w:sz w:val="21"/>
          <w:szCs w:val="21"/>
          <w:lang w:val="en-US" w:eastAsia="zh-CN"/>
        </w:rPr>
      </w:pPr>
    </w:p>
    <w:p w14:paraId="4188E7E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eastAsia="宋体"/>
          <w:sz w:val="21"/>
          <w:lang w:val="en-US" w:eastAsia="zh-CN"/>
        </w:rPr>
      </w:pPr>
    </w:p>
    <w:p w14:paraId="7C60BD4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eastAsia="宋体"/>
          <w:sz w:val="21"/>
          <w:lang w:val="en-US" w:eastAsia="zh-CN"/>
        </w:rPr>
      </w:pPr>
    </w:p>
    <w:p w14:paraId="0949DDB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Arial" w:hAnsi="Arial" w:eastAsia="宋体"/>
          <w:sz w:val="21"/>
          <w:lang w:val="en-US" w:eastAsia="zh-CN"/>
        </w:rPr>
      </w:pPr>
      <w:r>
        <w:rPr>
          <w:rFonts w:hint="eastAsia" w:ascii="Arial" w:hAnsi="Arial" w:eastAsia="宋体"/>
          <w:sz w:val="21"/>
          <w:lang w:val="en-US" w:eastAsia="zh-CN"/>
        </w:rPr>
        <w:t>图19</w:t>
      </w:r>
    </w:p>
    <w:p w14:paraId="712ED581">
      <w:pPr>
        <w:pStyle w:val="3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0"/>
        <w:rPr>
          <w:rFonts w:hint="default"/>
          <w:lang w:val="en-US" w:eastAsia="zh-CN"/>
        </w:rPr>
      </w:pPr>
      <w:bookmarkStart w:id="20" w:name="_Toc1768"/>
      <w:bookmarkStart w:id="21" w:name="_Toc16356"/>
      <w:r>
        <w:rPr>
          <w:rFonts w:hint="eastAsia"/>
          <w:lang w:val="en-US" w:eastAsia="zh-CN"/>
        </w:rPr>
        <w:t>GPIO</w:t>
      </w:r>
      <w:bookmarkEnd w:id="20"/>
      <w:bookmarkEnd w:id="21"/>
    </w:p>
    <w:p w14:paraId="1E82D94C">
      <w:pPr>
        <w:pStyle w:val="11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/>
        <w:textAlignment w:val="auto"/>
        <w:outlineLvl w:val="1"/>
        <w:rPr>
          <w:rFonts w:ascii="Arial" w:hAnsi="Arial" w:eastAsia="宋体"/>
          <w:sz w:val="21"/>
          <w:szCs w:val="21"/>
        </w:rPr>
      </w:pPr>
      <w:r>
        <w:rPr>
          <w:rFonts w:hint="eastAsia" w:ascii="Arial" w:hAnsi="Arial" w:eastAsia="宋体"/>
          <w:sz w:val="21"/>
          <w:szCs w:val="21"/>
          <w:lang w:val="en-US" w:eastAsia="zh-CN"/>
        </w:rPr>
        <w:t>10.1</w:t>
      </w:r>
      <w:r>
        <w:rPr>
          <w:rFonts w:ascii="Arial" w:hAnsi="Arial" w:eastAsia="宋体"/>
          <w:sz w:val="21"/>
          <w:szCs w:val="21"/>
        </w:rPr>
        <w:t>GPO</w:t>
      </w:r>
      <w:r>
        <w:rPr>
          <w:rFonts w:hint="eastAsia" w:ascii="Arial" w:hAnsi="Arial" w:eastAsia="宋体"/>
          <w:sz w:val="21"/>
          <w:szCs w:val="21"/>
        </w:rPr>
        <w:t>输出</w:t>
      </w:r>
    </w:p>
    <w:p w14:paraId="7B93A4C1">
      <w:pPr>
        <w:pStyle w:val="11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080" w:firstLine="0" w:firstLineChars="0"/>
        <w:textAlignment w:val="auto"/>
        <w:rPr>
          <w:rFonts w:ascii="Arial" w:hAnsi="Arial" w:eastAsia="宋体"/>
          <w:sz w:val="21"/>
          <w:szCs w:val="21"/>
        </w:rPr>
      </w:pPr>
      <w:r>
        <w:rPr>
          <w:rFonts w:hint="eastAsia" w:ascii="Arial" w:hAnsi="Arial" w:eastAsia="宋体"/>
          <w:sz w:val="21"/>
          <w:szCs w:val="21"/>
        </w:rPr>
        <w:t>此功能可以控制读写器三个G</w:t>
      </w:r>
      <w:r>
        <w:rPr>
          <w:rFonts w:ascii="Arial" w:hAnsi="Arial" w:eastAsia="宋体"/>
          <w:sz w:val="21"/>
          <w:szCs w:val="21"/>
        </w:rPr>
        <w:t>PO</w:t>
      </w:r>
      <w:r>
        <w:rPr>
          <w:rFonts w:hint="eastAsia" w:ascii="Arial" w:hAnsi="Arial" w:eastAsia="宋体"/>
          <w:sz w:val="21"/>
          <w:szCs w:val="21"/>
        </w:rPr>
        <w:t>输出口的状态，输出时间单位为秒；</w:t>
      </w:r>
    </w:p>
    <w:p w14:paraId="1B56BB53">
      <w:pPr>
        <w:pStyle w:val="11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outlineLvl w:val="1"/>
        <w:rPr>
          <w:rFonts w:ascii="Arial" w:hAnsi="Arial" w:eastAsia="宋体"/>
          <w:sz w:val="21"/>
          <w:szCs w:val="21"/>
        </w:rPr>
      </w:pPr>
      <w:r>
        <w:rPr>
          <w:rFonts w:hint="eastAsia" w:ascii="Arial" w:hAnsi="Arial" w:eastAsia="宋体"/>
          <w:sz w:val="21"/>
          <w:szCs w:val="21"/>
          <w:lang w:val="en-US" w:eastAsia="zh-CN"/>
        </w:rPr>
        <w:t>10.2</w:t>
      </w:r>
      <w:r>
        <w:rPr>
          <w:rFonts w:ascii="Arial" w:hAnsi="Arial" w:eastAsia="宋体"/>
          <w:sz w:val="21"/>
          <w:szCs w:val="21"/>
        </w:rPr>
        <w:t>GPI</w:t>
      </w:r>
      <w:r>
        <w:rPr>
          <w:rFonts w:hint="eastAsia" w:ascii="Arial" w:hAnsi="Arial" w:eastAsia="宋体"/>
          <w:sz w:val="21"/>
          <w:szCs w:val="21"/>
        </w:rPr>
        <w:t>输入</w:t>
      </w:r>
    </w:p>
    <w:p w14:paraId="7371FEBE">
      <w:pPr>
        <w:pStyle w:val="11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080" w:firstLine="0" w:firstLineChars="0"/>
        <w:textAlignment w:val="auto"/>
        <w:rPr>
          <w:rFonts w:hint="eastAsia" w:ascii="Arial" w:hAnsi="Arial" w:eastAsia="宋体"/>
          <w:sz w:val="21"/>
          <w:szCs w:val="21"/>
        </w:rPr>
      </w:pPr>
    </w:p>
    <w:p w14:paraId="57C4CB07">
      <w:pPr>
        <w:pStyle w:val="11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080" w:firstLine="0" w:firstLineChars="0"/>
        <w:textAlignment w:val="auto"/>
        <w:rPr>
          <w:rFonts w:hint="default" w:ascii="Arial" w:hAnsi="Arial" w:eastAsia="宋体"/>
          <w:sz w:val="21"/>
          <w:szCs w:val="21"/>
          <w:lang w:val="en-US" w:eastAsia="zh-CN"/>
        </w:rPr>
      </w:pPr>
      <w:r>
        <w:rPr>
          <w:rFonts w:hint="eastAsia" w:ascii="Arial" w:hAnsi="Arial" w:eastAsia="宋体"/>
          <w:sz w:val="21"/>
          <w:szCs w:val="21"/>
        </w:rPr>
        <w:t>启动监听可以实时监控读写器三个G</w:t>
      </w:r>
      <w:r>
        <w:rPr>
          <w:rFonts w:ascii="Arial" w:hAnsi="Arial" w:eastAsia="宋体"/>
          <w:sz w:val="21"/>
          <w:szCs w:val="21"/>
        </w:rPr>
        <w:t>PI</w:t>
      </w:r>
      <w:r>
        <w:rPr>
          <w:rFonts w:hint="eastAsia" w:ascii="Arial" w:hAnsi="Arial" w:eastAsia="宋体"/>
          <w:sz w:val="21"/>
          <w:szCs w:val="21"/>
        </w:rPr>
        <w:t>输入口的状态</w:t>
      </w:r>
      <w:r>
        <w:rPr>
          <w:rFonts w:hint="eastAsia" w:ascii="Arial" w:hAnsi="Arial" w:eastAsia="宋体"/>
          <w:sz w:val="21"/>
          <w:szCs w:val="21"/>
          <w:lang w:eastAsia="zh-CN"/>
        </w:rPr>
        <w:t>，</w:t>
      </w:r>
      <w:r>
        <w:rPr>
          <w:rFonts w:hint="eastAsia" w:ascii="Arial" w:hAnsi="Arial" w:eastAsia="宋体"/>
          <w:sz w:val="21"/>
          <w:szCs w:val="21"/>
          <w:lang w:val="en-US" w:eastAsia="zh-CN"/>
        </w:rPr>
        <w:t>当触发启动时，电平为“0”，默认为“1”</w:t>
      </w:r>
    </w:p>
    <w:p w14:paraId="0B8ABD0B">
      <w:pPr>
        <w:pStyle w:val="11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outlineLvl w:val="1"/>
        <w:rPr>
          <w:rFonts w:ascii="Arial" w:hAnsi="Arial" w:eastAsia="宋体"/>
          <w:sz w:val="21"/>
          <w:szCs w:val="21"/>
        </w:rPr>
      </w:pPr>
      <w:r>
        <w:rPr>
          <w:rFonts w:hint="eastAsia" w:ascii="Arial" w:hAnsi="Arial" w:eastAsia="宋体"/>
          <w:sz w:val="21"/>
          <w:szCs w:val="21"/>
          <w:lang w:val="en-US" w:eastAsia="zh-CN"/>
        </w:rPr>
        <w:t>10.3</w:t>
      </w:r>
      <w:r>
        <w:rPr>
          <w:rFonts w:hint="eastAsia" w:ascii="Arial" w:hAnsi="Arial" w:eastAsia="宋体"/>
          <w:sz w:val="21"/>
          <w:szCs w:val="21"/>
        </w:rPr>
        <w:t>触发读卡</w:t>
      </w:r>
    </w:p>
    <w:p w14:paraId="33C1ADAC">
      <w:pPr>
        <w:pStyle w:val="11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080" w:firstLine="0" w:firstLineChars="0"/>
        <w:textAlignment w:val="auto"/>
        <w:rPr>
          <w:rFonts w:ascii="Arial" w:hAnsi="Arial" w:eastAsia="宋体"/>
          <w:sz w:val="21"/>
          <w:szCs w:val="21"/>
        </w:rPr>
      </w:pPr>
      <w:r>
        <w:rPr>
          <w:rFonts w:hint="eastAsia" w:ascii="Arial" w:hAnsi="Arial" w:eastAsia="宋体"/>
          <w:sz w:val="21"/>
          <w:szCs w:val="21"/>
        </w:rPr>
        <w:t>启动触发读卡后，若G</w:t>
      </w:r>
      <w:r>
        <w:rPr>
          <w:rFonts w:ascii="Arial" w:hAnsi="Arial" w:eastAsia="宋体"/>
          <w:sz w:val="21"/>
          <w:szCs w:val="21"/>
        </w:rPr>
        <w:t>PI</w:t>
      </w:r>
      <w:r>
        <w:rPr>
          <w:rFonts w:hint="eastAsia" w:ascii="Arial" w:hAnsi="Arial" w:eastAsia="宋体"/>
          <w:sz w:val="21"/>
          <w:szCs w:val="21"/>
        </w:rPr>
        <w:t>状态信息发生改变，可启动读卡，读卡时间为5秒</w:t>
      </w:r>
      <w:r>
        <w:rPr>
          <w:rFonts w:hint="eastAsia" w:ascii="Arial" w:hAnsi="Arial" w:eastAsia="宋体"/>
          <w:sz w:val="21"/>
          <w:szCs w:val="21"/>
          <w:lang w:eastAsia="zh-CN"/>
        </w:rPr>
        <w:t>（</w:t>
      </w:r>
      <w:r>
        <w:rPr>
          <w:rFonts w:hint="eastAsia" w:ascii="Arial" w:hAnsi="Arial" w:eastAsia="宋体"/>
          <w:sz w:val="21"/>
          <w:szCs w:val="21"/>
          <w:lang w:val="en-US" w:eastAsia="zh-CN"/>
        </w:rPr>
        <w:t>读卡时间可设置</w:t>
      </w:r>
      <w:r>
        <w:rPr>
          <w:rFonts w:hint="eastAsia" w:ascii="Arial" w:hAnsi="Arial" w:eastAsia="宋体"/>
          <w:sz w:val="21"/>
          <w:szCs w:val="21"/>
          <w:lang w:eastAsia="zh-CN"/>
        </w:rPr>
        <w:t>）</w:t>
      </w:r>
      <w:r>
        <w:rPr>
          <w:rFonts w:hint="eastAsia" w:ascii="Arial" w:hAnsi="Arial" w:eastAsia="宋体"/>
          <w:sz w:val="21"/>
          <w:szCs w:val="21"/>
        </w:rPr>
        <w:t>；</w:t>
      </w:r>
    </w:p>
    <w:p w14:paraId="092AC90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eastAsia="宋体"/>
          <w:sz w:val="21"/>
          <w:lang w:val="en-US" w:eastAsia="zh-CN"/>
        </w:rPr>
      </w:pPr>
    </w:p>
    <w:p w14:paraId="055DAD5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eastAsia="宋体"/>
          <w:sz w:val="21"/>
          <w:lang w:val="en-US" w:eastAsia="zh-CN"/>
        </w:rPr>
      </w:pPr>
      <w:r>
        <w:rPr>
          <w:rFonts w:hint="default" w:ascii="Arial" w:hAnsi="Arial" w:eastAsia="宋体"/>
          <w:sz w:val="21"/>
          <w:lang w:val="en-US" w:eastAsia="zh-CN"/>
        </w:rPr>
        <w:drawing>
          <wp:inline distT="0" distB="0" distL="114300" distR="114300">
            <wp:extent cx="5273040" cy="3520440"/>
            <wp:effectExtent l="0" t="0" r="0" b="0"/>
            <wp:docPr id="20" name="图片 20" descr="GPI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GPIO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30A5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图20</w:t>
      </w:r>
    </w:p>
    <w:p w14:paraId="52A1AD96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读写器IP地址的设置</w:t>
      </w:r>
    </w:p>
    <w:p w14:paraId="57A0680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Arial" w:hAnsi="Arial" w:eastAsia="宋体"/>
          <w:sz w:val="21"/>
          <w:lang w:val="en-US" w:eastAsia="zh-CN"/>
        </w:rPr>
      </w:pPr>
      <w:r>
        <w:rPr>
          <w:rFonts w:hint="eastAsia" w:ascii="Arial" w:hAnsi="Arial" w:eastAsia="宋体"/>
          <w:sz w:val="21"/>
          <w:lang w:val="en-US" w:eastAsia="zh-CN"/>
        </w:rPr>
        <w:t>获取：点击获取可获取设备当前的IP值</w:t>
      </w:r>
    </w:p>
    <w:p w14:paraId="4610D25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default" w:ascii="Arial" w:hAnsi="Arial" w:eastAsia="宋体"/>
          <w:sz w:val="21"/>
          <w:lang w:val="en-US" w:eastAsia="zh-CN"/>
        </w:rPr>
      </w:pPr>
      <w:r>
        <w:rPr>
          <w:rFonts w:hint="eastAsia" w:ascii="Arial" w:hAnsi="Arial" w:eastAsia="宋体"/>
          <w:sz w:val="21"/>
          <w:lang w:val="en-US" w:eastAsia="zh-CN"/>
        </w:rPr>
        <w:t>设置：在对话框，输入新的IP值，点击设置，提示设置成功后，将设备断电重启生效。</w:t>
      </w:r>
    </w:p>
    <w:p w14:paraId="59028D4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eastAsia="宋体"/>
          <w:sz w:val="21"/>
          <w:lang w:val="en-US" w:eastAsia="zh-CN"/>
        </w:rPr>
      </w:pPr>
      <w:r>
        <w:rPr>
          <w:rFonts w:hint="eastAsia" w:ascii="Arial" w:hAnsi="Arial" w:eastAsia="宋体"/>
          <w:sz w:val="21"/>
          <w:lang w:val="en-US" w:eastAsia="zh-CN"/>
        </w:rPr>
        <w:t xml:space="preserve">    </w:t>
      </w:r>
      <w:r>
        <w:drawing>
          <wp:inline distT="0" distB="0" distL="114300" distR="114300">
            <wp:extent cx="5273040" cy="1861185"/>
            <wp:effectExtent l="0" t="0" r="0" b="13335"/>
            <wp:docPr id="3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6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0007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图21</w:t>
      </w:r>
    </w:p>
    <w:p w14:paraId="51FCC93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</w:p>
    <w:p w14:paraId="7E9ABE2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</w:p>
    <w:p w14:paraId="0715296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</w:p>
    <w:p w14:paraId="02EC749C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网络设备搜索</w:t>
      </w:r>
    </w:p>
    <w:p w14:paraId="5F69A70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此功能用于搜索网络读写器</w:t>
      </w:r>
    </w:p>
    <w:p w14:paraId="49C7C5A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3210560"/>
            <wp:effectExtent l="0" t="0" r="13970" b="5080"/>
            <wp:docPr id="3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BB591E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5" name="文本框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9F2105A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xyswEzAgAAYwQAAA4AAABkcnMvZTJvRG9jLnhtbK1US44TMRDdI3EH&#10;y3vSSdC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9MrSgzTqPj5x/fz&#10;z9/nX98IziBQ7cIccQ8OkbF5Zxu0zXAecJh4N6XX6QtGBH7Ie7rIK5pIeLo0m85mY7g4fMMG+NnT&#10;dedDfC+sJsnIqUf9WlnZcRtiFzqEpGzGbqRSbQ2VIXVOr99ejd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BxyswE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9F2105A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265B10"/>
    <w:multiLevelType w:val="singleLevel"/>
    <w:tmpl w:val="BE265B10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942258"/>
    <w:rsid w:val="01C00025"/>
    <w:rsid w:val="05202CEB"/>
    <w:rsid w:val="05280605"/>
    <w:rsid w:val="058170A0"/>
    <w:rsid w:val="06E34283"/>
    <w:rsid w:val="076004B3"/>
    <w:rsid w:val="079118E3"/>
    <w:rsid w:val="0C93296B"/>
    <w:rsid w:val="0D8C4494"/>
    <w:rsid w:val="0E0C7856"/>
    <w:rsid w:val="0E6D0107"/>
    <w:rsid w:val="0EA72BAE"/>
    <w:rsid w:val="0F2B71D6"/>
    <w:rsid w:val="11FA6155"/>
    <w:rsid w:val="14D80B05"/>
    <w:rsid w:val="18400593"/>
    <w:rsid w:val="18CD7A72"/>
    <w:rsid w:val="1A33304B"/>
    <w:rsid w:val="1A73307E"/>
    <w:rsid w:val="1BC11D23"/>
    <w:rsid w:val="1DC165B1"/>
    <w:rsid w:val="208E4B8B"/>
    <w:rsid w:val="209542EA"/>
    <w:rsid w:val="21D824FF"/>
    <w:rsid w:val="222344CB"/>
    <w:rsid w:val="239240FD"/>
    <w:rsid w:val="24AA621A"/>
    <w:rsid w:val="28483B04"/>
    <w:rsid w:val="290013E7"/>
    <w:rsid w:val="2CD47877"/>
    <w:rsid w:val="2DA51213"/>
    <w:rsid w:val="34E15813"/>
    <w:rsid w:val="35910C57"/>
    <w:rsid w:val="35D92B2B"/>
    <w:rsid w:val="36D443BE"/>
    <w:rsid w:val="37227B2F"/>
    <w:rsid w:val="3D546076"/>
    <w:rsid w:val="3DB919A7"/>
    <w:rsid w:val="414C3A28"/>
    <w:rsid w:val="46A04AA9"/>
    <w:rsid w:val="4C3E47C7"/>
    <w:rsid w:val="4CDE5035"/>
    <w:rsid w:val="51795B76"/>
    <w:rsid w:val="51E335B3"/>
    <w:rsid w:val="51E82DAD"/>
    <w:rsid w:val="53942258"/>
    <w:rsid w:val="55307D52"/>
    <w:rsid w:val="571A71D7"/>
    <w:rsid w:val="573B036F"/>
    <w:rsid w:val="57D919A4"/>
    <w:rsid w:val="59E9158F"/>
    <w:rsid w:val="5ABD72ED"/>
    <w:rsid w:val="5EC52288"/>
    <w:rsid w:val="5F5D2832"/>
    <w:rsid w:val="5F734639"/>
    <w:rsid w:val="60542A5A"/>
    <w:rsid w:val="60B7067B"/>
    <w:rsid w:val="63F26DA7"/>
    <w:rsid w:val="64B654D9"/>
    <w:rsid w:val="674C3ECA"/>
    <w:rsid w:val="68CA3301"/>
    <w:rsid w:val="69A17750"/>
    <w:rsid w:val="6FEF1509"/>
    <w:rsid w:val="71EC21CD"/>
    <w:rsid w:val="76FE244C"/>
    <w:rsid w:val="78D26677"/>
    <w:rsid w:val="7BF67358"/>
    <w:rsid w:val="7FC71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宋体"/>
      <w:b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Theme="minorAscii" w:hAnsiTheme="minorAscii"/>
      <w:b/>
      <w:sz w:val="24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1"/>
    <w:basedOn w:val="1"/>
    <w:next w:val="1"/>
    <w:uiPriority w:val="0"/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paragraph" w:customStyle="1" w:styleId="12">
    <w:name w:val="WPSOffice手动目录 1"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13">
    <w:name w:val="WPSOffice手动目录 2"/>
    <w:uiPriority w:val="0"/>
    <w:pPr>
      <w:ind w:leftChars="20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1874</Words>
  <Characters>2243</Characters>
  <Lines>0</Lines>
  <Paragraphs>0</Paragraphs>
  <TotalTime>0</TotalTime>
  <ScaleCrop>false</ScaleCrop>
  <LinksUpToDate>false</LinksUpToDate>
  <CharactersWithSpaces>2407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2021-06-25T06:37:00Z</dcterms:created>
  <dc:creator>蔡盼</dc:creator>
  <cp:lastModifiedBy>Sam</cp:lastModifiedBy>
  <cp:lastPrinted>2021-11-10T13:41:00Z</cp:lastPrinted>
  <dcterms:modified xsi:type="dcterms:W3CDTF">2025-04-28T08:58:00Z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3179EF0DDDC945ABBAB648F7D0E942B2</vt:lpwstr>
  </property>
  <property fmtid="{D5CDD505-2E9C-101B-9397-08002B2CF9AE}" pid="4" name="KSOTemplateDocerSaveRecord">
    <vt:lpwstr>eyJoZGlkIjoiOTc1MTA2MjU3ODgzMDhkMzE0ZTU0MjU4NGU4NDljNDMifQ==</vt:lpwstr>
  </property>
</Properties>
</file>