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C532CF" w:rsidRPr="0027694E" w14:paraId="35751CAD" w14:textId="77777777">
        <w:trPr>
          <w:trHeight w:val="1418"/>
        </w:trPr>
        <w:tc>
          <w:tcPr>
            <w:tcW w:w="5103" w:type="dxa"/>
          </w:tcPr>
          <w:p w14:paraId="2D90034B" w14:textId="77777777" w:rsidR="00C532CF" w:rsidRPr="0027694E" w:rsidRDefault="00C532CF">
            <w:pPr>
              <w:widowControl w:val="0"/>
              <w:spacing w:line="240" w:lineRule="auto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2" w:type="dxa"/>
          </w:tcPr>
          <w:p w14:paraId="6E6F0DE6" w14:textId="2DCAC27E" w:rsidR="00C532CF" w:rsidRPr="0027694E" w:rsidRDefault="00C532CF" w:rsidP="007A7BAC">
            <w:pPr>
              <w:widowControl w:val="0"/>
              <w:spacing w:line="240" w:lineRule="auto"/>
              <w:jc w:val="both"/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532CF" w:rsidRPr="0027694E" w14:paraId="31D732F1" w14:textId="77777777">
        <w:trPr>
          <w:trHeight w:val="362"/>
        </w:trPr>
        <w:tc>
          <w:tcPr>
            <w:tcW w:w="5103" w:type="dxa"/>
          </w:tcPr>
          <w:p w14:paraId="68D9F6E1" w14:textId="0C3EB7B7" w:rsidR="00C532CF" w:rsidRPr="005D3D8D" w:rsidRDefault="00C532CF">
            <w:pPr>
              <w:widowControl w:val="0"/>
              <w:spacing w:line="240" w:lineRule="auto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4962" w:type="dxa"/>
          </w:tcPr>
          <w:p w14:paraId="0CE1145F" w14:textId="5694243A" w:rsidR="00C532CF" w:rsidRPr="005D3D8D" w:rsidRDefault="00C532CF">
            <w:pPr>
              <w:widowControl w:val="0"/>
              <w:spacing w:line="240" w:lineRule="auto"/>
              <w:ind w:left="67"/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C532CF" w:rsidRPr="0027694E" w14:paraId="2923399D" w14:textId="77777777">
        <w:trPr>
          <w:trHeight w:val="362"/>
        </w:trPr>
        <w:tc>
          <w:tcPr>
            <w:tcW w:w="5103" w:type="dxa"/>
          </w:tcPr>
          <w:p w14:paraId="0C175D0D" w14:textId="603340A0" w:rsidR="00C532CF" w:rsidRPr="005D3D8D" w:rsidRDefault="00C532CF">
            <w:pPr>
              <w:widowControl w:val="0"/>
              <w:spacing w:line="240" w:lineRule="auto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62" w:type="dxa"/>
          </w:tcPr>
          <w:p w14:paraId="4044C415" w14:textId="5D1A9782" w:rsidR="00C532CF" w:rsidRPr="005D3D8D" w:rsidRDefault="00C532CF">
            <w:pPr>
              <w:widowControl w:val="0"/>
              <w:spacing w:line="240" w:lineRule="auto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476609A9" w14:textId="77777777" w:rsidR="00C532CF" w:rsidRPr="0027694E" w:rsidRDefault="00C532CF">
      <w:pPr>
        <w:jc w:val="center"/>
        <w:rPr>
          <w:rFonts w:cs="Times New Roman"/>
          <w:b/>
          <w:sz w:val="28"/>
          <w:szCs w:val="28"/>
        </w:rPr>
      </w:pPr>
    </w:p>
    <w:p w14:paraId="308D7921" w14:textId="77777777" w:rsidR="00C532CF" w:rsidRPr="0027694E" w:rsidRDefault="00C532CF">
      <w:pPr>
        <w:jc w:val="center"/>
        <w:rPr>
          <w:rFonts w:cs="Times New Roman"/>
          <w:b/>
          <w:sz w:val="28"/>
          <w:szCs w:val="28"/>
        </w:rPr>
      </w:pPr>
    </w:p>
    <w:p w14:paraId="3E6CAD92" w14:textId="77777777" w:rsidR="00C532CF" w:rsidRPr="0027694E" w:rsidRDefault="00C532CF">
      <w:pPr>
        <w:jc w:val="center"/>
        <w:rPr>
          <w:rFonts w:cs="Times New Roman"/>
          <w:b/>
          <w:sz w:val="28"/>
          <w:szCs w:val="28"/>
        </w:rPr>
      </w:pPr>
    </w:p>
    <w:p w14:paraId="6A4B97EC" w14:textId="2B867B16" w:rsidR="00C532CF" w:rsidRPr="0027694E" w:rsidRDefault="00EE5B6E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28"/>
          <w:highlight w:val="cyan"/>
        </w:rPr>
        <w:t>ГК/договор None, дата None</w:t>
      </w:r>
      <w:r w:rsidR="005058A3">
        <w:rPr>
          <w:rFonts w:cs="Times New Roman"/>
          <w:b/>
          <w:sz w:val="28"/>
          <w:szCs w:val="28"/>
          <w:highlight w:val="cyan"/>
        </w:rPr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014BFD">
        <w:rPr>
          <w:rFonts w:cs="Times New Roman"/>
          <w:b/>
          <w:sz w:val="28"/>
          <w:szCs w:val="28"/>
          <w:highlight w:val="cyan"/>
        </w:rPr>
      </w:r>
      <w:r>
        <w:rPr>
          <w:rFonts w:cs="Times New Roman"/>
          <w:b/>
          <w:sz w:val="32"/>
          <w:szCs w:val="28"/>
          <w:highlight w:val="cyan"/>
        </w:rPr>
      </w:r>
    </w:p>
    <w:p w14:paraId="14121BA2" w14:textId="1FAB2973" w:rsidR="00C532CF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0461F154" w14:textId="77777777" w:rsidR="00691831" w:rsidRPr="0027694E" w:rsidRDefault="00691831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15BAD206" w14:textId="7C61AF4B" w:rsidR="00C532CF" w:rsidRPr="00014BFD" w:rsidRDefault="00EE5B6E">
      <w:pPr>
        <w:spacing w:line="276" w:lineRule="auto"/>
        <w:jc w:val="center"/>
        <w:rPr>
          <w:rFonts w:cs="Times New Roman"/>
          <w:bCs/>
          <w:iCs/>
          <w:color w:val="767171" w:themeColor="background2" w:themeShade="80"/>
          <w:sz w:val="28"/>
          <w:szCs w:val="28"/>
        </w:rPr>
      </w:pPr>
      <w:r>
        <w:rPr>
          <w:rFonts w:cs="Times New Roman"/>
          <w:bCs/>
          <w:iCs/>
          <w:color w:val="767171" w:themeColor="background2" w:themeShade="80"/>
          <w:sz w:val="28"/>
          <w:szCs w:val="28"/>
          <w:highlight w:val="cyan"/>
        </w:rPr>
        <w:t>2023-07-31 - 2023-08-23</w:t>
      </w:r>
      <w:r w:rsidR="007A7BAC" w:rsidRPr="00014BFD">
        <w:rPr>
          <w:rFonts w:cs="Times New Roman"/>
          <w:bCs/>
          <w:iCs/>
          <w:color w:val="767171" w:themeColor="background2" w:themeShade="80"/>
          <w:sz w:val="28"/>
          <w:szCs w:val="28"/>
          <w:highlight w:val="cyan"/>
        </w:rPr>
      </w:r>
      <w:r>
        <w:rPr>
          <w:rFonts w:cs="Times New Roman"/>
          <w:bCs/>
          <w:iCs/>
          <w:color w:val="767171" w:themeColor="background2" w:themeShade="80"/>
          <w:sz w:val="28"/>
          <w:szCs w:val="28"/>
          <w:highlight w:val="cyan"/>
        </w:rPr>
      </w:r>
      <w:r w:rsidR="00014BFD">
        <w:rPr>
          <w:rFonts w:cs="Times New Roman"/>
          <w:bCs/>
          <w:iCs/>
          <w:color w:val="767171" w:themeColor="background2" w:themeShade="80"/>
          <w:sz w:val="28"/>
          <w:szCs w:val="28"/>
        </w:rPr>
        <w:t xml:space="preserve"> </w:t>
      </w:r>
      <w:r w:rsidR="00014BFD" w:rsidRPr="00014BFD">
        <w:rPr>
          <w:rFonts w:cs="Times New Roman"/>
          <w:bCs/>
          <w:iCs/>
          <w:sz w:val="28"/>
          <w:szCs w:val="28"/>
          <w:highlight w:val="yellow"/>
        </w:rPr>
        <w:t>(при наличии)</w:t>
      </w:r>
    </w:p>
    <w:p w14:paraId="3B17DE30" w14:textId="77777777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1DB39F25" w14:textId="77777777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0EED21C4" w14:textId="77777777" w:rsidR="00C532CF" w:rsidRPr="0027694E" w:rsidRDefault="00DB6EF4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27694E">
        <w:rPr>
          <w:rFonts w:cs="Times New Roman"/>
          <w:b/>
          <w:sz w:val="28"/>
          <w:szCs w:val="28"/>
        </w:rPr>
        <w:t xml:space="preserve">ОТЧЕТ </w:t>
      </w:r>
    </w:p>
    <w:p w14:paraId="3A350F15" w14:textId="7C641AD2" w:rsidR="00C532CF" w:rsidRPr="005D3D8D" w:rsidRDefault="00DB6EF4">
      <w:pPr>
        <w:spacing w:line="276" w:lineRule="auto"/>
        <w:jc w:val="center"/>
        <w:rPr>
          <w:rFonts w:cs="Times New Roman"/>
          <w:b/>
          <w:color w:val="767171" w:themeColor="background2" w:themeShade="80"/>
          <w:sz w:val="28"/>
          <w:szCs w:val="28"/>
        </w:rPr>
      </w:pPr>
      <w:r w:rsidRPr="0027694E">
        <w:rPr>
          <w:rFonts w:cs="Times New Roman"/>
          <w:b/>
          <w:sz w:val="28"/>
          <w:szCs w:val="28"/>
          <w:lang w:eastAsia="ru-RU"/>
        </w:rPr>
        <w:t xml:space="preserve">по результатам </w:t>
      </w:r>
      <w:r w:rsidR="00FE2066">
        <w:rPr>
          <w:rFonts w:cs="Times New Roman"/>
          <w:b/>
          <w:sz w:val="28"/>
          <w:szCs w:val="28"/>
          <w:lang w:eastAsia="ru-RU"/>
        </w:rPr>
        <w:t>оказания услуг</w:t>
      </w:r>
      <w:r w:rsidR="00FE2066" w:rsidRPr="00FE2066">
        <w:rPr>
          <w:rFonts w:cs="Times New Roman"/>
          <w:b/>
          <w:sz w:val="28"/>
          <w:szCs w:val="28"/>
        </w:rPr>
        <w:t xml:space="preserve"> </w:t>
      </w:r>
      <w:r w:rsidR="00FE2066" w:rsidRPr="0027694E">
        <w:rPr>
          <w:rFonts w:cs="Times New Roman"/>
          <w:b/>
          <w:sz w:val="28"/>
          <w:szCs w:val="28"/>
        </w:rPr>
        <w:t>по анализу защищенности</w:t>
      </w:r>
      <w:r w:rsidR="00691831">
        <w:rPr>
          <w:rFonts w:cs="Times New Roman"/>
          <w:b/>
          <w:sz w:val="28"/>
          <w:szCs w:val="28"/>
        </w:rPr>
        <w:t xml:space="preserve"> </w:t>
      </w:r>
      <w:r w:rsidR="00EE5B6E">
        <w:rPr>
          <w:rFonts w:cs="Times New Roman"/>
          <w:b/>
          <w:sz w:val="28"/>
          <w:szCs w:val="28"/>
          <w:highlight w:val="cyan"/>
        </w:rPr>
        <w:t xml:space="preserve">следующих информационных(-ой) систем(-ы)/ЦОД/офис(-ов): </w:t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691831" w:rsidRPr="00014BFD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BE1112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691831" w:rsidRPr="00014BFD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141DDC">
        <w:rPr>
          <w:rFonts w:cs="Times New Roman"/>
          <w:b/>
          <w:sz w:val="28"/>
          <w:szCs w:val="28"/>
          <w:highlight w:val="cyan"/>
        </w:rPr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BE1112">
        <w:rPr>
          <w:rFonts w:cs="Times New Roman"/>
          <w:b/>
          <w:sz w:val="28"/>
          <w:szCs w:val="28"/>
          <w:highlight w:val="cyan"/>
        </w:rPr>
      </w:r>
      <w:proofErr w:type="spellStart"/>
      <w:r w:rsidR="005058A3">
        <w:rPr>
          <w:rFonts w:cs="Times New Roman"/>
          <w:b/>
          <w:sz w:val="28"/>
          <w:szCs w:val="28"/>
          <w:highlight w:val="cyan"/>
        </w:rPr>
      </w:r>
      <w:proofErr w:type="spellEnd"/>
      <w:r w:rsidR="005058A3">
        <w:rPr>
          <w:rFonts w:cs="Times New Roman"/>
          <w:b/>
          <w:sz w:val="28"/>
          <w:szCs w:val="28"/>
          <w:highlight w:val="cyan"/>
        </w:rPr>
      </w:r>
      <w:r w:rsidR="00EE5B6E">
        <w:rPr>
          <w:rFonts w:cs="Times New Roman"/>
          <w:b/>
          <w:sz w:val="28"/>
          <w:szCs w:val="28"/>
          <w:highlight w:val="cyan"/>
        </w:rPr>
      </w:r>
      <w:r w:rsidR="00691831" w:rsidRPr="0027694E">
        <w:rPr>
          <w:rFonts w:cs="Times New Roman"/>
          <w:b/>
          <w:sz w:val="28"/>
          <w:szCs w:val="28"/>
        </w:rPr>
        <w:t xml:space="preserve"> </w:t>
      </w:r>
      <w:r w:rsidR="00EE5B6E">
        <w:rPr>
          <w:rFonts w:cs="Times New Roman"/>
          <w:b/>
          <w:sz w:val="28"/>
          <w:szCs w:val="28"/>
          <w:highlight w:val="cyan"/>
        </w:rPr>
        <w:t>customer1</w:t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EE5B6E">
        <w:rPr>
          <w:rFonts w:cs="Times New Roman"/>
          <w:b/>
          <w:sz w:val="28"/>
          <w:szCs w:val="28"/>
          <w:highlight w:val="cyan"/>
        </w:rPr>
      </w:r>
      <w:r w:rsidR="00014BFD" w:rsidRPr="00014BFD">
        <w:rPr>
          <w:rFonts w:cs="Times New Roman"/>
          <w:b/>
          <w:sz w:val="28"/>
          <w:szCs w:val="28"/>
        </w:rPr>
        <w:t xml:space="preserve"> </w:t>
      </w:r>
    </w:p>
    <w:p w14:paraId="209058EB" w14:textId="77777777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5CB0035D" w14:textId="77777777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77DF860" w14:textId="4BA5D4F9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6AE62CC" w14:textId="401EEFEB" w:rsidR="00C532CF" w:rsidRPr="00893BCA" w:rsidRDefault="00C532CF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DE6E16F" w14:textId="383CF9EF" w:rsidR="007A7BAC" w:rsidRDefault="007A7BA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64D1C38" w14:textId="77777777" w:rsidR="005D3D8D" w:rsidRPr="0027694E" w:rsidRDefault="005D3D8D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B1129D7" w14:textId="77777777" w:rsidR="00C532CF" w:rsidRPr="0027694E" w:rsidRDefault="00C532CF">
      <w:pPr>
        <w:jc w:val="center"/>
        <w:rPr>
          <w:rFonts w:cs="Times New Roman"/>
          <w:sz w:val="28"/>
          <w:szCs w:val="28"/>
        </w:rPr>
      </w:pPr>
    </w:p>
    <w:p w14:paraId="6C7EEF00" w14:textId="0DE9FE0A" w:rsidR="00C532CF" w:rsidRPr="005058A3" w:rsidRDefault="00DB6EF4">
      <w:pPr>
        <w:jc w:val="center"/>
        <w:rPr>
          <w:rFonts w:cs="Times New Roman"/>
          <w:b/>
          <w:sz w:val="28"/>
          <w:szCs w:val="28"/>
        </w:rPr>
      </w:pPr>
      <w:r w:rsidRPr="0027694E">
        <w:rPr>
          <w:rFonts w:cs="Times New Roman"/>
          <w:b/>
          <w:sz w:val="28"/>
          <w:szCs w:val="28"/>
        </w:rPr>
        <w:t>Заказ № </w:t>
      </w:r>
      <w:r w:rsidR="00EE5B6E">
        <w:rPr>
          <w:rFonts w:cs="Times New Roman"/>
          <w:b/>
          <w:sz w:val="28"/>
          <w:szCs w:val="28"/>
          <w:highlight w:val="cyan"/>
        </w:rPr>
        <w:t>Пусто</w:t>
      </w:r>
      <w:r w:rsidR="005058A3" w:rsidRPr="005058A3">
        <w:rPr>
          <w:rFonts w:cs="Times New Roman"/>
          <w:b/>
          <w:sz w:val="28"/>
          <w:szCs w:val="28"/>
          <w:highlight w:val="cyan"/>
        </w:rPr>
      </w:r>
      <w:r w:rsidR="00EE5B6E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</w:rPr>
        <w:t xml:space="preserve"> </w:t>
      </w:r>
      <w:r w:rsidR="005058A3" w:rsidRPr="005058A3">
        <w:rPr>
          <w:rFonts w:cs="Times New Roman"/>
          <w:bCs/>
          <w:iCs/>
          <w:sz w:val="28"/>
          <w:szCs w:val="28"/>
          <w:highlight w:val="yellow"/>
        </w:rPr>
        <w:t>(при наличии)</w:t>
      </w:r>
    </w:p>
    <w:p w14:paraId="5CA3C14B" w14:textId="77777777" w:rsidR="00C532CF" w:rsidRPr="0027694E" w:rsidRDefault="00C532CF">
      <w:pPr>
        <w:jc w:val="center"/>
        <w:rPr>
          <w:rFonts w:cs="Times New Roman"/>
          <w:b/>
          <w:sz w:val="28"/>
          <w:szCs w:val="28"/>
        </w:rPr>
      </w:pPr>
    </w:p>
    <w:p w14:paraId="113B4279" w14:textId="77777777" w:rsidR="00C532CF" w:rsidRPr="0027694E" w:rsidRDefault="00C532CF">
      <w:pPr>
        <w:jc w:val="center"/>
        <w:rPr>
          <w:rFonts w:cs="Times New Roman"/>
          <w:sz w:val="28"/>
          <w:szCs w:val="28"/>
        </w:rPr>
      </w:pPr>
    </w:p>
    <w:p w14:paraId="2971E8D6" w14:textId="77777777" w:rsidR="00C532CF" w:rsidRPr="0027694E" w:rsidRDefault="00C532CF">
      <w:pPr>
        <w:jc w:val="center"/>
        <w:rPr>
          <w:rFonts w:cs="Times New Roman"/>
          <w:sz w:val="28"/>
          <w:szCs w:val="28"/>
        </w:rPr>
      </w:pPr>
    </w:p>
    <w:p w14:paraId="11FE1B28" w14:textId="1D636214" w:rsidR="00C532CF" w:rsidRPr="0027694E" w:rsidRDefault="00C532CF">
      <w:pPr>
        <w:jc w:val="center"/>
        <w:rPr>
          <w:rFonts w:cs="Times New Roman"/>
          <w:sz w:val="28"/>
          <w:szCs w:val="28"/>
        </w:rPr>
      </w:pPr>
    </w:p>
    <w:p w14:paraId="08B64B65" w14:textId="03E93007" w:rsidR="005058A3" w:rsidRDefault="005058A3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59FEE72" w14:textId="77777777" w:rsidR="00C532CF" w:rsidRPr="0027694E" w:rsidRDefault="00DB6EF4" w:rsidP="003D352E">
      <w:pPr>
        <w:tabs>
          <w:tab w:val="left" w:pos="5465"/>
        </w:tabs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lastRenderedPageBreak/>
        <w:tab/>
      </w:r>
      <w:r w:rsidRPr="0027694E">
        <w:rPr>
          <w:rFonts w:cs="Times New Roman"/>
          <w:sz w:val="28"/>
          <w:szCs w:val="28"/>
        </w:rPr>
        <w:tab/>
      </w:r>
    </w:p>
    <w:sdt>
      <w:sdtPr>
        <w:rPr>
          <w:rFonts w:asciiTheme="minorHAnsi" w:hAnsiTheme="minorHAnsi" w:cs="Times New Roman"/>
          <w:smallCaps/>
          <w:sz w:val="28"/>
          <w:szCs w:val="28"/>
        </w:rPr>
        <w:id w:val="2091037720"/>
        <w:docPartObj>
          <w:docPartGallery w:val="Table of Contents"/>
          <w:docPartUnique/>
        </w:docPartObj>
      </w:sdtPr>
      <w:sdtContent>
        <w:p w14:paraId="438B6F72" w14:textId="77777777" w:rsidR="00C532CF" w:rsidRPr="0027694E" w:rsidRDefault="00DB6EF4">
          <w:pPr>
            <w:tabs>
              <w:tab w:val="left" w:pos="5465"/>
            </w:tabs>
            <w:jc w:val="center"/>
            <w:rPr>
              <w:rFonts w:cs="Times New Roman"/>
              <w:b/>
              <w:sz w:val="28"/>
              <w:szCs w:val="28"/>
            </w:rPr>
          </w:pPr>
          <w:r w:rsidRPr="0027694E">
            <w:rPr>
              <w:rFonts w:cs="Times New Roman"/>
              <w:b/>
              <w:sz w:val="28"/>
              <w:szCs w:val="28"/>
            </w:rPr>
            <w:t>Оглавление</w:t>
          </w:r>
        </w:p>
        <w:p w14:paraId="02FAD41C" w14:textId="679F7FA0" w:rsidR="00DD3B10" w:rsidRDefault="00DB6EF4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7694E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27694E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"1-2" \h \z \u </w:instrText>
          </w:r>
          <w:r w:rsidRPr="0027694E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32983557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1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Аннотация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_Toc132983557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3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6BA7F901" w14:textId="59A54C80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58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2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Общие сведения, определения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_Toc132983558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4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26089C78" w14:textId="20F3EE07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59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3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Границы проведения анализа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_Toc132983559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6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336770CD" w14:textId="50F1665D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0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4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Оценка общего уровня защищенности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_Toc132983560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7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225F2DB5" w14:textId="220B5818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1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5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Выявленные уязвимости объекта анализа защищенности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_Toc132983561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8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38694C4D" w14:textId="73F432AF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2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6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Аналитические выводы о существующих угрозах и выявленных недостатках конфигурации объекта анализа защищенности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_Toc132983562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10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3AA0EDC1" w14:textId="344C96BE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3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7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Описание проведенного анализа защищенности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_Toc132983563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11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4ACDDF67" w14:textId="563DA0F7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4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8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Подробное описание результатов и рекомендации по устранению всех выявленных недостатков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_Toc132983564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15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57004789" w14:textId="0EA68ABA" w:rsidR="00DD3B10" w:rsidRDefault="00000000">
          <w:pPr>
            <w:pStyle w:val="21"/>
            <w:tabs>
              <w:tab w:val="left" w:pos="720"/>
              <w:tab w:val="right" w:leader="dot" w:pos="933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2983565" w:history="1">
            <w:r w:rsidR="00DD3B10" w:rsidRPr="00164198">
              <w:rPr>
                <w:rStyle w:val="af5"/>
                <w:rFonts w:ascii="Times New Roman" w:hAnsi="Times New Roman"/>
                <w:b/>
                <w:noProof/>
                <w:highlight w:val="cyan"/>
              </w:rPr>
              <w:t>8.1</w:t>
            </w:r>
            <w:r w:rsidR="00DD3B1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${</w:t>
            </w:r>
            <w:r w:rsidR="00DD3B10" w:rsidRPr="00164198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Наименование информационной системы/офиса/ЦОД 1</w:t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}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_Toc132983565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15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40C539CC" w14:textId="6A3F53A6" w:rsidR="00DD3B10" w:rsidRDefault="00000000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2983566" w:history="1">
            <w:r w:rsidR="00DD3B10" w:rsidRPr="00164198">
              <w:rPr>
                <w:rStyle w:val="af5"/>
                <w:rFonts w:ascii="Times New Roman" w:hAnsi="Times New Roman"/>
                <w:b/>
                <w:noProof/>
                <w:highlight w:val="cyan"/>
              </w:rPr>
              <w:t>8.1.1</w:t>
            </w:r>
            <w:r w:rsidR="00DD3B1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${</w:t>
            </w:r>
            <w:r w:rsidR="00DD3B10" w:rsidRPr="00164198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Наименование объекта (url/имя сервера/наименование оборудования) и (или) IP-адрес объекта локальный/белый</w:t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}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_Toc132983566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15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69471795" w14:textId="2D75B6AE" w:rsidR="00DD3B10" w:rsidRDefault="00000000">
          <w:pPr>
            <w:pStyle w:val="21"/>
            <w:tabs>
              <w:tab w:val="left" w:pos="720"/>
              <w:tab w:val="right" w:leader="dot" w:pos="933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2983567" w:history="1">
            <w:r w:rsidR="00DD3B10" w:rsidRPr="00164198">
              <w:rPr>
                <w:rStyle w:val="af5"/>
                <w:rFonts w:ascii="Times New Roman" w:hAnsi="Times New Roman"/>
                <w:b/>
                <w:noProof/>
                <w:highlight w:val="cyan"/>
              </w:rPr>
              <w:t>8.2</w:t>
            </w:r>
            <w:r w:rsidR="00DD3B1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${</w:t>
            </w:r>
            <w:r w:rsidR="00DD3B10" w:rsidRPr="00164198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Наименование информационной системы/офиса/ЦОД 2</w:t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}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_Toc132983567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16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67608C1D" w14:textId="1F9B60E2" w:rsidR="00DD3B10" w:rsidRDefault="00000000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2983568" w:history="1">
            <w:r w:rsidR="00DD3B10" w:rsidRPr="00164198">
              <w:rPr>
                <w:rStyle w:val="af5"/>
                <w:rFonts w:ascii="Times New Roman" w:hAnsi="Times New Roman"/>
                <w:b/>
                <w:noProof/>
                <w:highlight w:val="cyan"/>
              </w:rPr>
              <w:t>8.2.1</w:t>
            </w:r>
            <w:r w:rsidR="00DD3B1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${</w:t>
            </w:r>
            <w:r w:rsidR="00DD3B10" w:rsidRPr="00164198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Наименование объекта (url/имя сервера/наименование оборудования) и (или) IP-адрес объекта локальный/белый</w:t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}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_Toc132983568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16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67E05B84" w14:textId="0B02BC34" w:rsidR="00C532CF" w:rsidRPr="0027694E" w:rsidRDefault="00DB6EF4" w:rsidP="003811A8">
          <w:pPr>
            <w:pStyle w:val="21"/>
            <w:tabs>
              <w:tab w:val="left" w:pos="960"/>
              <w:tab w:val="right" w:leader="dot" w:pos="9339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r w:rsidRPr="0027694E">
            <w:rPr>
              <w:rFonts w:ascii="Times New Roman" w:hAnsi="Times New Roman" w:cs="Times New Roman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14:paraId="2523B763" w14:textId="77777777" w:rsidR="00C532CF" w:rsidRPr="0027694E" w:rsidRDefault="00DB6EF4">
      <w:pPr>
        <w:pStyle w:val="1"/>
        <w:pageBreakBefore/>
        <w:ind w:left="431" w:hanging="431"/>
        <w:rPr>
          <w:rFonts w:ascii="Times New Roman" w:hAnsi="Times New Roman"/>
          <w:b/>
          <w:sz w:val="28"/>
          <w:szCs w:val="28"/>
        </w:rPr>
      </w:pPr>
      <w:bookmarkStart w:id="0" w:name="_Toc527047069"/>
      <w:bookmarkStart w:id="1" w:name="_Toc132983557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Аннотация</w:t>
      </w:r>
      <w:bookmarkEnd w:id="0"/>
      <w:bookmarkEnd w:id="1"/>
      <w:proofErr w:type="spellEnd"/>
    </w:p>
    <w:p w14:paraId="663F2209" w14:textId="66B826F7" w:rsidR="00C532CF" w:rsidRPr="0027694E" w:rsidRDefault="00DB6EF4">
      <w:pPr>
        <w:pStyle w:val="ac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Настоящий отчет содержит информацию о результатах выполнения процедуры анализа защищенности </w:t>
      </w:r>
      <w:r w:rsidR="00EE5B6E">
        <w:rPr>
          <w:rFonts w:cs="Times New Roman"/>
          <w:sz w:val="28"/>
          <w:szCs w:val="28"/>
          <w:highlight w:val="cyan"/>
        </w:rPr>
        <w:t xml:space="preserve">Информационных Систем: ; и Офисов/ЦОД: </w:t>
      </w:r>
      <w:r w:rsidR="005058A3" w:rsidRPr="005058A3">
        <w:rPr>
          <w:rFonts w:cs="Times New Roman"/>
          <w:sz w:val="28"/>
          <w:szCs w:val="28"/>
          <w:highlight w:val="cyan"/>
        </w:rPr>
      </w:r>
      <w:r w:rsidR="00BE1112">
        <w:rPr>
          <w:rFonts w:cs="Times New Roman"/>
          <w:sz w:val="28"/>
          <w:szCs w:val="28"/>
          <w:highlight w:val="cyan"/>
        </w:rPr>
      </w:r>
      <w:r w:rsidR="005058A3" w:rsidRPr="005058A3">
        <w:rPr>
          <w:rFonts w:cs="Times New Roman"/>
          <w:sz w:val="28"/>
          <w:szCs w:val="28"/>
          <w:highlight w:val="cyan"/>
        </w:rPr>
      </w:r>
      <w:r w:rsidR="00BE1112">
        <w:rPr>
          <w:rFonts w:cs="Times New Roman"/>
          <w:sz w:val="28"/>
          <w:szCs w:val="28"/>
          <w:highlight w:val="cyan"/>
        </w:rPr>
      </w:r>
      <w:r w:rsidR="005058A3" w:rsidRPr="005058A3">
        <w:rPr>
          <w:rFonts w:cs="Times New Roman"/>
          <w:sz w:val="28"/>
          <w:szCs w:val="28"/>
          <w:highlight w:val="cyan"/>
        </w:rPr>
      </w:r>
      <w:r w:rsidR="00BE1112">
        <w:rPr>
          <w:rFonts w:cs="Times New Roman"/>
          <w:sz w:val="28"/>
          <w:szCs w:val="28"/>
          <w:highlight w:val="cyan"/>
        </w:rPr>
      </w:r>
      <w:proofErr w:type="spellStart"/>
      <w:r w:rsidR="005058A3" w:rsidRPr="005058A3">
        <w:rPr>
          <w:rFonts w:cs="Times New Roman"/>
          <w:sz w:val="28"/>
          <w:szCs w:val="28"/>
          <w:highlight w:val="cyan"/>
        </w:rPr>
      </w:r>
      <w:proofErr w:type="spellEnd"/>
      <w:r w:rsidR="005058A3" w:rsidRPr="005058A3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="005058A3">
        <w:rPr>
          <w:rFonts w:cs="Times New Roman"/>
          <w:sz w:val="28"/>
          <w:szCs w:val="28"/>
        </w:rPr>
        <w:t xml:space="preserve"> </w:t>
      </w:r>
      <w:r w:rsidR="00EE5B6E">
        <w:rPr>
          <w:rFonts w:cs="Times New Roman"/>
          <w:iCs/>
          <w:sz w:val="28"/>
          <w:szCs w:val="28"/>
          <w:highlight w:val="cyan"/>
        </w:rPr>
        <w:t>customer1</w:t>
      </w:r>
      <w:r w:rsidR="005058A3" w:rsidRPr="005058A3">
        <w:rPr>
          <w:rFonts w:cs="Times New Roman"/>
          <w:iCs/>
          <w:sz w:val="28"/>
          <w:szCs w:val="28"/>
          <w:highlight w:val="cyan"/>
        </w:rPr>
      </w:r>
      <w:r w:rsidR="00EE5B6E">
        <w:rPr>
          <w:rFonts w:cs="Times New Roman"/>
          <w:iCs/>
          <w:sz w:val="28"/>
          <w:szCs w:val="28"/>
          <w:highlight w:val="cyan"/>
        </w:rPr>
      </w:r>
      <w:r w:rsidRPr="005058A3">
        <w:rPr>
          <w:rFonts w:cs="Times New Roman"/>
          <w:sz w:val="28"/>
          <w:szCs w:val="28"/>
        </w:rPr>
        <w:t xml:space="preserve"> </w:t>
      </w:r>
      <w:r w:rsidRPr="0027694E">
        <w:rPr>
          <w:rFonts w:cs="Times New Roman"/>
          <w:sz w:val="28"/>
          <w:szCs w:val="28"/>
        </w:rPr>
        <w:t>(далее – Систем</w:t>
      </w:r>
      <w:r w:rsidR="00DD3B10">
        <w:rPr>
          <w:rFonts w:cs="Times New Roman"/>
          <w:sz w:val="28"/>
          <w:szCs w:val="28"/>
        </w:rPr>
        <w:t>а</w:t>
      </w:r>
      <w:r w:rsidR="00DD3B10" w:rsidRPr="00DD3B10">
        <w:rPr>
          <w:rFonts w:cs="Times New Roman"/>
          <w:sz w:val="28"/>
          <w:szCs w:val="28"/>
          <w:highlight w:val="cyan"/>
        </w:rPr>
        <w:t>(</w:t>
      </w:r>
      <w:r w:rsidR="005058A3" w:rsidRPr="00DD3B10">
        <w:rPr>
          <w:rFonts w:cs="Times New Roman"/>
          <w:sz w:val="28"/>
          <w:szCs w:val="28"/>
          <w:highlight w:val="cyan"/>
        </w:rPr>
        <w:t>ы</w:t>
      </w:r>
      <w:r w:rsidR="00DD3B10" w:rsidRPr="00DD3B10">
        <w:rPr>
          <w:rFonts w:cs="Times New Roman"/>
          <w:sz w:val="28"/>
          <w:szCs w:val="28"/>
          <w:highlight w:val="cyan"/>
        </w:rPr>
        <w:t>)</w:t>
      </w:r>
      <w:r w:rsidRPr="0027694E">
        <w:rPr>
          <w:rFonts w:cs="Times New Roman"/>
          <w:sz w:val="28"/>
          <w:szCs w:val="28"/>
        </w:rPr>
        <w:t xml:space="preserve">) с использованием </w:t>
      </w:r>
      <w:r w:rsidR="00EE5B6E">
        <w:rPr>
          <w:rFonts w:cs="Times New Roman"/>
          <w:sz w:val="28"/>
          <w:szCs w:val="28"/>
          <w:highlight w:val="cyan"/>
        </w:rPr>
        <w:t>Ellipsis</w:t>
      </w:r>
      <w:r w:rsidRPr="005058A3">
        <w:rPr>
          <w:rFonts w:cs="Times New Roman"/>
          <w:sz w:val="28"/>
          <w:szCs w:val="28"/>
          <w:highlight w:val="cyan"/>
        </w:rPr>
      </w:r>
      <w:r w:rsidR="005058A3" w:rsidRPr="005058A3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27694E">
        <w:rPr>
          <w:rFonts w:cs="Times New Roman"/>
          <w:sz w:val="28"/>
          <w:szCs w:val="28"/>
        </w:rPr>
        <w:t>. Основной целью анализа защищенности являлось выявление уязвимостей Систем</w:t>
      </w:r>
      <w:r w:rsidR="00DD3B10" w:rsidRPr="00DD3B10">
        <w:rPr>
          <w:rFonts w:cs="Times New Roman"/>
          <w:sz w:val="28"/>
          <w:szCs w:val="28"/>
          <w:highlight w:val="cyan"/>
        </w:rPr>
        <w:t>(ы)</w:t>
      </w:r>
      <w:r w:rsidRPr="0027694E">
        <w:rPr>
          <w:rFonts w:cs="Times New Roman"/>
          <w:sz w:val="28"/>
          <w:szCs w:val="28"/>
        </w:rPr>
        <w:t>, а также уязвимостей, связанных с недостатками их конфигурации.</w:t>
      </w:r>
    </w:p>
    <w:p w14:paraId="1F09A1A4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rPr>
          <w:rFonts w:ascii="Times New Roman" w:hAnsi="Times New Roman"/>
          <w:b/>
          <w:sz w:val="28"/>
          <w:szCs w:val="28"/>
        </w:rPr>
      </w:pPr>
      <w:bookmarkStart w:id="2" w:name="_Toc527047070"/>
      <w:bookmarkStart w:id="3" w:name="_Toc132983558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Общие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сведения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определения</w:t>
      </w:r>
      <w:bookmarkEnd w:id="2"/>
      <w:bookmarkEnd w:id="3"/>
      <w:proofErr w:type="spellEnd"/>
    </w:p>
    <w:p w14:paraId="3EFE3A7C" w14:textId="5B5807AE" w:rsidR="00F203B9" w:rsidRDefault="00DB6EF4">
      <w:pPr>
        <w:pStyle w:val="ac"/>
        <w:spacing w:before="0"/>
        <w:rPr>
          <w:rFonts w:cs="Times New Roman"/>
          <w:iCs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При </w:t>
      </w:r>
      <w:r w:rsidR="005058A3">
        <w:rPr>
          <w:rFonts w:cs="Times New Roman"/>
          <w:sz w:val="28"/>
          <w:szCs w:val="28"/>
        </w:rPr>
        <w:t>проведении анализа защищенности</w:t>
      </w:r>
      <w:r w:rsidRPr="0027694E">
        <w:rPr>
          <w:rFonts w:cs="Times New Roman"/>
          <w:sz w:val="28"/>
          <w:szCs w:val="28"/>
        </w:rPr>
        <w:t xml:space="preserve"> Исполнитель имитировал действия потенциального </w:t>
      </w:r>
      <w:r w:rsidR="00EE5B6E">
        <w:rPr>
          <w:rFonts w:cs="Times New Roman"/>
          <w:sz w:val="28"/>
          <w:szCs w:val="28"/>
          <w:highlight w:val="cyan"/>
        </w:rPr>
        <w:t>внешнего и внутренного</w:t>
      </w:r>
      <w:r w:rsidR="007F4DC5" w:rsidRPr="00F203B9">
        <w:rPr>
          <w:rFonts w:cs="Times New Roman"/>
          <w:iCs/>
          <w:sz w:val="28"/>
          <w:szCs w:val="28"/>
          <w:highlight w:val="cyan"/>
        </w:rPr>
      </w:r>
      <w:r w:rsidR="00F34A90">
        <w:rPr>
          <w:rFonts w:cs="Times New Roman"/>
          <w:iCs/>
          <w:sz w:val="28"/>
          <w:szCs w:val="28"/>
          <w:highlight w:val="cyan"/>
        </w:rPr>
      </w:r>
      <w:r w:rsidR="007F4DC5" w:rsidRPr="00F203B9">
        <w:rPr>
          <w:rFonts w:cs="Times New Roman"/>
          <w:iCs/>
          <w:sz w:val="28"/>
          <w:szCs w:val="28"/>
          <w:highlight w:val="cyan"/>
        </w:rPr>
      </w:r>
      <w:r w:rsidR="00EE5B6E">
        <w:rPr>
          <w:rFonts w:cs="Times New Roman"/>
          <w:iCs/>
          <w:sz w:val="28"/>
          <w:szCs w:val="28"/>
          <w:highlight w:val="cyan"/>
        </w:rPr>
      </w:r>
      <w:r w:rsidR="007F4DC5" w:rsidRPr="00F34A90">
        <w:rPr>
          <w:rFonts w:cs="Times New Roman"/>
          <w:sz w:val="28"/>
          <w:szCs w:val="28"/>
        </w:rPr>
        <w:t xml:space="preserve"> </w:t>
      </w:r>
      <w:r w:rsidR="007F4DC5" w:rsidRPr="00F34A90">
        <w:rPr>
          <w:rFonts w:cs="Times New Roman"/>
          <w:iCs/>
          <w:sz w:val="28"/>
          <w:szCs w:val="28"/>
        </w:rPr>
        <w:t>нарушителя</w:t>
      </w:r>
      <w:r w:rsidR="00F34A90" w:rsidRPr="00F34A90">
        <w:rPr>
          <w:rFonts w:cs="Times New Roman"/>
          <w:iCs/>
          <w:sz w:val="28"/>
          <w:szCs w:val="28"/>
        </w:rPr>
        <w:t>.</w:t>
      </w:r>
    </w:p>
    <w:p w14:paraId="4F8AD968" w14:textId="04687573" w:rsidR="00C532CF" w:rsidRPr="00F203B9" w:rsidRDefault="007F4DC5">
      <w:pPr>
        <w:pStyle w:val="ac"/>
        <w:spacing w:before="0"/>
        <w:rPr>
          <w:rFonts w:cs="Times New Roman"/>
          <w:iCs/>
          <w:sz w:val="28"/>
          <w:szCs w:val="28"/>
        </w:rPr>
      </w:pPr>
      <w:r w:rsidRPr="00F203B9">
        <w:rPr>
          <w:rFonts w:cs="Times New Roman"/>
          <w:iCs/>
          <w:sz w:val="28"/>
          <w:szCs w:val="28"/>
          <w:highlight w:val="yellow"/>
        </w:rPr>
        <w:t>(</w:t>
      </w:r>
      <w:r w:rsidR="00F203B9" w:rsidRPr="00F203B9">
        <w:rPr>
          <w:rFonts w:cs="Times New Roman"/>
          <w:iCs/>
          <w:sz w:val="28"/>
          <w:szCs w:val="28"/>
          <w:highlight w:val="yellow"/>
        </w:rPr>
        <w:t>Далее выбрать одно или несколько из следующих описаний</w:t>
      </w:r>
      <w:r w:rsidRPr="00F203B9">
        <w:rPr>
          <w:rFonts w:cs="Times New Roman"/>
          <w:iCs/>
          <w:sz w:val="28"/>
          <w:szCs w:val="28"/>
          <w:highlight w:val="yellow"/>
        </w:rPr>
        <w:t xml:space="preserve"> нарушителя</w:t>
      </w:r>
      <w:r w:rsidR="00F203B9" w:rsidRPr="00F203B9">
        <w:rPr>
          <w:rFonts w:cs="Times New Roman"/>
          <w:iCs/>
          <w:sz w:val="28"/>
          <w:szCs w:val="28"/>
          <w:highlight w:val="yellow"/>
        </w:rPr>
        <w:t>)</w:t>
      </w:r>
    </w:p>
    <w:p w14:paraId="563D2F4F" w14:textId="30E7A1A2" w:rsidR="00F203B9" w:rsidRPr="00F203B9" w:rsidRDefault="00F203B9" w:rsidP="00F203B9">
      <w:pPr>
        <w:pStyle w:val="ac"/>
        <w:spacing w:before="0"/>
        <w:rPr>
          <w:rFonts w:cs="Times New Roman"/>
          <w:sz w:val="28"/>
          <w:szCs w:val="28"/>
        </w:rPr>
      </w:pPr>
      <w:r w:rsidRPr="00F203B9">
        <w:rPr>
          <w:rFonts w:cs="Times New Roman"/>
          <w:b/>
          <w:sz w:val="28"/>
          <w:szCs w:val="28"/>
        </w:rPr>
        <w:t>Внутренний нарушитель</w:t>
      </w:r>
      <w:r w:rsidRPr="00F203B9">
        <w:rPr>
          <w:rFonts w:cs="Times New Roman"/>
          <w:sz w:val="28"/>
          <w:szCs w:val="28"/>
        </w:rPr>
        <w:t xml:space="preserve"> обладает санкционированным доступом к сети организации и, возможно, штатным доступом к объекту анализа Заказчика, защищенность которого необходимо проанализировать, а также располагает информацией о диапазоне IP-адресов, физическом месторасположении, идентификаторах беспроводной сетей и другими аналогичными сведениями; </w:t>
      </w:r>
    </w:p>
    <w:p w14:paraId="044CC976" w14:textId="32DAB68E" w:rsidR="00F203B9" w:rsidRPr="00F203B9" w:rsidRDefault="00F203B9" w:rsidP="00F203B9">
      <w:pPr>
        <w:pStyle w:val="ac"/>
        <w:spacing w:before="0"/>
        <w:rPr>
          <w:rFonts w:cs="Times New Roman"/>
          <w:sz w:val="28"/>
          <w:szCs w:val="28"/>
        </w:rPr>
      </w:pPr>
      <w:r w:rsidRPr="00F203B9">
        <w:rPr>
          <w:rFonts w:cs="Times New Roman"/>
          <w:b/>
          <w:sz w:val="28"/>
          <w:szCs w:val="28"/>
        </w:rPr>
        <w:t>Внешний нарушитель</w:t>
      </w:r>
      <w:r w:rsidRPr="00F203B9">
        <w:rPr>
          <w:rFonts w:cs="Times New Roman"/>
          <w:sz w:val="28"/>
          <w:szCs w:val="28"/>
        </w:rPr>
        <w:t xml:space="preserve"> действует через сеть Интернет и знает только название организации Заказчика и наименование Систем</w:t>
      </w:r>
      <w:r w:rsidR="00DD3B10" w:rsidRPr="00DD3B10">
        <w:rPr>
          <w:rFonts w:cs="Times New Roman"/>
          <w:sz w:val="28"/>
          <w:szCs w:val="28"/>
          <w:highlight w:val="cyan"/>
        </w:rPr>
        <w:t>(ы)</w:t>
      </w:r>
      <w:r w:rsidRPr="00F203B9">
        <w:rPr>
          <w:rFonts w:cs="Times New Roman"/>
          <w:sz w:val="28"/>
          <w:szCs w:val="28"/>
        </w:rPr>
        <w:t>.</w:t>
      </w:r>
    </w:p>
    <w:p w14:paraId="5BABA6DB" w14:textId="7BC4C876" w:rsidR="00C532CF" w:rsidRPr="0027694E" w:rsidRDefault="00DB6EF4">
      <w:pPr>
        <w:pStyle w:val="ac"/>
        <w:ind w:right="0" w:firstLine="709"/>
        <w:rPr>
          <w:rStyle w:val="af4"/>
          <w:rFonts w:cs="Times New Roman"/>
          <w:sz w:val="28"/>
          <w:szCs w:val="28"/>
        </w:rPr>
      </w:pPr>
      <w:r w:rsidRPr="0027694E">
        <w:rPr>
          <w:rStyle w:val="af4"/>
          <w:rFonts w:cs="Times New Roman"/>
          <w:sz w:val="28"/>
          <w:szCs w:val="28"/>
        </w:rPr>
        <w:t>Угрозы безопасности информации</w:t>
      </w:r>
    </w:p>
    <w:p w14:paraId="632D04EF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Под угрозой безопасности информации (Угроза, Риск) понимается совокупность условий и факторов, создающих потенциальную или реально существующую опасность нарушения целостности, доступности и конфиденциальности информации.</w:t>
      </w:r>
    </w:p>
    <w:p w14:paraId="51233BCF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В рамках выполнения работ Исполнитель учитывал существующие условия и факторы, связанные с реализаций и функционированием ИТ-инфраструктуры и систем защиты информации Заказчика, а также новые (перспективные) условия и (или) факторы.</w:t>
      </w:r>
    </w:p>
    <w:p w14:paraId="4FBA5F1F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В качестве нарушений безопасности рассматриваются:</w:t>
      </w:r>
    </w:p>
    <w:p w14:paraId="3BE009D2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нарушение конфиденциальности, целостности и (или) доступности путем получения несанкционированного доступа к внутрикорпоративной информации, в том числе содержащей ограничительные грифы и (или) пометки (например, «Коммерческая тайна», «Конфиденциально», «Для внутреннего пользования» и т. п.), а также к </w:t>
      </w:r>
      <w:proofErr w:type="spellStart"/>
      <w:r w:rsidRPr="0027694E">
        <w:rPr>
          <w:rFonts w:cs="Times New Roman"/>
          <w:sz w:val="28"/>
          <w:szCs w:val="28"/>
        </w:rPr>
        <w:lastRenderedPageBreak/>
        <w:t>аутентификационной</w:t>
      </w:r>
      <w:proofErr w:type="spellEnd"/>
      <w:r w:rsidRPr="0027694E">
        <w:rPr>
          <w:rFonts w:cs="Times New Roman"/>
          <w:sz w:val="28"/>
          <w:szCs w:val="28"/>
        </w:rPr>
        <w:t xml:space="preserve"> информации (пароли, закрытые ключи шифрования и т.п.);</w:t>
      </w:r>
    </w:p>
    <w:p w14:paraId="1CE583CD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нарушение доступности отдельных информационно-вычислительных ресурсов, оборудования и (или) целых автоматизированных информационных систем Заказчика путем получения контроля (соответствующих прав доступа) над данными ресурсами;</w:t>
      </w:r>
    </w:p>
    <w:p w14:paraId="2BFE0007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нарушение </w:t>
      </w:r>
      <w:proofErr w:type="spellStart"/>
      <w:r w:rsidRPr="0027694E">
        <w:rPr>
          <w:rFonts w:cs="Times New Roman"/>
          <w:sz w:val="28"/>
          <w:szCs w:val="28"/>
        </w:rPr>
        <w:t>неотказуемости</w:t>
      </w:r>
      <w:proofErr w:type="spellEnd"/>
      <w:r w:rsidRPr="0027694E">
        <w:rPr>
          <w:rFonts w:cs="Times New Roman"/>
          <w:sz w:val="28"/>
          <w:szCs w:val="28"/>
        </w:rPr>
        <w:t xml:space="preserve"> путем выполнения значимых действий от имени реальных субъектов доступа.</w:t>
      </w:r>
    </w:p>
    <w:p w14:paraId="4A53DAFE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Ограничениями, принимаемыми при анализе возможности реализации угроз безопасности информации, выступают следующие допущения:</w:t>
      </w:r>
    </w:p>
    <w:p w14:paraId="0E0522EF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методика реализации угрозы безопасности информации опубликована в открытых и (или) условно открытых источниках;</w:t>
      </w:r>
    </w:p>
    <w:p w14:paraId="7619EA6F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необходимые для реализации угрозы безопасности информации технические средства находятся в свободном доступе и могут быть свободно приобретены.</w:t>
      </w:r>
    </w:p>
    <w:p w14:paraId="5B43ACB1" w14:textId="77777777" w:rsidR="00C532CF" w:rsidRPr="0027694E" w:rsidRDefault="00DB6EF4">
      <w:pPr>
        <w:pStyle w:val="ac"/>
        <w:spacing w:before="0"/>
        <w:ind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Под нарушителем понимается только физическое лицо, преднамеренно совершающее действие, следствием которого является нарушение безопасности информации.</w:t>
      </w:r>
    </w:p>
    <w:p w14:paraId="461C7BF4" w14:textId="77777777" w:rsidR="00C532CF" w:rsidRPr="0027694E" w:rsidRDefault="00DB6EF4">
      <w:pPr>
        <w:pStyle w:val="ac"/>
        <w:spacing w:before="0"/>
        <w:ind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При проведении работ предполагается, что нарушитель обладает квалификацией, сравнимой с квалификацией специалистов Исполнителя, имеет доступ к тем же опубликованным методикам выявления и эксплуатации уязвимостей, к которым могут иметь доступ специалисты Исполнителя.</w:t>
      </w:r>
    </w:p>
    <w:p w14:paraId="4DCC1056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rPr>
          <w:rFonts w:ascii="Times New Roman" w:hAnsi="Times New Roman"/>
          <w:b/>
          <w:sz w:val="28"/>
          <w:szCs w:val="28"/>
        </w:rPr>
      </w:pPr>
      <w:bookmarkStart w:id="4" w:name="_Toc132983559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Границы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проведения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анализа</w:t>
      </w:r>
      <w:bookmarkEnd w:id="4"/>
      <w:proofErr w:type="spellEnd"/>
    </w:p>
    <w:p w14:paraId="289BA523" w14:textId="77777777" w:rsidR="00C532CF" w:rsidRPr="0027694E" w:rsidRDefault="00DB6EF4">
      <w:pPr>
        <w:tabs>
          <w:tab w:val="left" w:pos="851"/>
        </w:tabs>
        <w:ind w:firstLine="709"/>
        <w:contextualSpacing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sz w:val="28"/>
          <w:szCs w:val="28"/>
        </w:rPr>
        <w:t>Согласно полученной от Заказчика информации по объекту анализа, а также информации, полученной в результате проведения Исполнителем пассивного и активного сбора информации и ее изучения, Исполнитель предлагает следующие границы проведения анализа при оказании услуги (таблица 2).</w:t>
      </w:r>
    </w:p>
    <w:p w14:paraId="761AE6C9" w14:textId="0095FA1E" w:rsidR="00C532CF" w:rsidRPr="0027694E" w:rsidRDefault="00DB6EF4">
      <w:pPr>
        <w:keepNext/>
        <w:spacing w:after="200" w:line="240" w:lineRule="auto"/>
        <w:jc w:val="right"/>
        <w:rPr>
          <w:rFonts w:eastAsia="Times New Roman" w:cs="Times New Roman"/>
          <w:iCs/>
          <w:sz w:val="28"/>
          <w:szCs w:val="28"/>
        </w:rPr>
      </w:pPr>
      <w:r w:rsidRPr="0027694E">
        <w:rPr>
          <w:rFonts w:eastAsia="Times New Roman" w:cs="Times New Roman"/>
          <w:iCs/>
          <w:sz w:val="28"/>
          <w:szCs w:val="28"/>
        </w:rPr>
        <w:t xml:space="preserve">Таблица </w:t>
      </w:r>
      <w:r w:rsidRPr="0027694E">
        <w:rPr>
          <w:rFonts w:eastAsia="Times New Roman" w:cs="Times New Roman"/>
          <w:iCs/>
          <w:sz w:val="28"/>
          <w:szCs w:val="28"/>
        </w:rPr>
        <w:fldChar w:fldCharType="begin"/>
      </w:r>
      <w:r w:rsidRPr="0027694E">
        <w:rPr>
          <w:rFonts w:eastAsia="Times New Roman" w:cs="Times New Roman"/>
          <w:iCs/>
          <w:sz w:val="28"/>
          <w:szCs w:val="28"/>
        </w:rPr>
        <w:instrText xml:space="preserve"> SEQ Таблица \* ARABIC </w:instrText>
      </w:r>
      <w:r w:rsidRPr="0027694E">
        <w:rPr>
          <w:rFonts w:eastAsia="Times New Roman" w:cs="Times New Roman"/>
          <w:iCs/>
          <w:sz w:val="28"/>
          <w:szCs w:val="28"/>
        </w:rPr>
        <w:fldChar w:fldCharType="separate"/>
      </w:r>
      <w:r w:rsidR="009F254A">
        <w:rPr>
          <w:rFonts w:eastAsia="Times New Roman" w:cs="Times New Roman"/>
          <w:iCs/>
          <w:noProof/>
          <w:sz w:val="28"/>
          <w:szCs w:val="28"/>
        </w:rPr>
        <w:t>2</w:t>
      </w:r>
      <w:r w:rsidRPr="0027694E">
        <w:rPr>
          <w:rFonts w:eastAsia="Times New Roman" w:cs="Times New Roman"/>
          <w:iCs/>
          <w:sz w:val="28"/>
          <w:szCs w:val="28"/>
        </w:rPr>
        <w:fldChar w:fldCharType="end"/>
      </w:r>
      <w:r w:rsidRPr="0027694E">
        <w:rPr>
          <w:rFonts w:eastAsia="Times New Roman" w:cs="Times New Roman"/>
          <w:iCs/>
          <w:sz w:val="28"/>
          <w:szCs w:val="28"/>
          <w:lang w:val="en-US"/>
        </w:rPr>
        <w:t xml:space="preserve"> –</w:t>
      </w:r>
      <w:r w:rsidRPr="0027694E">
        <w:rPr>
          <w:rFonts w:eastAsia="Times New Roman" w:cs="Times New Roman"/>
          <w:iCs/>
          <w:sz w:val="28"/>
          <w:szCs w:val="28"/>
        </w:rPr>
        <w:t xml:space="preserve"> Границы </w:t>
      </w:r>
      <w:r w:rsidR="00FD3AEA">
        <w:rPr>
          <w:rFonts w:eastAsia="Times New Roman" w:cs="Times New Roman"/>
          <w:iCs/>
          <w:sz w:val="28"/>
          <w:szCs w:val="28"/>
        </w:rPr>
        <w:t>а</w:t>
      </w:r>
      <w:r w:rsidRPr="0027694E">
        <w:rPr>
          <w:rFonts w:eastAsia="Times New Roman" w:cs="Times New Roman"/>
          <w:iCs/>
          <w:sz w:val="28"/>
          <w:szCs w:val="28"/>
        </w:rPr>
        <w:t>нализа</w:t>
      </w:r>
    </w:p>
    <w:tbl>
      <w:tblPr>
        <w:tblStyle w:val="-1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672"/>
        <w:gridCol w:w="3907"/>
      </w:tblGrid>
      <w:tr w:rsidR="00F203B9" w:rsidRPr="00F203B9" w14:paraId="0F05C1B3" w14:textId="77777777" w:rsidTr="00C5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shd w:val="clear" w:color="auto" w:fill="F2F2F2" w:themeFill="background1" w:themeFillShade="F2"/>
            <w:vAlign w:val="center"/>
          </w:tcPr>
          <w:p w14:paraId="01149A45" w14:textId="77777777" w:rsidR="00C532CF" w:rsidRPr="00F203B9" w:rsidRDefault="00DB6EF4">
            <w:pPr>
              <w:spacing w:after="160" w:line="259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>№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 xml:space="preserve"> 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>ресурса</w:t>
            </w:r>
          </w:p>
        </w:tc>
        <w:tc>
          <w:tcPr>
            <w:tcW w:w="1966" w:type="pct"/>
            <w:shd w:val="clear" w:color="auto" w:fill="F2F2F2" w:themeFill="background1" w:themeFillShade="F2"/>
            <w:vAlign w:val="center"/>
          </w:tcPr>
          <w:p w14:paraId="0E6EF640" w14:textId="77777777" w:rsidR="00C532CF" w:rsidRPr="00F203B9" w:rsidRDefault="00DB6EF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Указатель ресурса, 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>URL</w:t>
            </w:r>
          </w:p>
        </w:tc>
        <w:tc>
          <w:tcPr>
            <w:tcW w:w="2092" w:type="pct"/>
            <w:shd w:val="clear" w:color="auto" w:fill="F2F2F2" w:themeFill="background1" w:themeFillShade="F2"/>
            <w:vAlign w:val="center"/>
          </w:tcPr>
          <w:p w14:paraId="51E9BD08" w14:textId="416C1417" w:rsidR="00C532CF" w:rsidRPr="00F203B9" w:rsidRDefault="00DB6EF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>Адрес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 xml:space="preserve"> 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>ресурса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 xml:space="preserve">, </w:t>
            </w:r>
            <w:r w:rsidR="00FD3AEA"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>IP-</w:t>
            </w:r>
            <w:proofErr w:type="spellStart"/>
            <w:r w:rsidR="00FD3AEA"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>адрес</w:t>
            </w:r>
            <w:proofErr w:type="spellEnd"/>
          </w:p>
        </w:tc>
      </w:tr>
      <w:tr w:rsidR="00F203B9" w:rsidRPr="00F203B9" w14:paraId="125CBFF6" w14:textId="77777777" w:rsidTr="00DF14F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CE32DB1" w14:textId="2E19775A" w:rsidR="00DF14FA" w:rsidRPr="001E5DF8" w:rsidRDefault="00EE5B6E">
            <w:pPr>
              <w:spacing w:after="160" w:line="259" w:lineRule="auto"/>
              <w:jc w:val="center"/>
              <w:rPr>
                <w:rFonts w:eastAsia="Times New Roman" w:cs="Times New Roman"/>
                <w:b w:val="0"/>
                <w:bCs w:val="0"/>
                <w:iCs/>
                <w:sz w:val="28"/>
                <w:szCs w:val="28"/>
                <w:lang w:eastAsia="ru-RU"/>
              </w:rPr>
            </w:pPr>
            <w:r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${</w:t>
            </w:r>
            <w:r w:rsidR="00DF14FA" w:rsidRPr="00F203B9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Наименование информационной системы</w:t>
            </w:r>
            <w:r w:rsidR="001E5DF8" w:rsidRP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/</w:t>
            </w:r>
            <w:r w:rsid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офиса/ЦОД</w:t>
            </w:r>
            <w:r w:rsidR="00DF14FA" w:rsidRPr="00F203B9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 xml:space="preserve"> 1</w:t>
            </w:r>
            <w:r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}</w:t>
            </w:r>
          </w:p>
        </w:tc>
      </w:tr>
      <w:tr w:rsidR="00F203B9" w:rsidRPr="00F203B9" w14:paraId="4975060D" w14:textId="77777777" w:rsidTr="00C532C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14:paraId="429FCD9C" w14:textId="77777777" w:rsidR="00DF14FA" w:rsidRPr="00F203B9" w:rsidRDefault="00DF14FA">
            <w:pPr>
              <w:pStyle w:val="a2"/>
              <w:numPr>
                <w:ilvl w:val="0"/>
                <w:numId w:val="7"/>
              </w:numPr>
              <w:spacing w:after="160" w:line="259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6" w:type="pct"/>
          </w:tcPr>
          <w:p w14:paraId="079FA9B3" w14:textId="2327F3C4" w:rsidR="00DF14FA" w:rsidRPr="001E5DF8" w:rsidRDefault="00EE5B6E" w:rsidP="001E5DF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iCs/>
                <w:sz w:val="28"/>
                <w:szCs w:val="28"/>
                <w:highlight w:val="cyan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Наименование объекта (</w:t>
            </w:r>
            <w:proofErr w:type="spellStart"/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url</w:t>
            </w:r>
            <w:proofErr w:type="spellEnd"/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\имя сервера\наименование оборудования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  <w:tc>
          <w:tcPr>
            <w:tcW w:w="2092" w:type="pct"/>
          </w:tcPr>
          <w:p w14:paraId="133DEB35" w14:textId="1E2DD665" w:rsidR="00DF14FA" w:rsidRPr="001E5DF8" w:rsidRDefault="00EE5B6E" w:rsidP="00141D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iCs/>
                <w:sz w:val="28"/>
                <w:szCs w:val="28"/>
                <w:highlight w:val="cyan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IP-</w:t>
            </w:r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адрес объекта локальный</w:t>
            </w:r>
            <w:r w:rsid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/</w:t>
            </w:r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белый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</w:tr>
      <w:tr w:rsidR="00F203B9" w:rsidRPr="00F203B9" w14:paraId="02A50E33" w14:textId="77777777" w:rsidTr="00DF14F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F05F56C" w14:textId="49706179" w:rsidR="00DF14FA" w:rsidRPr="001E5DF8" w:rsidRDefault="00EE5B6E" w:rsidP="001E5DF8">
            <w:pPr>
              <w:spacing w:after="160" w:line="259" w:lineRule="auto"/>
              <w:jc w:val="center"/>
              <w:rPr>
                <w:rFonts w:eastAsia="Times New Roman" w:cs="Times New Roman"/>
                <w:b w:val="0"/>
                <w:bCs w:val="0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${</w:t>
            </w:r>
            <w:r w:rsidR="001E5DF8" w:rsidRPr="00F203B9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Наименование информационной системы</w:t>
            </w:r>
            <w:r w:rsidR="001E5DF8" w:rsidRP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/</w:t>
            </w:r>
            <w:r w:rsid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офиса/ЦОД</w:t>
            </w:r>
            <w:r w:rsidR="001E5DF8" w:rsidRPr="00F203B9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 xml:space="preserve"> </w:t>
            </w:r>
            <w:r w:rsid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2</w:t>
            </w:r>
            <w:r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}</w:t>
            </w:r>
          </w:p>
        </w:tc>
      </w:tr>
      <w:tr w:rsidR="00141DDC" w:rsidRPr="00F203B9" w14:paraId="5E317FAA" w14:textId="77777777" w:rsidTr="00C532C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14:paraId="0B3CFFFC" w14:textId="77777777" w:rsidR="00141DDC" w:rsidRPr="00F203B9" w:rsidRDefault="00141DDC" w:rsidP="00141DDC">
            <w:pPr>
              <w:pStyle w:val="a2"/>
              <w:numPr>
                <w:ilvl w:val="0"/>
                <w:numId w:val="7"/>
              </w:numPr>
              <w:spacing w:after="160" w:line="259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6" w:type="pct"/>
          </w:tcPr>
          <w:p w14:paraId="3E352231" w14:textId="0F6AD191" w:rsidR="00141DDC" w:rsidRPr="00F203B9" w:rsidRDefault="00EE5B6E" w:rsidP="00141DDC">
            <w:pPr>
              <w:widowControl w:val="0"/>
              <w:tabs>
                <w:tab w:val="left" w:pos="851"/>
              </w:tabs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Наименование объекта (</w:t>
            </w:r>
            <w:proofErr w:type="spellStart"/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url</w:t>
            </w:r>
            <w:proofErr w:type="spellEnd"/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\имя сервера\наименование оборудования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  <w:tc>
          <w:tcPr>
            <w:tcW w:w="2092" w:type="pct"/>
          </w:tcPr>
          <w:p w14:paraId="176D7BC2" w14:textId="7BF95778" w:rsidR="00141DDC" w:rsidRPr="00F203B9" w:rsidRDefault="00EE5B6E" w:rsidP="00141D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 w:rsidRPr="00CB5886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IP-адрес объекта локальный/белый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</w:tr>
      <w:tr w:rsidR="00141DDC" w:rsidRPr="00F203B9" w14:paraId="191B43BF" w14:textId="77777777" w:rsidTr="00C532C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14:paraId="2BFB93D2" w14:textId="77777777" w:rsidR="00141DDC" w:rsidRPr="00F203B9" w:rsidRDefault="00141DDC" w:rsidP="00141DDC">
            <w:pPr>
              <w:pStyle w:val="a2"/>
              <w:numPr>
                <w:ilvl w:val="0"/>
                <w:numId w:val="7"/>
              </w:numPr>
              <w:spacing w:after="160" w:line="259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6" w:type="pct"/>
          </w:tcPr>
          <w:p w14:paraId="6D62AAD0" w14:textId="65414FC0" w:rsidR="00141DDC" w:rsidRPr="00F203B9" w:rsidRDefault="00EE5B6E" w:rsidP="00141DDC">
            <w:pPr>
              <w:widowControl w:val="0"/>
              <w:tabs>
                <w:tab w:val="left" w:pos="851"/>
              </w:tabs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Наименование объекта (</w:t>
            </w:r>
            <w:proofErr w:type="spellStart"/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url</w:t>
            </w:r>
            <w:proofErr w:type="spellEnd"/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\имя сервера\наименование оборудования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  <w:tc>
          <w:tcPr>
            <w:tcW w:w="2092" w:type="pct"/>
          </w:tcPr>
          <w:p w14:paraId="7D3FF15C" w14:textId="5036D3DD" w:rsidR="00141DDC" w:rsidRPr="00F203B9" w:rsidRDefault="00EE5B6E" w:rsidP="00141D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 w:rsidRPr="00CB5886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IP-адрес объекта локальный/белый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</w:tr>
    </w:tbl>
    <w:p w14:paraId="67583712" w14:textId="77777777" w:rsidR="00C532CF" w:rsidRPr="0027694E" w:rsidRDefault="00C532CF">
      <w:pPr>
        <w:tabs>
          <w:tab w:val="left" w:pos="851"/>
        </w:tabs>
        <w:spacing w:line="24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3E45A6D9" w14:textId="77777777" w:rsidR="00C532CF" w:rsidRPr="0027694E" w:rsidRDefault="00DB6EF4">
      <w:pPr>
        <w:tabs>
          <w:tab w:val="left" w:pos="851"/>
        </w:tabs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sz w:val="28"/>
          <w:szCs w:val="28"/>
        </w:rPr>
        <w:t>Границы Анализа распространяются на все узлы кластера соответствующего ресурса, в случае если ресурс являются кластерными.</w:t>
      </w:r>
    </w:p>
    <w:p w14:paraId="111EAF99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rPr>
          <w:rFonts w:ascii="Times New Roman" w:hAnsi="Times New Roman"/>
          <w:b/>
          <w:sz w:val="28"/>
          <w:szCs w:val="28"/>
        </w:rPr>
      </w:pPr>
      <w:bookmarkStart w:id="5" w:name="_Toc527047072"/>
      <w:bookmarkStart w:id="6" w:name="_Toc132983560"/>
      <w:bookmarkStart w:id="7" w:name="_Toc527047075"/>
      <w:bookmarkStart w:id="8" w:name="_Toc518996553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Оценка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общего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уровня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защищенности</w:t>
      </w:r>
      <w:bookmarkEnd w:id="5"/>
      <w:bookmarkEnd w:id="6"/>
      <w:proofErr w:type="spellEnd"/>
    </w:p>
    <w:p w14:paraId="61432F1C" w14:textId="4BEECEA4" w:rsidR="00C532CF" w:rsidRPr="0027694E" w:rsidRDefault="00DB6EF4">
      <w:pPr>
        <w:pStyle w:val="ac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Ключевым результатом </w:t>
      </w:r>
      <w:r w:rsidR="001E5DF8" w:rsidRPr="001E5DF8">
        <w:rPr>
          <w:rFonts w:cs="Times New Roman"/>
          <w:sz w:val="28"/>
          <w:szCs w:val="28"/>
        </w:rPr>
        <w:t>анализа защищенности</w:t>
      </w:r>
      <w:r w:rsidRPr="0027694E">
        <w:rPr>
          <w:rFonts w:cs="Times New Roman"/>
          <w:sz w:val="28"/>
          <w:szCs w:val="28"/>
        </w:rPr>
        <w:t xml:space="preserve"> по методу </w:t>
      </w:r>
      <w:r w:rsidR="00EE5B6E">
        <w:rPr>
          <w:rFonts w:cs="Times New Roman"/>
          <w:sz w:val="28"/>
          <w:szCs w:val="28"/>
          <w:highlight w:val="cyan"/>
        </w:rPr>
        <w:t>blackbox (1 уяз.), blackbox (0 уяз.), blackbox (0 уяз.)</w:t>
      </w:r>
      <w:r w:rsidRPr="001E5DF8">
        <w:rPr>
          <w:rFonts w:cs="Times New Roman"/>
          <w:sz w:val="28"/>
          <w:szCs w:val="28"/>
          <w:highlight w:val="cyan"/>
        </w:rPr>
      </w:r>
      <w:proofErr w:type="gramStart"/>
      <w:r w:rsidR="008B7DC4" w:rsidRPr="001E5DF8">
        <w:rPr>
          <w:rFonts w:cs="Times New Roman"/>
          <w:sz w:val="28"/>
          <w:szCs w:val="28"/>
          <w:highlight w:val="cyan"/>
        </w:rPr>
      </w:r>
      <w:r w:rsidR="001F3DE5" w:rsidRPr="001E5DF8">
        <w:rPr>
          <w:rFonts w:cs="Times New Roman"/>
          <w:sz w:val="28"/>
          <w:szCs w:val="28"/>
          <w:highlight w:val="cyan"/>
        </w:rPr>
      </w:r>
      <w:proofErr w:type="gramEnd"/>
      <w:r w:rsidR="001F3DE5" w:rsidRPr="001E5DF8">
        <w:rPr>
          <w:rFonts w:cs="Times New Roman"/>
          <w:sz w:val="28"/>
          <w:szCs w:val="28"/>
          <w:highlight w:val="cyan"/>
        </w:rPr>
      </w:r>
      <w:r w:rsidR="008B7DC4" w:rsidRPr="001E5DF8">
        <w:rPr>
          <w:rFonts w:cs="Times New Roman"/>
          <w:sz w:val="28"/>
          <w:szCs w:val="28"/>
          <w:highlight w:val="cyan"/>
        </w:rPr>
      </w:r>
      <w:r w:rsidR="001F3DE5" w:rsidRPr="001E5DF8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8B7DC4">
        <w:rPr>
          <w:rFonts w:cs="Times New Roman"/>
          <w:sz w:val="28"/>
          <w:szCs w:val="28"/>
        </w:rPr>
        <w:t xml:space="preserve"> является </w:t>
      </w:r>
      <w:r w:rsidR="00EE5B6E">
        <w:rPr>
          <w:rFonts w:cs="Times New Roman"/>
          <w:sz w:val="28"/>
          <w:szCs w:val="28"/>
          <w:highlight w:val="cyan"/>
        </w:rPr>
        <w:t>наличие/отсутствие</w:t>
      </w:r>
      <w:r w:rsidRPr="001E5DF8">
        <w:rPr>
          <w:rFonts w:cs="Times New Roman"/>
          <w:sz w:val="28"/>
          <w:szCs w:val="28"/>
          <w:highlight w:val="cyan"/>
        </w:rPr>
      </w:r>
      <w:r w:rsidR="008B7DC4" w:rsidRPr="001E5DF8">
        <w:rPr>
          <w:rFonts w:cs="Times New Roman"/>
          <w:sz w:val="28"/>
          <w:szCs w:val="28"/>
          <w:highlight w:val="cyan"/>
        </w:rPr>
      </w:r>
      <w:r w:rsidR="0014114A" w:rsidRPr="001E5DF8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8B7DC4">
        <w:rPr>
          <w:rFonts w:cs="Times New Roman"/>
          <w:sz w:val="28"/>
          <w:szCs w:val="28"/>
        </w:rPr>
        <w:t xml:space="preserve"> уязвимостей и недостатков, что свидетельствует о </w:t>
      </w:r>
      <w:r w:rsidR="00EE5B6E">
        <w:rPr>
          <w:rFonts w:cs="Times New Roman"/>
          <w:sz w:val="28"/>
          <w:szCs w:val="28"/>
          <w:highlight w:val="cyan"/>
        </w:rPr>
        <w:t>недостаточном/ достаточном</w:t>
      </w:r>
      <w:r w:rsidRPr="001E5DF8">
        <w:rPr>
          <w:rFonts w:cs="Times New Roman"/>
          <w:sz w:val="28"/>
          <w:szCs w:val="28"/>
          <w:highlight w:val="cyan"/>
        </w:rPr>
      </w:r>
      <w:r w:rsidR="00A511C9" w:rsidRPr="001E5DF8">
        <w:rPr>
          <w:rFonts w:cs="Times New Roman"/>
          <w:sz w:val="28"/>
          <w:szCs w:val="28"/>
          <w:highlight w:val="cyan"/>
        </w:rPr>
      </w:r>
      <w:r w:rsidR="0014114A" w:rsidRPr="001E5DF8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="0014114A" w:rsidRPr="001E5DF8">
        <w:rPr>
          <w:rFonts w:cs="Times New Roman"/>
          <w:sz w:val="28"/>
          <w:szCs w:val="28"/>
        </w:rPr>
        <w:t xml:space="preserve"> </w:t>
      </w:r>
      <w:r w:rsidRPr="008B7DC4">
        <w:rPr>
          <w:rFonts w:cs="Times New Roman"/>
          <w:sz w:val="28"/>
          <w:szCs w:val="28"/>
        </w:rPr>
        <w:t>уровне организации и реализации разработки</w:t>
      </w:r>
      <w:r w:rsidRPr="0027694E">
        <w:rPr>
          <w:rFonts w:cs="Times New Roman"/>
          <w:sz w:val="28"/>
          <w:szCs w:val="28"/>
        </w:rPr>
        <w:t xml:space="preserve"> и эксплуатации.</w:t>
      </w:r>
    </w:p>
    <w:p w14:paraId="69733DA8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jc w:val="both"/>
        <w:rPr>
          <w:rFonts w:ascii="Times New Roman" w:hAnsi="Times New Roman"/>
          <w:b/>
          <w:sz w:val="28"/>
          <w:szCs w:val="28"/>
          <w:lang w:val="ru-RU"/>
        </w:rPr>
      </w:pPr>
      <w:bookmarkStart w:id="9" w:name="_Toc42719928"/>
      <w:bookmarkStart w:id="10" w:name="_Toc60128296"/>
      <w:bookmarkStart w:id="11" w:name="_Toc132983561"/>
      <w:r w:rsidRPr="0027694E">
        <w:rPr>
          <w:rFonts w:ascii="Times New Roman" w:hAnsi="Times New Roman"/>
          <w:b/>
          <w:sz w:val="28"/>
          <w:szCs w:val="28"/>
          <w:lang w:val="ru-RU"/>
        </w:rPr>
        <w:lastRenderedPageBreak/>
        <w:t>Выявленные уязвимости объекта анализа защищенности</w:t>
      </w:r>
      <w:bookmarkEnd w:id="9"/>
      <w:bookmarkEnd w:id="10"/>
      <w:bookmarkEnd w:id="11"/>
    </w:p>
    <w:p w14:paraId="051132DF" w14:textId="243CD443" w:rsidR="00C532CF" w:rsidRPr="0027694E" w:rsidRDefault="00DB6EF4">
      <w:pPr>
        <w:pStyle w:val="ac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По результатам </w:t>
      </w:r>
      <w:r w:rsidR="001E5DF8">
        <w:rPr>
          <w:rFonts w:cs="Times New Roman"/>
          <w:sz w:val="28"/>
          <w:szCs w:val="28"/>
        </w:rPr>
        <w:t>выполнения анализа защищенности</w:t>
      </w:r>
      <w:r w:rsidR="00E34C60" w:rsidRPr="0027694E">
        <w:rPr>
          <w:rFonts w:cs="Times New Roman"/>
          <w:sz w:val="28"/>
          <w:szCs w:val="28"/>
        </w:rPr>
        <w:t xml:space="preserve"> </w:t>
      </w:r>
      <w:r w:rsidRPr="0027694E">
        <w:rPr>
          <w:rFonts w:cs="Times New Roman"/>
          <w:sz w:val="28"/>
          <w:szCs w:val="28"/>
        </w:rPr>
        <w:t xml:space="preserve">были обнаружены уязвимости </w:t>
      </w:r>
      <w:r w:rsidR="00EE5B6E">
        <w:rPr>
          <w:rFonts w:cs="Times New Roman"/>
          <w:sz w:val="28"/>
          <w:szCs w:val="28"/>
          <w:highlight w:val="cyan"/>
        </w:rPr>
      </w:r>
      <w:r w:rsidRPr="001E5DF8">
        <w:rPr>
          <w:rFonts w:cs="Times New Roman"/>
          <w:iCs/>
          <w:sz w:val="28"/>
          <w:szCs w:val="28"/>
          <w:highlight w:val="cyan"/>
        </w:rPr>
      </w:r>
      <w:r w:rsidR="00A511C9" w:rsidRPr="001E5DF8">
        <w:rPr>
          <w:rFonts w:cs="Times New Roman"/>
          <w:iCs/>
          <w:sz w:val="28"/>
          <w:szCs w:val="28"/>
          <w:highlight w:val="cyan"/>
        </w:rPr>
      </w:r>
      <w:r w:rsidRPr="001E5DF8">
        <w:rPr>
          <w:rFonts w:cs="Times New Roman"/>
          <w:iCs/>
          <w:sz w:val="28"/>
          <w:szCs w:val="28"/>
          <w:highlight w:val="cyan"/>
        </w:rPr>
      </w:r>
      <w:r w:rsidR="00A511C9" w:rsidRPr="001E5DF8">
        <w:rPr>
          <w:rFonts w:cs="Times New Roman"/>
          <w:iCs/>
          <w:sz w:val="28"/>
          <w:szCs w:val="28"/>
          <w:highlight w:val="cyan"/>
        </w:rPr>
      </w:r>
      <w:r w:rsidRPr="001E5DF8">
        <w:rPr>
          <w:rFonts w:cs="Times New Roman"/>
          <w:iCs/>
          <w:sz w:val="28"/>
          <w:szCs w:val="28"/>
          <w:highlight w:val="cyan"/>
        </w:rPr>
      </w:r>
      <w:r w:rsidR="00A511C9" w:rsidRPr="001E5DF8">
        <w:rPr>
          <w:rFonts w:cs="Times New Roman"/>
          <w:iCs/>
          <w:sz w:val="28"/>
          <w:szCs w:val="28"/>
          <w:highlight w:val="cyan"/>
        </w:rPr>
      </w:r>
      <w:r w:rsidRPr="001E5DF8">
        <w:rPr>
          <w:rFonts w:cs="Times New Roman"/>
          <w:iCs/>
          <w:sz w:val="28"/>
          <w:szCs w:val="28"/>
          <w:highlight w:val="cyan"/>
        </w:rPr>
      </w:r>
      <w:r w:rsidR="001E5DF8" w:rsidRPr="001E5DF8">
        <w:rPr>
          <w:rFonts w:cs="Times New Roman"/>
          <w:iCs/>
          <w:sz w:val="28"/>
          <w:szCs w:val="28"/>
          <w:highlight w:val="cyan"/>
        </w:rPr>
      </w:r>
      <w:r w:rsidR="001E5DF8" w:rsidRPr="001E5DF8">
        <w:rPr>
          <w:rFonts w:cs="Times New Roman"/>
          <w:iCs/>
          <w:sz w:val="28"/>
          <w:szCs w:val="28"/>
          <w:highlight w:val="yellow"/>
        </w:rPr>
      </w:r>
      <w:r w:rsidR="00EE5B6E">
        <w:rPr>
          <w:rFonts w:cs="Times New Roman"/>
          <w:iCs/>
          <w:sz w:val="28"/>
          <w:szCs w:val="28"/>
          <w:highlight w:val="cyan"/>
        </w:rPr>
      </w:r>
      <w:r w:rsidRPr="001E5DF8">
        <w:rPr>
          <w:rFonts w:cs="Times New Roman"/>
          <w:sz w:val="28"/>
          <w:szCs w:val="28"/>
        </w:rPr>
        <w:t xml:space="preserve"> </w:t>
      </w:r>
      <w:r w:rsidRPr="0027694E">
        <w:rPr>
          <w:rFonts w:cs="Times New Roman"/>
          <w:sz w:val="28"/>
          <w:szCs w:val="28"/>
        </w:rPr>
        <w:t>уровней риска, которые могут использоваться злоумышленником для развития атаки и повлиять на общий уровень защищенности. Общая сводка по результатам проведения анализа представлена в таблице 3.</w:t>
      </w:r>
    </w:p>
    <w:p w14:paraId="7FD94A82" w14:textId="5C2A906E" w:rsidR="00C532CF" w:rsidRPr="00A511C9" w:rsidRDefault="00DB6EF4">
      <w:pPr>
        <w:pStyle w:val="ac"/>
        <w:spacing w:before="0"/>
        <w:ind w:right="0" w:firstLine="709"/>
        <w:rPr>
          <w:rFonts w:cs="Times New Roman"/>
          <w:b/>
          <w:color w:val="767171" w:themeColor="background2" w:themeShade="80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Таким образом, общий уровень защищенности Систем</w:t>
      </w:r>
      <w:r w:rsidR="00DD3B10" w:rsidRPr="00DD3B10">
        <w:rPr>
          <w:rFonts w:cs="Times New Roman"/>
          <w:sz w:val="28"/>
          <w:szCs w:val="28"/>
          <w:highlight w:val="cyan"/>
        </w:rPr>
        <w:t>(ы)</w:t>
      </w:r>
      <w:r w:rsidRPr="0027694E">
        <w:rPr>
          <w:rFonts w:cs="Times New Roman"/>
          <w:sz w:val="28"/>
          <w:szCs w:val="28"/>
        </w:rPr>
        <w:t xml:space="preserve"> оценивается как </w:t>
      </w:r>
      <w:r w:rsidR="00EE5B6E">
        <w:rPr>
          <w:rFonts w:cs="Times New Roman"/>
          <w:sz w:val="28"/>
          <w:szCs w:val="28"/>
          <w:highlight w:val="cyan"/>
        </w:rPr>
        <w:t>critical</w:t>
      </w:r>
      <w:r w:rsidRPr="001E5DF8">
        <w:rPr>
          <w:rFonts w:cs="Times New Roman"/>
          <w:sz w:val="28"/>
          <w:szCs w:val="28"/>
          <w:highlight w:val="cyan"/>
        </w:rPr>
      </w:r>
      <w:r w:rsidR="003242A9" w:rsidRPr="001E5DF8">
        <w:rPr>
          <w:rFonts w:cs="Times New Roman"/>
          <w:sz w:val="28"/>
          <w:szCs w:val="28"/>
          <w:highlight w:val="cyan"/>
        </w:rPr>
      </w:r>
      <w:r w:rsidR="00E34C60" w:rsidRPr="001E5DF8">
        <w:rPr>
          <w:rFonts w:cs="Times New Roman"/>
          <w:sz w:val="28"/>
          <w:szCs w:val="28"/>
          <w:highlight w:val="cyan"/>
        </w:rPr>
      </w:r>
      <w:r w:rsidR="003242A9" w:rsidRPr="001E5DF8">
        <w:rPr>
          <w:rFonts w:cs="Times New Roman"/>
          <w:sz w:val="28"/>
          <w:szCs w:val="28"/>
          <w:highlight w:val="cyan"/>
        </w:rPr>
      </w:r>
      <w:r w:rsidR="00E34C60" w:rsidRPr="001E5DF8">
        <w:rPr>
          <w:rFonts w:cs="Times New Roman"/>
          <w:sz w:val="28"/>
          <w:szCs w:val="28"/>
          <w:highlight w:val="cyan"/>
        </w:rPr>
      </w:r>
      <w:r w:rsidR="003242A9" w:rsidRPr="001E5DF8">
        <w:rPr>
          <w:rFonts w:cs="Times New Roman"/>
          <w:sz w:val="28"/>
          <w:szCs w:val="28"/>
          <w:highlight w:val="cyan"/>
        </w:rPr>
      </w:r>
      <w:r w:rsidR="00E34C60" w:rsidRPr="001E5DF8">
        <w:rPr>
          <w:rFonts w:cs="Times New Roman"/>
          <w:sz w:val="28"/>
          <w:szCs w:val="28"/>
          <w:highlight w:val="cyan"/>
        </w:rPr>
      </w:r>
      <w:r w:rsidR="003242A9" w:rsidRPr="001E5DF8">
        <w:rPr>
          <w:rFonts w:cs="Times New Roman"/>
          <w:sz w:val="28"/>
          <w:szCs w:val="28"/>
          <w:highlight w:val="cyan"/>
        </w:rPr>
      </w:r>
      <w:r w:rsidR="00E34C60" w:rsidRPr="001E5DF8">
        <w:rPr>
          <w:rFonts w:cs="Times New Roman"/>
          <w:sz w:val="28"/>
          <w:szCs w:val="28"/>
          <w:highlight w:val="cyan"/>
        </w:rPr>
      </w:r>
      <w:r w:rsidR="001E5DF8" w:rsidRPr="001E5DF8">
        <w:rPr>
          <w:rFonts w:cs="Times New Roman"/>
          <w:sz w:val="28"/>
          <w:szCs w:val="28"/>
          <w:highlight w:val="cyan"/>
        </w:rPr>
      </w:r>
      <w:r w:rsidR="001E5DF8" w:rsidRPr="001E5DF8">
        <w:rPr>
          <w:rFonts w:cs="Times New Roman"/>
          <w:sz w:val="28"/>
          <w:szCs w:val="28"/>
          <w:highlight w:val="yellow"/>
        </w:rPr>
      </w:r>
      <w:r w:rsidR="00EE5B6E">
        <w:rPr>
          <w:rFonts w:cs="Times New Roman"/>
          <w:sz w:val="28"/>
          <w:szCs w:val="28"/>
          <w:highlight w:val="cyan"/>
        </w:rPr>
      </w:r>
      <w:r w:rsidRPr="001E5DF8">
        <w:rPr>
          <w:rFonts w:cs="Times New Roman"/>
          <w:sz w:val="28"/>
          <w:szCs w:val="28"/>
        </w:rPr>
        <w:t>.</w:t>
      </w:r>
    </w:p>
    <w:p w14:paraId="4AF2A116" w14:textId="1E9B51A5" w:rsidR="00DF14FA" w:rsidRDefault="00DF14FA" w:rsidP="00DF14FA">
      <w:pPr>
        <w:pStyle w:val="aff3"/>
        <w:keepNext/>
        <w:jc w:val="right"/>
      </w:pPr>
      <w:r w:rsidRPr="00DF14FA">
        <w:rPr>
          <w:sz w:val="28"/>
          <w:szCs w:val="28"/>
        </w:rPr>
        <w:t xml:space="preserve">Таблица </w:t>
      </w:r>
      <w:r w:rsidRPr="00DF14FA">
        <w:rPr>
          <w:sz w:val="28"/>
          <w:szCs w:val="28"/>
        </w:rPr>
        <w:fldChar w:fldCharType="begin"/>
      </w:r>
      <w:r w:rsidRPr="00DF14FA">
        <w:rPr>
          <w:sz w:val="28"/>
          <w:szCs w:val="28"/>
        </w:rPr>
        <w:instrText xml:space="preserve"> SEQ Таблица \* ARABIC </w:instrText>
      </w:r>
      <w:r w:rsidRPr="00DF14FA">
        <w:rPr>
          <w:sz w:val="28"/>
          <w:szCs w:val="28"/>
        </w:rPr>
        <w:fldChar w:fldCharType="separate"/>
      </w:r>
      <w:r w:rsidR="009F254A">
        <w:rPr>
          <w:noProof/>
          <w:sz w:val="28"/>
          <w:szCs w:val="28"/>
        </w:rPr>
        <w:t>3</w:t>
      </w:r>
      <w:r w:rsidRPr="00DF14FA">
        <w:rPr>
          <w:sz w:val="28"/>
          <w:szCs w:val="28"/>
        </w:rPr>
        <w:fldChar w:fldCharType="end"/>
      </w:r>
      <w:r w:rsidRPr="00DF14FA">
        <w:rPr>
          <w:sz w:val="28"/>
          <w:szCs w:val="28"/>
        </w:rPr>
        <w:t xml:space="preserve"> </w:t>
      </w:r>
      <w:r w:rsidRPr="0027694E">
        <w:rPr>
          <w:sz w:val="28"/>
          <w:szCs w:val="28"/>
        </w:rPr>
        <w:t>– Общая сводка</w:t>
      </w:r>
      <w:r w:rsidRPr="00DF14FA">
        <w:rPr>
          <w:sz w:val="28"/>
          <w:szCs w:val="28"/>
        </w:rPr>
        <w:t xml:space="preserve"> </w:t>
      </w:r>
      <w:r w:rsidRPr="0027694E">
        <w:rPr>
          <w:sz w:val="28"/>
          <w:szCs w:val="28"/>
        </w:rPr>
        <w:t>по результатам проведения анализа</w:t>
      </w:r>
    </w:p>
    <w:tbl>
      <w:tblPr>
        <w:tblStyle w:val="82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5008"/>
        <w:gridCol w:w="4325"/>
      </w:tblGrid>
      <w:tr w:rsidR="00DF14FA" w:rsidRPr="0027694E" w14:paraId="55AB58C2" w14:textId="77777777" w:rsidTr="00A4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tcW w:w="5000" w:type="pct"/>
            <w:gridSpan w:val="2"/>
          </w:tcPr>
          <w:p w14:paraId="5A9D0A92" w14:textId="77777777" w:rsidR="00DF14FA" w:rsidRPr="0027694E" w:rsidRDefault="00DF14FA" w:rsidP="005E1C2C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Обнаружено уязвимостей</w:t>
            </w:r>
          </w:p>
        </w:tc>
      </w:tr>
      <w:tr w:rsidR="00DF14FA" w:rsidRPr="0027694E" w14:paraId="472398D8" w14:textId="77777777" w:rsidTr="00A414EB">
        <w:trPr>
          <w:trHeight w:val="442"/>
        </w:trPr>
        <w:tc>
          <w:tcPr>
            <w:tcW w:w="2683" w:type="pct"/>
          </w:tcPr>
          <w:p w14:paraId="2978DC86" w14:textId="77777777" w:rsidR="00DF14FA" w:rsidRPr="0027694E" w:rsidRDefault="00DF14FA" w:rsidP="005E1C2C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317" w:type="pct"/>
          </w:tcPr>
          <w:p w14:paraId="1CB0D68D" w14:textId="0C657608" w:rsidR="00DF14FA" w:rsidRPr="005C373E" w:rsidRDefault="00EE5B6E" w:rsidP="00DF14FA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iCs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DF14FA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6075A1B9" w14:textId="77777777" w:rsidTr="00A414EB">
        <w:trPr>
          <w:trHeight w:val="442"/>
        </w:trPr>
        <w:tc>
          <w:tcPr>
            <w:tcW w:w="2683" w:type="pct"/>
            <w:shd w:val="clear" w:color="auto" w:fill="FF0000"/>
          </w:tcPr>
          <w:p w14:paraId="3BAB6418" w14:textId="77777777" w:rsidR="001E5DF8" w:rsidRPr="003242A9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4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Критический уровень риска</w:t>
            </w:r>
          </w:p>
        </w:tc>
        <w:tc>
          <w:tcPr>
            <w:tcW w:w="2317" w:type="pct"/>
            <w:shd w:val="clear" w:color="auto" w:fill="FF0000"/>
          </w:tcPr>
          <w:p w14:paraId="392BCD74" w14:textId="2DFC8ACD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4D225864" w14:textId="77777777" w:rsidTr="00A414EB">
        <w:trPr>
          <w:trHeight w:val="442"/>
        </w:trPr>
        <w:tc>
          <w:tcPr>
            <w:tcW w:w="2683" w:type="pct"/>
            <w:shd w:val="clear" w:color="auto" w:fill="FFC000"/>
          </w:tcPr>
          <w:p w14:paraId="1BCA1418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 уровень риска</w:t>
            </w:r>
          </w:p>
        </w:tc>
        <w:tc>
          <w:tcPr>
            <w:tcW w:w="2317" w:type="pct"/>
            <w:shd w:val="clear" w:color="auto" w:fill="FFC000"/>
          </w:tcPr>
          <w:p w14:paraId="3271A70C" w14:textId="70AA01F0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34EFBD10" w14:textId="77777777" w:rsidTr="00A414EB">
        <w:trPr>
          <w:trHeight w:val="442"/>
        </w:trPr>
        <w:tc>
          <w:tcPr>
            <w:tcW w:w="2683" w:type="pct"/>
            <w:shd w:val="clear" w:color="auto" w:fill="FFFF00"/>
          </w:tcPr>
          <w:p w14:paraId="39A5D6C9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уровень риска</w:t>
            </w:r>
          </w:p>
        </w:tc>
        <w:tc>
          <w:tcPr>
            <w:tcW w:w="2317" w:type="pct"/>
            <w:shd w:val="clear" w:color="auto" w:fill="FFFF00"/>
          </w:tcPr>
          <w:p w14:paraId="2A2DAA6C" w14:textId="7329E726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116D7535" w14:textId="77777777" w:rsidTr="00A414EB">
        <w:trPr>
          <w:trHeight w:val="442"/>
        </w:trPr>
        <w:tc>
          <w:tcPr>
            <w:tcW w:w="2683" w:type="pct"/>
            <w:tcBorders>
              <w:bottom w:val="single" w:sz="6" w:space="0" w:color="000080"/>
            </w:tcBorders>
            <w:shd w:val="clear" w:color="auto" w:fill="92D050"/>
          </w:tcPr>
          <w:p w14:paraId="6C34E1C1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Низкий уровень риска</w:t>
            </w:r>
          </w:p>
        </w:tc>
        <w:tc>
          <w:tcPr>
            <w:tcW w:w="2317" w:type="pct"/>
            <w:tcBorders>
              <w:bottom w:val="single" w:sz="6" w:space="0" w:color="000080"/>
            </w:tcBorders>
            <w:shd w:val="clear" w:color="auto" w:fill="92D050"/>
          </w:tcPr>
          <w:p w14:paraId="43C5AC3D" w14:textId="6C813E5D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6F8C909F" w14:textId="77777777" w:rsidTr="00A414EB">
        <w:trPr>
          <w:trHeight w:val="442"/>
        </w:trPr>
        <w:tc>
          <w:tcPr>
            <w:tcW w:w="2683" w:type="pct"/>
            <w:shd w:val="clear" w:color="auto" w:fill="A5A5A5" w:themeFill="accent3"/>
          </w:tcPr>
          <w:p w14:paraId="2F362BF3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риска не определен</w:t>
            </w:r>
          </w:p>
        </w:tc>
        <w:tc>
          <w:tcPr>
            <w:tcW w:w="2317" w:type="pct"/>
            <w:shd w:val="clear" w:color="auto" w:fill="A5A5A5" w:themeFill="accent3"/>
          </w:tcPr>
          <w:p w14:paraId="4C40DDDF" w14:textId="501FEEF7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6F76C84E" w14:textId="77777777" w:rsidTr="00A414EB">
        <w:trPr>
          <w:trHeight w:val="442"/>
        </w:trPr>
        <w:tc>
          <w:tcPr>
            <w:tcW w:w="2683" w:type="pct"/>
            <w:shd w:val="clear" w:color="auto" w:fill="0070C0"/>
          </w:tcPr>
          <w:p w14:paraId="7E951114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сообщения</w:t>
            </w:r>
          </w:p>
        </w:tc>
        <w:tc>
          <w:tcPr>
            <w:tcW w:w="2317" w:type="pct"/>
            <w:shd w:val="clear" w:color="auto" w:fill="0070C0"/>
          </w:tcPr>
          <w:p w14:paraId="37BD2D11" w14:textId="73B2D8BB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</w:tbl>
    <w:p w14:paraId="1AC35FE9" w14:textId="0365AD68" w:rsidR="001E5DF8" w:rsidRDefault="001E5DF8" w:rsidP="009F254A">
      <w:pPr>
        <w:pStyle w:val="ac"/>
        <w:ind w:right="0" w:firstLine="709"/>
        <w:rPr>
          <w:rFonts w:cs="Times New Roman"/>
          <w:sz w:val="28"/>
          <w:szCs w:val="28"/>
        </w:rPr>
      </w:pPr>
      <w:r w:rsidRPr="001E5DF8">
        <w:rPr>
          <w:rFonts w:cs="Times New Roman"/>
          <w:sz w:val="28"/>
          <w:szCs w:val="28"/>
          <w:highlight w:val="yellow"/>
        </w:rPr>
        <w:t xml:space="preserve">(таблицы </w:t>
      </w:r>
      <w:r w:rsidR="00141DDC">
        <w:rPr>
          <w:rFonts w:cs="Times New Roman"/>
          <w:sz w:val="28"/>
          <w:szCs w:val="28"/>
          <w:highlight w:val="yellow"/>
        </w:rPr>
        <w:t xml:space="preserve">далее будут присутствовать только </w:t>
      </w:r>
      <w:r w:rsidRPr="001E5DF8">
        <w:rPr>
          <w:rFonts w:cs="Times New Roman"/>
          <w:sz w:val="28"/>
          <w:szCs w:val="28"/>
          <w:highlight w:val="yellow"/>
        </w:rPr>
        <w:t>при наличии в отчете нескольких информационных систем/офисов/ЦОД)</w:t>
      </w:r>
    </w:p>
    <w:p w14:paraId="0F960168" w14:textId="4E66EA67" w:rsidR="00DF14FA" w:rsidRDefault="009F254A" w:rsidP="009F254A">
      <w:pPr>
        <w:pStyle w:val="ac"/>
        <w:ind w:right="0" w:firstLine="709"/>
        <w:rPr>
          <w:rFonts w:cs="Times New Roman"/>
          <w:sz w:val="28"/>
          <w:szCs w:val="28"/>
        </w:rPr>
      </w:pPr>
      <w:r w:rsidRPr="009F254A">
        <w:rPr>
          <w:rFonts w:cs="Times New Roman"/>
          <w:sz w:val="28"/>
          <w:szCs w:val="28"/>
        </w:rPr>
        <w:t>Сводка по р</w:t>
      </w:r>
      <w:r w:rsidR="00DF14FA" w:rsidRPr="009F254A">
        <w:rPr>
          <w:rFonts w:cs="Times New Roman"/>
          <w:sz w:val="28"/>
          <w:szCs w:val="28"/>
        </w:rPr>
        <w:t>езультат</w:t>
      </w:r>
      <w:r w:rsidRPr="009F254A">
        <w:rPr>
          <w:rFonts w:cs="Times New Roman"/>
          <w:sz w:val="28"/>
          <w:szCs w:val="28"/>
        </w:rPr>
        <w:t>ам проведения анализа для каждой</w:t>
      </w:r>
      <w:r w:rsidR="001E5DF8">
        <w:rPr>
          <w:rFonts w:cs="Times New Roman"/>
          <w:sz w:val="28"/>
          <w:szCs w:val="28"/>
        </w:rPr>
        <w:t>(ого)</w:t>
      </w:r>
      <w:r w:rsidRPr="009F254A">
        <w:rPr>
          <w:rFonts w:cs="Times New Roman"/>
          <w:sz w:val="28"/>
          <w:szCs w:val="28"/>
        </w:rPr>
        <w:t xml:space="preserve"> </w:t>
      </w:r>
      <w:r w:rsidR="00EE5B6E">
        <w:rPr>
          <w:rFonts w:cs="Times New Roman"/>
          <w:sz w:val="28"/>
          <w:szCs w:val="28"/>
          <w:highlight w:val="cyan"/>
        </w:rPr>
        <w:t>Ellipsis</w:t>
      </w:r>
      <w:r w:rsidRPr="005C373E">
        <w:rPr>
          <w:rFonts w:cs="Times New Roman"/>
          <w:sz w:val="28"/>
          <w:szCs w:val="28"/>
          <w:highlight w:val="cyan"/>
        </w:rPr>
      </w:r>
      <w:r w:rsidR="001E5DF8" w:rsidRPr="005C373E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9F254A">
        <w:rPr>
          <w:rFonts w:cs="Times New Roman"/>
          <w:sz w:val="28"/>
          <w:szCs w:val="28"/>
        </w:rPr>
        <w:t xml:space="preserve"> представлена в таблицах </w:t>
      </w:r>
      <w:r w:rsidR="00EE5B6E">
        <w:rPr>
          <w:rFonts w:cs="Times New Roman"/>
          <w:sz w:val="28"/>
          <w:szCs w:val="28"/>
          <w:highlight w:val="cyan"/>
        </w:rPr>
        <w:t>Ellipsis</w:t>
      </w:r>
      <w:r w:rsidR="00141DDC" w:rsidRPr="00141DDC">
        <w:rPr>
          <w:rFonts w:cs="Times New Roman"/>
          <w:sz w:val="28"/>
          <w:szCs w:val="28"/>
          <w:highlight w:val="cyan"/>
        </w:rPr>
      </w:r>
      <w:r w:rsidR="00141DDC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141DDC">
        <w:rPr>
          <w:rFonts w:cs="Times New Roman"/>
          <w:sz w:val="28"/>
          <w:szCs w:val="28"/>
          <w:highlight w:val="cyan"/>
        </w:rPr>
        <w:t>.</w:t>
      </w:r>
    </w:p>
    <w:p w14:paraId="30A4D9DA" w14:textId="3F463F96" w:rsidR="00AB4EF0" w:rsidRDefault="00AB4EF0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B75975F" w14:textId="43303D7A" w:rsidR="00DF14FA" w:rsidRPr="009F254A" w:rsidRDefault="00DF14FA" w:rsidP="009F254A">
      <w:pPr>
        <w:pStyle w:val="aff3"/>
        <w:keepNext/>
        <w:jc w:val="right"/>
        <w:rPr>
          <w:color w:val="767171" w:themeColor="background2" w:themeShade="80"/>
          <w:sz w:val="28"/>
          <w:szCs w:val="28"/>
        </w:rPr>
      </w:pPr>
      <w:r w:rsidRPr="009F254A">
        <w:rPr>
          <w:sz w:val="28"/>
          <w:szCs w:val="28"/>
        </w:rPr>
        <w:lastRenderedPageBreak/>
        <w:t xml:space="preserve">Таблица </w:t>
      </w:r>
      <w:r w:rsidR="00EE5B6E">
        <w:rPr>
          <w:sz w:val="28"/>
          <w:szCs w:val="28"/>
          <w:highlight w:val="cyan"/>
        </w:rPr>
        <w:t>${</w:t>
      </w:r>
      <w:r w:rsidR="00141DDC" w:rsidRPr="00141DDC">
        <w:rPr>
          <w:sz w:val="28"/>
          <w:szCs w:val="28"/>
          <w:highlight w:val="cyan"/>
        </w:rPr>
        <w:t>номер</w:t>
      </w:r>
      <w:r w:rsidR="00EE5B6E">
        <w:rPr>
          <w:sz w:val="28"/>
          <w:szCs w:val="28"/>
          <w:highlight w:val="cyan"/>
        </w:rPr>
        <w:t>}</w:t>
      </w:r>
      <w:r w:rsidR="009F254A" w:rsidRPr="009F254A">
        <w:rPr>
          <w:sz w:val="28"/>
          <w:szCs w:val="28"/>
        </w:rPr>
        <w:t xml:space="preserve"> – Сводка по результатам проведения анализа </w:t>
      </w:r>
      <w:r w:rsidR="00EE5B6E">
        <w:rPr>
          <w:sz w:val="28"/>
          <w:szCs w:val="28"/>
          <w:highlight w:val="cyan"/>
        </w:rPr>
        <w:t>${</w:t>
      </w:r>
      <w:r w:rsidR="005C373E" w:rsidRPr="005C373E">
        <w:rPr>
          <w:sz w:val="28"/>
          <w:szCs w:val="28"/>
          <w:highlight w:val="cyan"/>
        </w:rPr>
        <w:t>информационной системы/офиса/ЦОД</w:t>
      </w:r>
      <w:r w:rsidR="005C373E">
        <w:rPr>
          <w:sz w:val="28"/>
          <w:szCs w:val="28"/>
          <w:highlight w:val="cyan"/>
        </w:rPr>
        <w:t xml:space="preserve"> 1</w:t>
      </w:r>
      <w:r w:rsidR="00EE5B6E">
        <w:rPr>
          <w:sz w:val="28"/>
          <w:szCs w:val="28"/>
          <w:highlight w:val="cyan"/>
        </w:rPr>
        <w:t>}</w:t>
      </w:r>
    </w:p>
    <w:tbl>
      <w:tblPr>
        <w:tblStyle w:val="82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5008"/>
        <w:gridCol w:w="4325"/>
      </w:tblGrid>
      <w:tr w:rsidR="00DF14FA" w:rsidRPr="0027694E" w14:paraId="2CA62C8E" w14:textId="77777777" w:rsidTr="005E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5000" w:type="pct"/>
            <w:gridSpan w:val="2"/>
          </w:tcPr>
          <w:p w14:paraId="48A2E7DF" w14:textId="77777777" w:rsidR="00DF14FA" w:rsidRPr="0027694E" w:rsidRDefault="00DF14FA" w:rsidP="00AB4EF0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Обнаружено уязвимостей</w:t>
            </w:r>
          </w:p>
        </w:tc>
      </w:tr>
      <w:tr w:rsidR="005C373E" w:rsidRPr="0027694E" w14:paraId="225EB203" w14:textId="77777777" w:rsidTr="005E1C2C">
        <w:trPr>
          <w:trHeight w:val="267"/>
        </w:trPr>
        <w:tc>
          <w:tcPr>
            <w:tcW w:w="2683" w:type="pct"/>
          </w:tcPr>
          <w:p w14:paraId="7E08158E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317" w:type="pct"/>
          </w:tcPr>
          <w:p w14:paraId="172FDDDA" w14:textId="72D35288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7EEC1DF0" w14:textId="77777777" w:rsidTr="005E1C2C">
        <w:trPr>
          <w:trHeight w:val="267"/>
        </w:trPr>
        <w:tc>
          <w:tcPr>
            <w:tcW w:w="2683" w:type="pct"/>
            <w:shd w:val="clear" w:color="auto" w:fill="FF0000"/>
          </w:tcPr>
          <w:p w14:paraId="25DFF150" w14:textId="77777777" w:rsidR="005C373E" w:rsidRPr="003242A9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4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Критический уровень риска</w:t>
            </w:r>
          </w:p>
        </w:tc>
        <w:tc>
          <w:tcPr>
            <w:tcW w:w="2317" w:type="pct"/>
            <w:shd w:val="clear" w:color="auto" w:fill="FF0000"/>
          </w:tcPr>
          <w:p w14:paraId="1B3943D6" w14:textId="446A8E0E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74DB9D3A" w14:textId="77777777" w:rsidTr="005E1C2C">
        <w:trPr>
          <w:trHeight w:val="267"/>
        </w:trPr>
        <w:tc>
          <w:tcPr>
            <w:tcW w:w="2683" w:type="pct"/>
            <w:shd w:val="clear" w:color="auto" w:fill="FFC000"/>
          </w:tcPr>
          <w:p w14:paraId="43457F0B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 уровень риска</w:t>
            </w:r>
          </w:p>
        </w:tc>
        <w:tc>
          <w:tcPr>
            <w:tcW w:w="2317" w:type="pct"/>
            <w:shd w:val="clear" w:color="auto" w:fill="FFC000"/>
          </w:tcPr>
          <w:p w14:paraId="5C279067" w14:textId="7E3484CE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46684482" w14:textId="77777777" w:rsidTr="005E1C2C">
        <w:trPr>
          <w:trHeight w:val="267"/>
        </w:trPr>
        <w:tc>
          <w:tcPr>
            <w:tcW w:w="2683" w:type="pct"/>
            <w:shd w:val="clear" w:color="auto" w:fill="FFFF00"/>
          </w:tcPr>
          <w:p w14:paraId="282BA3CC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уровень риска</w:t>
            </w:r>
          </w:p>
        </w:tc>
        <w:tc>
          <w:tcPr>
            <w:tcW w:w="2317" w:type="pct"/>
            <w:shd w:val="clear" w:color="auto" w:fill="FFFF00"/>
          </w:tcPr>
          <w:p w14:paraId="2D3787FA" w14:textId="57408783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3B013F3F" w14:textId="77777777" w:rsidTr="005E1C2C">
        <w:trPr>
          <w:trHeight w:val="267"/>
        </w:trPr>
        <w:tc>
          <w:tcPr>
            <w:tcW w:w="2683" w:type="pct"/>
            <w:tcBorders>
              <w:bottom w:val="single" w:sz="6" w:space="0" w:color="000080"/>
            </w:tcBorders>
            <w:shd w:val="clear" w:color="auto" w:fill="92D050"/>
          </w:tcPr>
          <w:p w14:paraId="2918FC08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Низкий уровень риска</w:t>
            </w:r>
          </w:p>
        </w:tc>
        <w:tc>
          <w:tcPr>
            <w:tcW w:w="2317" w:type="pct"/>
            <w:tcBorders>
              <w:bottom w:val="single" w:sz="6" w:space="0" w:color="000080"/>
            </w:tcBorders>
            <w:shd w:val="clear" w:color="auto" w:fill="92D050"/>
          </w:tcPr>
          <w:p w14:paraId="3E89795A" w14:textId="281C0924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113E5C07" w14:textId="77777777" w:rsidTr="005E1C2C">
        <w:trPr>
          <w:trHeight w:val="267"/>
        </w:trPr>
        <w:tc>
          <w:tcPr>
            <w:tcW w:w="2683" w:type="pct"/>
            <w:shd w:val="clear" w:color="auto" w:fill="A5A5A5" w:themeFill="accent3"/>
          </w:tcPr>
          <w:p w14:paraId="39E42DA7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риска не определен</w:t>
            </w:r>
          </w:p>
        </w:tc>
        <w:tc>
          <w:tcPr>
            <w:tcW w:w="2317" w:type="pct"/>
            <w:shd w:val="clear" w:color="auto" w:fill="A5A5A5" w:themeFill="accent3"/>
          </w:tcPr>
          <w:p w14:paraId="01B82A60" w14:textId="0B8798BF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10A71798" w14:textId="77777777" w:rsidTr="005E1C2C">
        <w:trPr>
          <w:trHeight w:val="267"/>
        </w:trPr>
        <w:tc>
          <w:tcPr>
            <w:tcW w:w="2683" w:type="pct"/>
            <w:shd w:val="clear" w:color="auto" w:fill="0070C0"/>
          </w:tcPr>
          <w:p w14:paraId="205D2009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сообщения</w:t>
            </w:r>
          </w:p>
        </w:tc>
        <w:tc>
          <w:tcPr>
            <w:tcW w:w="2317" w:type="pct"/>
            <w:shd w:val="clear" w:color="auto" w:fill="0070C0"/>
          </w:tcPr>
          <w:p w14:paraId="2FA2B92F" w14:textId="2EF39077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</w:tbl>
    <w:p w14:paraId="1176FF2C" w14:textId="512DD093" w:rsidR="009F254A" w:rsidRPr="009F254A" w:rsidRDefault="009F254A" w:rsidP="009F254A">
      <w:pPr>
        <w:pStyle w:val="aff3"/>
        <w:keepNext/>
        <w:jc w:val="right"/>
        <w:rPr>
          <w:color w:val="767171" w:themeColor="background2" w:themeShade="80"/>
          <w:sz w:val="28"/>
          <w:szCs w:val="28"/>
        </w:rPr>
      </w:pPr>
      <w:r w:rsidRPr="009F254A">
        <w:rPr>
          <w:sz w:val="28"/>
          <w:szCs w:val="28"/>
        </w:rPr>
        <w:t xml:space="preserve">Таблица </w:t>
      </w:r>
      <w:r w:rsidR="00EE5B6E">
        <w:rPr>
          <w:sz w:val="28"/>
          <w:szCs w:val="28"/>
          <w:highlight w:val="cyan"/>
        </w:rPr>
        <w:t>${</w:t>
      </w:r>
      <w:r w:rsidR="00141DDC" w:rsidRPr="00141DDC">
        <w:rPr>
          <w:sz w:val="28"/>
          <w:szCs w:val="28"/>
          <w:highlight w:val="cyan"/>
        </w:rPr>
        <w:t>номер</w:t>
      </w:r>
      <w:r w:rsidR="00EE5B6E">
        <w:rPr>
          <w:sz w:val="28"/>
          <w:szCs w:val="28"/>
          <w:highlight w:val="cyan"/>
        </w:rPr>
        <w:t>}</w:t>
      </w:r>
      <w:r w:rsidR="00141DDC" w:rsidRPr="009F254A">
        <w:rPr>
          <w:sz w:val="28"/>
          <w:szCs w:val="28"/>
        </w:rPr>
        <w:t xml:space="preserve"> </w:t>
      </w:r>
      <w:r w:rsidRPr="009F254A">
        <w:rPr>
          <w:sz w:val="28"/>
          <w:szCs w:val="28"/>
        </w:rPr>
        <w:t xml:space="preserve">– Сводка по результатам проведения </w:t>
      </w:r>
      <w:proofErr w:type="gramStart"/>
      <w:r w:rsidRPr="009F254A">
        <w:rPr>
          <w:sz w:val="28"/>
          <w:szCs w:val="28"/>
        </w:rPr>
        <w:t xml:space="preserve">анализа </w:t>
      </w:r>
      <w:r w:rsidR="005C373E" w:rsidRPr="009F254A">
        <w:rPr>
          <w:sz w:val="28"/>
          <w:szCs w:val="28"/>
        </w:rPr>
        <w:t xml:space="preserve"> </w:t>
      </w:r>
      <w:r w:rsidR="00EE5B6E">
        <w:rPr>
          <w:sz w:val="28"/>
          <w:szCs w:val="28"/>
          <w:highlight w:val="cyan"/>
        </w:rPr>
        <w:t>$</w:t>
      </w:r>
      <w:proofErr w:type="gramEnd"/>
      <w:r w:rsidR="00EE5B6E">
        <w:rPr>
          <w:sz w:val="28"/>
          <w:szCs w:val="28"/>
          <w:highlight w:val="cyan"/>
        </w:rPr>
        <w:t>{</w:t>
      </w:r>
      <w:r w:rsidR="005C373E" w:rsidRPr="005C373E">
        <w:rPr>
          <w:sz w:val="28"/>
          <w:szCs w:val="28"/>
          <w:highlight w:val="cyan"/>
        </w:rPr>
        <w:t>информационной системы/офиса/ЦОД</w:t>
      </w:r>
      <w:r w:rsidR="005C373E">
        <w:rPr>
          <w:sz w:val="28"/>
          <w:szCs w:val="28"/>
          <w:highlight w:val="cyan"/>
        </w:rPr>
        <w:t xml:space="preserve"> 2</w:t>
      </w:r>
      <w:r w:rsidR="00EE5B6E">
        <w:rPr>
          <w:sz w:val="28"/>
          <w:szCs w:val="28"/>
          <w:highlight w:val="cyan"/>
        </w:rPr>
        <w:t>}</w:t>
      </w:r>
    </w:p>
    <w:tbl>
      <w:tblPr>
        <w:tblStyle w:val="82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5008"/>
        <w:gridCol w:w="4325"/>
      </w:tblGrid>
      <w:tr w:rsidR="00DF14FA" w:rsidRPr="0027694E" w14:paraId="2856A997" w14:textId="77777777" w:rsidTr="005E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5000" w:type="pct"/>
            <w:gridSpan w:val="2"/>
          </w:tcPr>
          <w:p w14:paraId="21C5478D" w14:textId="77777777" w:rsidR="00DF14FA" w:rsidRPr="0027694E" w:rsidRDefault="00DF14FA" w:rsidP="005E1C2C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Обнаружено уязвимостей</w:t>
            </w:r>
          </w:p>
        </w:tc>
      </w:tr>
      <w:tr w:rsidR="005C373E" w:rsidRPr="0027694E" w14:paraId="04848CDE" w14:textId="77777777" w:rsidTr="005E1C2C">
        <w:trPr>
          <w:trHeight w:val="267"/>
        </w:trPr>
        <w:tc>
          <w:tcPr>
            <w:tcW w:w="2683" w:type="pct"/>
          </w:tcPr>
          <w:p w14:paraId="1FB4D6A1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317" w:type="pct"/>
          </w:tcPr>
          <w:p w14:paraId="779AB0FB" w14:textId="622EFA86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10BC2544" w14:textId="77777777" w:rsidTr="005E1C2C">
        <w:trPr>
          <w:trHeight w:val="267"/>
        </w:trPr>
        <w:tc>
          <w:tcPr>
            <w:tcW w:w="2683" w:type="pct"/>
            <w:shd w:val="clear" w:color="auto" w:fill="FF0000"/>
          </w:tcPr>
          <w:p w14:paraId="6C1CC18A" w14:textId="77777777" w:rsidR="005C373E" w:rsidRPr="003242A9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4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Критический уровень риска</w:t>
            </w:r>
          </w:p>
        </w:tc>
        <w:tc>
          <w:tcPr>
            <w:tcW w:w="2317" w:type="pct"/>
            <w:shd w:val="clear" w:color="auto" w:fill="FF0000"/>
          </w:tcPr>
          <w:p w14:paraId="2639C15F" w14:textId="2712E6A4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511BA63D" w14:textId="77777777" w:rsidTr="005E1C2C">
        <w:trPr>
          <w:trHeight w:val="267"/>
        </w:trPr>
        <w:tc>
          <w:tcPr>
            <w:tcW w:w="2683" w:type="pct"/>
            <w:shd w:val="clear" w:color="auto" w:fill="FFC000"/>
          </w:tcPr>
          <w:p w14:paraId="1CEE6DAF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 уровень риска</w:t>
            </w:r>
          </w:p>
        </w:tc>
        <w:tc>
          <w:tcPr>
            <w:tcW w:w="2317" w:type="pct"/>
            <w:shd w:val="clear" w:color="auto" w:fill="FFC000"/>
          </w:tcPr>
          <w:p w14:paraId="01F28D19" w14:textId="41264DF1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3DE4874B" w14:textId="77777777" w:rsidTr="005E1C2C">
        <w:trPr>
          <w:trHeight w:val="267"/>
        </w:trPr>
        <w:tc>
          <w:tcPr>
            <w:tcW w:w="2683" w:type="pct"/>
            <w:shd w:val="clear" w:color="auto" w:fill="FFFF00"/>
          </w:tcPr>
          <w:p w14:paraId="2CC547CF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уровень риска</w:t>
            </w:r>
          </w:p>
        </w:tc>
        <w:tc>
          <w:tcPr>
            <w:tcW w:w="2317" w:type="pct"/>
            <w:shd w:val="clear" w:color="auto" w:fill="FFFF00"/>
          </w:tcPr>
          <w:p w14:paraId="27608BEB" w14:textId="1F6A15CC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7856F486" w14:textId="77777777" w:rsidTr="005E1C2C">
        <w:trPr>
          <w:trHeight w:val="267"/>
        </w:trPr>
        <w:tc>
          <w:tcPr>
            <w:tcW w:w="2683" w:type="pct"/>
            <w:tcBorders>
              <w:bottom w:val="single" w:sz="6" w:space="0" w:color="000080"/>
            </w:tcBorders>
            <w:shd w:val="clear" w:color="auto" w:fill="92D050"/>
          </w:tcPr>
          <w:p w14:paraId="032728AF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Низкий уровень риска</w:t>
            </w:r>
          </w:p>
        </w:tc>
        <w:tc>
          <w:tcPr>
            <w:tcW w:w="2317" w:type="pct"/>
            <w:tcBorders>
              <w:bottom w:val="single" w:sz="6" w:space="0" w:color="000080"/>
            </w:tcBorders>
            <w:shd w:val="clear" w:color="auto" w:fill="92D050"/>
          </w:tcPr>
          <w:p w14:paraId="10506C49" w14:textId="114027FD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682D8771" w14:textId="77777777" w:rsidTr="005E1C2C">
        <w:trPr>
          <w:trHeight w:val="267"/>
        </w:trPr>
        <w:tc>
          <w:tcPr>
            <w:tcW w:w="2683" w:type="pct"/>
            <w:shd w:val="clear" w:color="auto" w:fill="A5A5A5" w:themeFill="accent3"/>
          </w:tcPr>
          <w:p w14:paraId="3AEFBEE0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риска не определен</w:t>
            </w:r>
          </w:p>
        </w:tc>
        <w:tc>
          <w:tcPr>
            <w:tcW w:w="2317" w:type="pct"/>
            <w:shd w:val="clear" w:color="auto" w:fill="A5A5A5" w:themeFill="accent3"/>
          </w:tcPr>
          <w:p w14:paraId="1A7A7D81" w14:textId="02BC7B35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2B41D61E" w14:textId="77777777" w:rsidTr="005E1C2C">
        <w:trPr>
          <w:trHeight w:val="267"/>
        </w:trPr>
        <w:tc>
          <w:tcPr>
            <w:tcW w:w="2683" w:type="pct"/>
            <w:shd w:val="clear" w:color="auto" w:fill="0070C0"/>
          </w:tcPr>
          <w:p w14:paraId="35B1E221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сообщения</w:t>
            </w:r>
          </w:p>
        </w:tc>
        <w:tc>
          <w:tcPr>
            <w:tcW w:w="2317" w:type="pct"/>
            <w:shd w:val="clear" w:color="auto" w:fill="0070C0"/>
          </w:tcPr>
          <w:p w14:paraId="043CCAEF" w14:textId="13E2FD94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</w:tbl>
    <w:p w14:paraId="5AC71032" w14:textId="77777777" w:rsidR="00DF14FA" w:rsidRPr="0027694E" w:rsidRDefault="00DF14FA">
      <w:pPr>
        <w:pStyle w:val="ac"/>
        <w:ind w:right="0"/>
        <w:jc w:val="right"/>
        <w:rPr>
          <w:rFonts w:cs="Times New Roman"/>
          <w:sz w:val="28"/>
          <w:szCs w:val="28"/>
        </w:rPr>
      </w:pPr>
    </w:p>
    <w:p w14:paraId="02947891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7694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 </w:t>
      </w:r>
      <w:bookmarkStart w:id="12" w:name="_Toc527047074"/>
      <w:bookmarkStart w:id="13" w:name="_Toc132983562"/>
      <w:r w:rsidRPr="0027694E">
        <w:rPr>
          <w:rFonts w:ascii="Times New Roman" w:hAnsi="Times New Roman"/>
          <w:b/>
          <w:sz w:val="28"/>
          <w:szCs w:val="28"/>
          <w:lang w:val="ru-RU"/>
        </w:rPr>
        <w:t>Аналитические выводы о существующих угрозах и выявленных недостатках конфигурации объекта анализа защищенности</w:t>
      </w:r>
      <w:bookmarkEnd w:id="12"/>
      <w:bookmarkEnd w:id="13"/>
    </w:p>
    <w:p w14:paraId="14E204A8" w14:textId="20328CDE" w:rsidR="00C532CF" w:rsidRPr="0027694E" w:rsidRDefault="00DB6EF4">
      <w:pPr>
        <w:pStyle w:val="ac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По итогам анализа Систем</w:t>
      </w:r>
      <w:r w:rsidR="00090441" w:rsidRPr="00090441">
        <w:rPr>
          <w:rFonts w:cs="Times New Roman"/>
          <w:sz w:val="28"/>
          <w:szCs w:val="28"/>
          <w:highlight w:val="cyan"/>
        </w:rPr>
        <w:t>(ы)</w:t>
      </w:r>
      <w:r w:rsidRPr="0027694E">
        <w:rPr>
          <w:rFonts w:cs="Times New Roman"/>
          <w:sz w:val="28"/>
          <w:szCs w:val="28"/>
        </w:rPr>
        <w:t xml:space="preserve"> Исполнитель считает целесообразным обратить внимание специалистов Заказчика на реализацию следующих рекомендаций:</w:t>
      </w:r>
    </w:p>
    <w:p w14:paraId="5EED29C1" w14:textId="1799F02D" w:rsidR="00081CDF" w:rsidRPr="005E1C2C" w:rsidRDefault="00EE5B6E">
      <w:pPr>
        <w:pStyle w:val="ac"/>
        <w:numPr>
          <w:ilvl w:val="0"/>
          <w:numId w:val="13"/>
        </w:numPr>
        <w:spacing w:before="0"/>
        <w:ind w:left="0" w:right="0" w:firstLine="709"/>
        <w:rPr>
          <w:rFonts w:cs="Times New Roman"/>
          <w:bCs/>
          <w:iCs/>
          <w:color w:val="767171" w:themeColor="background2" w:themeShade="80"/>
          <w:sz w:val="28"/>
          <w:szCs w:val="28"/>
        </w:rPr>
      </w:pPr>
      <w:r>
        <w:rPr>
          <w:rFonts w:cs="Times New Roman"/>
          <w:bCs/>
          <w:iCs/>
          <w:sz w:val="28"/>
          <w:szCs w:val="28"/>
          <w:highlight w:val="cyan"/>
        </w:rPr>
        <w:t>${</w:t>
      </w:r>
      <w:r w:rsidR="005E1C2C" w:rsidRPr="005E1C2C">
        <w:rPr>
          <w:rFonts w:cs="Times New Roman"/>
          <w:bCs/>
          <w:iCs/>
          <w:sz w:val="28"/>
          <w:szCs w:val="28"/>
          <w:highlight w:val="cyan"/>
        </w:rPr>
        <w:t>рекомендации к часто встречаемым уязвимостям</w:t>
      </w:r>
      <w:r>
        <w:rPr>
          <w:rFonts w:cs="Times New Roman"/>
          <w:bCs/>
          <w:iCs/>
          <w:sz w:val="28"/>
          <w:szCs w:val="28"/>
          <w:highlight w:val="cyan"/>
        </w:rPr>
        <w:t>}</w:t>
      </w:r>
      <w:r w:rsidR="00081CDF" w:rsidRPr="005E1C2C">
        <w:rPr>
          <w:rFonts w:cs="Times New Roman"/>
          <w:bCs/>
          <w:iCs/>
          <w:sz w:val="28"/>
          <w:szCs w:val="28"/>
          <w:highlight w:val="cyan"/>
        </w:rPr>
        <w:t>;</w:t>
      </w:r>
    </w:p>
    <w:p w14:paraId="1CE2F534" w14:textId="119A12A1" w:rsidR="005E1C2C" w:rsidRPr="005E1C2C" w:rsidRDefault="00EE5B6E" w:rsidP="005E1C2C">
      <w:pPr>
        <w:pStyle w:val="ac"/>
        <w:numPr>
          <w:ilvl w:val="0"/>
          <w:numId w:val="13"/>
        </w:numPr>
        <w:spacing w:before="0"/>
        <w:ind w:left="0" w:right="0" w:firstLine="709"/>
        <w:rPr>
          <w:rFonts w:cs="Times New Roman"/>
          <w:bCs/>
          <w:iCs/>
          <w:color w:val="767171" w:themeColor="background2" w:themeShade="80"/>
          <w:sz w:val="28"/>
          <w:szCs w:val="28"/>
        </w:rPr>
      </w:pPr>
      <w:r>
        <w:rPr>
          <w:rFonts w:cs="Times New Roman"/>
          <w:bCs/>
          <w:iCs/>
          <w:sz w:val="28"/>
          <w:szCs w:val="28"/>
          <w:highlight w:val="cyan"/>
        </w:rPr>
        <w:t>${</w:t>
      </w:r>
      <w:r w:rsidR="005E1C2C" w:rsidRPr="005E1C2C">
        <w:rPr>
          <w:rFonts w:cs="Times New Roman"/>
          <w:bCs/>
          <w:iCs/>
          <w:sz w:val="28"/>
          <w:szCs w:val="28"/>
          <w:highlight w:val="cyan"/>
        </w:rPr>
        <w:t>рекомендации к часто встречаемым уязвимостям</w:t>
      </w:r>
      <w:r>
        <w:rPr>
          <w:rFonts w:cs="Times New Roman"/>
          <w:bCs/>
          <w:iCs/>
          <w:sz w:val="28"/>
          <w:szCs w:val="28"/>
          <w:highlight w:val="cyan"/>
        </w:rPr>
        <w:t>}</w:t>
      </w:r>
      <w:r w:rsidR="005E1C2C" w:rsidRPr="005E1C2C">
        <w:rPr>
          <w:rFonts w:cs="Times New Roman"/>
          <w:bCs/>
          <w:iCs/>
          <w:sz w:val="28"/>
          <w:szCs w:val="28"/>
          <w:highlight w:val="cyan"/>
        </w:rPr>
        <w:t>;</w:t>
      </w:r>
    </w:p>
    <w:p w14:paraId="3EB6A8BB" w14:textId="79AC3FCC" w:rsidR="005E1C2C" w:rsidRPr="005E1C2C" w:rsidRDefault="005E1C2C" w:rsidP="005E1C2C">
      <w:pPr>
        <w:pStyle w:val="ac"/>
        <w:numPr>
          <w:ilvl w:val="0"/>
          <w:numId w:val="13"/>
        </w:numPr>
        <w:spacing w:before="0"/>
        <w:ind w:left="0" w:right="0" w:firstLine="709"/>
        <w:rPr>
          <w:rFonts w:cs="Times New Roman"/>
          <w:bCs/>
          <w:iCs/>
          <w:color w:val="767171" w:themeColor="background2" w:themeShade="80"/>
          <w:sz w:val="28"/>
          <w:szCs w:val="28"/>
        </w:rPr>
      </w:pPr>
      <w:r>
        <w:rPr>
          <w:rFonts w:cs="Times New Roman"/>
          <w:bCs/>
          <w:iCs/>
          <w:sz w:val="28"/>
          <w:szCs w:val="28"/>
        </w:rPr>
        <w:t>...</w:t>
      </w:r>
    </w:p>
    <w:p w14:paraId="5545A682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bCs/>
          <w:sz w:val="28"/>
          <w:szCs w:val="28"/>
        </w:rPr>
      </w:pPr>
      <w:r w:rsidRPr="0027694E">
        <w:rPr>
          <w:rFonts w:cs="Times New Roman"/>
          <w:bCs/>
          <w:sz w:val="28"/>
          <w:szCs w:val="28"/>
        </w:rPr>
        <w:t xml:space="preserve">Более подробные </w:t>
      </w:r>
      <w:r w:rsidRPr="0027694E">
        <w:rPr>
          <w:rFonts w:cs="Times New Roman"/>
          <w:sz w:val="28"/>
          <w:szCs w:val="28"/>
        </w:rPr>
        <w:t>рекомендации</w:t>
      </w:r>
      <w:r w:rsidRPr="0027694E">
        <w:rPr>
          <w:rFonts w:cs="Times New Roman"/>
          <w:bCs/>
          <w:sz w:val="28"/>
          <w:szCs w:val="28"/>
        </w:rPr>
        <w:t xml:space="preserve"> по устранению каждой обнаруженной в процессе анализа уязвимости представлены в разделе </w:t>
      </w:r>
      <w:r w:rsidR="00C77792" w:rsidRPr="0027694E">
        <w:rPr>
          <w:rFonts w:cs="Times New Roman"/>
          <w:bCs/>
          <w:sz w:val="28"/>
          <w:szCs w:val="28"/>
        </w:rPr>
        <w:t>8</w:t>
      </w:r>
      <w:r w:rsidRPr="0027694E">
        <w:rPr>
          <w:rFonts w:cs="Times New Roman"/>
          <w:bCs/>
          <w:sz w:val="28"/>
          <w:szCs w:val="28"/>
        </w:rPr>
        <w:t>.</w:t>
      </w:r>
    </w:p>
    <w:p w14:paraId="6C119F04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jc w:val="both"/>
        <w:rPr>
          <w:rFonts w:ascii="Times New Roman" w:hAnsi="Times New Roman"/>
          <w:b/>
          <w:sz w:val="28"/>
          <w:szCs w:val="28"/>
        </w:rPr>
      </w:pPr>
      <w:bookmarkStart w:id="14" w:name="_Toc132983563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Описание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проведенного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анализа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защищенности</w:t>
      </w:r>
      <w:bookmarkEnd w:id="7"/>
      <w:bookmarkEnd w:id="8"/>
      <w:bookmarkEnd w:id="14"/>
      <w:proofErr w:type="spellEnd"/>
    </w:p>
    <w:p w14:paraId="5BC88AD9" w14:textId="779F4841" w:rsidR="005E1C2C" w:rsidRDefault="005E1C2C">
      <w:pPr>
        <w:pStyle w:val="c0"/>
        <w:spacing w:line="360" w:lineRule="auto"/>
        <w:ind w:right="0" w:firstLine="709"/>
        <w:rPr>
          <w:sz w:val="28"/>
          <w:szCs w:val="28"/>
          <w:lang w:eastAsia="ru-RU"/>
        </w:rPr>
      </w:pPr>
      <w:r w:rsidRPr="005E1C2C">
        <w:rPr>
          <w:sz w:val="28"/>
          <w:szCs w:val="28"/>
          <w:highlight w:val="yellow"/>
          <w:lang w:eastAsia="ru-RU"/>
        </w:rPr>
        <w:t xml:space="preserve">(В данном разделе присутствует перечень стандартных инструментов и методик, которые мы пишем для </w:t>
      </w:r>
      <w:proofErr w:type="spellStart"/>
      <w:r w:rsidRPr="005E1C2C">
        <w:rPr>
          <w:sz w:val="28"/>
          <w:szCs w:val="28"/>
          <w:highlight w:val="yellow"/>
          <w:lang w:eastAsia="ru-RU"/>
        </w:rPr>
        <w:t>ДИТа</w:t>
      </w:r>
      <w:proofErr w:type="spellEnd"/>
      <w:r w:rsidRPr="005E1C2C">
        <w:rPr>
          <w:sz w:val="28"/>
          <w:szCs w:val="28"/>
          <w:highlight w:val="yellow"/>
          <w:lang w:eastAsia="ru-RU"/>
        </w:rPr>
        <w:t xml:space="preserve">. Я думаю, что если оставим их здесь, то ничего страшного и в случае чего в </w:t>
      </w:r>
      <w:proofErr w:type="spellStart"/>
      <w:r w:rsidRPr="005E1C2C">
        <w:rPr>
          <w:sz w:val="28"/>
          <w:szCs w:val="28"/>
          <w:highlight w:val="yellow"/>
          <w:lang w:eastAsia="ru-RU"/>
        </w:rPr>
        <w:t>ворде</w:t>
      </w:r>
      <w:proofErr w:type="spellEnd"/>
      <w:r w:rsidRPr="005E1C2C">
        <w:rPr>
          <w:sz w:val="28"/>
          <w:szCs w:val="28"/>
          <w:highlight w:val="yellow"/>
          <w:lang w:eastAsia="ru-RU"/>
        </w:rPr>
        <w:t xml:space="preserve"> можно будет все поправить, так как в </w:t>
      </w:r>
      <w:proofErr w:type="spellStart"/>
      <w:r w:rsidRPr="005E1C2C">
        <w:rPr>
          <w:sz w:val="28"/>
          <w:szCs w:val="28"/>
          <w:highlight w:val="yellow"/>
          <w:lang w:eastAsia="ru-RU"/>
        </w:rPr>
        <w:t>ФАВНе</w:t>
      </w:r>
      <w:proofErr w:type="spellEnd"/>
      <w:r w:rsidRPr="005E1C2C">
        <w:rPr>
          <w:sz w:val="28"/>
          <w:szCs w:val="28"/>
          <w:highlight w:val="yellow"/>
          <w:lang w:eastAsia="ru-RU"/>
        </w:rPr>
        <w:t xml:space="preserve"> не предусмотрено заведение в БД списка инструментов)</w:t>
      </w:r>
    </w:p>
    <w:p w14:paraId="7B0E5BD4" w14:textId="63A56961" w:rsidR="00C532CF" w:rsidRPr="0027694E" w:rsidRDefault="00DB6EF4">
      <w:pPr>
        <w:pStyle w:val="c0"/>
        <w:spacing w:line="360" w:lineRule="auto"/>
        <w:ind w:right="0" w:firstLine="709"/>
        <w:rPr>
          <w:sz w:val="28"/>
          <w:szCs w:val="28"/>
        </w:rPr>
      </w:pPr>
      <w:r w:rsidRPr="0027694E">
        <w:rPr>
          <w:sz w:val="28"/>
          <w:szCs w:val="28"/>
          <w:lang w:eastAsia="ru-RU"/>
        </w:rPr>
        <w:t xml:space="preserve">Для проведения инструментального анализа защищенности были использованы </w:t>
      </w:r>
      <w:r w:rsidRPr="0027694E">
        <w:rPr>
          <w:sz w:val="28"/>
          <w:szCs w:val="28"/>
        </w:rPr>
        <w:t>следующие средства:</w:t>
      </w:r>
    </w:p>
    <w:p w14:paraId="325343B7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Acunetix</w:t>
      </w:r>
      <w:proofErr w:type="spellEnd"/>
      <w:r w:rsidRPr="005E1C2C">
        <w:rPr>
          <w:sz w:val="28"/>
        </w:rPr>
        <w:t xml:space="preserve"> </w:t>
      </w:r>
      <w:r w:rsidRPr="005E1C2C">
        <w:rPr>
          <w:sz w:val="28"/>
          <w:lang w:val="en-US"/>
        </w:rPr>
        <w:t>WVS</w:t>
      </w:r>
      <w:r w:rsidRPr="005E1C2C">
        <w:rPr>
          <w:sz w:val="28"/>
        </w:rPr>
        <w:t>;</w:t>
      </w:r>
    </w:p>
    <w:p w14:paraId="3F59A004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DirBuster</w:t>
      </w:r>
      <w:proofErr w:type="spellEnd"/>
      <w:r w:rsidRPr="005E1C2C">
        <w:rPr>
          <w:sz w:val="28"/>
        </w:rPr>
        <w:t>;</w:t>
      </w:r>
    </w:p>
    <w:p w14:paraId="6C5C9FCE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BurpSuite</w:t>
      </w:r>
      <w:proofErr w:type="spellEnd"/>
      <w:r w:rsidRPr="005E1C2C">
        <w:rPr>
          <w:sz w:val="28"/>
          <w:lang w:val="en-US"/>
        </w:rPr>
        <w:t xml:space="preserve"> Pro;</w:t>
      </w:r>
    </w:p>
    <w:p w14:paraId="386B8052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w3af;</w:t>
      </w:r>
    </w:p>
    <w:p w14:paraId="0F26A594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Metasploit Framework</w:t>
      </w:r>
      <w:r w:rsidRPr="005E1C2C">
        <w:rPr>
          <w:sz w:val="28"/>
        </w:rPr>
        <w:t>;</w:t>
      </w:r>
    </w:p>
    <w:p w14:paraId="58AAE5CC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nse</w:t>
      </w:r>
      <w:proofErr w:type="spellEnd"/>
      <w:r w:rsidRPr="005E1C2C">
        <w:rPr>
          <w:sz w:val="28"/>
          <w:lang w:val="en-US"/>
        </w:rPr>
        <w:t xml:space="preserve"> </w:t>
      </w:r>
      <w:proofErr w:type="spellStart"/>
      <w:r w:rsidRPr="005E1C2C">
        <w:rPr>
          <w:sz w:val="28"/>
          <w:lang w:val="en-US"/>
        </w:rPr>
        <w:t>скрипты</w:t>
      </w:r>
      <w:proofErr w:type="spellEnd"/>
      <w:r w:rsidRPr="005E1C2C">
        <w:rPr>
          <w:sz w:val="28"/>
          <w:lang w:val="en-US"/>
        </w:rPr>
        <w:t xml:space="preserve"> Nmap</w:t>
      </w:r>
      <w:r w:rsidRPr="005E1C2C">
        <w:rPr>
          <w:sz w:val="28"/>
        </w:rPr>
        <w:t>;</w:t>
      </w:r>
    </w:p>
    <w:p w14:paraId="2F3EA471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</w:rPr>
        <w:t>Средство анализа защищенности Сканер-ВС;</w:t>
      </w:r>
    </w:p>
    <w:p w14:paraId="11375B05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Hydra</w:t>
      </w:r>
      <w:proofErr w:type="spellEnd"/>
      <w:r w:rsidRPr="005E1C2C">
        <w:rPr>
          <w:sz w:val="28"/>
        </w:rPr>
        <w:t>;</w:t>
      </w:r>
    </w:p>
    <w:p w14:paraId="13AB8BBC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Amass</w:t>
      </w:r>
      <w:proofErr w:type="spellEnd"/>
      <w:r w:rsidRPr="005E1C2C">
        <w:rPr>
          <w:sz w:val="28"/>
        </w:rPr>
        <w:t>;</w:t>
      </w:r>
    </w:p>
    <w:p w14:paraId="371C78A0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Sqlmap</w:t>
      </w:r>
      <w:proofErr w:type="spellEnd"/>
      <w:r w:rsidRPr="005E1C2C">
        <w:rPr>
          <w:sz w:val="28"/>
        </w:rPr>
        <w:t>;</w:t>
      </w:r>
    </w:p>
    <w:p w14:paraId="5A4C56FC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NoSqlMap</w:t>
      </w:r>
      <w:proofErr w:type="spellEnd"/>
      <w:r w:rsidRPr="005E1C2C">
        <w:rPr>
          <w:sz w:val="28"/>
          <w:lang w:val="en-US"/>
        </w:rPr>
        <w:t>;</w:t>
      </w:r>
    </w:p>
    <w:p w14:paraId="3DB1D89D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Cmsmap</w:t>
      </w:r>
      <w:proofErr w:type="spellEnd"/>
      <w:r w:rsidRPr="005E1C2C">
        <w:rPr>
          <w:sz w:val="28"/>
        </w:rPr>
        <w:t>;</w:t>
      </w:r>
    </w:p>
    <w:p w14:paraId="6ACFDB6B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Wfuzz</w:t>
      </w:r>
      <w:proofErr w:type="spellEnd"/>
      <w:r w:rsidRPr="005E1C2C">
        <w:rPr>
          <w:sz w:val="28"/>
        </w:rPr>
        <w:t>;</w:t>
      </w:r>
    </w:p>
    <w:p w14:paraId="432196A6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Ffuf</w:t>
      </w:r>
      <w:proofErr w:type="spellEnd"/>
      <w:r w:rsidRPr="005E1C2C">
        <w:rPr>
          <w:sz w:val="28"/>
          <w:lang w:val="en-US"/>
        </w:rPr>
        <w:t>;</w:t>
      </w:r>
    </w:p>
    <w:p w14:paraId="7A9D4507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Commix</w:t>
      </w:r>
      <w:proofErr w:type="spellEnd"/>
      <w:r w:rsidRPr="005E1C2C">
        <w:rPr>
          <w:sz w:val="28"/>
        </w:rPr>
        <w:t>;</w:t>
      </w:r>
    </w:p>
    <w:p w14:paraId="7E6E1EDE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  <w:lang w:val="en-US"/>
        </w:rPr>
        <w:t>Nessus Professional;</w:t>
      </w:r>
    </w:p>
    <w:p w14:paraId="61A31844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  <w:lang w:val="en-US"/>
        </w:rPr>
        <w:t>Bloodhound;</w:t>
      </w:r>
    </w:p>
    <w:p w14:paraId="48E6DF04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</w:rPr>
        <w:t>Встроенные утилиты по работе с СУБД (</w:t>
      </w:r>
      <w:proofErr w:type="spellStart"/>
      <w:r w:rsidRPr="005E1C2C">
        <w:rPr>
          <w:sz w:val="28"/>
          <w:lang w:val="en-US"/>
        </w:rPr>
        <w:t>sqldeveloper</w:t>
      </w:r>
      <w:proofErr w:type="spellEnd"/>
      <w:r w:rsidRPr="005E1C2C">
        <w:rPr>
          <w:sz w:val="28"/>
        </w:rPr>
        <w:t xml:space="preserve">, </w:t>
      </w:r>
      <w:proofErr w:type="spellStart"/>
      <w:r w:rsidRPr="005E1C2C">
        <w:rPr>
          <w:sz w:val="28"/>
          <w:lang w:val="en-US"/>
        </w:rPr>
        <w:t>mysql</w:t>
      </w:r>
      <w:proofErr w:type="spellEnd"/>
      <w:r w:rsidRPr="005E1C2C">
        <w:rPr>
          <w:sz w:val="28"/>
        </w:rPr>
        <w:t xml:space="preserve">, </w:t>
      </w:r>
      <w:proofErr w:type="spellStart"/>
      <w:r w:rsidRPr="005E1C2C">
        <w:rPr>
          <w:sz w:val="28"/>
          <w:lang w:val="en-US"/>
        </w:rPr>
        <w:t>psql</w:t>
      </w:r>
      <w:proofErr w:type="spellEnd"/>
      <w:r w:rsidRPr="005E1C2C">
        <w:rPr>
          <w:sz w:val="28"/>
        </w:rPr>
        <w:t>);</w:t>
      </w:r>
    </w:p>
    <w:p w14:paraId="5C066F06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Tplmap</w:t>
      </w:r>
      <w:proofErr w:type="spellEnd"/>
      <w:r w:rsidRPr="005E1C2C">
        <w:rPr>
          <w:sz w:val="28"/>
          <w:lang w:val="en-US"/>
        </w:rPr>
        <w:t>;</w:t>
      </w:r>
    </w:p>
    <w:p w14:paraId="7DDE1976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NetCat</w:t>
      </w:r>
      <w:proofErr w:type="spellEnd"/>
      <w:r w:rsidRPr="005E1C2C">
        <w:rPr>
          <w:sz w:val="28"/>
          <w:lang w:val="en-US"/>
        </w:rPr>
        <w:t xml:space="preserve">; </w:t>
      </w:r>
    </w:p>
    <w:p w14:paraId="4C83AD5E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  <w:lang w:val="en-US"/>
        </w:rPr>
        <w:t>Telnet;</w:t>
      </w:r>
    </w:p>
    <w:p w14:paraId="729EBF65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</w:rPr>
        <w:lastRenderedPageBreak/>
        <w:t xml:space="preserve">Встроенные в дистрибутивы </w:t>
      </w:r>
      <w:r w:rsidRPr="005E1C2C">
        <w:rPr>
          <w:sz w:val="28"/>
          <w:lang w:val="en-US"/>
        </w:rPr>
        <w:t>Linux</w:t>
      </w:r>
      <w:r w:rsidRPr="005E1C2C">
        <w:rPr>
          <w:sz w:val="28"/>
        </w:rPr>
        <w:t xml:space="preserve"> веб-клиенты.</w:t>
      </w:r>
    </w:p>
    <w:p w14:paraId="27470476" w14:textId="1FD18D60" w:rsidR="005E1C2C" w:rsidRDefault="005E1C2C">
      <w:pPr>
        <w:pStyle w:val="c0"/>
        <w:spacing w:line="360" w:lineRule="auto"/>
        <w:ind w:right="0" w:firstLine="709"/>
        <w:rPr>
          <w:sz w:val="28"/>
          <w:szCs w:val="28"/>
        </w:rPr>
      </w:pPr>
      <w:r w:rsidRPr="005E1C2C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 xml:space="preserve">следующий абзац со списком инструментов указывается </w:t>
      </w:r>
      <w:r w:rsidRPr="005E1C2C">
        <w:rPr>
          <w:sz w:val="28"/>
          <w:szCs w:val="28"/>
          <w:highlight w:val="yellow"/>
        </w:rPr>
        <w:t>при наличии ручной верификации уязвимостей)</w:t>
      </w:r>
      <w:r>
        <w:rPr>
          <w:sz w:val="28"/>
          <w:szCs w:val="28"/>
        </w:rPr>
        <w:t xml:space="preserve"> </w:t>
      </w:r>
    </w:p>
    <w:p w14:paraId="3625ED5E" w14:textId="0BF7DCC6" w:rsidR="00C532CF" w:rsidRDefault="00DB6EF4">
      <w:pPr>
        <w:pStyle w:val="c0"/>
        <w:spacing w:line="360" w:lineRule="auto"/>
        <w:ind w:right="0" w:firstLine="709"/>
        <w:rPr>
          <w:sz w:val="28"/>
          <w:szCs w:val="28"/>
        </w:rPr>
      </w:pPr>
      <w:r w:rsidRPr="0027694E">
        <w:rPr>
          <w:sz w:val="28"/>
          <w:szCs w:val="28"/>
        </w:rPr>
        <w:t>Для проведения ручного поиска уязвимостей и недостатков, а также их верификации по результатам автоматизированного поиска были использованы следующие средства:</w:t>
      </w:r>
    </w:p>
    <w:p w14:paraId="1008ED15" w14:textId="77777777" w:rsidR="005E1C2C" w:rsidRPr="00EE5B6E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EE5B6E">
        <w:rPr>
          <w:sz w:val="28"/>
        </w:rPr>
        <w:t xml:space="preserve">браузер </w:t>
      </w:r>
      <w:r w:rsidRPr="005E1C2C">
        <w:rPr>
          <w:sz w:val="28"/>
          <w:lang w:val="en-US"/>
        </w:rPr>
        <w:t>Mozilla</w:t>
      </w:r>
      <w:r w:rsidRPr="00EE5B6E">
        <w:rPr>
          <w:sz w:val="28"/>
        </w:rPr>
        <w:t xml:space="preserve"> </w:t>
      </w:r>
      <w:r w:rsidRPr="005E1C2C">
        <w:rPr>
          <w:sz w:val="28"/>
          <w:lang w:val="en-US"/>
        </w:rPr>
        <w:t>Firefox</w:t>
      </w:r>
      <w:r w:rsidRPr="00EE5B6E">
        <w:rPr>
          <w:sz w:val="28"/>
        </w:rPr>
        <w:t>, с установленными плагинами:</w:t>
      </w:r>
    </w:p>
    <w:p w14:paraId="417BE657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Live HTTP headers;</w:t>
      </w:r>
    </w:p>
    <w:p w14:paraId="49407BC9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Tamper Data;</w:t>
      </w:r>
    </w:p>
    <w:p w14:paraId="49D9A23D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Cookie Manager+;</w:t>
      </w:r>
    </w:p>
    <w:p w14:paraId="3D31DE4B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Modify Headers;</w:t>
      </w:r>
    </w:p>
    <w:p w14:paraId="3D29BECF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Hackbar</w:t>
      </w:r>
      <w:proofErr w:type="spellEnd"/>
      <w:r w:rsidRPr="005E1C2C">
        <w:rPr>
          <w:sz w:val="28"/>
          <w:lang w:val="en-US"/>
        </w:rPr>
        <w:t>;</w:t>
      </w:r>
    </w:p>
    <w:p w14:paraId="0589E3B2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приложение</w:t>
      </w:r>
      <w:proofErr w:type="spellEnd"/>
      <w:r w:rsidRPr="005E1C2C">
        <w:rPr>
          <w:sz w:val="28"/>
          <w:lang w:val="en-US"/>
        </w:rPr>
        <w:t xml:space="preserve"> Burp Suite;</w:t>
      </w:r>
    </w:p>
    <w:p w14:paraId="15F0C4A3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приложение</w:t>
      </w:r>
      <w:proofErr w:type="spellEnd"/>
      <w:r w:rsidRPr="005E1C2C">
        <w:rPr>
          <w:sz w:val="28"/>
          <w:lang w:val="en-US"/>
        </w:rPr>
        <w:t xml:space="preserve"> </w:t>
      </w:r>
      <w:proofErr w:type="spellStart"/>
      <w:r w:rsidRPr="005E1C2C">
        <w:rPr>
          <w:sz w:val="28"/>
          <w:lang w:val="en-US"/>
        </w:rPr>
        <w:t>ProxyStrike</w:t>
      </w:r>
      <w:proofErr w:type="spellEnd"/>
      <w:r w:rsidRPr="005E1C2C">
        <w:rPr>
          <w:sz w:val="28"/>
          <w:lang w:val="en-US"/>
        </w:rPr>
        <w:t>.</w:t>
      </w:r>
    </w:p>
    <w:p w14:paraId="47AF4880" w14:textId="69379018" w:rsidR="00090441" w:rsidRDefault="00090441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090441">
        <w:rPr>
          <w:rFonts w:cs="Times New Roman"/>
          <w:sz w:val="28"/>
          <w:szCs w:val="28"/>
          <w:highlight w:val="yellow"/>
        </w:rPr>
        <w:t>(далее все указывается в отчете)</w:t>
      </w:r>
    </w:p>
    <w:p w14:paraId="466A2DB0" w14:textId="3D9CE94F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Для выявленных уязвимостей проведена оценка уровней риска и выработаны рекомендации по их устранению.</w:t>
      </w:r>
    </w:p>
    <w:p w14:paraId="726793E6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  <w:lang w:eastAsia="ru-RU"/>
        </w:rPr>
      </w:pPr>
      <w:r w:rsidRPr="0027694E">
        <w:rPr>
          <w:rFonts w:cs="Times New Roman"/>
          <w:sz w:val="28"/>
          <w:szCs w:val="28"/>
          <w:lang w:eastAsia="ru-RU"/>
        </w:rPr>
        <w:t>В ходе выполнения работ используются собственные наработки, базирующие на следующих международных практиках OSSTMM, OWASP, WASC и ISECOM.</w:t>
      </w:r>
    </w:p>
    <w:p w14:paraId="0AA1CC07" w14:textId="41ECBDD3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  <w:lang w:eastAsia="ru-RU"/>
        </w:rPr>
      </w:pPr>
      <w:r w:rsidRPr="0027694E">
        <w:rPr>
          <w:rFonts w:cs="Times New Roman"/>
          <w:sz w:val="28"/>
          <w:szCs w:val="28"/>
          <w:lang w:eastAsia="ru-RU"/>
        </w:rPr>
        <w:t>Эти методики позволяют идентифицировать ряд классов атак и уязвимостей:</w:t>
      </w:r>
    </w:p>
    <w:p w14:paraId="7C1CEA8D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подбор паролей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Brute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Force);</w:t>
      </w:r>
    </w:p>
    <w:p w14:paraId="7C5F2465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val="en-US"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недостаточная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</w:t>
      </w:r>
      <w:r w:rsidRPr="005E1C2C">
        <w:rPr>
          <w:rFonts w:cs="Times New Roman"/>
          <w:iCs/>
          <w:sz w:val="28"/>
          <w:szCs w:val="28"/>
          <w:lang w:eastAsia="ru-RU"/>
        </w:rPr>
        <w:t>аутентификация</w:t>
      </w:r>
      <w:r w:rsidRPr="005E1C2C">
        <w:rPr>
          <w:rFonts w:cs="Times New Roman"/>
          <w:iCs/>
          <w:sz w:val="28"/>
          <w:szCs w:val="28"/>
          <w:lang w:val="en-US" w:eastAsia="ru-RU"/>
        </w:rPr>
        <w:t>/</w:t>
      </w:r>
      <w:r w:rsidRPr="005E1C2C">
        <w:rPr>
          <w:rFonts w:cs="Times New Roman"/>
          <w:iCs/>
          <w:sz w:val="28"/>
          <w:szCs w:val="28"/>
          <w:lang w:eastAsia="ru-RU"/>
        </w:rPr>
        <w:t>авторизация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(Insufficient Authentication/Authorization);</w:t>
      </w:r>
    </w:p>
    <w:p w14:paraId="69043C96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атаки на сессию;</w:t>
      </w:r>
    </w:p>
    <w:p w14:paraId="6295371C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незащищенная передача данных в процессах аутентификации и авторизации;</w:t>
      </w:r>
    </w:p>
    <w:p w14:paraId="1170073D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lastRenderedPageBreak/>
        <w:t>межсайтовое выполнение сценариев (Cross-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Site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Scripting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11D26F60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val="en-US"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подделка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HTTP-</w:t>
      </w:r>
      <w:r w:rsidRPr="005E1C2C">
        <w:rPr>
          <w:rFonts w:cs="Times New Roman"/>
          <w:iCs/>
          <w:sz w:val="28"/>
          <w:szCs w:val="28"/>
          <w:lang w:eastAsia="ru-RU"/>
        </w:rPr>
        <w:t>запросов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(Cross-Site Request Forgery);</w:t>
      </w:r>
    </w:p>
    <w:p w14:paraId="510782E7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val="en-US"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смешивание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</w:t>
      </w:r>
      <w:r w:rsidRPr="005E1C2C">
        <w:rPr>
          <w:rFonts w:cs="Times New Roman"/>
          <w:iCs/>
          <w:sz w:val="28"/>
          <w:szCs w:val="28"/>
          <w:lang w:eastAsia="ru-RU"/>
        </w:rPr>
        <w:t>параметров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HTTP (HTTP Parameter Pollution);</w:t>
      </w:r>
    </w:p>
    <w:p w14:paraId="2835A745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подмена контента (Content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Spoofing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2D5EC341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расщепление/сокрытие HTTP-запроса/HTTP-ответа (HTTP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Request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/Response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Splitting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/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Smuggling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27756F81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открытое перенаправление (Open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Redirect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5F436800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кликджекинг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Clickjacking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37F9B46C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выполнение команд ОС (OS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Commanding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18B66B5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операторов SQL (SQL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5BEFEE91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операторов LDAP (LDAP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1EA00F17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серверных расширений (SSI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7D6F9F32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операторов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Xpath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Xpath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3E3B4A0F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операторов IMAP/SMTP (IMAP/SMTP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394F5E6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переполнение буфера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Buffer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Overflow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4AA20DF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атака на функции форматирования строк (Format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String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Attack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DBBB3DA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доступность информации о каталогах, файлах и сценариях;</w:t>
      </w:r>
    </w:p>
    <w:p w14:paraId="74EF6572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предсказуемое расположение ресурсов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Predictable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Resource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Location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1F13A98C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val="en-US"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идентификация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</w:t>
      </w:r>
      <w:r w:rsidRPr="005E1C2C">
        <w:rPr>
          <w:rFonts w:cs="Times New Roman"/>
          <w:iCs/>
          <w:sz w:val="28"/>
          <w:szCs w:val="28"/>
          <w:lang w:eastAsia="ru-RU"/>
        </w:rPr>
        <w:t>приложений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(Web Server/Application Fingerprinting);</w:t>
      </w:r>
    </w:p>
    <w:p w14:paraId="505C1F53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чтение произвольных файлов;</w:t>
      </w:r>
    </w:p>
    <w:p w14:paraId="792A8738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утечка информации (Information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Leakage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6F9267E7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стандартные сообщения об ошибках;</w:t>
      </w:r>
    </w:p>
    <w:p w14:paraId="5EA8ECCC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обратный путь в каталогах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Path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Traversal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11912CE6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раскрытие установочного пути (Full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Path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Disclosure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296F428" w14:textId="633C1F39" w:rsidR="00466201" w:rsidRPr="005E1C2C" w:rsidRDefault="00DB6EF4" w:rsidP="00387A38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отказ в обслуживании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Denial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of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Service)</w:t>
      </w:r>
      <w:r w:rsidR="00387A38" w:rsidRPr="005E1C2C">
        <w:rPr>
          <w:rFonts w:cs="Times New Roman"/>
          <w:iCs/>
          <w:sz w:val="28"/>
          <w:szCs w:val="28"/>
          <w:lang w:eastAsia="ru-RU"/>
        </w:rPr>
        <w:t>.</w:t>
      </w:r>
    </w:p>
    <w:p w14:paraId="462E6F2E" w14:textId="215D3CAC" w:rsidR="005B4388" w:rsidRPr="005B4388" w:rsidRDefault="005B4388">
      <w:pPr>
        <w:pStyle w:val="ac"/>
        <w:keepNext/>
        <w:ind w:right="0" w:firstLine="709"/>
        <w:contextualSpacing/>
        <w:rPr>
          <w:rFonts w:cs="Times New Roman"/>
          <w:sz w:val="28"/>
          <w:szCs w:val="28"/>
          <w:lang w:eastAsia="ru-RU"/>
        </w:rPr>
      </w:pPr>
      <w:r w:rsidRPr="005B4388">
        <w:rPr>
          <w:rFonts w:cs="Times New Roman"/>
          <w:sz w:val="28"/>
          <w:szCs w:val="28"/>
          <w:highlight w:val="yellow"/>
          <w:lang w:eastAsia="ru-RU"/>
        </w:rPr>
        <w:lastRenderedPageBreak/>
        <w:t>(</w:t>
      </w:r>
      <w:r w:rsidR="00F34A90">
        <w:rPr>
          <w:rFonts w:cs="Times New Roman"/>
          <w:sz w:val="28"/>
          <w:szCs w:val="28"/>
          <w:highlight w:val="yellow"/>
          <w:lang w:eastAsia="ru-RU"/>
        </w:rPr>
        <w:t>Предлагаю</w:t>
      </w:r>
      <w:r w:rsidRPr="005B4388">
        <w:rPr>
          <w:rFonts w:cs="Times New Roman"/>
          <w:sz w:val="28"/>
          <w:szCs w:val="28"/>
          <w:highlight w:val="yellow"/>
          <w:lang w:eastAsia="ru-RU"/>
        </w:rPr>
        <w:t xml:space="preserve"> таблицу ниже в точно таком же виде оставить в шаблоне, чтобы она не потерялась. Нужна или нет, решит менеджер и в случае необходимости сам впишет туда необходимые сведения.)</w:t>
      </w:r>
    </w:p>
    <w:p w14:paraId="46BF9E73" w14:textId="295BEA0B" w:rsidR="00C532CF" w:rsidRPr="005B4388" w:rsidRDefault="00DB6EF4">
      <w:pPr>
        <w:pStyle w:val="ac"/>
        <w:keepNext/>
        <w:ind w:right="0" w:firstLine="709"/>
        <w:contextualSpacing/>
        <w:rPr>
          <w:rFonts w:cs="Times New Roman"/>
          <w:b/>
          <w:sz w:val="28"/>
          <w:szCs w:val="28"/>
          <w:lang w:eastAsia="ru-RU"/>
        </w:rPr>
      </w:pPr>
      <w:r w:rsidRPr="0027694E">
        <w:rPr>
          <w:rFonts w:cs="Times New Roman"/>
          <w:b/>
          <w:sz w:val="28"/>
          <w:szCs w:val="28"/>
          <w:lang w:eastAsia="ru-RU"/>
        </w:rPr>
        <w:t>Состав мероприятий</w:t>
      </w:r>
    </w:p>
    <w:p w14:paraId="402E88BB" w14:textId="48859285" w:rsidR="00C532CF" w:rsidRPr="0027694E" w:rsidRDefault="00F34A90">
      <w:pPr>
        <w:keepNext/>
        <w:spacing w:after="240" w:line="24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Таблица </w:t>
      </w:r>
      <w:r w:rsidR="00EE5B6E">
        <w:rPr>
          <w:rFonts w:eastAsia="Calibri" w:cs="Times New Roman"/>
          <w:sz w:val="28"/>
          <w:szCs w:val="28"/>
          <w:highlight w:val="cyan"/>
        </w:rPr>
        <w:t>${</w:t>
      </w:r>
      <w:r w:rsidRPr="00F34A90">
        <w:rPr>
          <w:rFonts w:eastAsia="Calibri" w:cs="Times New Roman"/>
          <w:sz w:val="28"/>
          <w:szCs w:val="28"/>
          <w:highlight w:val="cyan"/>
        </w:rPr>
        <w:t>номер</w:t>
      </w:r>
      <w:r w:rsidR="00EE5B6E">
        <w:rPr>
          <w:rFonts w:eastAsia="Calibri" w:cs="Times New Roman"/>
          <w:sz w:val="28"/>
          <w:szCs w:val="28"/>
          <w:highlight w:val="cyan"/>
        </w:rPr>
        <w:t>}</w:t>
      </w:r>
      <w:r w:rsidR="00DB6EF4" w:rsidRPr="0027694E">
        <w:rPr>
          <w:rFonts w:eastAsia="Calibri" w:cs="Times New Roman"/>
          <w:sz w:val="28"/>
          <w:szCs w:val="28"/>
        </w:rPr>
        <w:t xml:space="preserve"> – Основные мероприятия</w:t>
      </w:r>
      <w:r w:rsidR="00DB6EF4" w:rsidRPr="0027694E">
        <w:rPr>
          <w:rFonts w:cs="Times New Roman"/>
          <w:sz w:val="28"/>
          <w:szCs w:val="28"/>
          <w:lang w:eastAsia="ru-RU"/>
        </w:rPr>
        <w:t xml:space="preserve">         </w:t>
      </w:r>
    </w:p>
    <w:tbl>
      <w:tblPr>
        <w:tblStyle w:val="12"/>
        <w:tblW w:w="9918" w:type="dxa"/>
        <w:jc w:val="center"/>
        <w:tblLook w:val="04A0" w:firstRow="1" w:lastRow="0" w:firstColumn="1" w:lastColumn="0" w:noHBand="0" w:noVBand="1"/>
      </w:tblPr>
      <w:tblGrid>
        <w:gridCol w:w="562"/>
        <w:gridCol w:w="3369"/>
        <w:gridCol w:w="1708"/>
        <w:gridCol w:w="1746"/>
        <w:gridCol w:w="2533"/>
      </w:tblGrid>
      <w:tr w:rsidR="00C532CF" w:rsidRPr="0027694E" w14:paraId="0C782B0F" w14:textId="77777777" w:rsidTr="006C18E5">
        <w:trPr>
          <w:trHeight w:val="100"/>
          <w:tblHeader/>
          <w:jc w:val="center"/>
        </w:trPr>
        <w:tc>
          <w:tcPr>
            <w:tcW w:w="562" w:type="dxa"/>
            <w:vMerge w:val="restart"/>
            <w:shd w:val="clear" w:color="auto" w:fill="D9D9D9" w:themeFill="background1" w:themeFillShade="D9"/>
            <w:vAlign w:val="center"/>
          </w:tcPr>
          <w:p w14:paraId="54403770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369" w:type="dxa"/>
            <w:vMerge w:val="restart"/>
            <w:shd w:val="clear" w:color="auto" w:fill="D9D9D9" w:themeFill="background1" w:themeFillShade="D9"/>
            <w:vAlign w:val="center"/>
          </w:tcPr>
          <w:p w14:paraId="3E9BA4CC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Состав мероприятий</w:t>
            </w:r>
          </w:p>
        </w:tc>
        <w:tc>
          <w:tcPr>
            <w:tcW w:w="3454" w:type="dxa"/>
            <w:gridSpan w:val="2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0DE92B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Сроки проведения</w:t>
            </w:r>
          </w:p>
        </w:tc>
        <w:tc>
          <w:tcPr>
            <w:tcW w:w="2533" w:type="dxa"/>
            <w:vMerge w:val="restart"/>
            <w:shd w:val="clear" w:color="auto" w:fill="D9D9D9" w:themeFill="background1" w:themeFillShade="D9"/>
            <w:vAlign w:val="center"/>
          </w:tcPr>
          <w:p w14:paraId="54B70643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Потенциальные риски</w:t>
            </w:r>
          </w:p>
        </w:tc>
      </w:tr>
      <w:tr w:rsidR="00C532CF" w:rsidRPr="0027694E" w14:paraId="2E6DB239" w14:textId="77777777" w:rsidTr="006C18E5">
        <w:trPr>
          <w:trHeight w:val="340"/>
          <w:jc w:val="center"/>
        </w:trPr>
        <w:tc>
          <w:tcPr>
            <w:tcW w:w="562" w:type="dxa"/>
            <w:vMerge/>
            <w:tcBorders>
              <w:bottom w:val="single" w:sz="4" w:space="0" w:color="000000"/>
            </w:tcBorders>
            <w:vAlign w:val="center"/>
          </w:tcPr>
          <w:p w14:paraId="79189572" w14:textId="77777777" w:rsidR="00C532CF" w:rsidRPr="0027694E" w:rsidRDefault="00C532CF">
            <w:pPr>
              <w:tabs>
                <w:tab w:val="left" w:pos="5670"/>
              </w:tabs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vMerge/>
            <w:tcBorders>
              <w:bottom w:val="single" w:sz="4" w:space="0" w:color="000000"/>
            </w:tcBorders>
            <w:vAlign w:val="center"/>
          </w:tcPr>
          <w:p w14:paraId="3F2A1CB1" w14:textId="77777777" w:rsidR="00C532CF" w:rsidRPr="0027694E" w:rsidRDefault="00C532CF">
            <w:pPr>
              <w:tabs>
                <w:tab w:val="left" w:pos="5670"/>
              </w:tabs>
              <w:jc w:val="both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B89E4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Начало</w:t>
            </w:r>
          </w:p>
        </w:tc>
        <w:tc>
          <w:tcPr>
            <w:tcW w:w="17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05D6A1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Окончание</w:t>
            </w:r>
          </w:p>
        </w:tc>
        <w:tc>
          <w:tcPr>
            <w:tcW w:w="2533" w:type="dxa"/>
            <w:vMerge/>
            <w:tcBorders>
              <w:bottom w:val="single" w:sz="4" w:space="0" w:color="000000"/>
            </w:tcBorders>
            <w:vAlign w:val="center"/>
          </w:tcPr>
          <w:p w14:paraId="7207C06B" w14:textId="77777777" w:rsidR="00C532CF" w:rsidRPr="0027694E" w:rsidRDefault="00C532CF">
            <w:pPr>
              <w:tabs>
                <w:tab w:val="left" w:pos="5670"/>
              </w:tabs>
              <w:jc w:val="both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C532CF" w:rsidRPr="0027694E" w14:paraId="26FB03BB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F72B" w14:textId="6F8C4D91" w:rsidR="00C532CF" w:rsidRPr="0027694E" w:rsidRDefault="00C532CF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346E9" w14:textId="38AA0DE5" w:rsidR="00C532CF" w:rsidRPr="00A511C9" w:rsidRDefault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vAlign w:val="center"/>
          </w:tcPr>
          <w:p w14:paraId="48B42512" w14:textId="753B1AD3" w:rsidR="00C532CF" w:rsidRPr="00A511C9" w:rsidRDefault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  <w:r w:rsidR="00DB6EF4"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1746" w:type="dxa"/>
            <w:vAlign w:val="center"/>
          </w:tcPr>
          <w:p w14:paraId="41FF07DE" w14:textId="34C28FAA" w:rsidR="00C532CF" w:rsidRPr="00A511C9" w:rsidRDefault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6FDDB1CD" w14:textId="74DFD390" w:rsidR="00C532CF" w:rsidRPr="00A511C9" w:rsidRDefault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  <w:tr w:rsidR="006C18E5" w:rsidRPr="0027694E" w14:paraId="1FC047CC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61332" w14:textId="77777777" w:rsidR="006C18E5" w:rsidRPr="0027694E" w:rsidRDefault="006C18E5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B4347" w14:textId="1939409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vAlign w:val="center"/>
          </w:tcPr>
          <w:p w14:paraId="3350CAAB" w14:textId="4470CF41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Дата  </w:t>
            </w:r>
          </w:p>
        </w:tc>
        <w:tc>
          <w:tcPr>
            <w:tcW w:w="1746" w:type="dxa"/>
            <w:vAlign w:val="center"/>
          </w:tcPr>
          <w:p w14:paraId="3D7BCDB9" w14:textId="36CBD2F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5190169C" w14:textId="446A4712" w:rsidR="006C18E5" w:rsidRPr="00A511C9" w:rsidRDefault="006C18E5" w:rsidP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  <w:tr w:rsidR="006C18E5" w:rsidRPr="0027694E" w14:paraId="644EC7F5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040A3" w14:textId="77777777" w:rsidR="006C18E5" w:rsidRPr="0027694E" w:rsidRDefault="006C18E5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C69FB" w14:textId="07B99F30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vAlign w:val="center"/>
          </w:tcPr>
          <w:p w14:paraId="2AFAA7F0" w14:textId="771C9627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Дата  </w:t>
            </w:r>
          </w:p>
        </w:tc>
        <w:tc>
          <w:tcPr>
            <w:tcW w:w="1746" w:type="dxa"/>
            <w:vAlign w:val="center"/>
          </w:tcPr>
          <w:p w14:paraId="6D096F49" w14:textId="1EB94C55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1DFF4034" w14:textId="45B21D97" w:rsidR="006C18E5" w:rsidRPr="00A511C9" w:rsidRDefault="006C18E5" w:rsidP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  <w:tr w:rsidR="006C18E5" w:rsidRPr="0027694E" w14:paraId="5A4DDC50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B29F1" w14:textId="77777777" w:rsidR="006C18E5" w:rsidRPr="0027694E" w:rsidRDefault="006C18E5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4BD86" w14:textId="30FE55BC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14:paraId="46D76F48" w14:textId="282BD0A9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Дата  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51D5006F" w14:textId="33F0A22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E9603" w14:textId="318AC728" w:rsidR="006C18E5" w:rsidRPr="00A511C9" w:rsidRDefault="006C18E5" w:rsidP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  <w:tr w:rsidR="006C18E5" w:rsidRPr="0027694E" w14:paraId="1B4BC106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E8532" w14:textId="77777777" w:rsidR="006C18E5" w:rsidRPr="0027694E" w:rsidRDefault="006C18E5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AD21" w14:textId="22068AD4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75EC" w14:textId="7008A02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Дата  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6BBA5" w14:textId="15F61B9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973D" w14:textId="1D8E4FA5" w:rsidR="006C18E5" w:rsidRPr="00A511C9" w:rsidRDefault="006C18E5" w:rsidP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</w:tbl>
    <w:p w14:paraId="2AEBAF90" w14:textId="090A5AD1" w:rsidR="00C532CF" w:rsidRPr="0027694E" w:rsidRDefault="00260E5C">
      <w:pPr>
        <w:tabs>
          <w:tab w:val="left" w:pos="851"/>
        </w:tabs>
        <w:ind w:firstLine="709"/>
        <w:contextualSpacing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ab/>
      </w:r>
    </w:p>
    <w:p w14:paraId="2EBAF28B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jc w:val="both"/>
        <w:rPr>
          <w:rFonts w:ascii="Times New Roman" w:hAnsi="Times New Roman"/>
          <w:b/>
          <w:sz w:val="28"/>
          <w:szCs w:val="28"/>
          <w:lang w:val="ru-RU"/>
        </w:rPr>
      </w:pPr>
      <w:bookmarkStart w:id="15" w:name="_Toc518996554"/>
      <w:bookmarkStart w:id="16" w:name="_Toc527047076"/>
      <w:r w:rsidRPr="0027694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 </w:t>
      </w:r>
      <w:bookmarkStart w:id="17" w:name="_Toc132983564"/>
      <w:bookmarkStart w:id="18" w:name="_Hlk109033045"/>
      <w:bookmarkEnd w:id="15"/>
      <w:bookmarkEnd w:id="16"/>
      <w:r w:rsidRPr="0027694E">
        <w:rPr>
          <w:rFonts w:ascii="Times New Roman" w:hAnsi="Times New Roman"/>
          <w:b/>
          <w:sz w:val="28"/>
          <w:szCs w:val="28"/>
          <w:lang w:val="ru-RU"/>
        </w:rPr>
        <w:t>Подробное описание результатов и рекомендации по устранению всех выявленных недостатков</w:t>
      </w:r>
      <w:bookmarkEnd w:id="17"/>
    </w:p>
    <w:p w14:paraId="19F1CD6D" w14:textId="4ED0E027" w:rsidR="00081CDF" w:rsidRPr="005B4388" w:rsidRDefault="00EE5B6E">
      <w:pPr>
        <w:pStyle w:val="2"/>
        <w:numPr>
          <w:ilvl w:val="1"/>
          <w:numId w:val="11"/>
        </w:numPr>
        <w:ind w:left="0" w:firstLine="709"/>
        <w:jc w:val="both"/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</w:pPr>
      <w:bookmarkStart w:id="19" w:name="_Toc132983565"/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${</w:t>
      </w:r>
      <w:r w:rsidR="00081CDF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Наименование информационной системы</w:t>
      </w:r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/офиса/ЦОД</w:t>
      </w:r>
      <w:r w:rsidR="00DF14FA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 xml:space="preserve"> 1</w:t>
      </w:r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}</w:t>
      </w:r>
      <w:bookmarkEnd w:id="19"/>
    </w:p>
    <w:p w14:paraId="54F7800F" w14:textId="6E3C2D0D" w:rsidR="00C532CF" w:rsidRPr="005B4388" w:rsidRDefault="00EE5B6E" w:rsidP="005B4388">
      <w:pPr>
        <w:pStyle w:val="2"/>
        <w:numPr>
          <w:ilvl w:val="2"/>
          <w:numId w:val="11"/>
        </w:numPr>
        <w:jc w:val="both"/>
        <w:rPr>
          <w:rFonts w:ascii="Times New Roman" w:hAnsi="Times New Roman"/>
          <w:b/>
          <w:sz w:val="28"/>
          <w:szCs w:val="28"/>
          <w:highlight w:val="cyan"/>
          <w:lang w:val="ru-RU"/>
        </w:rPr>
      </w:pPr>
      <w:bookmarkStart w:id="20" w:name="_Toc132983566"/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${</w:t>
      </w:r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Наименование объекта (</w:t>
      </w:r>
      <w:proofErr w:type="spellStart"/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url</w:t>
      </w:r>
      <w:proofErr w:type="spellEnd"/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/имя сервера/наименование оборудования</w:t>
      </w:r>
      <w:r w:rsidR="00081CDF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)</w:t>
      </w:r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 xml:space="preserve"> и (или) IP-адрес объекта локальный/белый</w:t>
      </w:r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}</w:t>
      </w:r>
      <w:bookmarkEnd w:id="20"/>
    </w:p>
    <w:p w14:paraId="35F896D1" w14:textId="342DDE6A" w:rsidR="00C532CF" w:rsidRPr="00947DFB" w:rsidRDefault="00EE5B6E">
      <w:pPr>
        <w:pStyle w:val="4"/>
        <w:ind w:left="0" w:firstLine="709"/>
        <w:rPr>
          <w:rFonts w:ascii="Times New Roman" w:hAnsi="Times New Roman"/>
          <w:sz w:val="28"/>
          <w:szCs w:val="28"/>
          <w:highlight w:val="cyan"/>
        </w:rPr>
      </w:pPr>
      <w:r>
        <w:rPr>
          <w:rFonts w:ascii="Times New Roman" w:hAnsi="Times New Roman"/>
          <w:iCs/>
          <w:sz w:val="28"/>
          <w:szCs w:val="28"/>
          <w:highlight w:val="cyan"/>
        </w:rPr>
        <w:t>${</w:t>
      </w:r>
      <w:r w:rsidR="00081CDF" w:rsidRPr="00947DFB">
        <w:rPr>
          <w:rFonts w:ascii="Times New Roman" w:hAnsi="Times New Roman"/>
          <w:iCs/>
          <w:sz w:val="28"/>
          <w:szCs w:val="28"/>
          <w:highlight w:val="cyan"/>
          <w:lang w:val="ru-RU"/>
        </w:rPr>
        <w:t>Наименование уязвимости</w:t>
      </w:r>
      <w:r>
        <w:rPr>
          <w:rFonts w:ascii="Times New Roman" w:hAnsi="Times New Roman"/>
          <w:iCs/>
          <w:sz w:val="28"/>
          <w:szCs w:val="28"/>
          <w:highlight w:val="cyan"/>
        </w:rPr>
        <w:t>}</w:t>
      </w:r>
    </w:p>
    <w:p w14:paraId="197A76F0" w14:textId="300B1A1E" w:rsidR="00C532CF" w:rsidRDefault="00DB6EF4" w:rsidP="007B7451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Уязвимость</w:t>
      </w:r>
      <w:r w:rsidRPr="00947DFB">
        <w:rPr>
          <w:rFonts w:eastAsia="Times New Roman" w:cs="Times New Roman"/>
          <w:sz w:val="28"/>
          <w:szCs w:val="28"/>
        </w:rPr>
        <w:t xml:space="preserve">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 xml:space="preserve">Расположение уязвимости, описание уязвимости, </w:t>
      </w:r>
      <w:r w:rsidR="00947DFB" w:rsidRPr="00947DFB">
        <w:rPr>
          <w:rFonts w:eastAsia="Times New Roman" w:cs="Times New Roman"/>
          <w:sz w:val="28"/>
          <w:szCs w:val="28"/>
          <w:highlight w:val="cyan"/>
          <w:lang w:val="en-US"/>
        </w:rPr>
        <w:t>ID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 xml:space="preserve"> уязвимости </w:t>
      </w:r>
      <w:r w:rsidR="00947DFB" w:rsidRPr="00947DFB">
        <w:rPr>
          <w:rFonts w:eastAsia="Times New Roman" w:cs="Times New Roman"/>
          <w:sz w:val="28"/>
          <w:szCs w:val="28"/>
          <w:highlight w:val="cyan"/>
          <w:lang w:val="en-US"/>
        </w:rPr>
        <w:t>CVE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 xml:space="preserve">, </w:t>
      </w:r>
      <w:r w:rsidR="00947DFB" w:rsidRPr="00947DFB">
        <w:rPr>
          <w:rFonts w:eastAsia="Times New Roman" w:cs="Times New Roman"/>
          <w:sz w:val="28"/>
          <w:szCs w:val="28"/>
          <w:highlight w:val="cyan"/>
          <w:lang w:val="en-US"/>
        </w:rPr>
        <w:t>ID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 xml:space="preserve"> уязвимости </w:t>
      </w:r>
      <w:r w:rsidR="00947DFB" w:rsidRPr="00947DFB">
        <w:rPr>
          <w:rFonts w:eastAsia="Times New Roman" w:cs="Times New Roman"/>
          <w:sz w:val="28"/>
          <w:szCs w:val="28"/>
          <w:highlight w:val="cyan"/>
          <w:lang w:val="en-US"/>
        </w:rPr>
        <w:t>CWE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>, скриншот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516A9871" w14:textId="5130CBB5" w:rsidR="00141DDC" w:rsidRPr="00494295" w:rsidRDefault="00DD3B10" w:rsidP="007B7451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DD3B10">
        <w:rPr>
          <w:rFonts w:eastAsia="Times New Roman" w:cs="Times New Roman"/>
          <w:sz w:val="28"/>
          <w:szCs w:val="28"/>
        </w:rPr>
        <w:t xml:space="preserve">Успешная эксплуатация уязвимости злоумышленником может привести к следующим негативным последствиям: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="00141DDC" w:rsidRPr="00141DDC">
        <w:rPr>
          <w:rFonts w:eastAsia="Times New Roman" w:cs="Times New Roman"/>
          <w:sz w:val="28"/>
          <w:szCs w:val="28"/>
          <w:highlight w:val="cyan"/>
        </w:rPr>
        <w:t>негативные последствия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33CB61E6" w14:textId="21FE4EB2" w:rsidR="00141DDC" w:rsidRPr="00141DDC" w:rsidRDefault="00141DDC" w:rsidP="007B7451">
      <w:pPr>
        <w:ind w:firstLine="709"/>
        <w:jc w:val="both"/>
        <w:rPr>
          <w:rFonts w:eastAsia="Times New Roman" w:cs="Times New Roman"/>
          <w:sz w:val="28"/>
          <w:szCs w:val="28"/>
          <w:highlight w:val="cyan"/>
        </w:rPr>
      </w:pPr>
      <w:r w:rsidRPr="00DD3B10">
        <w:rPr>
          <w:rFonts w:eastAsia="Times New Roman" w:cs="Times New Roman"/>
          <w:sz w:val="28"/>
          <w:szCs w:val="28"/>
        </w:rPr>
        <w:t>Причин</w:t>
      </w:r>
      <w:r w:rsidR="00DD3B10" w:rsidRPr="00DD3B10">
        <w:rPr>
          <w:rFonts w:eastAsia="Times New Roman" w:cs="Times New Roman"/>
          <w:sz w:val="28"/>
          <w:szCs w:val="28"/>
        </w:rPr>
        <w:t>ой</w:t>
      </w:r>
      <w:r w:rsidRPr="00DD3B10">
        <w:rPr>
          <w:rFonts w:eastAsia="Times New Roman" w:cs="Times New Roman"/>
          <w:sz w:val="28"/>
          <w:szCs w:val="28"/>
        </w:rPr>
        <w:t xml:space="preserve"> возникновения уязвимости</w:t>
      </w:r>
      <w:r w:rsidR="00DD3B10" w:rsidRPr="00DD3B10">
        <w:rPr>
          <w:rFonts w:eastAsia="Times New Roman" w:cs="Times New Roman"/>
          <w:sz w:val="28"/>
          <w:szCs w:val="28"/>
        </w:rPr>
        <w:t xml:space="preserve"> является</w:t>
      </w:r>
      <w:r w:rsidR="00DD3B10">
        <w:rPr>
          <w:rFonts w:eastAsia="Times New Roman" w:cs="Times New Roman"/>
          <w:b/>
          <w:sz w:val="28"/>
          <w:szCs w:val="28"/>
        </w:rPr>
        <w:t xml:space="preserve">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141DDC">
        <w:rPr>
          <w:rFonts w:eastAsia="Times New Roman" w:cs="Times New Roman"/>
          <w:sz w:val="28"/>
          <w:szCs w:val="28"/>
          <w:highlight w:val="cyan"/>
        </w:rPr>
        <w:t>причина возникновения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  <w:r w:rsidR="00DD3B10">
        <w:rPr>
          <w:rFonts w:eastAsia="Times New Roman" w:cs="Times New Roman"/>
          <w:sz w:val="28"/>
          <w:szCs w:val="28"/>
          <w:highlight w:val="cyan"/>
        </w:rPr>
        <w:t>.</w:t>
      </w:r>
    </w:p>
    <w:p w14:paraId="0A3196C1" w14:textId="73CFEA03" w:rsidR="00C532CF" w:rsidRPr="00947DFB" w:rsidRDefault="00DB6EF4" w:rsidP="00C77792">
      <w:pPr>
        <w:ind w:firstLine="709"/>
        <w:jc w:val="both"/>
        <w:rPr>
          <w:rFonts w:eastAsia="Times New Roman" w:cs="Times New Roman"/>
          <w:color w:val="767171" w:themeColor="background2" w:themeShade="80"/>
          <w:sz w:val="28"/>
          <w:szCs w:val="28"/>
        </w:rPr>
      </w:pPr>
      <w:r w:rsidRPr="0027694E">
        <w:rPr>
          <w:rFonts w:eastAsia="Times New Roman" w:cs="Times New Roman"/>
          <w:b/>
          <w:sz w:val="28"/>
          <w:szCs w:val="28"/>
        </w:rPr>
        <w:t>Порядок эксплуатации уязвимости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>Порядок эксплуатации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74309FF1" w14:textId="77777777" w:rsidR="00A511C9" w:rsidRDefault="00DB6EF4" w:rsidP="00C77792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Итоговый уровень риска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</w:p>
    <w:p w14:paraId="6795B806" w14:textId="7277EB21" w:rsidR="00947DFB" w:rsidRPr="0044161E" w:rsidRDefault="00EE5B6E" w:rsidP="00947DFB">
      <w:pPr>
        <w:ind w:firstLine="851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highlight w:val="cyan"/>
        </w:rPr>
        <w:t>${</w:t>
      </w:r>
      <w:r w:rsidR="00947DFB">
        <w:rPr>
          <w:rFonts w:eastAsia="Times New Roman" w:cs="Times New Roman"/>
          <w:bCs/>
          <w:sz w:val="28"/>
          <w:szCs w:val="28"/>
          <w:highlight w:val="cyan"/>
        </w:rPr>
        <w:t>к</w:t>
      </w:r>
      <w:r w:rsidR="00947DFB" w:rsidRPr="0044161E">
        <w:rPr>
          <w:rFonts w:eastAsia="Times New Roman" w:cs="Times New Roman"/>
          <w:bCs/>
          <w:sz w:val="28"/>
          <w:szCs w:val="28"/>
          <w:highlight w:val="cyan"/>
        </w:rPr>
        <w:t>ритический, высокий, средний, низкий</w:t>
      </w:r>
      <w:r w:rsidR="00947DFB">
        <w:rPr>
          <w:rFonts w:eastAsia="Times New Roman" w:cs="Times New Roman"/>
          <w:bCs/>
          <w:sz w:val="28"/>
          <w:szCs w:val="28"/>
          <w:highlight w:val="cyan"/>
        </w:rPr>
        <w:t>, информационный</w:t>
      </w:r>
      <w:r>
        <w:rPr>
          <w:rFonts w:eastAsia="Times New Roman" w:cs="Times New Roman"/>
          <w:bCs/>
          <w:sz w:val="28"/>
          <w:szCs w:val="28"/>
          <w:highlight w:val="cyan"/>
        </w:rPr>
        <w:t>}</w:t>
      </w:r>
      <w:r w:rsidR="00947DFB">
        <w:rPr>
          <w:rFonts w:eastAsia="Times New Roman" w:cs="Times New Roman"/>
          <w:bCs/>
          <w:sz w:val="28"/>
          <w:szCs w:val="28"/>
        </w:rPr>
        <w:t>.</w:t>
      </w:r>
    </w:p>
    <w:p w14:paraId="75C1B696" w14:textId="583FB5B7" w:rsidR="00947DFB" w:rsidRPr="00EA64F9" w:rsidRDefault="00947DFB" w:rsidP="00947DFB">
      <w:pPr>
        <w:ind w:firstLine="851"/>
        <w:jc w:val="both"/>
        <w:rPr>
          <w:rFonts w:cs="Times New Roman"/>
          <w:bCs/>
          <w:iCs/>
          <w:sz w:val="28"/>
          <w:szCs w:val="28"/>
        </w:rPr>
      </w:pPr>
      <w:proofErr w:type="spellStart"/>
      <w:r>
        <w:rPr>
          <w:rFonts w:cs="Times New Roman"/>
          <w:bCs/>
          <w:iCs/>
          <w:sz w:val="28"/>
          <w:szCs w:val="28"/>
          <w:lang w:val="en-US"/>
        </w:rPr>
        <w:t>CVSSv</w:t>
      </w:r>
      <w:proofErr w:type="spellEnd"/>
      <w:r w:rsidRPr="00950C00">
        <w:rPr>
          <w:rFonts w:cs="Times New Roman"/>
          <w:bCs/>
          <w:iCs/>
          <w:sz w:val="28"/>
          <w:szCs w:val="28"/>
        </w:rPr>
        <w:t>3.1</w:t>
      </w:r>
      <w:r>
        <w:rPr>
          <w:rFonts w:cs="Times New Roman"/>
          <w:bCs/>
          <w:iCs/>
          <w:sz w:val="28"/>
          <w:szCs w:val="28"/>
        </w:rPr>
        <w:t>:</w:t>
      </w:r>
      <w:r w:rsidRPr="008C6A20">
        <w:rPr>
          <w:rFonts w:cs="Times New Roman"/>
          <w:bCs/>
          <w:iCs/>
          <w:sz w:val="28"/>
          <w:szCs w:val="28"/>
        </w:rPr>
        <w:t xml:space="preserve"> </w:t>
      </w:r>
      <w:r w:rsidR="00EE5B6E">
        <w:rPr>
          <w:rFonts w:cs="Times New Roman"/>
          <w:bCs/>
          <w:iCs/>
          <w:sz w:val="28"/>
          <w:szCs w:val="28"/>
          <w:highlight w:val="cyan"/>
        </w:rPr>
        <w:t>${</w:t>
      </w:r>
      <w:r w:rsidRPr="0044161E">
        <w:rPr>
          <w:rFonts w:cs="Times New Roman"/>
          <w:bCs/>
          <w:iCs/>
          <w:sz w:val="28"/>
          <w:szCs w:val="28"/>
          <w:highlight w:val="cyan"/>
        </w:rPr>
        <w:t>0-10</w:t>
      </w:r>
      <w:r w:rsidR="00EE5B6E">
        <w:rPr>
          <w:rFonts w:cs="Times New Roman"/>
          <w:bCs/>
          <w:iCs/>
          <w:sz w:val="28"/>
          <w:szCs w:val="28"/>
          <w:highlight w:val="cyan"/>
        </w:rPr>
        <w:t>}</w:t>
      </w:r>
      <w:r w:rsidRPr="00EA64F9">
        <w:rPr>
          <w:rFonts w:cs="Times New Roman"/>
          <w:bCs/>
          <w:iCs/>
          <w:sz w:val="28"/>
          <w:szCs w:val="28"/>
        </w:rPr>
        <w:t xml:space="preserve"> </w:t>
      </w:r>
    </w:p>
    <w:p w14:paraId="238694BA" w14:textId="5439FEA1" w:rsidR="00947DFB" w:rsidRPr="0044161E" w:rsidRDefault="00947DFB" w:rsidP="00947DFB">
      <w:pPr>
        <w:ind w:firstLine="851"/>
        <w:jc w:val="both"/>
        <w:rPr>
          <w:rFonts w:eastAsia="Times New Roman" w:cs="Times New Roman"/>
          <w:b/>
          <w:bCs/>
          <w:sz w:val="28"/>
          <w:szCs w:val="28"/>
        </w:rPr>
      </w:pPr>
      <w:r w:rsidRPr="0044161E">
        <w:rPr>
          <w:rFonts w:cs="Times New Roman"/>
          <w:bCs/>
          <w:iCs/>
          <w:sz w:val="28"/>
          <w:szCs w:val="28"/>
        </w:rPr>
        <w:t>(</w:t>
      </w:r>
      <w:r w:rsidR="00EE5B6E">
        <w:rPr>
          <w:rFonts w:cs="Times New Roman"/>
          <w:bCs/>
          <w:iCs/>
          <w:sz w:val="28"/>
          <w:szCs w:val="28"/>
          <w:highlight w:val="cyan"/>
        </w:rPr>
        <w:t>${</w:t>
      </w:r>
      <w:r w:rsidRPr="0044161E">
        <w:rPr>
          <w:rFonts w:cs="Times New Roman"/>
          <w:bCs/>
          <w:iCs/>
          <w:sz w:val="28"/>
          <w:szCs w:val="28"/>
          <w:highlight w:val="cyan"/>
        </w:rPr>
        <w:t>метрики</w:t>
      </w:r>
      <w:r w:rsidR="00EE5B6E">
        <w:rPr>
          <w:rFonts w:cs="Times New Roman"/>
          <w:bCs/>
          <w:iCs/>
          <w:sz w:val="28"/>
          <w:szCs w:val="28"/>
          <w:highlight w:val="cyan"/>
        </w:rPr>
        <w:t>}</w:t>
      </w:r>
      <w:r w:rsidRPr="0044161E">
        <w:rPr>
          <w:rFonts w:cs="Times New Roman"/>
          <w:bCs/>
          <w:iCs/>
          <w:sz w:val="28"/>
          <w:szCs w:val="28"/>
        </w:rPr>
        <w:t>)</w:t>
      </w:r>
    </w:p>
    <w:p w14:paraId="5BDF8C4B" w14:textId="77777777" w:rsidR="00AE4E22" w:rsidRPr="0027694E" w:rsidRDefault="00DB6EF4" w:rsidP="00AE4E22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Рекомендации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</w:p>
    <w:p w14:paraId="396D3CB3" w14:textId="6822EEA7" w:rsidR="00177693" w:rsidRDefault="00EE5B6E" w:rsidP="00141DDC">
      <w:pPr>
        <w:ind w:firstLine="851"/>
        <w:jc w:val="both"/>
        <w:rPr>
          <w:rFonts w:eastAsia="Times New Roman" w:cs="Times New Roman"/>
          <w:bCs/>
          <w:sz w:val="28"/>
          <w:szCs w:val="28"/>
          <w:highlight w:val="cyan"/>
        </w:rPr>
      </w:pPr>
      <w:r>
        <w:rPr>
          <w:rFonts w:eastAsia="Times New Roman" w:cs="Times New Roman"/>
          <w:bCs/>
          <w:sz w:val="28"/>
          <w:szCs w:val="28"/>
          <w:highlight w:val="cyan"/>
        </w:rPr>
        <w:t>${</w:t>
      </w:r>
      <w:r w:rsidR="00947DFB" w:rsidRPr="00947DFB">
        <w:rPr>
          <w:rFonts w:eastAsia="Times New Roman" w:cs="Times New Roman"/>
          <w:bCs/>
          <w:sz w:val="28"/>
          <w:szCs w:val="28"/>
          <w:highlight w:val="cyan"/>
        </w:rPr>
        <w:t>рекомендации</w:t>
      </w:r>
      <w:r>
        <w:rPr>
          <w:rFonts w:eastAsia="Times New Roman" w:cs="Times New Roman"/>
          <w:bCs/>
          <w:sz w:val="28"/>
          <w:szCs w:val="28"/>
          <w:highlight w:val="cyan"/>
        </w:rPr>
        <w:t>}</w:t>
      </w:r>
      <w:bookmarkEnd w:id="18"/>
    </w:p>
    <w:p w14:paraId="2678BD16" w14:textId="76D99C9D" w:rsidR="00F34A90" w:rsidRDefault="00F34A90" w:rsidP="00141DDC">
      <w:pPr>
        <w:ind w:firstLine="851"/>
        <w:jc w:val="both"/>
        <w:rPr>
          <w:rFonts w:eastAsia="Times New Roman" w:cs="Times New Roman"/>
          <w:bCs/>
          <w:sz w:val="28"/>
          <w:szCs w:val="28"/>
          <w:highlight w:val="cyan"/>
        </w:rPr>
      </w:pPr>
    </w:p>
    <w:p w14:paraId="081AC394" w14:textId="26F19A25" w:rsidR="00F34A90" w:rsidRPr="005B4388" w:rsidRDefault="00EE5B6E" w:rsidP="00F34A90">
      <w:pPr>
        <w:pStyle w:val="2"/>
        <w:numPr>
          <w:ilvl w:val="1"/>
          <w:numId w:val="11"/>
        </w:numPr>
        <w:ind w:left="0" w:firstLine="709"/>
        <w:jc w:val="both"/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</w:pPr>
      <w:bookmarkStart w:id="21" w:name="_Toc132983567"/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lastRenderedPageBreak/>
        <w:t>${</w:t>
      </w:r>
      <w:r w:rsidR="00F34A90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 xml:space="preserve">Наименование информационной системы/офиса/ЦОД </w:t>
      </w:r>
      <w:r w:rsidR="00F34A90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2</w:t>
      </w:r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}</w:t>
      </w:r>
      <w:bookmarkEnd w:id="21"/>
    </w:p>
    <w:p w14:paraId="05CDB56F" w14:textId="1F87B669" w:rsidR="00F34A90" w:rsidRPr="005B4388" w:rsidRDefault="00EE5B6E" w:rsidP="00F34A90">
      <w:pPr>
        <w:pStyle w:val="2"/>
        <w:numPr>
          <w:ilvl w:val="2"/>
          <w:numId w:val="11"/>
        </w:numPr>
        <w:jc w:val="both"/>
        <w:rPr>
          <w:rFonts w:ascii="Times New Roman" w:hAnsi="Times New Roman"/>
          <w:b/>
          <w:sz w:val="28"/>
          <w:szCs w:val="28"/>
          <w:highlight w:val="cyan"/>
          <w:lang w:val="ru-RU"/>
        </w:rPr>
      </w:pPr>
      <w:bookmarkStart w:id="22" w:name="_Toc132983568"/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${</w:t>
      </w:r>
      <w:r w:rsidR="00F34A90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Наименование объекта (</w:t>
      </w:r>
      <w:proofErr w:type="spellStart"/>
      <w:r w:rsidR="00F34A90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url</w:t>
      </w:r>
      <w:proofErr w:type="spellEnd"/>
      <w:r w:rsidR="00F34A90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/имя сервера/наименование оборудования) и (или) IP-адрес объекта локальный/белый</w:t>
      </w:r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}</w:t>
      </w:r>
      <w:bookmarkEnd w:id="22"/>
    </w:p>
    <w:p w14:paraId="3FB6290C" w14:textId="30B2312E" w:rsidR="00F34A90" w:rsidRPr="00947DFB" w:rsidRDefault="00EE5B6E" w:rsidP="00F34A90">
      <w:pPr>
        <w:pStyle w:val="4"/>
        <w:ind w:left="0" w:firstLine="709"/>
        <w:rPr>
          <w:rFonts w:ascii="Times New Roman" w:hAnsi="Times New Roman"/>
          <w:sz w:val="28"/>
          <w:szCs w:val="28"/>
          <w:highlight w:val="cyan"/>
        </w:rPr>
      </w:pPr>
      <w:r>
        <w:rPr>
          <w:rFonts w:ascii="Times New Roman" w:hAnsi="Times New Roman"/>
          <w:iCs/>
          <w:sz w:val="28"/>
          <w:szCs w:val="28"/>
          <w:highlight w:val="cyan"/>
        </w:rPr>
        <w:t>${</w:t>
      </w:r>
      <w:r w:rsidR="00F34A90" w:rsidRPr="00947DFB">
        <w:rPr>
          <w:rFonts w:ascii="Times New Roman" w:hAnsi="Times New Roman"/>
          <w:iCs/>
          <w:sz w:val="28"/>
          <w:szCs w:val="28"/>
          <w:highlight w:val="cyan"/>
          <w:lang w:val="ru-RU"/>
        </w:rPr>
        <w:t>Наименование уязвимости</w:t>
      </w:r>
      <w:r>
        <w:rPr>
          <w:rFonts w:ascii="Times New Roman" w:hAnsi="Times New Roman"/>
          <w:iCs/>
          <w:sz w:val="28"/>
          <w:szCs w:val="28"/>
          <w:highlight w:val="cyan"/>
        </w:rPr>
        <w:t>}</w:t>
      </w:r>
    </w:p>
    <w:p w14:paraId="4A5178A7" w14:textId="38B150BB" w:rsidR="00F34A90" w:rsidRDefault="00F34A90" w:rsidP="00F34A90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Уязвимость</w:t>
      </w:r>
      <w:r w:rsidRPr="00947DFB">
        <w:rPr>
          <w:rFonts w:eastAsia="Times New Roman" w:cs="Times New Roman"/>
          <w:sz w:val="28"/>
          <w:szCs w:val="28"/>
        </w:rPr>
        <w:t xml:space="preserve">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947DFB">
        <w:rPr>
          <w:rFonts w:eastAsia="Times New Roman" w:cs="Times New Roman"/>
          <w:sz w:val="28"/>
          <w:szCs w:val="28"/>
          <w:highlight w:val="cyan"/>
        </w:rPr>
        <w:t xml:space="preserve">Расположение уязвимости, описание уязвимости, </w:t>
      </w:r>
      <w:r w:rsidRPr="00947DFB">
        <w:rPr>
          <w:rFonts w:eastAsia="Times New Roman" w:cs="Times New Roman"/>
          <w:sz w:val="28"/>
          <w:szCs w:val="28"/>
          <w:highlight w:val="cyan"/>
          <w:lang w:val="en-US"/>
        </w:rPr>
        <w:t>ID</w:t>
      </w:r>
      <w:r w:rsidRPr="00947DFB">
        <w:rPr>
          <w:rFonts w:eastAsia="Times New Roman" w:cs="Times New Roman"/>
          <w:sz w:val="28"/>
          <w:szCs w:val="28"/>
          <w:highlight w:val="cyan"/>
        </w:rPr>
        <w:t xml:space="preserve"> уязвимости </w:t>
      </w:r>
      <w:r w:rsidRPr="00947DFB">
        <w:rPr>
          <w:rFonts w:eastAsia="Times New Roman" w:cs="Times New Roman"/>
          <w:sz w:val="28"/>
          <w:szCs w:val="28"/>
          <w:highlight w:val="cyan"/>
          <w:lang w:val="en-US"/>
        </w:rPr>
        <w:t>CVE</w:t>
      </w:r>
      <w:r w:rsidRPr="00947DFB">
        <w:rPr>
          <w:rFonts w:eastAsia="Times New Roman" w:cs="Times New Roman"/>
          <w:sz w:val="28"/>
          <w:szCs w:val="28"/>
          <w:highlight w:val="cyan"/>
        </w:rPr>
        <w:t xml:space="preserve">, </w:t>
      </w:r>
      <w:r w:rsidRPr="00947DFB">
        <w:rPr>
          <w:rFonts w:eastAsia="Times New Roman" w:cs="Times New Roman"/>
          <w:sz w:val="28"/>
          <w:szCs w:val="28"/>
          <w:highlight w:val="cyan"/>
          <w:lang w:val="en-US"/>
        </w:rPr>
        <w:t>ID</w:t>
      </w:r>
      <w:r w:rsidRPr="00947DFB">
        <w:rPr>
          <w:rFonts w:eastAsia="Times New Roman" w:cs="Times New Roman"/>
          <w:sz w:val="28"/>
          <w:szCs w:val="28"/>
          <w:highlight w:val="cyan"/>
        </w:rPr>
        <w:t xml:space="preserve"> уязвимости </w:t>
      </w:r>
      <w:r w:rsidRPr="00947DFB">
        <w:rPr>
          <w:rFonts w:eastAsia="Times New Roman" w:cs="Times New Roman"/>
          <w:sz w:val="28"/>
          <w:szCs w:val="28"/>
          <w:highlight w:val="cyan"/>
          <w:lang w:val="en-US"/>
        </w:rPr>
        <w:t>CWE</w:t>
      </w:r>
      <w:r w:rsidRPr="00947DFB">
        <w:rPr>
          <w:rFonts w:eastAsia="Times New Roman" w:cs="Times New Roman"/>
          <w:sz w:val="28"/>
          <w:szCs w:val="28"/>
          <w:highlight w:val="cyan"/>
        </w:rPr>
        <w:t>, скриншот уязвимости, причина возникновения, возможные последствия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47771E15" w14:textId="2584EF2E" w:rsidR="00DD3B10" w:rsidRPr="00494295" w:rsidRDefault="00DD3B10" w:rsidP="00DD3B10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DD3B10">
        <w:rPr>
          <w:rFonts w:eastAsia="Times New Roman" w:cs="Times New Roman"/>
          <w:sz w:val="28"/>
          <w:szCs w:val="28"/>
        </w:rPr>
        <w:t xml:space="preserve">Успешная эксплуатация уязвимости злоумышленником может привести к следующим негативным последствиям: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141DDC">
        <w:rPr>
          <w:rFonts w:eastAsia="Times New Roman" w:cs="Times New Roman"/>
          <w:sz w:val="28"/>
          <w:szCs w:val="28"/>
          <w:highlight w:val="cyan"/>
        </w:rPr>
        <w:t>негативные последствия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3FC9EC36" w14:textId="49380CB3" w:rsidR="00DD3B10" w:rsidRPr="00141DDC" w:rsidRDefault="00DD3B10" w:rsidP="00DD3B10">
      <w:pPr>
        <w:ind w:firstLine="709"/>
        <w:jc w:val="both"/>
        <w:rPr>
          <w:rFonts w:eastAsia="Times New Roman" w:cs="Times New Roman"/>
          <w:sz w:val="28"/>
          <w:szCs w:val="28"/>
          <w:highlight w:val="cyan"/>
        </w:rPr>
      </w:pPr>
      <w:r w:rsidRPr="00DD3B10">
        <w:rPr>
          <w:rFonts w:eastAsia="Times New Roman" w:cs="Times New Roman"/>
          <w:sz w:val="28"/>
          <w:szCs w:val="28"/>
        </w:rPr>
        <w:t>Причиной возникновения уязвимости является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141DDC">
        <w:rPr>
          <w:rFonts w:eastAsia="Times New Roman" w:cs="Times New Roman"/>
          <w:sz w:val="28"/>
          <w:szCs w:val="28"/>
          <w:highlight w:val="cyan"/>
        </w:rPr>
        <w:t>причина возникновения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  <w:r>
        <w:rPr>
          <w:rFonts w:eastAsia="Times New Roman" w:cs="Times New Roman"/>
          <w:sz w:val="28"/>
          <w:szCs w:val="28"/>
          <w:highlight w:val="cyan"/>
        </w:rPr>
        <w:t>.</w:t>
      </w:r>
    </w:p>
    <w:p w14:paraId="1A8F2C45" w14:textId="2BD51727" w:rsidR="00F34A90" w:rsidRPr="00947DFB" w:rsidRDefault="00F34A90" w:rsidP="00F34A90">
      <w:pPr>
        <w:ind w:firstLine="709"/>
        <w:jc w:val="both"/>
        <w:rPr>
          <w:rFonts w:eastAsia="Times New Roman" w:cs="Times New Roman"/>
          <w:color w:val="767171" w:themeColor="background2" w:themeShade="80"/>
          <w:sz w:val="28"/>
          <w:szCs w:val="28"/>
        </w:rPr>
      </w:pPr>
      <w:r w:rsidRPr="0027694E">
        <w:rPr>
          <w:rFonts w:eastAsia="Times New Roman" w:cs="Times New Roman"/>
          <w:b/>
          <w:sz w:val="28"/>
          <w:szCs w:val="28"/>
        </w:rPr>
        <w:t>Порядок эксплуатации уязвимости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947DFB">
        <w:rPr>
          <w:rFonts w:eastAsia="Times New Roman" w:cs="Times New Roman"/>
          <w:sz w:val="28"/>
          <w:szCs w:val="28"/>
          <w:highlight w:val="cyan"/>
        </w:rPr>
        <w:t>Порядок эксплуатации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01A2086B" w14:textId="77777777" w:rsidR="00F34A90" w:rsidRDefault="00F34A90" w:rsidP="00F34A90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Итоговый уровень риска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</w:p>
    <w:p w14:paraId="4029B0EF" w14:textId="1A54B102" w:rsidR="00F34A90" w:rsidRPr="0044161E" w:rsidRDefault="00EE5B6E" w:rsidP="00F34A90">
      <w:pPr>
        <w:ind w:firstLine="851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highlight w:val="cyan"/>
        </w:rPr>
        <w:t>${</w:t>
      </w:r>
      <w:r w:rsidR="00F34A90">
        <w:rPr>
          <w:rFonts w:eastAsia="Times New Roman" w:cs="Times New Roman"/>
          <w:bCs/>
          <w:sz w:val="28"/>
          <w:szCs w:val="28"/>
          <w:highlight w:val="cyan"/>
        </w:rPr>
        <w:t>к</w:t>
      </w:r>
      <w:r w:rsidR="00F34A90" w:rsidRPr="0044161E">
        <w:rPr>
          <w:rFonts w:eastAsia="Times New Roman" w:cs="Times New Roman"/>
          <w:bCs/>
          <w:sz w:val="28"/>
          <w:szCs w:val="28"/>
          <w:highlight w:val="cyan"/>
        </w:rPr>
        <w:t>ритический, высокий, средний, низкий</w:t>
      </w:r>
      <w:r w:rsidR="00F34A90">
        <w:rPr>
          <w:rFonts w:eastAsia="Times New Roman" w:cs="Times New Roman"/>
          <w:bCs/>
          <w:sz w:val="28"/>
          <w:szCs w:val="28"/>
          <w:highlight w:val="cyan"/>
        </w:rPr>
        <w:t>, информационный</w:t>
      </w:r>
      <w:r>
        <w:rPr>
          <w:rFonts w:eastAsia="Times New Roman" w:cs="Times New Roman"/>
          <w:bCs/>
          <w:sz w:val="28"/>
          <w:szCs w:val="28"/>
          <w:highlight w:val="cyan"/>
        </w:rPr>
        <w:t>}</w:t>
      </w:r>
      <w:r w:rsidR="00F34A90">
        <w:rPr>
          <w:rFonts w:eastAsia="Times New Roman" w:cs="Times New Roman"/>
          <w:bCs/>
          <w:sz w:val="28"/>
          <w:szCs w:val="28"/>
        </w:rPr>
        <w:t>.</w:t>
      </w:r>
    </w:p>
    <w:p w14:paraId="1A75A648" w14:textId="2075047E" w:rsidR="00F34A90" w:rsidRPr="00EA64F9" w:rsidRDefault="00F34A90" w:rsidP="00F34A90">
      <w:pPr>
        <w:ind w:firstLine="851"/>
        <w:jc w:val="both"/>
        <w:rPr>
          <w:rFonts w:cs="Times New Roman"/>
          <w:bCs/>
          <w:iCs/>
          <w:sz w:val="28"/>
          <w:szCs w:val="28"/>
        </w:rPr>
      </w:pPr>
      <w:proofErr w:type="spellStart"/>
      <w:r>
        <w:rPr>
          <w:rFonts w:cs="Times New Roman"/>
          <w:bCs/>
          <w:iCs/>
          <w:sz w:val="28"/>
          <w:szCs w:val="28"/>
          <w:lang w:val="en-US"/>
        </w:rPr>
        <w:t>CVSSv</w:t>
      </w:r>
      <w:proofErr w:type="spellEnd"/>
      <w:r w:rsidRPr="00950C00">
        <w:rPr>
          <w:rFonts w:cs="Times New Roman"/>
          <w:bCs/>
          <w:iCs/>
          <w:sz w:val="28"/>
          <w:szCs w:val="28"/>
        </w:rPr>
        <w:t>3.1</w:t>
      </w:r>
      <w:r>
        <w:rPr>
          <w:rFonts w:cs="Times New Roman"/>
          <w:bCs/>
          <w:iCs/>
          <w:sz w:val="28"/>
          <w:szCs w:val="28"/>
        </w:rPr>
        <w:t>:</w:t>
      </w:r>
      <w:r w:rsidRPr="008C6A20">
        <w:rPr>
          <w:rFonts w:cs="Times New Roman"/>
          <w:bCs/>
          <w:iCs/>
          <w:sz w:val="28"/>
          <w:szCs w:val="28"/>
        </w:rPr>
        <w:t xml:space="preserve"> </w:t>
      </w:r>
      <w:r w:rsidR="00EE5B6E">
        <w:rPr>
          <w:rFonts w:cs="Times New Roman"/>
          <w:bCs/>
          <w:iCs/>
          <w:sz w:val="28"/>
          <w:szCs w:val="28"/>
          <w:highlight w:val="cyan"/>
        </w:rPr>
        <w:t>${</w:t>
      </w:r>
      <w:r w:rsidRPr="0044161E">
        <w:rPr>
          <w:rFonts w:cs="Times New Roman"/>
          <w:bCs/>
          <w:iCs/>
          <w:sz w:val="28"/>
          <w:szCs w:val="28"/>
          <w:highlight w:val="cyan"/>
        </w:rPr>
        <w:t>0-10</w:t>
      </w:r>
      <w:r w:rsidR="00EE5B6E">
        <w:rPr>
          <w:rFonts w:cs="Times New Roman"/>
          <w:bCs/>
          <w:iCs/>
          <w:sz w:val="28"/>
          <w:szCs w:val="28"/>
          <w:highlight w:val="cyan"/>
        </w:rPr>
        <w:t>}</w:t>
      </w:r>
      <w:r w:rsidRPr="00EA64F9">
        <w:rPr>
          <w:rFonts w:cs="Times New Roman"/>
          <w:bCs/>
          <w:iCs/>
          <w:sz w:val="28"/>
          <w:szCs w:val="28"/>
        </w:rPr>
        <w:t xml:space="preserve"> </w:t>
      </w:r>
    </w:p>
    <w:p w14:paraId="2E78D4D9" w14:textId="0627B863" w:rsidR="00F34A90" w:rsidRPr="0044161E" w:rsidRDefault="00F34A90" w:rsidP="00F34A90">
      <w:pPr>
        <w:ind w:firstLine="851"/>
        <w:jc w:val="both"/>
        <w:rPr>
          <w:rFonts w:eastAsia="Times New Roman" w:cs="Times New Roman"/>
          <w:b/>
          <w:bCs/>
          <w:sz w:val="28"/>
          <w:szCs w:val="28"/>
        </w:rPr>
      </w:pPr>
      <w:r w:rsidRPr="0044161E">
        <w:rPr>
          <w:rFonts w:cs="Times New Roman"/>
          <w:bCs/>
          <w:iCs/>
          <w:sz w:val="28"/>
          <w:szCs w:val="28"/>
        </w:rPr>
        <w:t>(</w:t>
      </w:r>
      <w:r w:rsidR="00EE5B6E">
        <w:rPr>
          <w:rFonts w:cs="Times New Roman"/>
          <w:bCs/>
          <w:iCs/>
          <w:sz w:val="28"/>
          <w:szCs w:val="28"/>
          <w:highlight w:val="cyan"/>
        </w:rPr>
        <w:t>${</w:t>
      </w:r>
      <w:r w:rsidRPr="0044161E">
        <w:rPr>
          <w:rFonts w:cs="Times New Roman"/>
          <w:bCs/>
          <w:iCs/>
          <w:sz w:val="28"/>
          <w:szCs w:val="28"/>
          <w:highlight w:val="cyan"/>
        </w:rPr>
        <w:t>метрики</w:t>
      </w:r>
      <w:r w:rsidR="00EE5B6E">
        <w:rPr>
          <w:rFonts w:cs="Times New Roman"/>
          <w:bCs/>
          <w:iCs/>
          <w:sz w:val="28"/>
          <w:szCs w:val="28"/>
          <w:highlight w:val="cyan"/>
        </w:rPr>
        <w:t>}</w:t>
      </w:r>
      <w:r w:rsidRPr="0044161E">
        <w:rPr>
          <w:rFonts w:cs="Times New Roman"/>
          <w:bCs/>
          <w:iCs/>
          <w:sz w:val="28"/>
          <w:szCs w:val="28"/>
        </w:rPr>
        <w:t>)</w:t>
      </w:r>
    </w:p>
    <w:p w14:paraId="6C8A679D" w14:textId="77777777" w:rsidR="00F34A90" w:rsidRPr="0027694E" w:rsidRDefault="00F34A90" w:rsidP="00F34A90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Рекомендации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</w:p>
    <w:p w14:paraId="14B5E9A0" w14:textId="77B31DCB" w:rsidR="00F34A90" w:rsidRPr="00141DDC" w:rsidRDefault="00EE5B6E" w:rsidP="00F34A90">
      <w:pPr>
        <w:ind w:firstLine="851"/>
        <w:jc w:val="both"/>
        <w:rPr>
          <w:rFonts w:eastAsia="Times New Roman" w:cs="Times New Roman"/>
          <w:bCs/>
          <w:sz w:val="28"/>
          <w:szCs w:val="28"/>
          <w:highlight w:val="cyan"/>
        </w:rPr>
      </w:pPr>
      <w:r>
        <w:rPr>
          <w:rFonts w:eastAsia="Times New Roman" w:cs="Times New Roman"/>
          <w:bCs/>
          <w:sz w:val="28"/>
          <w:szCs w:val="28"/>
          <w:highlight w:val="cyan"/>
        </w:rPr>
        <w:t>${</w:t>
      </w:r>
      <w:r w:rsidR="00F34A90" w:rsidRPr="00947DFB">
        <w:rPr>
          <w:rFonts w:eastAsia="Times New Roman" w:cs="Times New Roman"/>
          <w:bCs/>
          <w:sz w:val="28"/>
          <w:szCs w:val="28"/>
          <w:highlight w:val="cyan"/>
        </w:rPr>
        <w:t>рекомендации</w:t>
      </w:r>
      <w:r>
        <w:rPr>
          <w:rFonts w:eastAsia="Times New Roman" w:cs="Times New Roman"/>
          <w:bCs/>
          <w:sz w:val="28"/>
          <w:szCs w:val="28"/>
          <w:highlight w:val="cyan"/>
        </w:rPr>
        <w:t>}</w:t>
      </w:r>
    </w:p>
    <w:p w14:paraId="155A32F1" w14:textId="77777777" w:rsidR="00F34A90" w:rsidRPr="00141DDC" w:rsidRDefault="00F34A90" w:rsidP="00141DDC">
      <w:pPr>
        <w:ind w:firstLine="851"/>
        <w:jc w:val="both"/>
        <w:rPr>
          <w:rFonts w:eastAsia="Times New Roman" w:cs="Times New Roman"/>
          <w:bCs/>
          <w:sz w:val="28"/>
          <w:szCs w:val="28"/>
          <w:highlight w:val="cyan"/>
        </w:rPr>
      </w:pPr>
    </w:p>
    <w:sectPr w:rsidR="00F34A90" w:rsidRPr="00141DDC">
      <w:headerReference w:type="default" r:id="rId10"/>
      <w:footerReference w:type="default" r:id="rId11"/>
      <w:footerReference w:type="first" r:id="rId12"/>
      <w:pgSz w:w="11900" w:h="16840"/>
      <w:pgMar w:top="1410" w:right="850" w:bottom="1134" w:left="1701" w:header="708" w:footer="11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01A4" w14:textId="77777777" w:rsidR="00CF5F9D" w:rsidRDefault="00CF5F9D">
      <w:pPr>
        <w:spacing w:line="240" w:lineRule="auto"/>
      </w:pPr>
      <w:r>
        <w:separator/>
      </w:r>
    </w:p>
  </w:endnote>
  <w:endnote w:type="continuationSeparator" w:id="0">
    <w:p w14:paraId="676395A1" w14:textId="77777777" w:rsidR="00CF5F9D" w:rsidRDefault="00CF5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A7AC" w14:textId="77777777" w:rsidR="005E1C2C" w:rsidRDefault="005E1C2C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7059" w14:textId="036146F3" w:rsidR="005E1C2C" w:rsidRDefault="005E1C2C">
    <w:pPr>
      <w:pStyle w:val="af1"/>
      <w:jc w:val="center"/>
    </w:pPr>
    <w:r>
      <w:t>Москва, 202</w:t>
    </w:r>
    <w:r w:rsidRPr="005D3D8D">
      <w:t>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F233" w14:textId="77777777" w:rsidR="00CF5F9D" w:rsidRDefault="00CF5F9D">
      <w:pPr>
        <w:spacing w:line="240" w:lineRule="auto"/>
      </w:pPr>
      <w:r>
        <w:separator/>
      </w:r>
    </w:p>
  </w:footnote>
  <w:footnote w:type="continuationSeparator" w:id="0">
    <w:p w14:paraId="4FDC53A0" w14:textId="77777777" w:rsidR="00CF5F9D" w:rsidRDefault="00CF5F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484390"/>
      <w:docPartObj>
        <w:docPartGallery w:val="Page Numbers (Top of Page)"/>
        <w:docPartUnique/>
      </w:docPartObj>
    </w:sdtPr>
    <w:sdtContent>
      <w:p w14:paraId="6FF6B72C" w14:textId="291C1D3C" w:rsidR="005E1C2C" w:rsidRDefault="005E1C2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A87">
          <w:rPr>
            <w:noProof/>
          </w:rPr>
          <w:t>15</w:t>
        </w:r>
        <w:r>
          <w:fldChar w:fldCharType="end"/>
        </w:r>
      </w:p>
    </w:sdtContent>
  </w:sdt>
  <w:p w14:paraId="66DE0134" w14:textId="77777777" w:rsidR="005E1C2C" w:rsidRDefault="005E1C2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DBC"/>
    <w:multiLevelType w:val="hybridMultilevel"/>
    <w:tmpl w:val="3970DF54"/>
    <w:styleLink w:val="a"/>
    <w:lvl w:ilvl="0" w:tplc="46B88A4E">
      <w:start w:val="1"/>
      <w:numFmt w:val="bullet"/>
      <w:pStyle w:val="a0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63AC3B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1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48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0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AC2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20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CB6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72A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25F9D"/>
    <w:multiLevelType w:val="hybridMultilevel"/>
    <w:tmpl w:val="3970DF54"/>
    <w:numStyleLink w:val="a"/>
  </w:abstractNum>
  <w:abstractNum w:abstractNumId="2" w15:restartNumberingAfterBreak="0">
    <w:nsid w:val="3B2F3AB4"/>
    <w:multiLevelType w:val="hybridMultilevel"/>
    <w:tmpl w:val="6D467B78"/>
    <w:lvl w:ilvl="0" w:tplc="BC70A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3D1E"/>
    <w:multiLevelType w:val="hybridMultilevel"/>
    <w:tmpl w:val="D2BC33EE"/>
    <w:lvl w:ilvl="0" w:tplc="7CAAE7B0">
      <w:start w:val="1"/>
      <w:numFmt w:val="bullet"/>
      <w:pStyle w:val="a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E7B8117C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1E881B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0F8BB6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9E0198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BEFE9D9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92E2A5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5BE56E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7082AE4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206235"/>
    <w:multiLevelType w:val="hybridMultilevel"/>
    <w:tmpl w:val="A084661C"/>
    <w:lvl w:ilvl="0" w:tplc="C6FE7310">
      <w:start w:val="1"/>
      <w:numFmt w:val="decimal"/>
      <w:pStyle w:val="a2"/>
      <w:lvlText w:val="%1."/>
      <w:lvlJc w:val="left"/>
      <w:pPr>
        <w:ind w:left="1060" w:hanging="700"/>
      </w:pPr>
      <w:rPr>
        <w:rFonts w:hint="default"/>
      </w:rPr>
    </w:lvl>
    <w:lvl w:ilvl="1" w:tplc="C06CAB6C">
      <w:start w:val="1"/>
      <w:numFmt w:val="lowerLetter"/>
      <w:lvlText w:val="%2."/>
      <w:lvlJc w:val="left"/>
      <w:pPr>
        <w:ind w:left="1440" w:hanging="360"/>
      </w:pPr>
    </w:lvl>
    <w:lvl w:ilvl="2" w:tplc="CA08242E">
      <w:start w:val="1"/>
      <w:numFmt w:val="lowerRoman"/>
      <w:lvlText w:val="%3."/>
      <w:lvlJc w:val="right"/>
      <w:pPr>
        <w:ind w:left="2160" w:hanging="180"/>
      </w:pPr>
    </w:lvl>
    <w:lvl w:ilvl="3" w:tplc="55609594">
      <w:start w:val="1"/>
      <w:numFmt w:val="decimal"/>
      <w:lvlText w:val="%4."/>
      <w:lvlJc w:val="left"/>
      <w:pPr>
        <w:ind w:left="2880" w:hanging="360"/>
      </w:pPr>
    </w:lvl>
    <w:lvl w:ilvl="4" w:tplc="BCCA2A52">
      <w:start w:val="1"/>
      <w:numFmt w:val="lowerLetter"/>
      <w:lvlText w:val="%5."/>
      <w:lvlJc w:val="left"/>
      <w:pPr>
        <w:ind w:left="3600" w:hanging="360"/>
      </w:pPr>
    </w:lvl>
    <w:lvl w:ilvl="5" w:tplc="F8BCE8A8">
      <w:start w:val="1"/>
      <w:numFmt w:val="lowerRoman"/>
      <w:lvlText w:val="%6."/>
      <w:lvlJc w:val="right"/>
      <w:pPr>
        <w:ind w:left="4320" w:hanging="180"/>
      </w:pPr>
    </w:lvl>
    <w:lvl w:ilvl="6" w:tplc="162E4772">
      <w:start w:val="1"/>
      <w:numFmt w:val="decimal"/>
      <w:lvlText w:val="%7."/>
      <w:lvlJc w:val="left"/>
      <w:pPr>
        <w:ind w:left="5040" w:hanging="360"/>
      </w:pPr>
    </w:lvl>
    <w:lvl w:ilvl="7" w:tplc="3B0ED71A">
      <w:start w:val="1"/>
      <w:numFmt w:val="lowerLetter"/>
      <w:lvlText w:val="%8."/>
      <w:lvlJc w:val="left"/>
      <w:pPr>
        <w:ind w:left="5760" w:hanging="360"/>
      </w:pPr>
    </w:lvl>
    <w:lvl w:ilvl="8" w:tplc="926490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0348D"/>
    <w:multiLevelType w:val="hybridMultilevel"/>
    <w:tmpl w:val="85E64A74"/>
    <w:lvl w:ilvl="0" w:tplc="A064A0EA">
      <w:start w:val="1"/>
      <w:numFmt w:val="decimal"/>
      <w:pStyle w:val="a3"/>
      <w:suff w:val="space"/>
      <w:lvlText w:val="Таблица %1 –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A5682EFE">
      <w:start w:val="1"/>
      <w:numFmt w:val="lowerLetter"/>
      <w:lvlText w:val="%2."/>
      <w:lvlJc w:val="left"/>
      <w:pPr>
        <w:ind w:left="2291" w:hanging="360"/>
      </w:pPr>
    </w:lvl>
    <w:lvl w:ilvl="2" w:tplc="32C89BFC">
      <w:start w:val="1"/>
      <w:numFmt w:val="lowerRoman"/>
      <w:lvlText w:val="%3."/>
      <w:lvlJc w:val="right"/>
      <w:pPr>
        <w:ind w:left="3011" w:hanging="180"/>
      </w:pPr>
    </w:lvl>
    <w:lvl w:ilvl="3" w:tplc="83A60B10">
      <w:start w:val="1"/>
      <w:numFmt w:val="decimal"/>
      <w:lvlText w:val="%4."/>
      <w:lvlJc w:val="left"/>
      <w:pPr>
        <w:ind w:left="3731" w:hanging="360"/>
      </w:pPr>
    </w:lvl>
    <w:lvl w:ilvl="4" w:tplc="EAA43BE0">
      <w:start w:val="1"/>
      <w:numFmt w:val="lowerLetter"/>
      <w:lvlText w:val="%5."/>
      <w:lvlJc w:val="left"/>
      <w:pPr>
        <w:ind w:left="4451" w:hanging="360"/>
      </w:pPr>
    </w:lvl>
    <w:lvl w:ilvl="5" w:tplc="4E020DCA">
      <w:start w:val="1"/>
      <w:numFmt w:val="lowerRoman"/>
      <w:lvlText w:val="%6."/>
      <w:lvlJc w:val="right"/>
      <w:pPr>
        <w:ind w:left="5171" w:hanging="180"/>
      </w:pPr>
    </w:lvl>
    <w:lvl w:ilvl="6" w:tplc="45A2CD9C">
      <w:start w:val="1"/>
      <w:numFmt w:val="decimal"/>
      <w:lvlText w:val="%7."/>
      <w:lvlJc w:val="left"/>
      <w:pPr>
        <w:ind w:left="5891" w:hanging="360"/>
      </w:pPr>
    </w:lvl>
    <w:lvl w:ilvl="7" w:tplc="529A4022">
      <w:start w:val="1"/>
      <w:numFmt w:val="lowerLetter"/>
      <w:lvlText w:val="%8."/>
      <w:lvlJc w:val="left"/>
      <w:pPr>
        <w:ind w:left="6611" w:hanging="360"/>
      </w:pPr>
    </w:lvl>
    <w:lvl w:ilvl="8" w:tplc="B184CA34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A4C0234"/>
    <w:multiLevelType w:val="hybridMultilevel"/>
    <w:tmpl w:val="878C7F62"/>
    <w:lvl w:ilvl="0" w:tplc="62282314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E34DC68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5BA97E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3FAF76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918BBC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E08385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E84D97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1B2703E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633A11D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A990DE4"/>
    <w:multiLevelType w:val="hybridMultilevel"/>
    <w:tmpl w:val="4336D21C"/>
    <w:lvl w:ilvl="0" w:tplc="FE78106E">
      <w:start w:val="1"/>
      <w:numFmt w:val="decimal"/>
      <w:lvlText w:val="%1."/>
      <w:lvlJc w:val="left"/>
      <w:pPr>
        <w:ind w:left="644" w:hanging="360"/>
      </w:pPr>
    </w:lvl>
    <w:lvl w:ilvl="1" w:tplc="BF06C4F0">
      <w:start w:val="1"/>
      <w:numFmt w:val="lowerLetter"/>
      <w:lvlText w:val="%2."/>
      <w:lvlJc w:val="left"/>
      <w:pPr>
        <w:ind w:left="1364" w:hanging="360"/>
      </w:pPr>
    </w:lvl>
    <w:lvl w:ilvl="2" w:tplc="B60208FE">
      <w:start w:val="1"/>
      <w:numFmt w:val="lowerRoman"/>
      <w:lvlText w:val="%3."/>
      <w:lvlJc w:val="right"/>
      <w:pPr>
        <w:ind w:left="2084" w:hanging="180"/>
      </w:pPr>
    </w:lvl>
    <w:lvl w:ilvl="3" w:tplc="476A1B88">
      <w:start w:val="1"/>
      <w:numFmt w:val="decimal"/>
      <w:lvlText w:val="%4."/>
      <w:lvlJc w:val="left"/>
      <w:pPr>
        <w:ind w:left="2804" w:hanging="360"/>
      </w:pPr>
    </w:lvl>
    <w:lvl w:ilvl="4" w:tplc="B64632E2">
      <w:start w:val="1"/>
      <w:numFmt w:val="lowerLetter"/>
      <w:lvlText w:val="%5."/>
      <w:lvlJc w:val="left"/>
      <w:pPr>
        <w:ind w:left="3524" w:hanging="360"/>
      </w:pPr>
    </w:lvl>
    <w:lvl w:ilvl="5" w:tplc="5234EA76">
      <w:start w:val="1"/>
      <w:numFmt w:val="lowerRoman"/>
      <w:lvlText w:val="%6."/>
      <w:lvlJc w:val="right"/>
      <w:pPr>
        <w:ind w:left="4244" w:hanging="180"/>
      </w:pPr>
    </w:lvl>
    <w:lvl w:ilvl="6" w:tplc="4F107BF2">
      <w:start w:val="1"/>
      <w:numFmt w:val="decimal"/>
      <w:lvlText w:val="%7."/>
      <w:lvlJc w:val="left"/>
      <w:pPr>
        <w:ind w:left="4964" w:hanging="360"/>
      </w:pPr>
    </w:lvl>
    <w:lvl w:ilvl="7" w:tplc="8430B5AA">
      <w:start w:val="1"/>
      <w:numFmt w:val="lowerLetter"/>
      <w:lvlText w:val="%8."/>
      <w:lvlJc w:val="left"/>
      <w:pPr>
        <w:ind w:left="5684" w:hanging="360"/>
      </w:pPr>
    </w:lvl>
    <w:lvl w:ilvl="8" w:tplc="C4DCDFEC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94214A"/>
    <w:multiLevelType w:val="hybridMultilevel"/>
    <w:tmpl w:val="9D2C2096"/>
    <w:lvl w:ilvl="0" w:tplc="BC70A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615DC6"/>
    <w:multiLevelType w:val="multilevel"/>
    <w:tmpl w:val="517456A4"/>
    <w:lvl w:ilvl="0">
      <w:start w:val="8"/>
      <w:numFmt w:val="decimal"/>
      <w:lvlText w:val="%1"/>
      <w:lvlJc w:val="left"/>
      <w:pPr>
        <w:ind w:left="86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0" w:hanging="576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"/>
      <w:lvlJc w:val="left"/>
      <w:pPr>
        <w:ind w:left="1154" w:hanging="720"/>
      </w:pPr>
      <w:rPr>
        <w:rFonts w:hint="default"/>
        <w:b/>
        <w:bCs w:val="0"/>
        <w:color w:val="auto"/>
      </w:rPr>
    </w:lvl>
    <w:lvl w:ilvl="3">
      <w:start w:val="1"/>
      <w:numFmt w:val="decimal"/>
      <w:lvlText w:val="%1.%2.%3.%4"/>
      <w:lvlJc w:val="left"/>
      <w:pPr>
        <w:ind w:left="1298" w:hanging="864"/>
      </w:pPr>
      <w:rPr>
        <w:rFonts w:hint="default"/>
        <w:i w:val="0"/>
        <w:iCs w:val="0"/>
        <w:color w:val="auto"/>
      </w:rPr>
    </w:lvl>
    <w:lvl w:ilvl="4">
      <w:start w:val="1"/>
      <w:numFmt w:val="decimal"/>
      <w:lvlText w:val="%1.%2.%3.%4.%5"/>
      <w:lvlJc w:val="left"/>
      <w:pPr>
        <w:ind w:left="14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8" w:hanging="1584"/>
      </w:pPr>
      <w:rPr>
        <w:rFonts w:hint="default"/>
      </w:rPr>
    </w:lvl>
  </w:abstractNum>
  <w:abstractNum w:abstractNumId="10" w15:restartNumberingAfterBreak="0">
    <w:nsid w:val="67882B09"/>
    <w:multiLevelType w:val="hybridMultilevel"/>
    <w:tmpl w:val="72D84F7A"/>
    <w:lvl w:ilvl="0" w:tplc="52C018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D2AE1A2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3EE7FF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B39CE71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A36FF6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390FA58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5507C70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D6E242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DECB55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95002E8"/>
    <w:multiLevelType w:val="hybridMultilevel"/>
    <w:tmpl w:val="3F9A509A"/>
    <w:lvl w:ilvl="0" w:tplc="BA84F5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12071D"/>
    <w:multiLevelType w:val="hybridMultilevel"/>
    <w:tmpl w:val="30326112"/>
    <w:lvl w:ilvl="0" w:tplc="4D8090F8">
      <w:start w:val="1"/>
      <w:numFmt w:val="decimal"/>
      <w:pStyle w:val="SL"/>
      <w:lvlText w:val="%1."/>
      <w:lvlJc w:val="left"/>
      <w:pPr>
        <w:ind w:left="360" w:hanging="360"/>
      </w:pPr>
      <w:rPr>
        <w:sz w:val="22"/>
        <w:szCs w:val="22"/>
      </w:rPr>
    </w:lvl>
    <w:lvl w:ilvl="1" w:tplc="F7787048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plc="E1ECBE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860A9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16DD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872B67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3DA80E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746A1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D7073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D50AB2"/>
    <w:multiLevelType w:val="hybridMultilevel"/>
    <w:tmpl w:val="219A62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C5D25"/>
    <w:multiLevelType w:val="multilevel"/>
    <w:tmpl w:val="751E96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4A93A9B"/>
    <w:multiLevelType w:val="multilevel"/>
    <w:tmpl w:val="CEB6B36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998266232">
    <w:abstractNumId w:val="4"/>
  </w:num>
  <w:num w:numId="2" w16cid:durableId="1420952462">
    <w:abstractNumId w:val="10"/>
  </w:num>
  <w:num w:numId="3" w16cid:durableId="1166440953">
    <w:abstractNumId w:val="6"/>
  </w:num>
  <w:num w:numId="4" w16cid:durableId="2097703176">
    <w:abstractNumId w:val="3"/>
  </w:num>
  <w:num w:numId="5" w16cid:durableId="1548954443">
    <w:abstractNumId w:val="5"/>
  </w:num>
  <w:num w:numId="6" w16cid:durableId="1400135389">
    <w:abstractNumId w:val="12"/>
    <w:lvlOverride w:ilvl="0">
      <w:startOverride w:val="1"/>
    </w:lvlOverride>
  </w:num>
  <w:num w:numId="7" w16cid:durableId="1065570946">
    <w:abstractNumId w:val="14"/>
  </w:num>
  <w:num w:numId="8" w16cid:durableId="1220166395">
    <w:abstractNumId w:val="0"/>
  </w:num>
  <w:num w:numId="9" w16cid:durableId="772938915">
    <w:abstractNumId w:val="1"/>
    <w:lvlOverride w:ilvl="0">
      <w:lvl w:ilvl="0" w:tplc="F64C5AFE">
        <w:start w:val="1"/>
        <w:numFmt w:val="bullet"/>
        <w:pStyle w:val="a0"/>
        <w:lvlText w:val=""/>
        <w:lvlJc w:val="left"/>
        <w:pPr>
          <w:tabs>
            <w:tab w:val="num" w:pos="1134"/>
          </w:tabs>
          <w:ind w:left="1134" w:hanging="283"/>
        </w:pPr>
        <w:rPr>
          <w:rFonts w:ascii="Symbol" w:hAnsi="Symbol" w:hint="default"/>
        </w:rPr>
      </w:lvl>
    </w:lvlOverride>
    <w:lvlOverride w:ilvl="1">
      <w:lvl w:ilvl="1" w:tplc="328C6CAA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0EA6473E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90D22F48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5630EEAE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3B4083D2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83F60E34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6388E1BA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226E33B0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0" w16cid:durableId="543099676">
    <w:abstractNumId w:val="7"/>
  </w:num>
  <w:num w:numId="11" w16cid:durableId="1345741407">
    <w:abstractNumId w:val="9"/>
  </w:num>
  <w:num w:numId="12" w16cid:durableId="1358775056">
    <w:abstractNumId w:val="15"/>
  </w:num>
  <w:num w:numId="13" w16cid:durableId="1566913292">
    <w:abstractNumId w:val="8"/>
  </w:num>
  <w:num w:numId="14" w16cid:durableId="911086279">
    <w:abstractNumId w:val="13"/>
  </w:num>
  <w:num w:numId="15" w16cid:durableId="816268289">
    <w:abstractNumId w:val="11"/>
  </w:num>
  <w:num w:numId="16" w16cid:durableId="147525251">
    <w:abstractNumId w:val="2"/>
  </w:num>
  <w:num w:numId="17" w16cid:durableId="35180510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CF"/>
    <w:rsid w:val="00002355"/>
    <w:rsid w:val="00014BFD"/>
    <w:rsid w:val="00081CDF"/>
    <w:rsid w:val="00090441"/>
    <w:rsid w:val="00127A4B"/>
    <w:rsid w:val="0014114A"/>
    <w:rsid w:val="00141DDC"/>
    <w:rsid w:val="00177693"/>
    <w:rsid w:val="001E5DF8"/>
    <w:rsid w:val="001F3DE5"/>
    <w:rsid w:val="001F7118"/>
    <w:rsid w:val="00215BDB"/>
    <w:rsid w:val="00260E5C"/>
    <w:rsid w:val="00275397"/>
    <w:rsid w:val="0027694E"/>
    <w:rsid w:val="003242A9"/>
    <w:rsid w:val="0035617D"/>
    <w:rsid w:val="0036285D"/>
    <w:rsid w:val="00373DB9"/>
    <w:rsid w:val="003811A8"/>
    <w:rsid w:val="00387A38"/>
    <w:rsid w:val="003D352E"/>
    <w:rsid w:val="00434044"/>
    <w:rsid w:val="00437039"/>
    <w:rsid w:val="00466201"/>
    <w:rsid w:val="00494295"/>
    <w:rsid w:val="004B12B1"/>
    <w:rsid w:val="004C1A87"/>
    <w:rsid w:val="004D67F0"/>
    <w:rsid w:val="005058A3"/>
    <w:rsid w:val="00564DCA"/>
    <w:rsid w:val="005920D6"/>
    <w:rsid w:val="00595F64"/>
    <w:rsid w:val="005B4388"/>
    <w:rsid w:val="005C373E"/>
    <w:rsid w:val="005D3D8D"/>
    <w:rsid w:val="005E1C2C"/>
    <w:rsid w:val="005F657A"/>
    <w:rsid w:val="0063747B"/>
    <w:rsid w:val="00691831"/>
    <w:rsid w:val="006B723F"/>
    <w:rsid w:val="006C18E5"/>
    <w:rsid w:val="006C2A64"/>
    <w:rsid w:val="006E290C"/>
    <w:rsid w:val="0071233A"/>
    <w:rsid w:val="00713467"/>
    <w:rsid w:val="00713C8C"/>
    <w:rsid w:val="00736E82"/>
    <w:rsid w:val="007857F6"/>
    <w:rsid w:val="007A7BAC"/>
    <w:rsid w:val="007B1818"/>
    <w:rsid w:val="007B2581"/>
    <w:rsid w:val="007B7451"/>
    <w:rsid w:val="007F3A54"/>
    <w:rsid w:val="007F4DC5"/>
    <w:rsid w:val="008324CC"/>
    <w:rsid w:val="00836CF1"/>
    <w:rsid w:val="008662BF"/>
    <w:rsid w:val="00883676"/>
    <w:rsid w:val="008935C3"/>
    <w:rsid w:val="00893BCA"/>
    <w:rsid w:val="008B7DC4"/>
    <w:rsid w:val="008E5CC6"/>
    <w:rsid w:val="00946652"/>
    <w:rsid w:val="00947DFB"/>
    <w:rsid w:val="009B3B94"/>
    <w:rsid w:val="009D00A4"/>
    <w:rsid w:val="009F254A"/>
    <w:rsid w:val="00A1336A"/>
    <w:rsid w:val="00A20C06"/>
    <w:rsid w:val="00A414EB"/>
    <w:rsid w:val="00A511C9"/>
    <w:rsid w:val="00A53B09"/>
    <w:rsid w:val="00A63294"/>
    <w:rsid w:val="00A96AF5"/>
    <w:rsid w:val="00AA6F1F"/>
    <w:rsid w:val="00AB4EF0"/>
    <w:rsid w:val="00AD7604"/>
    <w:rsid w:val="00AE2F5E"/>
    <w:rsid w:val="00AE4E22"/>
    <w:rsid w:val="00B173BA"/>
    <w:rsid w:val="00BC1C95"/>
    <w:rsid w:val="00BE1112"/>
    <w:rsid w:val="00C3478C"/>
    <w:rsid w:val="00C50A6A"/>
    <w:rsid w:val="00C532CF"/>
    <w:rsid w:val="00C5610D"/>
    <w:rsid w:val="00C6686F"/>
    <w:rsid w:val="00C67909"/>
    <w:rsid w:val="00C77792"/>
    <w:rsid w:val="00CA74C4"/>
    <w:rsid w:val="00CF5F9D"/>
    <w:rsid w:val="00CF78DF"/>
    <w:rsid w:val="00D03BFB"/>
    <w:rsid w:val="00D4564B"/>
    <w:rsid w:val="00D56279"/>
    <w:rsid w:val="00D57F1A"/>
    <w:rsid w:val="00DB6EF4"/>
    <w:rsid w:val="00DD3B10"/>
    <w:rsid w:val="00DF14FA"/>
    <w:rsid w:val="00E02997"/>
    <w:rsid w:val="00E23A86"/>
    <w:rsid w:val="00E34C60"/>
    <w:rsid w:val="00E66138"/>
    <w:rsid w:val="00EC79BE"/>
    <w:rsid w:val="00ED169F"/>
    <w:rsid w:val="00EE5B6E"/>
    <w:rsid w:val="00EF6756"/>
    <w:rsid w:val="00EF6F51"/>
    <w:rsid w:val="00EF6FDD"/>
    <w:rsid w:val="00F203B9"/>
    <w:rsid w:val="00F34A90"/>
    <w:rsid w:val="00FD3AEA"/>
    <w:rsid w:val="00FD518F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064B"/>
  <w15:docId w15:val="{0881E8F9-ECC6-4B3C-9A64-D0318B5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pPr>
      <w:spacing w:after="0" w:line="36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link w:val="10"/>
    <w:pPr>
      <w:keepNext/>
      <w:keepLines/>
      <w:numPr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200" w:line="276" w:lineRule="auto"/>
      <w:outlineLvl w:val="0"/>
    </w:pPr>
    <w:rPr>
      <w:rFonts w:ascii="Arial" w:eastAsia="Arial" w:hAnsi="Arial" w:cs="Times New Roman"/>
      <w:sz w:val="40"/>
      <w:szCs w:val="40"/>
      <w:lang w:val="en-US"/>
    </w:rPr>
  </w:style>
  <w:style w:type="paragraph" w:styleId="2">
    <w:name w:val="heading 2"/>
    <w:link w:val="20"/>
    <w:pPr>
      <w:keepNext/>
      <w:keepLines/>
      <w:numPr>
        <w:ilvl w:val="1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 w:line="276" w:lineRule="auto"/>
      <w:outlineLvl w:val="1"/>
    </w:pPr>
    <w:rPr>
      <w:rFonts w:ascii="Arial" w:eastAsia="Arial" w:hAnsi="Arial" w:cs="Times New Roman"/>
      <w:sz w:val="34"/>
      <w:lang w:val="en-US"/>
    </w:rPr>
  </w:style>
  <w:style w:type="paragraph" w:styleId="3">
    <w:name w:val="heading 3"/>
    <w:link w:val="30"/>
    <w:pPr>
      <w:keepNext/>
      <w:keepLines/>
      <w:numPr>
        <w:ilvl w:val="2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 w:line="276" w:lineRule="auto"/>
      <w:outlineLvl w:val="2"/>
    </w:pPr>
    <w:rPr>
      <w:rFonts w:ascii="Arial" w:eastAsia="Arial" w:hAnsi="Arial" w:cs="Times New Roman"/>
      <w:sz w:val="30"/>
      <w:szCs w:val="30"/>
      <w:lang w:val="en-US"/>
    </w:rPr>
  </w:style>
  <w:style w:type="paragraph" w:styleId="4">
    <w:name w:val="heading 4"/>
    <w:link w:val="40"/>
    <w:pPr>
      <w:keepNext/>
      <w:keepLines/>
      <w:numPr>
        <w:ilvl w:val="3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 w:line="276" w:lineRule="auto"/>
      <w:outlineLvl w:val="3"/>
    </w:pPr>
    <w:rPr>
      <w:rFonts w:ascii="Arial" w:eastAsia="Arial" w:hAnsi="Arial" w:cs="Times New Roman"/>
      <w:b/>
      <w:bCs/>
      <w:sz w:val="26"/>
      <w:szCs w:val="26"/>
      <w:lang w:val="en-US"/>
    </w:rPr>
  </w:style>
  <w:style w:type="paragraph" w:styleId="5">
    <w:name w:val="heading 5"/>
    <w:link w:val="50"/>
    <w:pPr>
      <w:keepNext/>
      <w:keepLines/>
      <w:numPr>
        <w:ilvl w:val="4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4"/>
    </w:pPr>
    <w:rPr>
      <w:rFonts w:ascii="Arial" w:eastAsia="Arial" w:hAnsi="Arial" w:cs="Times New Roman"/>
      <w:b/>
      <w:bCs/>
      <w:sz w:val="24"/>
      <w:szCs w:val="24"/>
      <w:lang w:val="en-US"/>
    </w:rPr>
  </w:style>
  <w:style w:type="paragraph" w:styleId="6">
    <w:name w:val="heading 6"/>
    <w:link w:val="60"/>
    <w:pPr>
      <w:keepNext/>
      <w:keepLines/>
      <w:numPr>
        <w:ilvl w:val="5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5"/>
    </w:pPr>
    <w:rPr>
      <w:rFonts w:ascii="Arial" w:eastAsia="Arial" w:hAnsi="Arial" w:cs="Times New Roman"/>
      <w:b/>
      <w:bCs/>
      <w:lang w:val="en-US"/>
    </w:rPr>
  </w:style>
  <w:style w:type="paragraph" w:styleId="7">
    <w:name w:val="heading 7"/>
    <w:link w:val="70"/>
    <w:pPr>
      <w:keepNext/>
      <w:keepLines/>
      <w:numPr>
        <w:ilvl w:val="6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6"/>
    </w:pPr>
    <w:rPr>
      <w:rFonts w:ascii="Arial" w:eastAsia="Arial" w:hAnsi="Arial" w:cs="Times New Roman"/>
      <w:b/>
      <w:bCs/>
      <w:i/>
      <w:iCs/>
      <w:lang w:val="en-US"/>
    </w:rPr>
  </w:style>
  <w:style w:type="paragraph" w:styleId="8">
    <w:name w:val="heading 8"/>
    <w:link w:val="80"/>
    <w:pPr>
      <w:keepNext/>
      <w:keepLines/>
      <w:numPr>
        <w:ilvl w:val="7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7"/>
    </w:pPr>
    <w:rPr>
      <w:rFonts w:ascii="Arial" w:eastAsia="Arial" w:hAnsi="Arial" w:cs="Times New Roman"/>
      <w:i/>
      <w:iCs/>
      <w:lang w:val="en-US"/>
    </w:rPr>
  </w:style>
  <w:style w:type="paragraph" w:styleId="9">
    <w:name w:val="heading 9"/>
    <w:link w:val="90"/>
    <w:pPr>
      <w:keepNext/>
      <w:keepLines/>
      <w:numPr>
        <w:ilvl w:val="8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8"/>
    </w:pPr>
    <w:rPr>
      <w:rFonts w:ascii="Arial" w:eastAsia="Arial" w:hAnsi="Arial" w:cs="Times New Roman"/>
      <w:i/>
      <w:iCs/>
      <w:sz w:val="21"/>
      <w:szCs w:val="21"/>
      <w:lang w:val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6"/>
    <w:link w:val="1"/>
    <w:rPr>
      <w:rFonts w:ascii="Arial" w:eastAsia="Arial" w:hAnsi="Arial" w:cs="Times New Roman"/>
      <w:sz w:val="40"/>
      <w:szCs w:val="40"/>
      <w:lang w:val="en-US"/>
    </w:rPr>
  </w:style>
  <w:style w:type="character" w:customStyle="1" w:styleId="20">
    <w:name w:val="Заголовок 2 Знак"/>
    <w:link w:val="2"/>
    <w:rPr>
      <w:rFonts w:ascii="Arial" w:eastAsia="Arial" w:hAnsi="Arial" w:cs="Times New Roman"/>
      <w:sz w:val="34"/>
      <w:lang w:val="en-US"/>
    </w:rPr>
  </w:style>
  <w:style w:type="character" w:customStyle="1" w:styleId="30">
    <w:name w:val="Заголовок 3 Знак"/>
    <w:link w:val="3"/>
    <w:rPr>
      <w:rFonts w:ascii="Arial" w:eastAsia="Arial" w:hAnsi="Arial" w:cs="Times New Roman"/>
      <w:sz w:val="30"/>
      <w:szCs w:val="30"/>
      <w:lang w:val="en-US"/>
    </w:rPr>
  </w:style>
  <w:style w:type="character" w:customStyle="1" w:styleId="40">
    <w:name w:val="Заголовок 4 Знак"/>
    <w:basedOn w:val="a6"/>
    <w:link w:val="4"/>
    <w:rPr>
      <w:rFonts w:ascii="Arial" w:eastAsia="Arial" w:hAnsi="Arial" w:cs="Times New Roman"/>
      <w:b/>
      <w:bCs/>
      <w:sz w:val="26"/>
      <w:szCs w:val="26"/>
      <w:lang w:val="en-US"/>
    </w:rPr>
  </w:style>
  <w:style w:type="character" w:customStyle="1" w:styleId="50">
    <w:name w:val="Заголовок 5 Знак"/>
    <w:basedOn w:val="a6"/>
    <w:link w:val="5"/>
    <w:rPr>
      <w:rFonts w:ascii="Arial" w:eastAsia="Arial" w:hAnsi="Arial" w:cs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6"/>
    <w:link w:val="6"/>
    <w:rPr>
      <w:rFonts w:ascii="Arial" w:eastAsia="Arial" w:hAnsi="Arial" w:cs="Times New Roman"/>
      <w:b/>
      <w:bCs/>
      <w:lang w:val="en-US"/>
    </w:rPr>
  </w:style>
  <w:style w:type="character" w:customStyle="1" w:styleId="70">
    <w:name w:val="Заголовок 7 Знак"/>
    <w:basedOn w:val="a6"/>
    <w:link w:val="7"/>
    <w:rPr>
      <w:rFonts w:ascii="Arial" w:eastAsia="Arial" w:hAnsi="Arial" w:cs="Times New Roman"/>
      <w:b/>
      <w:bCs/>
      <w:i/>
      <w:iCs/>
      <w:lang w:val="en-US"/>
    </w:rPr>
  </w:style>
  <w:style w:type="character" w:customStyle="1" w:styleId="80">
    <w:name w:val="Заголовок 8 Знак"/>
    <w:basedOn w:val="a6"/>
    <w:link w:val="8"/>
    <w:rPr>
      <w:rFonts w:ascii="Arial" w:eastAsia="Arial" w:hAnsi="Arial" w:cs="Times New Roman"/>
      <w:i/>
      <w:iCs/>
      <w:lang w:val="en-US"/>
    </w:rPr>
  </w:style>
  <w:style w:type="character" w:customStyle="1" w:styleId="90">
    <w:name w:val="Заголовок 9 Знак"/>
    <w:basedOn w:val="a6"/>
    <w:link w:val="9"/>
    <w:rPr>
      <w:rFonts w:ascii="Arial" w:eastAsia="Arial" w:hAnsi="Arial" w:cs="Times New Roman"/>
      <w:i/>
      <w:iCs/>
      <w:sz w:val="21"/>
      <w:szCs w:val="21"/>
      <w:lang w:val="en-US"/>
    </w:rPr>
  </w:style>
  <w:style w:type="paragraph" w:styleId="a2">
    <w:name w:val="List Paragraph"/>
    <w:aliases w:val="Table-Normal,RSHB_Table-Normal,Предусловия,List Paragraph,Абзац маркированнный,Абзац списка1,SL_Абзац списка,Содержание. 2 уровень,Цветной список - Акцент 12,UL,List Paragraph_0,List Paragraph_0_0,List Paragraph_0_0_0,List Paragraph_1,lp1"/>
    <w:basedOn w:val="a5"/>
    <w:link w:val="a9"/>
    <w:uiPriority w:val="34"/>
    <w:qFormat/>
    <w:pPr>
      <w:numPr>
        <w:numId w:val="1"/>
      </w:numPr>
      <w:contextualSpacing/>
    </w:pPr>
  </w:style>
  <w:style w:type="paragraph" w:styleId="aa">
    <w:name w:val="Body Text"/>
    <w:link w:val="a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Arial" w:eastAsia="Arial" w:hAnsi="Arial" w:cs="Times New Roman"/>
      <w:lang w:val="en-US"/>
    </w:rPr>
  </w:style>
  <w:style w:type="character" w:customStyle="1" w:styleId="ab">
    <w:name w:val="Основной текст Знак"/>
    <w:basedOn w:val="a6"/>
    <w:link w:val="aa"/>
    <w:uiPriority w:val="99"/>
    <w:semiHidden/>
    <w:rPr>
      <w:rFonts w:ascii="Times New Roman" w:hAnsi="Times New Roman"/>
      <w:sz w:val="24"/>
      <w:szCs w:val="24"/>
    </w:rPr>
  </w:style>
  <w:style w:type="paragraph" w:styleId="ac">
    <w:name w:val="Body Text Indent"/>
    <w:basedOn w:val="a5"/>
    <w:link w:val="ad"/>
    <w:uiPriority w:val="99"/>
    <w:unhideWhenUsed/>
    <w:qFormat/>
    <w:pPr>
      <w:spacing w:before="120"/>
      <w:ind w:right="277" w:firstLine="851"/>
      <w:jc w:val="both"/>
    </w:pPr>
  </w:style>
  <w:style w:type="character" w:customStyle="1" w:styleId="ad">
    <w:name w:val="Основной текст с отступом Знак"/>
    <w:basedOn w:val="a6"/>
    <w:link w:val="ac"/>
    <w:uiPriority w:val="99"/>
    <w:rPr>
      <w:rFonts w:ascii="Times New Roman" w:hAnsi="Times New Roman"/>
      <w:sz w:val="24"/>
      <w:szCs w:val="24"/>
    </w:rPr>
  </w:style>
  <w:style w:type="table" w:styleId="ae">
    <w:name w:val="Table Grid"/>
    <w:basedOn w:val="a7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31">
    <w:name w:val="Таблица-сетка 31"/>
    <w:basedOn w:val="a7"/>
    <w:uiPriority w:val="48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41">
    <w:name w:val="Список-таблица 41"/>
    <w:basedOn w:val="a7"/>
    <w:uiPriority w:val="4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31">
    <w:name w:val="Список-таблица 4 — акцент 31"/>
    <w:basedOn w:val="a7"/>
    <w:uiPriority w:val="4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one" w:sz="4" w:space="0" w:color="000000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1">
    <w:name w:val="Список-таблица 6 цветная1"/>
    <w:basedOn w:val="a7"/>
    <w:uiPriority w:val="51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331">
    <w:name w:val="Список-таблица 3 — акцент 31"/>
    <w:basedOn w:val="a7"/>
    <w:uiPriority w:val="48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A5A5A5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A5A5A5" w:themeColor="accent3"/>
          <w:right w:val="none" w:sz="4" w:space="0" w:color="000000"/>
        </w:tcBorders>
      </w:tcPr>
    </w:tblStylePr>
  </w:style>
  <w:style w:type="table" w:customStyle="1" w:styleId="-610">
    <w:name w:val="Таблица-сетка 6 цветная1"/>
    <w:basedOn w:val="a7"/>
    <w:uiPriority w:val="51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">
    <w:name w:val="Список-таблица 21"/>
    <w:basedOn w:val="a7"/>
    <w:uiPriority w:val="4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0">
    <w:name w:val="Таблица-сетка 21"/>
    <w:basedOn w:val="a7"/>
    <w:uiPriority w:val="4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666666" w:themeColor="text1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">
    <w:name w:val="header"/>
    <w:basedOn w:val="a5"/>
    <w:link w:val="a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6"/>
    <w:link w:val="af"/>
    <w:uiPriority w:val="99"/>
    <w:rPr>
      <w:rFonts w:ascii="Times New Roman" w:hAnsi="Times New Roman"/>
      <w:sz w:val="24"/>
      <w:szCs w:val="24"/>
    </w:rPr>
  </w:style>
  <w:style w:type="paragraph" w:styleId="af1">
    <w:name w:val="footer"/>
    <w:basedOn w:val="a5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6"/>
    <w:link w:val="af1"/>
    <w:uiPriority w:val="99"/>
    <w:rPr>
      <w:rFonts w:ascii="Times New Roman" w:hAnsi="Times New Roman"/>
      <w:sz w:val="24"/>
      <w:szCs w:val="24"/>
    </w:rPr>
  </w:style>
  <w:style w:type="character" w:styleId="af3">
    <w:name w:val="page number"/>
    <w:basedOn w:val="a6"/>
    <w:unhideWhenUsed/>
  </w:style>
  <w:style w:type="character" w:styleId="af4">
    <w:name w:val="Strong"/>
    <w:basedOn w:val="a6"/>
    <w:uiPriority w:val="22"/>
    <w:qFormat/>
    <w:rPr>
      <w:b/>
      <w:bCs/>
    </w:rPr>
  </w:style>
  <w:style w:type="paragraph" w:styleId="11">
    <w:name w:val="toc 1"/>
    <w:basedOn w:val="a5"/>
    <w:next w:val="a5"/>
    <w:uiPriority w:val="39"/>
    <w:unhideWhenUsed/>
    <w:pPr>
      <w:tabs>
        <w:tab w:val="left" w:pos="480"/>
        <w:tab w:val="right" w:leader="dot" w:pos="933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5"/>
    <w:next w:val="a5"/>
    <w:uiPriority w:val="39"/>
    <w:unhideWhenUsed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5"/>
    <w:next w:val="a5"/>
    <w:uiPriority w:val="39"/>
    <w:unhideWhenUsed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5"/>
    <w:next w:val="a5"/>
    <w:uiPriority w:val="39"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5"/>
    <w:next w:val="a5"/>
    <w:uiPriority w:val="39"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5"/>
    <w:next w:val="a5"/>
    <w:uiPriority w:val="39"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5"/>
    <w:next w:val="a5"/>
    <w:uiPriority w:val="39"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5"/>
    <w:next w:val="a5"/>
    <w:uiPriority w:val="39"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5"/>
    <w:next w:val="a5"/>
    <w:uiPriority w:val="39"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f5">
    <w:name w:val="Hyperlink"/>
    <w:basedOn w:val="a6"/>
    <w:uiPriority w:val="99"/>
    <w:unhideWhenUsed/>
    <w:qFormat/>
    <w:rPr>
      <w:color w:val="0563C1" w:themeColor="hyperlink"/>
      <w:u w:val="single"/>
    </w:rPr>
  </w:style>
  <w:style w:type="paragraph" w:customStyle="1" w:styleId="a4">
    <w:name w:val="Обычный для списков"/>
    <w:basedOn w:val="a2"/>
    <w:link w:val="af6"/>
    <w:qFormat/>
    <w:pPr>
      <w:numPr>
        <w:numId w:val="3"/>
      </w:numPr>
      <w:spacing w:line="240" w:lineRule="auto"/>
      <w:jc w:val="both"/>
    </w:pPr>
    <w:rPr>
      <w:szCs w:val="22"/>
    </w:rPr>
  </w:style>
  <w:style w:type="character" w:customStyle="1" w:styleId="af6">
    <w:name w:val="Обычный для списков Знак"/>
    <w:basedOn w:val="a6"/>
    <w:link w:val="a4"/>
    <w:rPr>
      <w:rFonts w:ascii="Times New Roman" w:hAnsi="Times New Roman"/>
      <w:sz w:val="24"/>
    </w:rPr>
  </w:style>
  <w:style w:type="paragraph" w:customStyle="1" w:styleId="af7">
    <w:name w:val="Обычный для таблиц"/>
    <w:basedOn w:val="11"/>
    <w:link w:val="af8"/>
    <w:qFormat/>
    <w:pPr>
      <w:tabs>
        <w:tab w:val="left" w:pos="442"/>
        <w:tab w:val="right" w:leader="dot" w:pos="9911"/>
      </w:tabs>
      <w:spacing w:before="0" w:after="0" w:line="240" w:lineRule="auto"/>
      <w:jc w:val="both"/>
    </w:pPr>
    <w:rPr>
      <w:rFonts w:cstheme="minorBidi"/>
      <w:b w:val="0"/>
      <w:bCs w:val="0"/>
      <w:caps w:val="0"/>
      <w:szCs w:val="22"/>
    </w:rPr>
  </w:style>
  <w:style w:type="table" w:styleId="82">
    <w:name w:val="Table Grid 8"/>
    <w:basedOn w:val="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character" w:customStyle="1" w:styleId="af8">
    <w:name w:val="Обычный для таблиц Знак"/>
    <w:basedOn w:val="a6"/>
    <w:link w:val="af7"/>
    <w:rPr>
      <w:sz w:val="20"/>
    </w:rPr>
  </w:style>
  <w:style w:type="paragraph" w:customStyle="1" w:styleId="a1">
    <w:name w:val="Обычный для списка хостов"/>
    <w:basedOn w:val="a2"/>
    <w:link w:val="af9"/>
    <w:qFormat/>
    <w:pPr>
      <w:numPr>
        <w:numId w:val="4"/>
      </w:numPr>
      <w:spacing w:line="240" w:lineRule="auto"/>
      <w:jc w:val="both"/>
    </w:pPr>
    <w:rPr>
      <w:bCs/>
      <w:color w:val="000000"/>
      <w:szCs w:val="22"/>
    </w:rPr>
  </w:style>
  <w:style w:type="character" w:customStyle="1" w:styleId="af9">
    <w:name w:val="Обычный для списка хостов Знак"/>
    <w:basedOn w:val="a6"/>
    <w:link w:val="a1"/>
    <w:rPr>
      <w:rFonts w:ascii="Times New Roman" w:hAnsi="Times New Roman"/>
      <w:bCs/>
      <w:color w:val="000000"/>
      <w:sz w:val="24"/>
    </w:rPr>
  </w:style>
  <w:style w:type="paragraph" w:customStyle="1" w:styleId="a3">
    <w:name w:val="Нумерация таблиц"/>
    <w:basedOn w:val="a2"/>
    <w:link w:val="afa"/>
    <w:qFormat/>
    <w:pPr>
      <w:numPr>
        <w:numId w:val="5"/>
      </w:numPr>
      <w:spacing w:before="120" w:after="120" w:line="240" w:lineRule="auto"/>
      <w:jc w:val="right"/>
    </w:pPr>
    <w:rPr>
      <w:rFonts w:cs="Arial"/>
      <w:szCs w:val="22"/>
    </w:rPr>
  </w:style>
  <w:style w:type="character" w:customStyle="1" w:styleId="afa">
    <w:name w:val="Нумерация таблиц Знак"/>
    <w:basedOn w:val="a6"/>
    <w:link w:val="a3"/>
    <w:rPr>
      <w:rFonts w:ascii="Times New Roman" w:hAnsi="Times New Roman" w:cs="Arial"/>
      <w:sz w:val="24"/>
    </w:rPr>
  </w:style>
  <w:style w:type="paragraph" w:customStyle="1" w:styleId="SL">
    <w:name w:val="SL Список нумерованный"/>
    <w:basedOn w:val="a2"/>
    <w:qFormat/>
    <w:pPr>
      <w:numPr>
        <w:numId w:val="6"/>
      </w:numPr>
      <w:spacing w:before="120" w:after="120" w:line="240" w:lineRule="auto"/>
      <w:contextualSpacing w:val="0"/>
      <w:jc w:val="both"/>
    </w:pPr>
    <w:rPr>
      <w:rFonts w:ascii="Arial" w:eastAsia="Times New Roman" w:hAnsi="Arial" w:cs="Arial"/>
      <w:sz w:val="22"/>
      <w:szCs w:val="22"/>
    </w:rPr>
  </w:style>
  <w:style w:type="paragraph" w:styleId="afb">
    <w:name w:val="TOC Heading"/>
    <w:basedOn w:val="1"/>
    <w:next w:val="a5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lang w:eastAsia="ru-RU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paragraph" w:styleId="afd">
    <w:name w:val="annotation text"/>
    <w:basedOn w:val="a5"/>
    <w:link w:val="af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6"/>
    <w:link w:val="afd"/>
    <w:uiPriority w:val="99"/>
    <w:semiHidden/>
    <w:rPr>
      <w:rFonts w:ascii="Times New Roman" w:hAnsi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1">
    <w:name w:val="Balloon Text"/>
    <w:basedOn w:val="a5"/>
    <w:link w:val="aff2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6"/>
    <w:link w:val="aff1"/>
    <w:uiPriority w:val="99"/>
    <w:semiHidden/>
    <w:rPr>
      <w:rFonts w:ascii="Segoe UI" w:hAnsi="Segoe UI" w:cs="Segoe UI"/>
      <w:sz w:val="18"/>
      <w:szCs w:val="18"/>
    </w:rPr>
  </w:style>
  <w:style w:type="table" w:customStyle="1" w:styleId="-11">
    <w:name w:val="Таблица-сетка 1 светлая1"/>
    <w:basedOn w:val="a7"/>
    <w:uiPriority w:val="4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2">
    <w:name w:val="Сетка таблицы9"/>
    <w:basedOn w:val="a7"/>
    <w:next w:val="ae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"/>
    <w:basedOn w:val="a7"/>
    <w:next w:val="ae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Неразрешенное упоминание1"/>
    <w:basedOn w:val="a6"/>
    <w:uiPriority w:val="99"/>
    <w:semiHidden/>
    <w:unhideWhenUsed/>
    <w:rPr>
      <w:color w:val="605E5C"/>
      <w:shd w:val="clear" w:color="auto" w:fill="E1DFDD"/>
    </w:rPr>
  </w:style>
  <w:style w:type="paragraph" w:customStyle="1" w:styleId="msonormal0">
    <w:name w:val="msonormal"/>
    <w:basedOn w:val="a5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character" w:customStyle="1" w:styleId="a9">
    <w:name w:val="Абзац списка Знак"/>
    <w:aliases w:val="Table-Normal Знак,RSHB_Table-Normal Знак,Предусловия Знак,List Paragraph Знак,Абзац маркированнный Знак,Абзац списка1 Знак,SL_Абзац списка Знак,Содержание. 2 уровень Знак,Цветной список - Акцент 12 Знак,UL Знак,List Paragraph_0 Знак"/>
    <w:link w:val="a2"/>
    <w:uiPriority w:val="34"/>
    <w:qFormat/>
    <w:rPr>
      <w:rFonts w:ascii="Times New Roman" w:hAnsi="Times New Roman"/>
      <w:sz w:val="24"/>
      <w:szCs w:val="24"/>
    </w:rPr>
  </w:style>
  <w:style w:type="paragraph" w:styleId="aff3">
    <w:name w:val="caption"/>
    <w:basedOn w:val="a5"/>
    <w:next w:val="a5"/>
    <w:uiPriority w:val="35"/>
    <w:unhideWhenUsed/>
    <w:qFormat/>
    <w:pPr>
      <w:spacing w:before="120" w:after="120" w:line="276" w:lineRule="auto"/>
      <w:jc w:val="center"/>
    </w:pPr>
    <w:rPr>
      <w:rFonts w:eastAsia="Times New Roman" w:cs="Times New Roman"/>
      <w:szCs w:val="20"/>
      <w:lang w:eastAsia="ru-RU"/>
    </w:rPr>
  </w:style>
  <w:style w:type="paragraph" w:styleId="HTML">
    <w:name w:val="HTML Preformatted"/>
    <w:basedOn w:val="a5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6"/>
    <w:uiPriority w:val="99"/>
    <w:semiHidden/>
    <w:unhideWhenUsed/>
    <w:rPr>
      <w:color w:val="605E5C"/>
      <w:shd w:val="clear" w:color="auto" w:fill="E1DFDD"/>
    </w:rPr>
  </w:style>
  <w:style w:type="numbering" w:customStyle="1" w:styleId="a">
    <w:name w:val="Маркиированный список (список)"/>
    <w:uiPriority w:val="99"/>
    <w:pPr>
      <w:numPr>
        <w:numId w:val="8"/>
      </w:numPr>
    </w:pPr>
  </w:style>
  <w:style w:type="paragraph" w:customStyle="1" w:styleId="a0">
    <w:name w:val="Марк список"/>
    <w:basedOn w:val="a5"/>
    <w:qFormat/>
    <w:pPr>
      <w:numPr>
        <w:numId w:val="9"/>
      </w:numPr>
      <w:spacing w:before="120" w:after="120" w:line="276" w:lineRule="auto"/>
      <w:ind w:left="1135" w:hanging="284"/>
      <w:jc w:val="both"/>
    </w:pPr>
    <w:rPr>
      <w:rFonts w:ascii="Calibri" w:eastAsia="Times New Roman" w:hAnsi="Calibri" w:cs="Calibri"/>
      <w:color w:val="000000"/>
      <w:lang w:eastAsia="ru-RU"/>
    </w:rPr>
  </w:style>
  <w:style w:type="paragraph" w:customStyle="1" w:styleId="vulnattr">
    <w:name w:val="vulnattr"/>
    <w:link w:val="vulnattr0"/>
    <w:qFormat/>
    <w:pPr>
      <w:ind w:left="-284"/>
    </w:pPr>
    <w:rPr>
      <w:rFonts w:eastAsiaTheme="majorEastAsia" w:cstheme="minorHAnsi"/>
      <w:b/>
      <w:bCs/>
      <w:color w:val="000000" w:themeColor="text1"/>
      <w:sz w:val="24"/>
      <w:szCs w:val="24"/>
    </w:rPr>
  </w:style>
  <w:style w:type="character" w:customStyle="1" w:styleId="vulnattr0">
    <w:name w:val="vulnattr Знак"/>
    <w:basedOn w:val="a6"/>
    <w:link w:val="vulnattr"/>
    <w:rPr>
      <w:rFonts w:eastAsiaTheme="majorEastAsia" w:cstheme="minorHAnsi"/>
      <w:b/>
      <w:bCs/>
      <w:color w:val="000000" w:themeColor="text1"/>
      <w:sz w:val="24"/>
      <w:szCs w:val="24"/>
    </w:rPr>
  </w:style>
  <w:style w:type="character" w:customStyle="1" w:styleId="32">
    <w:name w:val="Неразрешенное упоминание3"/>
    <w:basedOn w:val="a6"/>
    <w:uiPriority w:val="99"/>
    <w:semiHidden/>
    <w:unhideWhenUsed/>
    <w:rPr>
      <w:color w:val="605E5C"/>
      <w:shd w:val="clear" w:color="auto" w:fill="E1DFDD"/>
    </w:rPr>
  </w:style>
  <w:style w:type="character" w:customStyle="1" w:styleId="line">
    <w:name w:val="line"/>
    <w:basedOn w:val="a6"/>
  </w:style>
  <w:style w:type="character" w:customStyle="1" w:styleId="pre-expand">
    <w:name w:val="pre-expand"/>
    <w:basedOn w:val="a6"/>
  </w:style>
  <w:style w:type="paragraph" w:styleId="aff4">
    <w:name w:val="No Spacing"/>
    <w:uiPriority w:val="1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n">
    <w:name w:val="n"/>
    <w:basedOn w:val="a6"/>
  </w:style>
  <w:style w:type="character" w:customStyle="1" w:styleId="o">
    <w:name w:val="o"/>
    <w:basedOn w:val="a6"/>
  </w:style>
  <w:style w:type="character" w:customStyle="1" w:styleId="s1">
    <w:name w:val="s1"/>
    <w:basedOn w:val="a6"/>
  </w:style>
  <w:style w:type="character" w:customStyle="1" w:styleId="c">
    <w:name w:val="Текcт_документа Знак"/>
    <w:link w:val="c0"/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Текcт_документа"/>
    <w:basedOn w:val="a5"/>
    <w:link w:val="c"/>
    <w:qFormat/>
    <w:pPr>
      <w:tabs>
        <w:tab w:val="left" w:pos="851"/>
      </w:tabs>
      <w:spacing w:line="240" w:lineRule="auto"/>
      <w:ind w:right="227" w:firstLine="567"/>
      <w:jc w:val="both"/>
    </w:pPr>
    <w:rPr>
      <w:rFonts w:eastAsia="Times New Roman" w:cs="Times New Roman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paragraph" w:styleId="aff5">
    <w:name w:val="Title"/>
    <w:basedOn w:val="a5"/>
    <w:next w:val="a5"/>
    <w:link w:val="aff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f6">
    <w:name w:val="Заголовок Знак"/>
    <w:basedOn w:val="a6"/>
    <w:link w:val="aff5"/>
    <w:uiPriority w:val="10"/>
    <w:rPr>
      <w:rFonts w:ascii="Times New Roman" w:hAnsi="Times New Roman"/>
      <w:sz w:val="48"/>
      <w:szCs w:val="48"/>
    </w:rPr>
  </w:style>
  <w:style w:type="paragraph" w:styleId="aff7">
    <w:name w:val="Subtitle"/>
    <w:basedOn w:val="a5"/>
    <w:next w:val="a5"/>
    <w:link w:val="aff8"/>
    <w:uiPriority w:val="11"/>
    <w:qFormat/>
    <w:pPr>
      <w:spacing w:before="200" w:after="200"/>
    </w:pPr>
  </w:style>
  <w:style w:type="character" w:customStyle="1" w:styleId="aff8">
    <w:name w:val="Подзаголовок Знак"/>
    <w:basedOn w:val="a6"/>
    <w:link w:val="aff7"/>
    <w:uiPriority w:val="11"/>
    <w:rPr>
      <w:rFonts w:ascii="Times New Roman" w:hAnsi="Times New Roman"/>
      <w:sz w:val="24"/>
      <w:szCs w:val="24"/>
    </w:rPr>
  </w:style>
  <w:style w:type="paragraph" w:styleId="23">
    <w:name w:val="Quote"/>
    <w:basedOn w:val="a5"/>
    <w:next w:val="a5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basedOn w:val="a6"/>
    <w:link w:val="23"/>
    <w:uiPriority w:val="29"/>
    <w:rPr>
      <w:rFonts w:ascii="Times New Roman" w:hAnsi="Times New Roman"/>
      <w:i/>
      <w:sz w:val="24"/>
      <w:szCs w:val="24"/>
    </w:rPr>
  </w:style>
  <w:style w:type="paragraph" w:styleId="aff9">
    <w:name w:val="Intense Quote"/>
    <w:basedOn w:val="a5"/>
    <w:next w:val="a5"/>
    <w:link w:val="aff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a">
    <w:name w:val="Выделенная цитата Знак"/>
    <w:basedOn w:val="a6"/>
    <w:link w:val="aff9"/>
    <w:uiPriority w:val="30"/>
    <w:rPr>
      <w:rFonts w:ascii="Times New Roman" w:hAnsi="Times New Roman"/>
      <w:i/>
      <w:sz w:val="24"/>
      <w:szCs w:val="24"/>
      <w:shd w:val="clear" w:color="auto" w:fill="F2F2F2"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7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7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fb">
    <w:name w:val="footnote text"/>
    <w:basedOn w:val="a5"/>
    <w:link w:val="aff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fc">
    <w:name w:val="Текст сноски Знак"/>
    <w:basedOn w:val="a6"/>
    <w:link w:val="affb"/>
    <w:uiPriority w:val="99"/>
    <w:rPr>
      <w:rFonts w:ascii="Times New Roman" w:hAnsi="Times New Roman"/>
      <w:sz w:val="18"/>
      <w:szCs w:val="24"/>
    </w:rPr>
  </w:style>
  <w:style w:type="character" w:styleId="affd">
    <w:name w:val="footnote reference"/>
    <w:basedOn w:val="a6"/>
    <w:uiPriority w:val="99"/>
    <w:unhideWhenUsed/>
    <w:rPr>
      <w:vertAlign w:val="superscript"/>
    </w:rPr>
  </w:style>
  <w:style w:type="paragraph" w:styleId="affe">
    <w:name w:val="endnote text"/>
    <w:basedOn w:val="a5"/>
    <w:link w:val="afff"/>
    <w:uiPriority w:val="99"/>
    <w:semiHidden/>
    <w:unhideWhenUsed/>
    <w:pPr>
      <w:spacing w:line="240" w:lineRule="auto"/>
    </w:pPr>
    <w:rPr>
      <w:sz w:val="20"/>
    </w:rPr>
  </w:style>
  <w:style w:type="character" w:customStyle="1" w:styleId="afff">
    <w:name w:val="Текст концевой сноски Знак"/>
    <w:basedOn w:val="a6"/>
    <w:link w:val="affe"/>
    <w:uiPriority w:val="99"/>
    <w:rPr>
      <w:rFonts w:ascii="Times New Roman" w:hAnsi="Times New Roman"/>
      <w:sz w:val="20"/>
      <w:szCs w:val="24"/>
    </w:rPr>
  </w:style>
  <w:style w:type="character" w:styleId="afff0">
    <w:name w:val="endnote reference"/>
    <w:basedOn w:val="a6"/>
    <w:uiPriority w:val="99"/>
    <w:semiHidden/>
    <w:unhideWhenUsed/>
    <w:rPr>
      <w:vertAlign w:val="superscript"/>
    </w:rPr>
  </w:style>
  <w:style w:type="paragraph" w:styleId="afff1">
    <w:name w:val="table of figures"/>
    <w:basedOn w:val="a5"/>
    <w:next w:val="a5"/>
    <w:uiPriority w:val="99"/>
    <w:unhideWhenUsed/>
  </w:style>
  <w:style w:type="character" w:customStyle="1" w:styleId="character">
    <w:name w:val="картинка_character"/>
  </w:style>
  <w:style w:type="character" w:styleId="afff2">
    <w:name w:val="FollowedHyperlink"/>
    <w:basedOn w:val="a6"/>
    <w:uiPriority w:val="99"/>
    <w:semiHidden/>
    <w:unhideWhenUsed/>
    <w:rPr>
      <w:color w:val="954F72" w:themeColor="followedHyperlink"/>
      <w:u w:val="single"/>
    </w:rPr>
  </w:style>
  <w:style w:type="character" w:customStyle="1" w:styleId="43">
    <w:name w:val="Неразрешенное упоминание4"/>
    <w:basedOn w:val="a6"/>
    <w:uiPriority w:val="99"/>
    <w:semiHidden/>
    <w:unhideWhenUsed/>
    <w:rPr>
      <w:color w:val="605E5C"/>
      <w:shd w:val="clear" w:color="auto" w:fill="E1DFDD"/>
    </w:rPr>
  </w:style>
  <w:style w:type="character" w:customStyle="1" w:styleId="-">
    <w:name w:val="Интернет-ссылка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36C4-DAE1-42BF-8C95-A8C078DAD899}"/>
</file>

<file path=customXml/itemProps2.xml><?xml version="1.0" encoding="utf-8"?>
<ds:datastoreItem xmlns:ds="http://schemas.openxmlformats.org/officeDocument/2006/customXml" ds:itemID="{57862009-EB0E-4B3D-B9B7-41B10C984DE6}"/>
</file>

<file path=customXml/itemProps3.xml><?xml version="1.0" encoding="utf-8"?>
<ds:datastoreItem xmlns:ds="http://schemas.openxmlformats.org/officeDocument/2006/customXml" ds:itemID="{23978E07-0CC5-4498-93B2-731562F0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безопасности</dc:creator>
  <cp:keywords/>
  <dc:description/>
  <cp:lastModifiedBy>Артур Гайфулин</cp:lastModifiedBy>
  <cp:revision>3</cp:revision>
  <dcterms:created xsi:type="dcterms:W3CDTF">2023-05-29T04:54:00Z</dcterms:created>
  <dcterms:modified xsi:type="dcterms:W3CDTF">2023-07-13T04:13:00Z</dcterms:modified>
</cp:coreProperties>
</file>