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FFDCD" w14:textId="01E139DA" w:rsidR="005B5D36" w:rsidRDefault="005B5D36">
      <w:r>
        <w:t>Synthetic Density &amp; Closing Explanation</w:t>
      </w:r>
    </w:p>
    <w:p w14:paraId="2AD6216E" w14:textId="77777777" w:rsidR="005B5D36" w:rsidRDefault="005B5D36"/>
    <w:p w14:paraId="444B2BED" w14:textId="2B8866A2" w:rsidR="00536F19" w:rsidRDefault="00B00E77">
      <w:r>
        <w:t>Closing (fake_control001): We are assuming that the H</w:t>
      </w:r>
      <w:r>
        <w:rPr>
          <w:vertAlign w:val="subscript"/>
        </w:rPr>
        <w:t>1</w:t>
      </w:r>
      <w:r>
        <w:t xml:space="preserve"> points on these persistence diagrams are </w:t>
      </w:r>
      <w:proofErr w:type="gramStart"/>
      <w:r>
        <w:t>actually connected</w:t>
      </w:r>
      <w:proofErr w:type="gramEnd"/>
      <w:r>
        <w:t xml:space="preserve"> components. For the first step, we can see there are many features that are born early and die early and are all stacked on top of each other. As we move on to step 20, we can see that there is a new connected component which shows that the two cilia on the far left of the image are being connected while the rest of the cilia are all their own connected components stacked on top of each other like in the previous steps. In step 30, we get another new connected component where the two cilia in the bottom middle of the image connect to each other. Finally, in step 39, the third cilium on the bottom connects to the other two. The same process applies for the fake_micro_001 image.</w:t>
      </w:r>
    </w:p>
    <w:p w14:paraId="09EA68F7" w14:textId="77777777" w:rsidR="00B00E77" w:rsidRDefault="00B00E77"/>
    <w:p w14:paraId="4DB19F75" w14:textId="2BA929D3" w:rsidR="00B00E77" w:rsidRPr="00B00E77" w:rsidRDefault="00B00E77">
      <w:r>
        <w:t>Density (fake_</w:t>
      </w:r>
      <w:r w:rsidR="009F1665">
        <w:t>control001): Looking at this image, it is a little harder to see, but there are at least 15 connected components at the top which we would expect since there are 16 cilia in the image. There are 3 points where at least 2 are stacked on top of each other in that top row of connected components. My guess as to why the cilia on the left are denser is because in the original image, they are brighter. When the image is binarized, the less intense cilia look to be thinner which would mean fewer white pixels in that region, so the script will consider that area to be less dense. We can also see a similar thing for the microgravity image, but more are stacked on top of each other in the top row of connected components.</w:t>
      </w:r>
      <w:r w:rsidR="00652583">
        <w:t xml:space="preserve"> Referencing the images for each step of the closing filtration shows how the cilia connect to each other throughout the filtration.</w:t>
      </w:r>
    </w:p>
    <w:sectPr w:rsidR="00B00E77" w:rsidRPr="00B00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77"/>
    <w:rsid w:val="0041461F"/>
    <w:rsid w:val="005357F9"/>
    <w:rsid w:val="00536F19"/>
    <w:rsid w:val="005B5D36"/>
    <w:rsid w:val="00652583"/>
    <w:rsid w:val="009F1665"/>
    <w:rsid w:val="00B00E77"/>
    <w:rsid w:val="00C75039"/>
    <w:rsid w:val="00E74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5A4F8"/>
  <w15:chartTrackingRefBased/>
  <w15:docId w15:val="{54A5A703-16C2-45D6-8208-EAC7B6CB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E77"/>
    <w:rPr>
      <w:rFonts w:eastAsiaTheme="majorEastAsia" w:cstheme="majorBidi"/>
      <w:color w:val="272727" w:themeColor="text1" w:themeTint="D8"/>
    </w:rPr>
  </w:style>
  <w:style w:type="paragraph" w:styleId="Title">
    <w:name w:val="Title"/>
    <w:basedOn w:val="Normal"/>
    <w:next w:val="Normal"/>
    <w:link w:val="TitleChar"/>
    <w:uiPriority w:val="10"/>
    <w:qFormat/>
    <w:rsid w:val="00B00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E77"/>
    <w:pPr>
      <w:spacing w:before="160"/>
      <w:jc w:val="center"/>
    </w:pPr>
    <w:rPr>
      <w:i/>
      <w:iCs/>
      <w:color w:val="404040" w:themeColor="text1" w:themeTint="BF"/>
    </w:rPr>
  </w:style>
  <w:style w:type="character" w:customStyle="1" w:styleId="QuoteChar">
    <w:name w:val="Quote Char"/>
    <w:basedOn w:val="DefaultParagraphFont"/>
    <w:link w:val="Quote"/>
    <w:uiPriority w:val="29"/>
    <w:rsid w:val="00B00E77"/>
    <w:rPr>
      <w:i/>
      <w:iCs/>
      <w:color w:val="404040" w:themeColor="text1" w:themeTint="BF"/>
    </w:rPr>
  </w:style>
  <w:style w:type="paragraph" w:styleId="ListParagraph">
    <w:name w:val="List Paragraph"/>
    <w:basedOn w:val="Normal"/>
    <w:uiPriority w:val="34"/>
    <w:qFormat/>
    <w:rsid w:val="00B00E77"/>
    <w:pPr>
      <w:ind w:left="720"/>
      <w:contextualSpacing/>
    </w:pPr>
  </w:style>
  <w:style w:type="character" w:styleId="IntenseEmphasis">
    <w:name w:val="Intense Emphasis"/>
    <w:basedOn w:val="DefaultParagraphFont"/>
    <w:uiPriority w:val="21"/>
    <w:qFormat/>
    <w:rsid w:val="00B00E77"/>
    <w:rPr>
      <w:i/>
      <w:iCs/>
      <w:color w:val="0F4761" w:themeColor="accent1" w:themeShade="BF"/>
    </w:rPr>
  </w:style>
  <w:style w:type="paragraph" w:styleId="IntenseQuote">
    <w:name w:val="Intense Quote"/>
    <w:basedOn w:val="Normal"/>
    <w:next w:val="Normal"/>
    <w:link w:val="IntenseQuoteChar"/>
    <w:uiPriority w:val="30"/>
    <w:qFormat/>
    <w:rsid w:val="00B00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E77"/>
    <w:rPr>
      <w:i/>
      <w:iCs/>
      <w:color w:val="0F4761" w:themeColor="accent1" w:themeShade="BF"/>
    </w:rPr>
  </w:style>
  <w:style w:type="character" w:styleId="IntenseReference">
    <w:name w:val="Intense Reference"/>
    <w:basedOn w:val="DefaultParagraphFont"/>
    <w:uiPriority w:val="32"/>
    <w:qFormat/>
    <w:rsid w:val="00B00E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Ezra Decleene</dc:creator>
  <cp:keywords/>
  <dc:description/>
  <cp:lastModifiedBy>Ezra Decleene</cp:lastModifiedBy>
  <cp:revision>3</cp:revision>
  <dcterms:created xsi:type="dcterms:W3CDTF">2026-07-21T20:20:00Z</dcterms:created>
  <dcterms:modified xsi:type="dcterms:W3CDTF">2026-07-22T14:14:00Z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e40514-ef8b-4c50-8fb3-bcce813d9493_Enabled">
    <vt:lpwstr>true</vt:lpwstr>
  </property>
  <property fmtid="{D5CDD505-2E9C-101B-9397-08002B2CF9AE}" pid="3" name="MSIP_Label_0de40514-ef8b-4c50-8fb3-bcce813d9493_SetDate">
    <vt:lpwstr>2026-07-21T20:43:40Z</vt:lpwstr>
  </property>
  <property fmtid="{D5CDD505-2E9C-101B-9397-08002B2CF9AE}" pid="4" name="MSIP_Label_0de40514-ef8b-4c50-8fb3-bcce813d9493_Method">
    <vt:lpwstr>Standard</vt:lpwstr>
  </property>
  <property fmtid="{D5CDD505-2E9C-101B-9397-08002B2CF9AE}" pid="5" name="MSIP_Label_0de40514-ef8b-4c50-8fb3-bcce813d9493_Name">
    <vt:lpwstr>defa4170-0d19-0005-0004-bc88714345d2</vt:lpwstr>
  </property>
  <property fmtid="{D5CDD505-2E9C-101B-9397-08002B2CF9AE}" pid="6" name="MSIP_Label_0de40514-ef8b-4c50-8fb3-bcce813d9493_SiteId">
    <vt:lpwstr>9ebd98d3-9ea5-44e0-99d5-68a3b7eb68b0</vt:lpwstr>
  </property>
  <property fmtid="{D5CDD505-2E9C-101B-9397-08002B2CF9AE}" pid="7" name="MSIP_Label_0de40514-ef8b-4c50-8fb3-bcce813d9493_ActionId">
    <vt:lpwstr>cc26ebde-9a17-45a7-9d66-568788f1cd18</vt:lpwstr>
  </property>
  <property fmtid="{D5CDD505-2E9C-101B-9397-08002B2CF9AE}" pid="8" name="MSIP_Label_0de40514-ef8b-4c50-8fb3-bcce813d9493_ContentBits">
    <vt:lpwstr>0</vt:lpwstr>
  </property>
  <property fmtid="{D5CDD505-2E9C-101B-9397-08002B2CF9AE}" pid="9" name="MSIP_Label_0de40514-ef8b-4c50-8fb3-bcce813d9493_Tag">
    <vt:lpwstr>10, 3, 0, 1</vt:lpwstr>
  </property>
</Properties>
</file>