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7F0" w:rsidRDefault="009937F0" w:rsidP="009937F0">
      <w:pPr>
        <w:ind w:left="1416" w:firstLine="708"/>
        <w:rPr>
          <w:u w:val="single"/>
        </w:rPr>
      </w:pPr>
      <w:r w:rsidRPr="009937F0">
        <w:rPr>
          <w:u w:val="single"/>
        </w:rPr>
        <w:t>IN2120 – I</w:t>
      </w:r>
      <w:r w:rsidR="00621F57">
        <w:rPr>
          <w:u w:val="single"/>
        </w:rPr>
        <w:t>nformasjons</w:t>
      </w:r>
      <w:r w:rsidRPr="009937F0">
        <w:rPr>
          <w:u w:val="single"/>
        </w:rPr>
        <w:t>sikkerhet: Workshop uke 1</w:t>
      </w:r>
    </w:p>
    <w:p w:rsidR="009937F0" w:rsidRDefault="009937F0" w:rsidP="009937F0">
      <w:r>
        <w:rPr>
          <w:u w:val="single"/>
        </w:rPr>
        <w:t>Oppgave 1</w:t>
      </w:r>
    </w:p>
    <w:p w:rsidR="009937F0" w:rsidRDefault="009937F0" w:rsidP="009937F0">
      <w:pPr>
        <w:pStyle w:val="Listeavsnitt"/>
        <w:numPr>
          <w:ilvl w:val="0"/>
          <w:numId w:val="1"/>
        </w:numPr>
        <w:rPr>
          <w:lang w:val="en-US"/>
        </w:rPr>
      </w:pPr>
      <w:proofErr w:type="spellStart"/>
      <w:r w:rsidRPr="009937F0">
        <w:rPr>
          <w:lang w:val="en-US"/>
        </w:rPr>
        <w:t>i</w:t>
      </w:r>
      <w:proofErr w:type="spellEnd"/>
      <w:r w:rsidRPr="009937F0">
        <w:rPr>
          <w:lang w:val="en-US"/>
        </w:rPr>
        <w:t xml:space="preserve">. </w:t>
      </w:r>
      <w:proofErr w:type="spellStart"/>
      <w:r w:rsidRPr="009937F0">
        <w:rPr>
          <w:u w:val="single"/>
          <w:lang w:val="en-US"/>
        </w:rPr>
        <w:t>Konfidensialitet</w:t>
      </w:r>
      <w:proofErr w:type="spellEnd"/>
      <w:r w:rsidRPr="009937F0">
        <w:rPr>
          <w:u w:val="single"/>
          <w:lang w:val="en-US"/>
        </w:rPr>
        <w:t xml:space="preserve">: </w:t>
      </w:r>
      <w:r w:rsidRPr="009937F0">
        <w:rPr>
          <w:lang w:val="en-US"/>
        </w:rPr>
        <w:t>The property that i</w:t>
      </w:r>
      <w:r>
        <w:rPr>
          <w:lang w:val="en-US"/>
        </w:rPr>
        <w:t>nformation is not made available or disclosed to unauthorized individuals, entities or processes.</w:t>
      </w:r>
    </w:p>
    <w:p w:rsidR="009937F0" w:rsidRDefault="009937F0" w:rsidP="009937F0">
      <w:pPr>
        <w:pStyle w:val="Listeavsnitt"/>
      </w:pPr>
      <w:r w:rsidRPr="009937F0">
        <w:t>NO: Den egenskapen at informasjon ikke er gjort tilgjengelig eller avslørt til uautoriserte individer, enhet</w:t>
      </w:r>
      <w:r>
        <w:t>er eller prosesser.</w:t>
      </w:r>
    </w:p>
    <w:p w:rsidR="009937F0" w:rsidRPr="009937F0" w:rsidRDefault="009937F0" w:rsidP="009937F0">
      <w:pPr>
        <w:pStyle w:val="Listeavsnitt"/>
      </w:pPr>
    </w:p>
    <w:p w:rsidR="009937F0" w:rsidRDefault="009937F0" w:rsidP="009937F0">
      <w:pPr>
        <w:pStyle w:val="Listeavsnitt"/>
        <w:rPr>
          <w:lang w:val="en-US"/>
        </w:rPr>
      </w:pPr>
      <w:proofErr w:type="spellStart"/>
      <w:r w:rsidRPr="009937F0">
        <w:rPr>
          <w:u w:val="single"/>
          <w:lang w:val="en-US"/>
        </w:rPr>
        <w:t>Integritet</w:t>
      </w:r>
      <w:proofErr w:type="spellEnd"/>
      <w:r>
        <w:rPr>
          <w:u w:val="single"/>
          <w:lang w:val="en-US"/>
        </w:rPr>
        <w:t xml:space="preserve">: </w:t>
      </w:r>
      <w:r>
        <w:rPr>
          <w:lang w:val="en-US"/>
        </w:rPr>
        <w:t>The property that data has not been altered or destroyed in an unauthorized manner.</w:t>
      </w:r>
    </w:p>
    <w:p w:rsidR="009937F0" w:rsidRDefault="009937F0" w:rsidP="009937F0">
      <w:pPr>
        <w:pStyle w:val="Listeavsnitt"/>
      </w:pPr>
      <w:r w:rsidRPr="009937F0">
        <w:t>NO: Den egenskapen at informasjon ikke har bli</w:t>
      </w:r>
      <w:r>
        <w:t xml:space="preserve">tt </w:t>
      </w:r>
      <w:r w:rsidR="00825D08">
        <w:t>endret eller ødelagt på en uautorisert måte.</w:t>
      </w:r>
    </w:p>
    <w:p w:rsidR="00825D08" w:rsidRPr="009937F0" w:rsidRDefault="00825D08" w:rsidP="009937F0">
      <w:pPr>
        <w:pStyle w:val="Listeavsnitt"/>
      </w:pPr>
    </w:p>
    <w:p w:rsidR="009937F0" w:rsidRDefault="009937F0" w:rsidP="009937F0">
      <w:pPr>
        <w:pStyle w:val="Listeavsnitt"/>
        <w:rPr>
          <w:lang w:val="en-US"/>
        </w:rPr>
      </w:pPr>
      <w:proofErr w:type="spellStart"/>
      <w:r>
        <w:rPr>
          <w:u w:val="single"/>
          <w:lang w:val="en-US"/>
        </w:rPr>
        <w:t>Autorisering</w:t>
      </w:r>
      <w:proofErr w:type="spellEnd"/>
      <w:r>
        <w:rPr>
          <w:u w:val="single"/>
          <w:lang w:val="en-US"/>
        </w:rPr>
        <w:t>:</w:t>
      </w:r>
      <w:r>
        <w:rPr>
          <w:lang w:val="en-US"/>
        </w:rPr>
        <w:t xml:space="preserve"> The granting of rights, which includes the granting of access based on access rights. </w:t>
      </w:r>
    </w:p>
    <w:p w:rsidR="009937F0" w:rsidRPr="009937F0" w:rsidRDefault="009937F0" w:rsidP="009937F0">
      <w:pPr>
        <w:pStyle w:val="Listeavsnitt"/>
      </w:pPr>
      <w:r w:rsidRPr="009937F0">
        <w:t>NO:</w:t>
      </w:r>
      <w:r>
        <w:t xml:space="preserve"> </w:t>
      </w:r>
      <w:proofErr w:type="spellStart"/>
      <w:r w:rsidRPr="009937F0">
        <w:t>Tildelelsen</w:t>
      </w:r>
      <w:proofErr w:type="spellEnd"/>
      <w:r w:rsidRPr="009937F0">
        <w:t xml:space="preserve"> av rettigheter, inkludert </w:t>
      </w:r>
      <w:proofErr w:type="spellStart"/>
      <w:r w:rsidRPr="009937F0">
        <w:t>tildelelsen</w:t>
      </w:r>
      <w:proofErr w:type="spellEnd"/>
      <w:r w:rsidRPr="009937F0">
        <w:t xml:space="preserve"> av tilgang basert på t</w:t>
      </w:r>
      <w:r>
        <w:t>ilgangsrettigheter.</w:t>
      </w:r>
    </w:p>
    <w:p w:rsidR="009937F0" w:rsidRPr="009937F0" w:rsidRDefault="009937F0" w:rsidP="009937F0">
      <w:pPr>
        <w:pStyle w:val="Listeavsnitt"/>
      </w:pPr>
    </w:p>
    <w:p w:rsidR="009937F0" w:rsidRDefault="00621F57" w:rsidP="009937F0">
      <w:pPr>
        <w:pStyle w:val="Listeavsnitt"/>
      </w:pPr>
      <w:r>
        <w:t xml:space="preserve">Ja, fordi autorisering handler om å gi rettigheter og tilgang basert på hvem som har tilgangsrettigheter, og konfidensialitet blir på denne måten </w:t>
      </w:r>
      <w:r w:rsidR="00E170BA">
        <w:t>overholdt gjennom at informasjonen ikke skal gjøres tilgjengelig uten tilgangsrettigheter/autorisasjon. Integritet handler på samme måte om at uautoriserte uten tilgangsrettigheter ikke skal kunne endre eller ødelegge informasjon.</w:t>
      </w:r>
    </w:p>
    <w:p w:rsidR="00E170BA" w:rsidRDefault="00E170BA" w:rsidP="009937F0">
      <w:pPr>
        <w:pStyle w:val="Listeavsnitt"/>
      </w:pPr>
    </w:p>
    <w:p w:rsidR="00E170BA" w:rsidRDefault="00E170BA" w:rsidP="009937F0">
      <w:pPr>
        <w:pStyle w:val="Listeavsnitt"/>
      </w:pPr>
      <w:r w:rsidRPr="00FE67F8">
        <w:t xml:space="preserve">ii. </w:t>
      </w:r>
      <w:r w:rsidR="00FE67F8" w:rsidRPr="00FE67F8">
        <w:t xml:space="preserve">Ja, “Computer </w:t>
      </w:r>
      <w:proofErr w:type="spellStart"/>
      <w:r w:rsidR="00FE67F8" w:rsidRPr="00FE67F8">
        <w:t>Fraud</w:t>
      </w:r>
      <w:proofErr w:type="spellEnd"/>
      <w:r w:rsidR="00FE67F8" w:rsidRPr="00FE67F8">
        <w:t xml:space="preserve"> and </w:t>
      </w:r>
      <w:proofErr w:type="spellStart"/>
      <w:r w:rsidR="00FE67F8" w:rsidRPr="00FE67F8">
        <w:t>Abuse</w:t>
      </w:r>
      <w:proofErr w:type="spellEnd"/>
      <w:r w:rsidR="00FE67F8" w:rsidRPr="00FE67F8">
        <w:t xml:space="preserve"> </w:t>
      </w:r>
      <w:proofErr w:type="spellStart"/>
      <w:r w:rsidR="00FE67F8" w:rsidRPr="00FE67F8">
        <w:t>Act</w:t>
      </w:r>
      <w:proofErr w:type="spellEnd"/>
      <w:r w:rsidR="00FE67F8" w:rsidRPr="00FE67F8">
        <w:t>” er meningsfull I forhold til hvo</w:t>
      </w:r>
      <w:r w:rsidR="00FE67F8">
        <w:t xml:space="preserve">rdan autorisering er definert, ved at man </w:t>
      </w:r>
      <w:proofErr w:type="spellStart"/>
      <w:r w:rsidR="00FE67F8">
        <w:t>git</w:t>
      </w:r>
      <w:proofErr w:type="spellEnd"/>
      <w:r w:rsidR="00FE67F8">
        <w:t xml:space="preserve"> rettigheter og tilgang basert på hvem som har tilgangsrettigheter/er autorisert.</w:t>
      </w:r>
    </w:p>
    <w:p w:rsidR="00FE67F8" w:rsidRDefault="00FE67F8" w:rsidP="009937F0">
      <w:pPr>
        <w:pStyle w:val="Listeavsnitt"/>
      </w:pPr>
    </w:p>
    <w:p w:rsidR="00FE67F8" w:rsidRDefault="00FE67F8" w:rsidP="009937F0">
      <w:pPr>
        <w:pStyle w:val="Listeavsnitt"/>
      </w:pPr>
      <w:r>
        <w:t xml:space="preserve">iii. Autorisering er </w:t>
      </w:r>
      <w:r w:rsidR="00F67976">
        <w:t>en tildeling av rettigheter til tilgang på informasjon, som sikrer integritet og konfidensialitet, og søker å hindre informasjon fra å bli misbrukt av uvedkommende.</w:t>
      </w:r>
    </w:p>
    <w:p w:rsidR="00F67976" w:rsidRDefault="00F67976" w:rsidP="009937F0">
      <w:pPr>
        <w:pStyle w:val="Listeavsnitt"/>
      </w:pPr>
    </w:p>
    <w:p w:rsidR="00FE67F8" w:rsidRPr="00F67976" w:rsidRDefault="00F67976" w:rsidP="00F67976">
      <w:pPr>
        <w:pStyle w:val="Listeavsnitt"/>
        <w:numPr>
          <w:ilvl w:val="0"/>
          <w:numId w:val="1"/>
        </w:numPr>
        <w:rPr>
          <w:lang w:val="nn-NO"/>
        </w:rPr>
      </w:pPr>
      <w:r w:rsidRPr="00F67976">
        <w:rPr>
          <w:lang w:val="nn-NO"/>
        </w:rPr>
        <w:t>(</w:t>
      </w:r>
      <w:proofErr w:type="spellStart"/>
      <w:r w:rsidRPr="00F67976">
        <w:rPr>
          <w:lang w:val="nn-NO"/>
        </w:rPr>
        <w:t>Mangler</w:t>
      </w:r>
      <w:proofErr w:type="spellEnd"/>
      <w:r w:rsidRPr="00F67976">
        <w:rPr>
          <w:lang w:val="nn-NO"/>
        </w:rPr>
        <w:t xml:space="preserve"> læreboka) s. 733, figur 5-2 o</w:t>
      </w:r>
      <w:r>
        <w:rPr>
          <w:lang w:val="nn-NO"/>
        </w:rPr>
        <w:t>g tekst i 2. og 3. avsnitt.</w:t>
      </w:r>
    </w:p>
    <w:p w:rsidR="00F67976" w:rsidRDefault="00F67976" w:rsidP="00F67976">
      <w:pPr>
        <w:pStyle w:val="Listeavsnitt"/>
        <w:numPr>
          <w:ilvl w:val="0"/>
          <w:numId w:val="1"/>
        </w:numPr>
      </w:pPr>
      <w:r w:rsidRPr="00F67976">
        <w:t xml:space="preserve">«Autorisering» er definert på wikipedia som </w:t>
      </w:r>
      <w:r>
        <w:t>«</w:t>
      </w:r>
      <w:r w:rsidRPr="00F67976">
        <w:t>en funksjon som spes</w:t>
      </w:r>
      <w:r>
        <w:t>ifiserer tilgangsrettigheter/privilegier til ressurser, relatert til informasjonssikkerhet og datasikkerhet generelt og adgangskontroll spesielt.». «Å autorisere er å definere en tilgangs-policy (retningslinjer for å oppnå bestemte mål.»</w:t>
      </w:r>
    </w:p>
    <w:p w:rsidR="00F67976" w:rsidRDefault="00BC3206" w:rsidP="00F67976">
      <w:pPr>
        <w:pStyle w:val="Listeavsnitt"/>
        <w:numPr>
          <w:ilvl w:val="0"/>
          <w:numId w:val="1"/>
        </w:numPr>
      </w:pPr>
      <w:r>
        <w:t>?</w:t>
      </w:r>
    </w:p>
    <w:p w:rsidR="00BC3206" w:rsidRDefault="00BC3206" w:rsidP="00BC3206">
      <w:pPr>
        <w:rPr>
          <w:u w:val="single"/>
        </w:rPr>
      </w:pPr>
      <w:r w:rsidRPr="00BC3206">
        <w:rPr>
          <w:u w:val="single"/>
        </w:rPr>
        <w:t>Oppgave 2</w:t>
      </w:r>
    </w:p>
    <w:p w:rsidR="00BC3206" w:rsidRPr="00BC3206" w:rsidRDefault="00BC3206" w:rsidP="00BC3206">
      <w:pPr>
        <w:pStyle w:val="Listeavsnitt"/>
        <w:numPr>
          <w:ilvl w:val="0"/>
          <w:numId w:val="2"/>
        </w:numPr>
        <w:rPr>
          <w:u w:val="single"/>
        </w:rPr>
      </w:pPr>
      <w:r>
        <w:t xml:space="preserve">Relevante trusler mot trinnene i </w:t>
      </w:r>
      <w:r w:rsidRPr="00A34802">
        <w:rPr>
          <w:b/>
        </w:rPr>
        <w:t>konfigurasjonsfasen</w:t>
      </w:r>
      <w:r>
        <w:t xml:space="preserve"> av IAM (identitets- og tilgangshåndtering):</w:t>
      </w:r>
    </w:p>
    <w:p w:rsidR="00BC3206" w:rsidRPr="00DE1B98" w:rsidRDefault="00DE1B98" w:rsidP="00BC3206">
      <w:pPr>
        <w:pStyle w:val="Listeavsnitt"/>
        <w:numPr>
          <w:ilvl w:val="0"/>
          <w:numId w:val="3"/>
        </w:numPr>
        <w:rPr>
          <w:u w:val="single"/>
        </w:rPr>
      </w:pPr>
      <w:r>
        <w:t>Brukeren registreres med feil navn.</w:t>
      </w:r>
    </w:p>
    <w:p w:rsidR="00DE1B98" w:rsidRPr="00A34802" w:rsidRDefault="00DE1B98" w:rsidP="00BC3206">
      <w:pPr>
        <w:pStyle w:val="Listeavsnitt"/>
        <w:numPr>
          <w:ilvl w:val="0"/>
          <w:numId w:val="3"/>
        </w:numPr>
        <w:rPr>
          <w:u w:val="single"/>
        </w:rPr>
      </w:pPr>
      <w:r>
        <w:t>Brukeren er riktig registrert, men akkreditivene (passord eller brikke) sendes til feil person.</w:t>
      </w:r>
    </w:p>
    <w:p w:rsidR="00A34802" w:rsidRDefault="00A34802" w:rsidP="00BC3206">
      <w:pPr>
        <w:pStyle w:val="Listeavsnitt"/>
        <w:numPr>
          <w:ilvl w:val="0"/>
          <w:numId w:val="3"/>
        </w:numPr>
      </w:pPr>
      <w:r w:rsidRPr="00A34802">
        <w:t xml:space="preserve">Riktig </w:t>
      </w:r>
      <w:r>
        <w:t>registrering og klargjøring av akkreditiver, men det konfigureres altfor vid tilgangsautorisasjon, som ikke er i samsvar med autorisasjonspolicyen som gjelder for jobbrollen.</w:t>
      </w:r>
    </w:p>
    <w:p w:rsidR="00A34802" w:rsidRDefault="00A34802" w:rsidP="00A34802">
      <w:pPr>
        <w:pStyle w:val="Listeavsnitt"/>
        <w:numPr>
          <w:ilvl w:val="0"/>
          <w:numId w:val="2"/>
        </w:numPr>
      </w:pPr>
      <w:r>
        <w:t xml:space="preserve">Potensielle trusler mot </w:t>
      </w:r>
      <w:r w:rsidRPr="00A34802">
        <w:rPr>
          <w:b/>
        </w:rPr>
        <w:t>driftsfasen</w:t>
      </w:r>
      <w:r>
        <w:t xml:space="preserve"> av IAM: </w:t>
      </w:r>
    </w:p>
    <w:p w:rsidR="00A34802" w:rsidRDefault="00A34802" w:rsidP="00A34802">
      <w:pPr>
        <w:pStyle w:val="Listeavsnitt"/>
        <w:numPr>
          <w:ilvl w:val="0"/>
          <w:numId w:val="3"/>
        </w:numPr>
      </w:pPr>
      <w:r>
        <w:lastRenderedPageBreak/>
        <w:t>Passord kan gjettes fordi svake passord er tillatt, eller at det ikke finnes begrensninger for antall forsøk, slik at falsk innlogging er mulig.</w:t>
      </w:r>
    </w:p>
    <w:p w:rsidR="00A34802" w:rsidRDefault="00A34802" w:rsidP="00A34802">
      <w:pPr>
        <w:pStyle w:val="Listeavsnitt"/>
        <w:numPr>
          <w:ilvl w:val="0"/>
          <w:numId w:val="3"/>
        </w:numPr>
      </w:pPr>
      <w:r>
        <w:t>Biometrisk autentisering kan manipuleres på grunn av svak beskyttelse mot presentasjonsangrep</w:t>
      </w:r>
      <w:r w:rsidR="00F144B6">
        <w:t xml:space="preserve"> (f.eks. </w:t>
      </w:r>
      <w:proofErr w:type="spellStart"/>
      <w:r w:rsidR="00F144B6">
        <w:t>gummifinger</w:t>
      </w:r>
      <w:proofErr w:type="spellEnd"/>
      <w:r w:rsidR="00F144B6">
        <w:t>, eller å vise bilde av ansikt)</w:t>
      </w:r>
      <w:r>
        <w:t>.</w:t>
      </w:r>
    </w:p>
    <w:p w:rsidR="00937FAB" w:rsidRDefault="00937FAB" w:rsidP="00A34802">
      <w:pPr>
        <w:pStyle w:val="Listeavsnitt"/>
        <w:numPr>
          <w:ilvl w:val="0"/>
          <w:numId w:val="3"/>
        </w:numPr>
      </w:pPr>
      <w:r>
        <w:t>Uautorisert</w:t>
      </w:r>
      <w:r w:rsidR="004915F9">
        <w:t xml:space="preserve"> tilgang til ressurser, fordi regler for tilgangskontroll ikke håndheves konsekvent og sikkert av systemet.</w:t>
      </w:r>
    </w:p>
    <w:p w:rsidR="004915F9" w:rsidRDefault="004915F9" w:rsidP="004915F9"/>
    <w:p w:rsidR="004915F9" w:rsidRPr="004915F9" w:rsidRDefault="004915F9" w:rsidP="004915F9">
      <w:pPr>
        <w:rPr>
          <w:u w:val="single"/>
        </w:rPr>
      </w:pPr>
      <w:r w:rsidRPr="004915F9">
        <w:rPr>
          <w:u w:val="single"/>
        </w:rPr>
        <w:t>Oppgave 3</w:t>
      </w:r>
    </w:p>
    <w:p w:rsidR="004915F9" w:rsidRDefault="004915F9" w:rsidP="004915F9">
      <w:pPr>
        <w:pStyle w:val="Listeavsnitt"/>
        <w:numPr>
          <w:ilvl w:val="0"/>
          <w:numId w:val="4"/>
        </w:numPr>
      </w:pPr>
      <w:r>
        <w:t xml:space="preserve">Sårbarheter som hovedsakelig er utnyttet av </w:t>
      </w:r>
      <w:proofErr w:type="spellStart"/>
      <w:r>
        <w:t>phishing</w:t>
      </w:r>
      <w:proofErr w:type="spellEnd"/>
      <w:r>
        <w:t xml:space="preserve">-angrep er sårbarheter hos </w:t>
      </w:r>
      <w:proofErr w:type="spellStart"/>
      <w:r>
        <w:t>mannesker</w:t>
      </w:r>
      <w:proofErr w:type="spellEnd"/>
      <w:r>
        <w:t>, som uvitenhet, godtroenhet og dårlig oppmerksomhet/bevissthet.</w:t>
      </w:r>
    </w:p>
    <w:p w:rsidR="004915F9" w:rsidRDefault="004915F9" w:rsidP="004915F9">
      <w:pPr>
        <w:pStyle w:val="Listeavsnitt"/>
        <w:numPr>
          <w:ilvl w:val="0"/>
          <w:numId w:val="4"/>
        </w:numPr>
      </w:pPr>
      <w:r>
        <w:t xml:space="preserve">Mulige sikkerhetstiltak for å forhindre eller </w:t>
      </w:r>
      <w:proofErr w:type="spellStart"/>
      <w:r>
        <w:t>mitigere</w:t>
      </w:r>
      <w:proofErr w:type="spellEnd"/>
      <w:r>
        <w:t xml:space="preserve"> </w:t>
      </w:r>
      <w:proofErr w:type="spellStart"/>
      <w:r>
        <w:t>phishing</w:t>
      </w:r>
      <w:proofErr w:type="spellEnd"/>
      <w:r>
        <w:t>-angrep kan være bevisstgjøring</w:t>
      </w:r>
      <w:r w:rsidR="00B32522">
        <w:t xml:space="preserve"> for å gjøre folk i stand til å oppdage når avsenderen er en angriper som gir seg ut for å være en legitim </w:t>
      </w:r>
      <w:proofErr w:type="spellStart"/>
      <w:r w:rsidR="00B32522">
        <w:t>avsenderr</w:t>
      </w:r>
      <w:proofErr w:type="spellEnd"/>
      <w:r w:rsidR="00B32522">
        <w:t xml:space="preserve">, eller kunne oppdage falske e-postmeldinger basert på innholdet. Tekniske tiltak må være i form av praktiske sikkerhetsmekanismer for å oppdage </w:t>
      </w:r>
      <w:proofErr w:type="spellStart"/>
      <w:r w:rsidR="00B32522">
        <w:t>phishing</w:t>
      </w:r>
      <w:proofErr w:type="spellEnd"/>
      <w:r w:rsidR="00B32522">
        <w:t>-angrep, for eksempel ved å filtrere e-post etter innhold eller andre aspekter, eller ved avsender-autentisering.</w:t>
      </w:r>
    </w:p>
    <w:p w:rsidR="00B32522" w:rsidRDefault="00B32522" w:rsidP="00B32522"/>
    <w:p w:rsidR="00B32522" w:rsidRDefault="00B32522" w:rsidP="00B32522">
      <w:pPr>
        <w:rPr>
          <w:u w:val="single"/>
        </w:rPr>
      </w:pPr>
      <w:r w:rsidRPr="00B32522">
        <w:rPr>
          <w:u w:val="single"/>
        </w:rPr>
        <w:t>Oppgave 4</w:t>
      </w:r>
    </w:p>
    <w:p w:rsidR="00B32522" w:rsidRPr="00B32522" w:rsidRDefault="00B32522" w:rsidP="00B32522">
      <w:r w:rsidRPr="00B32522">
        <w:t>Sikkerhetspolicy for min personlige laptop</w:t>
      </w:r>
      <w:r>
        <w:t>, som uttrykker hvem som er autorisert til å få tilgang til å bruke den:</w:t>
      </w:r>
    </w:p>
    <w:p w:rsidR="00B32522" w:rsidRDefault="00B32522" w:rsidP="00B32522">
      <w:r w:rsidRPr="00B32522">
        <w:tab/>
      </w:r>
      <w:r>
        <w:t>Ettersom jeg er eier av denne laptopen, er kun jeg autorisert til å bruke den. På samtykke fra meg, kan jeg autorisere en bestemt annen person til å bruke min laptop, når jeg gjennom brukerautentisering låsen den opp, og under mitt tilsyn lar personen få tilgang til Internett via en nettleser på laptopen. Til enhver tid kan jeg tilbakekalle autorisasjonen ved å si dette til personen, som da gjør at personens bruk av min laptop må opphøre med det samme.</w:t>
      </w:r>
    </w:p>
    <w:p w:rsidR="00B32522" w:rsidRDefault="00B32522" w:rsidP="00B32522"/>
    <w:p w:rsidR="00B32522" w:rsidRDefault="00B32522" w:rsidP="00B32522">
      <w:pPr>
        <w:tabs>
          <w:tab w:val="left" w:pos="2444"/>
        </w:tabs>
      </w:pPr>
      <w:r>
        <w:rPr>
          <w:u w:val="single"/>
        </w:rPr>
        <w:t>Oppgave 5</w:t>
      </w:r>
    </w:p>
    <w:p w:rsidR="001E7982" w:rsidRDefault="001E7982" w:rsidP="001E7982">
      <w:pPr>
        <w:pStyle w:val="Listeavsnitt"/>
        <w:numPr>
          <w:ilvl w:val="0"/>
          <w:numId w:val="6"/>
        </w:numPr>
        <w:tabs>
          <w:tab w:val="left" w:pos="2444"/>
        </w:tabs>
      </w:pPr>
      <w:r>
        <w:t>Meldingskonfidensialitet/</w:t>
      </w:r>
      <w:r w:rsidR="00B32522">
        <w:t>Forbindelsesløs konfidensialitet</w:t>
      </w:r>
      <w:r>
        <w:t>:</w:t>
      </w:r>
    </w:p>
    <w:p w:rsidR="001E7982" w:rsidRDefault="00B32522" w:rsidP="001E7982">
      <w:pPr>
        <w:pStyle w:val="Listeavsnitt"/>
        <w:tabs>
          <w:tab w:val="left" w:pos="2444"/>
        </w:tabs>
      </w:pPr>
      <w:r>
        <w:t>Meldingskonfidensialitet/forbindelsesløs konfidensialitet kan oppnås gjennom kryptering og ruterkontroll.</w:t>
      </w:r>
      <w:r w:rsidR="001E7982">
        <w:t xml:space="preserve"> </w:t>
      </w:r>
    </w:p>
    <w:p w:rsidR="00B32522" w:rsidRDefault="001E7982" w:rsidP="001E7982">
      <w:pPr>
        <w:pStyle w:val="Listeavsnitt"/>
        <w:numPr>
          <w:ilvl w:val="0"/>
          <w:numId w:val="3"/>
        </w:numPr>
        <w:tabs>
          <w:tab w:val="left" w:pos="2444"/>
        </w:tabs>
      </w:pPr>
      <w:r>
        <w:t xml:space="preserve">Kryptering betyr at dataene er kryptert, og derfor uleselig for angripere som ikke kan </w:t>
      </w:r>
      <w:proofErr w:type="spellStart"/>
      <w:r>
        <w:t>dekryptere</w:t>
      </w:r>
      <w:proofErr w:type="spellEnd"/>
      <w:r>
        <w:t>.</w:t>
      </w:r>
    </w:p>
    <w:p w:rsidR="001E7982" w:rsidRDefault="001E7982" w:rsidP="001E7982">
      <w:pPr>
        <w:pStyle w:val="Listeavsnitt"/>
        <w:numPr>
          <w:ilvl w:val="0"/>
          <w:numId w:val="3"/>
        </w:numPr>
        <w:tabs>
          <w:tab w:val="left" w:pos="2444"/>
        </w:tabs>
      </w:pPr>
      <w:proofErr w:type="spellStart"/>
      <w:r>
        <w:t>Rutingkontroll</w:t>
      </w:r>
      <w:proofErr w:type="spellEnd"/>
      <w:r>
        <w:t xml:space="preserve"> betyr at datapakkene rutes gjennom beskyttede nettverk (f.eks. kabler) hvor ikke-autoriserte parter ikke fysisk får tak i signalene.</w:t>
      </w:r>
    </w:p>
    <w:p w:rsidR="001E7982" w:rsidRDefault="001E7982" w:rsidP="001E7982">
      <w:pPr>
        <w:pStyle w:val="Listeavsnitt"/>
        <w:numPr>
          <w:ilvl w:val="0"/>
          <w:numId w:val="6"/>
        </w:numPr>
        <w:tabs>
          <w:tab w:val="left" w:pos="2444"/>
        </w:tabs>
      </w:pPr>
      <w:r>
        <w:t>Meldingsintegritet/Forbindelsesløs integritet kan oppnås gjennom kryptering, digital signatur og dataintegritet.</w:t>
      </w:r>
    </w:p>
    <w:p w:rsidR="001E7982" w:rsidRDefault="001E7982" w:rsidP="001E7982">
      <w:pPr>
        <w:pStyle w:val="Listeavsnitt"/>
        <w:numPr>
          <w:ilvl w:val="0"/>
          <w:numId w:val="3"/>
        </w:numPr>
        <w:tabs>
          <w:tab w:val="left" w:pos="2444"/>
        </w:tabs>
      </w:pPr>
      <w:r>
        <w:t>Kryptering gjør det umulig for angripere å endre eller lage falske meldinger uten å bli oppdaget.</w:t>
      </w:r>
    </w:p>
    <w:p w:rsidR="001E7982" w:rsidRDefault="001E7982" w:rsidP="001E7982">
      <w:pPr>
        <w:pStyle w:val="Listeavsnitt"/>
        <w:numPr>
          <w:ilvl w:val="0"/>
          <w:numId w:val="3"/>
        </w:numPr>
        <w:tabs>
          <w:tab w:val="left" w:pos="2444"/>
        </w:tabs>
      </w:pPr>
      <w:r w:rsidRPr="00DA1FC2">
        <w:t xml:space="preserve">Digital signatur og dataintegritet (MAC/Meldingsautentiseringskode) betyr at en kryptografisk sjekksum sendes </w:t>
      </w:r>
      <w:r w:rsidR="00DA1FC2" w:rsidRPr="00DA1FC2">
        <w:t xml:space="preserve">sammen med den opprinnelige </w:t>
      </w:r>
      <w:r w:rsidR="00DA1FC2">
        <w:t xml:space="preserve">meldingen, som kan bekreftes av mottakeren, slik at angripere ikke kan endre eller lage falske meldinger uten </w:t>
      </w:r>
      <w:r w:rsidR="00DA1FC2">
        <w:lastRenderedPageBreak/>
        <w:t>å bli oppdaget fordi sjekken på mottakersiden vil mislykkes. Men en angriper kan slette en melding uten å bli oppdaget.</w:t>
      </w:r>
    </w:p>
    <w:p w:rsidR="00DA1FC2" w:rsidRDefault="00DA1FC2" w:rsidP="00DA1FC2">
      <w:pPr>
        <w:tabs>
          <w:tab w:val="left" w:pos="2444"/>
        </w:tabs>
        <w:rPr>
          <w:u w:val="single"/>
        </w:rPr>
      </w:pPr>
      <w:r w:rsidRPr="00DA1FC2">
        <w:rPr>
          <w:u w:val="single"/>
        </w:rPr>
        <w:t>Oppgave 6</w:t>
      </w:r>
    </w:p>
    <w:p w:rsidR="00DA1FC2" w:rsidRDefault="006F35B4" w:rsidP="00DA1FC2">
      <w:pPr>
        <w:tabs>
          <w:tab w:val="left" w:pos="2444"/>
        </w:tabs>
      </w:pPr>
      <w:r>
        <w:t xml:space="preserve">Brukerautentisering gir relativt lav forsikring om data/meldingsautentisitet. Det er en mulighet for at brukeren har forlatt </w:t>
      </w:r>
      <w:proofErr w:type="spellStart"/>
      <w:r>
        <w:t>pcen</w:t>
      </w:r>
      <w:proofErr w:type="spellEnd"/>
      <w:r>
        <w:t xml:space="preserve"> uten å låse den, for eksempel for å ta en kaffe eller gå på toalettet, og at en annen person bruker </w:t>
      </w:r>
      <w:proofErr w:type="spellStart"/>
      <w:r>
        <w:t>pcen</w:t>
      </w:r>
      <w:proofErr w:type="spellEnd"/>
      <w:r>
        <w:t xml:space="preserve"> til å sende data til serveren. En annen mulighet er at klientcomputeren er infisert med en trojaner som genererer og sender data til serveren uten brukeren viten, selv om brukeren fysisk sitter foran </w:t>
      </w:r>
      <w:proofErr w:type="spellStart"/>
      <w:r>
        <w:t>pcen</w:t>
      </w:r>
      <w:proofErr w:type="spellEnd"/>
      <w:r>
        <w:t xml:space="preserve"> og aktivt utfører transaksjoner, for eksempel mot nettbanken.</w:t>
      </w:r>
    </w:p>
    <w:p w:rsidR="006F35B4" w:rsidRDefault="006F35B4" w:rsidP="00DA1FC2">
      <w:pPr>
        <w:tabs>
          <w:tab w:val="left" w:pos="2444"/>
        </w:tabs>
      </w:pPr>
      <w:r>
        <w:t xml:space="preserve">Hvis økten mellom klient og server ikke er beskyttet med TLS (Transport </w:t>
      </w:r>
      <w:proofErr w:type="spellStart"/>
      <w:r>
        <w:t>Layer</w:t>
      </w:r>
      <w:proofErr w:type="spellEnd"/>
      <w:r>
        <w:t xml:space="preserve"> Security) eller noen annen VPN (Virtual Private Network)-teknologi, så er det en mulighet for at et mann-i-midten-angrep kan skje, som dermed kan endre eller slette data som utveksles mellom klienten.</w:t>
      </w:r>
    </w:p>
    <w:p w:rsidR="006F35B4" w:rsidRPr="006F35B4" w:rsidRDefault="006F35B4" w:rsidP="00DA1FC2">
      <w:pPr>
        <w:tabs>
          <w:tab w:val="left" w:pos="2444"/>
        </w:tabs>
        <w:rPr>
          <w:b/>
        </w:rPr>
      </w:pPr>
      <w:r w:rsidRPr="006F35B4">
        <w:rPr>
          <w:b/>
        </w:rPr>
        <w:t>Oppsummering:</w:t>
      </w:r>
    </w:p>
    <w:p w:rsidR="006F35B4" w:rsidRDefault="006F35B4" w:rsidP="006F35B4">
      <w:pPr>
        <w:tabs>
          <w:tab w:val="left" w:pos="2444"/>
        </w:tabs>
      </w:pPr>
      <w:r>
        <w:t xml:space="preserve">Brukerautentisering gir nokså lav forsikring om meldingsautentisitet, siden det er en mulighet for at en annen har fått tilgang til </w:t>
      </w:r>
      <w:proofErr w:type="spellStart"/>
      <w:r>
        <w:t>pcen</w:t>
      </w:r>
      <w:proofErr w:type="spellEnd"/>
      <w:r>
        <w:t xml:space="preserve"> fysisk eller gjennom å infisere </w:t>
      </w:r>
      <w:proofErr w:type="spellStart"/>
      <w:r>
        <w:t>pcen</w:t>
      </w:r>
      <w:proofErr w:type="spellEnd"/>
      <w:r>
        <w:t xml:space="preserve"> med en trojaner som sender data til serveren. Dersom økten ikke er beskyttet med en VPN, for eksempel TNS, er det en mulighet for at et mann-i-midten-angrep kan skje</w:t>
      </w:r>
      <w:r w:rsidR="00145982">
        <w:t>, hvor data kan bli endret, slettet eller utvekslet.</w:t>
      </w:r>
    </w:p>
    <w:p w:rsidR="00145982" w:rsidRDefault="00145982" w:rsidP="006F35B4">
      <w:pPr>
        <w:tabs>
          <w:tab w:val="left" w:pos="2444"/>
        </w:tabs>
      </w:pPr>
    </w:p>
    <w:p w:rsidR="00145982" w:rsidRDefault="00145982" w:rsidP="006F35B4">
      <w:pPr>
        <w:tabs>
          <w:tab w:val="left" w:pos="2444"/>
        </w:tabs>
        <w:rPr>
          <w:u w:val="single"/>
        </w:rPr>
      </w:pPr>
      <w:r w:rsidRPr="00145982">
        <w:rPr>
          <w:u w:val="single"/>
        </w:rPr>
        <w:t>Oppgave 7</w:t>
      </w:r>
    </w:p>
    <w:p w:rsidR="00145982" w:rsidRDefault="00145982" w:rsidP="00145982">
      <w:pPr>
        <w:pStyle w:val="Listeavsnitt"/>
        <w:numPr>
          <w:ilvl w:val="0"/>
          <w:numId w:val="7"/>
        </w:numPr>
        <w:tabs>
          <w:tab w:val="left" w:pos="2444"/>
        </w:tabs>
      </w:pPr>
      <w:r w:rsidRPr="00145982">
        <w:t>Personopplysnings</w:t>
      </w:r>
      <w:r>
        <w:t>vern krever for eksempel forebygging av uautorisert innsamling og lagring av personlige opplysninger, som ikke dekkes av KIT-egenskaper.</w:t>
      </w:r>
    </w:p>
    <w:p w:rsidR="00145982" w:rsidRPr="00145982" w:rsidRDefault="00145982" w:rsidP="00145982">
      <w:pPr>
        <w:pStyle w:val="Listeavsnitt"/>
        <w:numPr>
          <w:ilvl w:val="0"/>
          <w:numId w:val="7"/>
        </w:numPr>
        <w:tabs>
          <w:tab w:val="left" w:pos="2444"/>
        </w:tabs>
      </w:pPr>
      <w:r>
        <w:t>Personopplysningsvern avhenger av informasjonssikkerhet fordi det må være tilstrekkelig beskyttelse rundt lagring og behandling av personopplysninger.</w:t>
      </w:r>
      <w:bookmarkStart w:id="0" w:name="_GoBack"/>
      <w:bookmarkEnd w:id="0"/>
    </w:p>
    <w:sectPr w:rsidR="00145982" w:rsidRPr="001459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F34" w:rsidRDefault="005E2F34" w:rsidP="00B632BC">
      <w:pPr>
        <w:spacing w:after="0" w:line="240" w:lineRule="auto"/>
      </w:pPr>
      <w:r>
        <w:separator/>
      </w:r>
    </w:p>
  </w:endnote>
  <w:endnote w:type="continuationSeparator" w:id="0">
    <w:p w:rsidR="005E2F34" w:rsidRDefault="005E2F34" w:rsidP="00B63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F34" w:rsidRDefault="005E2F34" w:rsidP="00B632BC">
      <w:pPr>
        <w:spacing w:after="0" w:line="240" w:lineRule="auto"/>
      </w:pPr>
      <w:r>
        <w:separator/>
      </w:r>
    </w:p>
  </w:footnote>
  <w:footnote w:type="continuationSeparator" w:id="0">
    <w:p w:rsidR="005E2F34" w:rsidRDefault="005E2F34" w:rsidP="00B63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3A93"/>
    <w:multiLevelType w:val="hybridMultilevel"/>
    <w:tmpl w:val="9A88E5BC"/>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AB3527E"/>
    <w:multiLevelType w:val="hybridMultilevel"/>
    <w:tmpl w:val="80DC1E2A"/>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A2443C3"/>
    <w:multiLevelType w:val="hybridMultilevel"/>
    <w:tmpl w:val="E8C449C6"/>
    <w:lvl w:ilvl="0" w:tplc="70A4C84E">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15:restartNumberingAfterBreak="0">
    <w:nsid w:val="44646872"/>
    <w:multiLevelType w:val="hybridMultilevel"/>
    <w:tmpl w:val="8BF822B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B216533"/>
    <w:multiLevelType w:val="hybridMultilevel"/>
    <w:tmpl w:val="5290B704"/>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6C619E9"/>
    <w:multiLevelType w:val="hybridMultilevel"/>
    <w:tmpl w:val="D772D30A"/>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7090E17"/>
    <w:multiLevelType w:val="hybridMultilevel"/>
    <w:tmpl w:val="05841074"/>
    <w:lvl w:ilvl="0" w:tplc="0D167522">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F0"/>
    <w:rsid w:val="000031E9"/>
    <w:rsid w:val="00145982"/>
    <w:rsid w:val="001E7982"/>
    <w:rsid w:val="004915F9"/>
    <w:rsid w:val="005E2F34"/>
    <w:rsid w:val="00621F57"/>
    <w:rsid w:val="006F35B4"/>
    <w:rsid w:val="00825D08"/>
    <w:rsid w:val="00937FAB"/>
    <w:rsid w:val="009937F0"/>
    <w:rsid w:val="00A34802"/>
    <w:rsid w:val="00B32522"/>
    <w:rsid w:val="00B632BC"/>
    <w:rsid w:val="00BC3206"/>
    <w:rsid w:val="00DA1FC2"/>
    <w:rsid w:val="00DE1B98"/>
    <w:rsid w:val="00E170BA"/>
    <w:rsid w:val="00F144B6"/>
    <w:rsid w:val="00F6714E"/>
    <w:rsid w:val="00F67976"/>
    <w:rsid w:val="00FE67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254F"/>
  <w15:chartTrackingRefBased/>
  <w15:docId w15:val="{E24A9889-374B-4CE7-9AAB-FA234083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937F0"/>
    <w:pPr>
      <w:ind w:left="720"/>
      <w:contextualSpacing/>
    </w:pPr>
  </w:style>
  <w:style w:type="paragraph" w:styleId="Sluttnotetekst">
    <w:name w:val="endnote text"/>
    <w:basedOn w:val="Normal"/>
    <w:link w:val="SluttnotetekstTegn"/>
    <w:uiPriority w:val="99"/>
    <w:semiHidden/>
    <w:unhideWhenUsed/>
    <w:rsid w:val="00B632BC"/>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B632BC"/>
    <w:rPr>
      <w:sz w:val="20"/>
      <w:szCs w:val="20"/>
    </w:rPr>
  </w:style>
  <w:style w:type="character" w:styleId="Sluttnotereferanse">
    <w:name w:val="endnote reference"/>
    <w:basedOn w:val="Standardskriftforavsnitt"/>
    <w:uiPriority w:val="99"/>
    <w:semiHidden/>
    <w:unhideWhenUsed/>
    <w:rsid w:val="00B632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1026</Words>
  <Characters>5439</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Myrvold</dc:creator>
  <cp:keywords/>
  <dc:description/>
  <cp:lastModifiedBy>Mari Myrvold</cp:lastModifiedBy>
  <cp:revision>4</cp:revision>
  <dcterms:created xsi:type="dcterms:W3CDTF">2019-09-03T11:12:00Z</dcterms:created>
  <dcterms:modified xsi:type="dcterms:W3CDTF">2019-09-04T12:26:00Z</dcterms:modified>
</cp:coreProperties>
</file>