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F52" w:rsidRDefault="00126F52" w:rsidP="00126F52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КОНТРОЛЬНЫЕ ВОПРОСЫ</w:t>
      </w:r>
    </w:p>
    <w:p w:rsidR="00126F52" w:rsidRDefault="00126F52" w:rsidP="00126F52">
      <w:pPr>
        <w:spacing w:after="0"/>
        <w:jc w:val="center"/>
        <w:rPr>
          <w:rFonts w:ascii="Times New Roman" w:hAnsi="Times New Roman" w:cs="Times New Roman"/>
          <w:b/>
        </w:rPr>
      </w:pPr>
    </w:p>
    <w:p w:rsidR="00126F52" w:rsidRPr="0047457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Что такое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 w:rsidR="00A54E10">
        <w:rPr>
          <w:rFonts w:ascii="HelveticaNeueLight" w:hAnsi="HelveticaNeueLight"/>
          <w:color w:val="000000"/>
          <w:shd w:val="clear" w:color="auto" w:fill="F6F6F5"/>
        </w:rPr>
        <w:t xml:space="preserve">. Объясните различия между </w:t>
      </w:r>
      <w:proofErr w:type="spellStart"/>
      <w:r w:rsidR="00A54E10">
        <w:rPr>
          <w:rFonts w:ascii="HelveticaNeueLight" w:hAnsi="HelveticaNeueLight"/>
          <w:color w:val="000000"/>
          <w:shd w:val="clear" w:color="auto" w:fill="F6F6F5"/>
          <w:lang w:val="en-US"/>
        </w:rPr>
        <w:t>VisualSVN</w:t>
      </w:r>
      <w:proofErr w:type="spellEnd"/>
      <w:r w:rsidR="00A54E10" w:rsidRPr="00A54E10">
        <w:rPr>
          <w:rFonts w:ascii="HelveticaNeueLight" w:hAnsi="HelveticaNeueLight"/>
          <w:color w:val="000000"/>
          <w:shd w:val="clear" w:color="auto" w:fill="F6F6F5"/>
        </w:rPr>
        <w:t xml:space="preserve"> </w:t>
      </w:r>
      <w:r w:rsidR="00A54E10">
        <w:rPr>
          <w:rFonts w:ascii="HelveticaNeueLight" w:hAnsi="HelveticaNeueLight"/>
          <w:color w:val="000000"/>
          <w:shd w:val="clear" w:color="auto" w:fill="F6F6F5"/>
        </w:rPr>
        <w:t xml:space="preserve">и </w:t>
      </w:r>
      <w:proofErr w:type="spellStart"/>
      <w:r w:rsidR="00A54E10"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="00A54E10"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 w:rsidR="00A54E10">
        <w:rPr>
          <w:rStyle w:val="a4"/>
          <w:rFonts w:ascii="HelveticaNeueLight" w:hAnsi="HelveticaNeueLight"/>
          <w:color w:val="000000"/>
          <w:shd w:val="clear" w:color="auto" w:fill="F6F6F5"/>
        </w:rPr>
        <w:t>.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Объясните</w:t>
      </w:r>
      <w:r w:rsidR="00A54E10">
        <w:rPr>
          <w:rStyle w:val="a4"/>
          <w:rFonts w:ascii="HelveticaNeueLight" w:hAnsi="HelveticaNeueLight"/>
          <w:color w:val="000000"/>
          <w:shd w:val="clear" w:color="auto" w:fill="F6F6F5"/>
        </w:rPr>
        <w:t>: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где и кем создается SVN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Repositor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  <w:lang w:val="en-US"/>
        </w:rPr>
        <w:t>y</w:t>
      </w:r>
      <w:r w:rsidR="00A54E10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для командной работы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.</w:t>
      </w:r>
    </w:p>
    <w:p w:rsidR="0047457B" w:rsidRPr="0047457B" w:rsidRDefault="0047457B" w:rsidP="0047457B">
      <w:pPr>
        <w:pStyle w:val="whitespace-pre-wrap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ind w:left="720"/>
        <w:rPr>
          <w:rFonts w:ascii="Segoe UI" w:hAnsi="Segoe UI" w:cs="Segoe UI"/>
        </w:rPr>
      </w:pPr>
      <w:proofErr w:type="spellStart"/>
      <w:r w:rsidRPr="0047457B">
        <w:rPr>
          <w:rFonts w:ascii="Segoe UI" w:hAnsi="Segoe UI" w:cs="Segoe UI"/>
        </w:rPr>
        <w:t>Tortoise</w:t>
      </w:r>
      <w:proofErr w:type="spellEnd"/>
      <w:r w:rsidRPr="0047457B">
        <w:rPr>
          <w:rFonts w:ascii="Segoe UI" w:hAnsi="Segoe UI" w:cs="Segoe UI"/>
        </w:rPr>
        <w:t xml:space="preserve"> SVN и </w:t>
      </w:r>
      <w:proofErr w:type="spellStart"/>
      <w:r w:rsidRPr="0047457B">
        <w:rPr>
          <w:rFonts w:ascii="Segoe UI" w:hAnsi="Segoe UI" w:cs="Segoe UI"/>
        </w:rPr>
        <w:t>VisualSVN</w:t>
      </w:r>
      <w:proofErr w:type="spellEnd"/>
      <w:r w:rsidRPr="0047457B">
        <w:rPr>
          <w:rFonts w:ascii="Segoe UI" w:hAnsi="Segoe UI" w:cs="Segoe UI"/>
        </w:rPr>
        <w:t xml:space="preserve"> оба представляют собой клиенты для работы с системой контроля версий </w:t>
      </w:r>
      <w:proofErr w:type="spellStart"/>
      <w:r w:rsidRPr="0047457B">
        <w:rPr>
          <w:rFonts w:ascii="Segoe UI" w:hAnsi="Segoe UI" w:cs="Segoe UI"/>
        </w:rPr>
        <w:t>Subversion</w:t>
      </w:r>
      <w:proofErr w:type="spellEnd"/>
      <w:r w:rsidRPr="0047457B">
        <w:rPr>
          <w:rFonts w:ascii="Segoe UI" w:hAnsi="Segoe UI" w:cs="Segoe UI"/>
        </w:rPr>
        <w:t xml:space="preserve"> (SVN).</w:t>
      </w:r>
    </w:p>
    <w:p w:rsidR="0047457B" w:rsidRPr="0047457B" w:rsidRDefault="0047457B" w:rsidP="0047457B">
      <w:pPr>
        <w:pStyle w:val="whitespace-pre-wrap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ind w:left="720"/>
        <w:rPr>
          <w:rFonts w:ascii="Segoe UI" w:hAnsi="Segoe UI" w:cs="Segoe UI"/>
        </w:rPr>
      </w:pPr>
      <w:proofErr w:type="spellStart"/>
      <w:r w:rsidRPr="0047457B">
        <w:rPr>
          <w:rFonts w:ascii="Segoe UI" w:hAnsi="Segoe UI" w:cs="Segoe UI"/>
        </w:rPr>
        <w:t>Tortoise</w:t>
      </w:r>
      <w:proofErr w:type="spellEnd"/>
      <w:r w:rsidRPr="0047457B">
        <w:rPr>
          <w:rFonts w:ascii="Segoe UI" w:hAnsi="Segoe UI" w:cs="Segoe UI"/>
        </w:rPr>
        <w:t xml:space="preserve"> SVN - это клиентская программа для работы с SVN, которая интегрируется в проводник </w:t>
      </w:r>
      <w:proofErr w:type="spellStart"/>
      <w:r w:rsidRPr="0047457B">
        <w:rPr>
          <w:rFonts w:ascii="Segoe UI" w:hAnsi="Segoe UI" w:cs="Segoe UI"/>
        </w:rPr>
        <w:t>Windows</w:t>
      </w:r>
      <w:proofErr w:type="spellEnd"/>
      <w:r w:rsidRPr="0047457B">
        <w:rPr>
          <w:rFonts w:ascii="Segoe UI" w:hAnsi="Segoe UI" w:cs="Segoe UI"/>
        </w:rPr>
        <w:t xml:space="preserve">. Она позволяет пользователям работать с </w:t>
      </w:r>
      <w:proofErr w:type="spellStart"/>
      <w:r w:rsidRPr="0047457B">
        <w:rPr>
          <w:rFonts w:ascii="Segoe UI" w:hAnsi="Segoe UI" w:cs="Segoe UI"/>
        </w:rPr>
        <w:t>репозиториями</w:t>
      </w:r>
      <w:proofErr w:type="spellEnd"/>
      <w:r w:rsidRPr="0047457B">
        <w:rPr>
          <w:rFonts w:ascii="Segoe UI" w:hAnsi="Segoe UI" w:cs="Segoe UI"/>
        </w:rPr>
        <w:t xml:space="preserve"> SVN, добавлять, обновлять, </w:t>
      </w:r>
      <w:proofErr w:type="spellStart"/>
      <w:r w:rsidRPr="0047457B">
        <w:rPr>
          <w:rFonts w:ascii="Segoe UI" w:hAnsi="Segoe UI" w:cs="Segoe UI"/>
        </w:rPr>
        <w:t>коммитить</w:t>
      </w:r>
      <w:proofErr w:type="spellEnd"/>
      <w:r w:rsidRPr="0047457B">
        <w:rPr>
          <w:rFonts w:ascii="Segoe UI" w:hAnsi="Segoe UI" w:cs="Segoe UI"/>
        </w:rPr>
        <w:t xml:space="preserve"> и удалять файлы, а также просматривать </w:t>
      </w:r>
      <w:proofErr w:type="spellStart"/>
      <w:r w:rsidRPr="0047457B">
        <w:rPr>
          <w:rFonts w:ascii="Segoe UI" w:hAnsi="Segoe UI" w:cs="Segoe UI"/>
        </w:rPr>
        <w:t>логи</w:t>
      </w:r>
      <w:proofErr w:type="spellEnd"/>
      <w:r w:rsidRPr="0047457B">
        <w:rPr>
          <w:rFonts w:ascii="Segoe UI" w:hAnsi="Segoe UI" w:cs="Segoe UI"/>
        </w:rPr>
        <w:t xml:space="preserve"> изменений и сравнивать файлы. </w:t>
      </w:r>
      <w:proofErr w:type="spellStart"/>
      <w:r w:rsidRPr="0047457B">
        <w:rPr>
          <w:rFonts w:ascii="Segoe UI" w:hAnsi="Segoe UI" w:cs="Segoe UI"/>
        </w:rPr>
        <w:t>Tortoise</w:t>
      </w:r>
      <w:proofErr w:type="spellEnd"/>
      <w:r w:rsidRPr="0047457B">
        <w:rPr>
          <w:rFonts w:ascii="Segoe UI" w:hAnsi="Segoe UI" w:cs="Segoe UI"/>
        </w:rPr>
        <w:t xml:space="preserve"> SVN </w:t>
      </w:r>
      <w:proofErr w:type="gramStart"/>
      <w:r w:rsidRPr="0047457B">
        <w:rPr>
          <w:rFonts w:ascii="Segoe UI" w:hAnsi="Segoe UI" w:cs="Segoe UI"/>
        </w:rPr>
        <w:t>доступен</w:t>
      </w:r>
      <w:proofErr w:type="gramEnd"/>
      <w:r w:rsidRPr="0047457B">
        <w:rPr>
          <w:rFonts w:ascii="Segoe UI" w:hAnsi="Segoe UI" w:cs="Segoe UI"/>
        </w:rPr>
        <w:t xml:space="preserve"> бесплатно и является самым популярным клиентом SVN на операционной системе </w:t>
      </w:r>
      <w:proofErr w:type="spellStart"/>
      <w:r w:rsidRPr="0047457B">
        <w:rPr>
          <w:rFonts w:ascii="Segoe UI" w:hAnsi="Segoe UI" w:cs="Segoe UI"/>
        </w:rPr>
        <w:t>Windows</w:t>
      </w:r>
      <w:proofErr w:type="spellEnd"/>
      <w:r w:rsidRPr="0047457B">
        <w:rPr>
          <w:rFonts w:ascii="Segoe UI" w:hAnsi="Segoe UI" w:cs="Segoe UI"/>
        </w:rPr>
        <w:t>.</w:t>
      </w:r>
    </w:p>
    <w:p w:rsidR="0047457B" w:rsidRPr="0047457B" w:rsidRDefault="0047457B" w:rsidP="0047457B">
      <w:pPr>
        <w:pStyle w:val="whitespace-pre-wrap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ind w:left="720"/>
        <w:rPr>
          <w:rFonts w:ascii="Segoe UI" w:hAnsi="Segoe UI" w:cs="Segoe UI"/>
        </w:rPr>
      </w:pPr>
      <w:proofErr w:type="spellStart"/>
      <w:r w:rsidRPr="0047457B">
        <w:rPr>
          <w:rFonts w:ascii="Segoe UI" w:hAnsi="Segoe UI" w:cs="Segoe UI"/>
        </w:rPr>
        <w:t>VisualSVN</w:t>
      </w:r>
      <w:proofErr w:type="spellEnd"/>
      <w:r w:rsidRPr="0047457B">
        <w:rPr>
          <w:rFonts w:ascii="Segoe UI" w:hAnsi="Segoe UI" w:cs="Segoe UI"/>
        </w:rPr>
        <w:t xml:space="preserve"> - это </w:t>
      </w:r>
      <w:proofErr w:type="spellStart"/>
      <w:r w:rsidRPr="0047457B">
        <w:rPr>
          <w:rFonts w:ascii="Segoe UI" w:hAnsi="Segoe UI" w:cs="Segoe UI"/>
        </w:rPr>
        <w:t>плагин</w:t>
      </w:r>
      <w:proofErr w:type="spellEnd"/>
      <w:r w:rsidRPr="0047457B">
        <w:rPr>
          <w:rFonts w:ascii="Segoe UI" w:hAnsi="Segoe UI" w:cs="Segoe UI"/>
        </w:rPr>
        <w:t xml:space="preserve"> для интегрированной среды разработки (IDE) </w:t>
      </w:r>
      <w:proofErr w:type="spellStart"/>
      <w:r w:rsidRPr="0047457B">
        <w:rPr>
          <w:rFonts w:ascii="Segoe UI" w:hAnsi="Segoe UI" w:cs="Segoe UI"/>
        </w:rPr>
        <w:t>Visual</w:t>
      </w:r>
      <w:proofErr w:type="spellEnd"/>
      <w:r w:rsidRPr="0047457B">
        <w:rPr>
          <w:rFonts w:ascii="Segoe UI" w:hAnsi="Segoe UI" w:cs="Segoe UI"/>
        </w:rPr>
        <w:t xml:space="preserve"> </w:t>
      </w:r>
      <w:proofErr w:type="spellStart"/>
      <w:r w:rsidRPr="0047457B">
        <w:rPr>
          <w:rFonts w:ascii="Segoe UI" w:hAnsi="Segoe UI" w:cs="Segoe UI"/>
        </w:rPr>
        <w:t>Studio</w:t>
      </w:r>
      <w:proofErr w:type="spellEnd"/>
      <w:r w:rsidRPr="0047457B">
        <w:rPr>
          <w:rFonts w:ascii="Segoe UI" w:hAnsi="Segoe UI" w:cs="Segoe UI"/>
        </w:rPr>
        <w:t xml:space="preserve">. Он предоставляет более глубокую интеграцию с SVN, позволяя разработчикам работать с </w:t>
      </w:r>
      <w:proofErr w:type="spellStart"/>
      <w:r w:rsidRPr="0047457B">
        <w:rPr>
          <w:rFonts w:ascii="Segoe UI" w:hAnsi="Segoe UI" w:cs="Segoe UI"/>
        </w:rPr>
        <w:t>репозиториями</w:t>
      </w:r>
      <w:proofErr w:type="spellEnd"/>
      <w:r w:rsidRPr="0047457B">
        <w:rPr>
          <w:rFonts w:ascii="Segoe UI" w:hAnsi="Segoe UI" w:cs="Segoe UI"/>
        </w:rPr>
        <w:t xml:space="preserve"> SVN непосредственно из окна </w:t>
      </w:r>
      <w:proofErr w:type="spellStart"/>
      <w:r w:rsidRPr="0047457B">
        <w:rPr>
          <w:rFonts w:ascii="Segoe UI" w:hAnsi="Segoe UI" w:cs="Segoe UI"/>
        </w:rPr>
        <w:t>Visual</w:t>
      </w:r>
      <w:proofErr w:type="spellEnd"/>
      <w:r w:rsidRPr="0047457B">
        <w:rPr>
          <w:rFonts w:ascii="Segoe UI" w:hAnsi="Segoe UI" w:cs="Segoe UI"/>
        </w:rPr>
        <w:t xml:space="preserve"> </w:t>
      </w:r>
      <w:proofErr w:type="spellStart"/>
      <w:r w:rsidRPr="0047457B">
        <w:rPr>
          <w:rFonts w:ascii="Segoe UI" w:hAnsi="Segoe UI" w:cs="Segoe UI"/>
        </w:rPr>
        <w:t>Studio</w:t>
      </w:r>
      <w:proofErr w:type="spellEnd"/>
      <w:r w:rsidRPr="0047457B">
        <w:rPr>
          <w:rFonts w:ascii="Segoe UI" w:hAnsi="Segoe UI" w:cs="Segoe UI"/>
        </w:rPr>
        <w:t xml:space="preserve">. </w:t>
      </w:r>
      <w:proofErr w:type="spellStart"/>
      <w:r w:rsidRPr="0047457B">
        <w:rPr>
          <w:rFonts w:ascii="Segoe UI" w:hAnsi="Segoe UI" w:cs="Segoe UI"/>
        </w:rPr>
        <w:t>VisualSVN</w:t>
      </w:r>
      <w:proofErr w:type="spellEnd"/>
      <w:r w:rsidRPr="0047457B">
        <w:rPr>
          <w:rFonts w:ascii="Segoe UI" w:hAnsi="Segoe UI" w:cs="Segoe UI"/>
        </w:rPr>
        <w:t xml:space="preserve"> обеспечивает функции </w:t>
      </w:r>
      <w:proofErr w:type="spellStart"/>
      <w:r w:rsidRPr="0047457B">
        <w:rPr>
          <w:rFonts w:ascii="Segoe UI" w:hAnsi="Segoe UI" w:cs="Segoe UI"/>
        </w:rPr>
        <w:t>коммита</w:t>
      </w:r>
      <w:proofErr w:type="spellEnd"/>
      <w:r w:rsidRPr="0047457B">
        <w:rPr>
          <w:rFonts w:ascii="Segoe UI" w:hAnsi="Segoe UI" w:cs="Segoe UI"/>
        </w:rPr>
        <w:t>, обновления, сравнения и проверки наличия изменений, а также множество других возможностей для удобной работы с SVN внутри IDE.</w:t>
      </w:r>
    </w:p>
    <w:p w:rsidR="0047457B" w:rsidRPr="0047457B" w:rsidRDefault="0047457B" w:rsidP="0047457B">
      <w:pPr>
        <w:pStyle w:val="whitespace-pre-wrap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ind w:left="720"/>
        <w:rPr>
          <w:rFonts w:ascii="Segoe UI" w:hAnsi="Segoe UI" w:cs="Segoe UI"/>
        </w:rPr>
      </w:pPr>
      <w:r w:rsidRPr="0047457B">
        <w:rPr>
          <w:rFonts w:ascii="Segoe UI" w:hAnsi="Segoe UI" w:cs="Segoe UI"/>
        </w:rPr>
        <w:t xml:space="preserve">SVN </w:t>
      </w:r>
      <w:proofErr w:type="spellStart"/>
      <w:r w:rsidRPr="0047457B">
        <w:rPr>
          <w:rFonts w:ascii="Segoe UI" w:hAnsi="Segoe UI" w:cs="Segoe UI"/>
        </w:rPr>
        <w:t>Repository</w:t>
      </w:r>
      <w:proofErr w:type="spellEnd"/>
      <w:r w:rsidRPr="0047457B">
        <w:rPr>
          <w:rFonts w:ascii="Segoe UI" w:hAnsi="Segoe UI" w:cs="Segoe UI"/>
        </w:rPr>
        <w:t xml:space="preserve"> - это центральный серверный </w:t>
      </w:r>
      <w:proofErr w:type="spellStart"/>
      <w:r w:rsidRPr="0047457B">
        <w:rPr>
          <w:rFonts w:ascii="Segoe UI" w:hAnsi="Segoe UI" w:cs="Segoe UI"/>
        </w:rPr>
        <w:t>репозиторий</w:t>
      </w:r>
      <w:proofErr w:type="spellEnd"/>
      <w:r w:rsidRPr="0047457B">
        <w:rPr>
          <w:rFonts w:ascii="Segoe UI" w:hAnsi="Segoe UI" w:cs="Segoe UI"/>
        </w:rPr>
        <w:t xml:space="preserve">, в котором хранятся все версии файлов проекта и история изменений. </w:t>
      </w:r>
      <w:proofErr w:type="spellStart"/>
      <w:r w:rsidRPr="0047457B">
        <w:rPr>
          <w:rFonts w:ascii="Segoe UI" w:hAnsi="Segoe UI" w:cs="Segoe UI"/>
        </w:rPr>
        <w:t>Репозиторий</w:t>
      </w:r>
      <w:proofErr w:type="spellEnd"/>
      <w:r w:rsidRPr="0047457B">
        <w:rPr>
          <w:rFonts w:ascii="Segoe UI" w:hAnsi="Segoe UI" w:cs="Segoe UI"/>
        </w:rPr>
        <w:t xml:space="preserve"> создается на сервере и может быть </w:t>
      </w:r>
      <w:proofErr w:type="gramStart"/>
      <w:r w:rsidRPr="0047457B">
        <w:rPr>
          <w:rFonts w:ascii="Segoe UI" w:hAnsi="Segoe UI" w:cs="Segoe UI"/>
        </w:rPr>
        <w:t>доступен</w:t>
      </w:r>
      <w:proofErr w:type="gramEnd"/>
      <w:r w:rsidRPr="0047457B">
        <w:rPr>
          <w:rFonts w:ascii="Segoe UI" w:hAnsi="Segoe UI" w:cs="Segoe UI"/>
        </w:rPr>
        <w:t xml:space="preserve"> по сети для команды разработчиков. Разработчики могут клонировать (</w:t>
      </w:r>
      <w:proofErr w:type="spellStart"/>
      <w:r w:rsidRPr="0047457B">
        <w:rPr>
          <w:rFonts w:ascii="Segoe UI" w:hAnsi="Segoe UI" w:cs="Segoe UI"/>
        </w:rPr>
        <w:t>checkout</w:t>
      </w:r>
      <w:proofErr w:type="spellEnd"/>
      <w:r w:rsidRPr="0047457B">
        <w:rPr>
          <w:rFonts w:ascii="Segoe UI" w:hAnsi="Segoe UI" w:cs="Segoe UI"/>
        </w:rPr>
        <w:t xml:space="preserve">) </w:t>
      </w:r>
      <w:proofErr w:type="spellStart"/>
      <w:r w:rsidRPr="0047457B">
        <w:rPr>
          <w:rFonts w:ascii="Segoe UI" w:hAnsi="Segoe UI" w:cs="Segoe UI"/>
        </w:rPr>
        <w:t>репозиторий</w:t>
      </w:r>
      <w:proofErr w:type="spellEnd"/>
      <w:r w:rsidRPr="0047457B">
        <w:rPr>
          <w:rFonts w:ascii="Segoe UI" w:hAnsi="Segoe UI" w:cs="Segoe UI"/>
        </w:rPr>
        <w:t xml:space="preserve"> для получения копии проекта на своих локальных машинах, вносить изменения, фиксировать (</w:t>
      </w:r>
      <w:proofErr w:type="spellStart"/>
      <w:r w:rsidRPr="0047457B">
        <w:rPr>
          <w:rFonts w:ascii="Segoe UI" w:hAnsi="Segoe UI" w:cs="Segoe UI"/>
        </w:rPr>
        <w:t>commit</w:t>
      </w:r>
      <w:proofErr w:type="spellEnd"/>
      <w:r w:rsidRPr="0047457B">
        <w:rPr>
          <w:rFonts w:ascii="Segoe UI" w:hAnsi="Segoe UI" w:cs="Segoe UI"/>
        </w:rPr>
        <w:t xml:space="preserve">) и отправлять изменения на сервер. Это позволяет командам разработчиков работать совместно над проектом, отслеживать изменения и управлять версиями файлов. Создание SVN </w:t>
      </w:r>
      <w:proofErr w:type="spellStart"/>
      <w:r w:rsidRPr="0047457B">
        <w:rPr>
          <w:rFonts w:ascii="Segoe UI" w:hAnsi="Segoe UI" w:cs="Segoe UI"/>
        </w:rPr>
        <w:t>Repository</w:t>
      </w:r>
      <w:proofErr w:type="spellEnd"/>
      <w:r w:rsidRPr="0047457B">
        <w:rPr>
          <w:rFonts w:ascii="Segoe UI" w:hAnsi="Segoe UI" w:cs="Segoe UI"/>
        </w:rPr>
        <w:t xml:space="preserve"> производится администраторами проекта или системными администраторами, обычно на сервере, где размещается проект</w:t>
      </w:r>
    </w:p>
    <w:p w:rsidR="0047457B" w:rsidRPr="002A3273" w:rsidRDefault="0047457B" w:rsidP="0047457B">
      <w:pPr>
        <w:pStyle w:val="a3"/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</w:p>
    <w:p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Опишите процесс установки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 w:rsidRPr="00505DBB">
        <w:rPr>
          <w:rFonts w:ascii="HelveticaNeueLight" w:hAnsi="HelveticaNeueLight"/>
          <w:color w:val="000000"/>
          <w:shd w:val="clear" w:color="auto" w:fill="F6F6F5"/>
        </w:rPr>
        <w:t>? 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/>
      </w:tblPr>
      <w:tblGrid>
        <w:gridCol w:w="1260"/>
        <w:gridCol w:w="9008"/>
      </w:tblGrid>
      <w:tr w:rsidR="00126F52" w:rsidRPr="00505DBB" w:rsidTr="002F16A1">
        <w:tc>
          <w:tcPr>
            <w:tcW w:w="5494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Этап установки</w:t>
            </w:r>
          </w:p>
        </w:tc>
        <w:tc>
          <w:tcPr>
            <w:tcW w:w="5494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Скрин-шот этапа установки</w:t>
            </w:r>
          </w:p>
        </w:tc>
      </w:tr>
      <w:tr w:rsidR="00126F52" w:rsidRPr="00505DBB" w:rsidTr="002F16A1">
        <w:tc>
          <w:tcPr>
            <w:tcW w:w="5494" w:type="dxa"/>
          </w:tcPr>
          <w:p w:rsidR="00126F52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Скачивание из интернета</w:t>
            </w:r>
          </w:p>
        </w:tc>
        <w:tc>
          <w:tcPr>
            <w:tcW w:w="5494" w:type="dxa"/>
          </w:tcPr>
          <w:p w:rsidR="00126F52" w:rsidRPr="00505DBB" w:rsidRDefault="00BA7989" w:rsidP="00BA798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BA7989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979813"/>
                  <wp:effectExtent l="19050" t="0" r="3175" b="0"/>
                  <wp:docPr id="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9798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89" w:rsidRPr="00505DBB" w:rsidTr="002F16A1"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Начало загрузки</w:t>
            </w:r>
          </w:p>
        </w:tc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BA7989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73625" cy="3804285"/>
                  <wp:effectExtent l="1905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625" cy="3804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89" w:rsidRPr="00505DBB" w:rsidTr="002F16A1"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Принятие лицензий</w:t>
            </w:r>
          </w:p>
        </w:tc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BA7989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76800" cy="3819525"/>
                  <wp:effectExtent l="1905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81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89" w:rsidRPr="00505DBB" w:rsidTr="002F16A1"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Выбор установки</w:t>
            </w:r>
          </w:p>
        </w:tc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BA7989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39335" cy="380428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9335" cy="3804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89" w:rsidRPr="00505DBB" w:rsidTr="002F16A1"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Следующая вкладка</w:t>
            </w:r>
          </w:p>
        </w:tc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BA7989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67275" cy="3695700"/>
                  <wp:effectExtent l="1905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369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89" w:rsidRPr="00505DBB" w:rsidTr="002F16A1"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Установить</w:t>
            </w:r>
          </w:p>
        </w:tc>
        <w:tc>
          <w:tcPr>
            <w:tcW w:w="5494" w:type="dxa"/>
          </w:tcPr>
          <w:p w:rsidR="00BA7989" w:rsidRPr="00BA7989" w:rsidRDefault="00BA7989" w:rsidP="00BA7989">
            <w:pPr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BA7989">
              <w:rPr>
                <w:noProof/>
                <w:shd w:val="clear" w:color="auto" w:fill="F6F6F5"/>
                <w:lang w:eastAsia="ru-RU"/>
              </w:rPr>
              <w:drawing>
                <wp:inline distT="0" distB="0" distL="0" distR="0">
                  <wp:extent cx="4876800" cy="3810000"/>
                  <wp:effectExtent l="1905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89" w:rsidRPr="00505DBB" w:rsidTr="002F16A1"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Готово</w:t>
            </w:r>
          </w:p>
        </w:tc>
        <w:tc>
          <w:tcPr>
            <w:tcW w:w="5494" w:type="dxa"/>
          </w:tcPr>
          <w:p w:rsidR="00BA7989" w:rsidRPr="00505DBB" w:rsidRDefault="00BA7989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BA7989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65370" cy="3804285"/>
                  <wp:effectExtent l="1905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5370" cy="3804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6F52" w:rsidRPr="00BA7989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Что такое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Visual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С какой целью он создается. Постройте модель взаимодействия между 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 и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Visual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</w:t>
      </w:r>
    </w:p>
    <w:p w:rsidR="0047457B" w:rsidRPr="00BA7989" w:rsidRDefault="00BA7989" w:rsidP="00BA7989">
      <w:pPr>
        <w:pStyle w:val="a3"/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- это интегрированная среда разработки и управления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репозиториями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Subversion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(SVN) для платформы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. Он предоставляет графический интерфейс пользователя (GUI) для управления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репозиториями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SVN, а также интегрирует различные функции SVN в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Studio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IDE. Основная цель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- упростить и улучшить работу с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репозиториями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SVN, предоставляя пользователю удобный набор инструментов, интегрированных в среду разработки.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Тортуз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(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Tortoise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SVN) - это клиент SVN, предоставляющий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оболочку для удобной работы с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репозиториями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. Он предоставляет выборку команд и операций SVN через контекстное меню проводника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. Взаимодействие между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Tortoise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и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SVN: 1. Инсталляция: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и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Tortoise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могут быть установлены независимо друг от друга. 2. Создание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репозитория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предоставляет функцию создания нового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репозитория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, которая может быть выполнена через его интерфейс.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Tortoise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также может быть использован для создания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lastRenderedPageBreak/>
        <w:t>репозитория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, используя контекстное меню проводника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. 3. Работа с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репозиторием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включает в себя функциональность, позволяющую пользователю выполнить основные операции SVN, такие как добавление,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коммит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, обновление и слияние. Также он обеспечивает отображение истории изменений и управление ветками и тегами SVN.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Tortoise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также предоставляет те же операции, но через контекстное меню проводника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. 4. Интеграция с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Studio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интегрирует функции SVN непосредственно в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Studio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IDE, позволяя пользователям работать с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репозиториями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без необходимости открывать отдельные приложения. Это позволяет пользователям выполнять операции SVN, такие как обновление,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коммит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и просмотр истории, непосредственно из окна редактора кода. 5. Обновление и откат: как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SVN, так и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Tortoise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позволяют пользователям обновлять свои рабочие копии с сервера (обновление) и откатывать изменения до предыдущих ревизий. 6. Работа с ветками и слияние: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предоставляет графический интерфейс для создания, изменения и слияния веток SVN.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Tortoise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также предоставляет функциональность ветвления и слияния, доступную через контекстное меню проводника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. Общение между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Tortoise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и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осуществляется путем использования команд SVN. Оба инструмента обеспечивают аналогичные операции и функции для управления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репозиторием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SVN, но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Tortoise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предназначен для работы в проводнике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, тогда как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Visual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SVN - для работы в среде разработки.</w:t>
      </w:r>
    </w:p>
    <w:p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Составьте алгоритм установки 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Visual SVN. </w:t>
      </w:r>
      <w:r w:rsidRPr="00505DBB">
        <w:rPr>
          <w:rFonts w:ascii="HelveticaNeueLight" w:hAnsi="HelveticaNeueLight"/>
          <w:color w:val="000000"/>
          <w:shd w:val="clear" w:color="auto" w:fill="F6F6F5"/>
        </w:rPr>
        <w:t>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/>
      </w:tblPr>
      <w:tblGrid>
        <w:gridCol w:w="1293"/>
        <w:gridCol w:w="8975"/>
      </w:tblGrid>
      <w:tr w:rsidR="00126F52" w:rsidRPr="00505DBB" w:rsidTr="002F16A1">
        <w:tc>
          <w:tcPr>
            <w:tcW w:w="5494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Этап установки</w:t>
            </w:r>
          </w:p>
        </w:tc>
        <w:tc>
          <w:tcPr>
            <w:tcW w:w="5494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:rsidTr="002F16A1">
        <w:tc>
          <w:tcPr>
            <w:tcW w:w="5494" w:type="dxa"/>
          </w:tcPr>
          <w:p w:rsidR="00126F52" w:rsidRPr="00505DBB" w:rsidRDefault="00F7337F" w:rsidP="00F7337F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Установка из интернета</w:t>
            </w:r>
          </w:p>
        </w:tc>
        <w:tc>
          <w:tcPr>
            <w:tcW w:w="5494" w:type="dxa"/>
          </w:tcPr>
          <w:p w:rsidR="00126F52" w:rsidRPr="00505DBB" w:rsidRDefault="00F7337F" w:rsidP="00F7337F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F7337F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739853"/>
                  <wp:effectExtent l="19050" t="0" r="3175" b="0"/>
                  <wp:docPr id="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7398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37F" w:rsidRPr="00505DBB" w:rsidTr="002F16A1">
        <w:tc>
          <w:tcPr>
            <w:tcW w:w="5494" w:type="dxa"/>
          </w:tcPr>
          <w:p w:rsidR="00F7337F" w:rsidRPr="00505DBB" w:rsidRDefault="00F7337F" w:rsidP="00F7337F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Открытие файла</w:t>
            </w:r>
          </w:p>
        </w:tc>
        <w:tc>
          <w:tcPr>
            <w:tcW w:w="5494" w:type="dxa"/>
          </w:tcPr>
          <w:p w:rsidR="00F7337F" w:rsidRPr="00505DBB" w:rsidRDefault="00F7337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F7337F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2809193"/>
                  <wp:effectExtent l="19050" t="0" r="3175" b="0"/>
                  <wp:docPr id="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8091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37F" w:rsidRPr="00505DBB" w:rsidTr="002F16A1">
        <w:tc>
          <w:tcPr>
            <w:tcW w:w="5494" w:type="dxa"/>
          </w:tcPr>
          <w:p w:rsidR="00F7337F" w:rsidRPr="00505DBB" w:rsidRDefault="00F7337F" w:rsidP="00F7337F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Начало</w:t>
            </w:r>
          </w:p>
        </w:tc>
        <w:tc>
          <w:tcPr>
            <w:tcW w:w="5494" w:type="dxa"/>
          </w:tcPr>
          <w:p w:rsidR="00F7337F" w:rsidRPr="00505DBB" w:rsidRDefault="00F7337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F7337F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48225" cy="3813175"/>
                  <wp:effectExtent l="19050" t="0" r="9525" b="0"/>
                  <wp:docPr id="1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381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37F" w:rsidRPr="00505DBB" w:rsidTr="002F16A1">
        <w:tc>
          <w:tcPr>
            <w:tcW w:w="5494" w:type="dxa"/>
          </w:tcPr>
          <w:p w:rsidR="00F7337F" w:rsidRPr="00505DBB" w:rsidRDefault="00F7337F" w:rsidP="00F7337F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Соглашение с лицензиями</w:t>
            </w:r>
          </w:p>
        </w:tc>
        <w:tc>
          <w:tcPr>
            <w:tcW w:w="5494" w:type="dxa"/>
          </w:tcPr>
          <w:p w:rsidR="00F7337F" w:rsidRPr="00505DBB" w:rsidRDefault="00F7337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F7337F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48225" cy="3804285"/>
                  <wp:effectExtent l="19050" t="0" r="9525" b="0"/>
                  <wp:docPr id="15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3804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37F" w:rsidRPr="00505DBB" w:rsidTr="002F16A1">
        <w:tc>
          <w:tcPr>
            <w:tcW w:w="5494" w:type="dxa"/>
          </w:tcPr>
          <w:p w:rsidR="00F7337F" w:rsidRPr="00505DBB" w:rsidRDefault="00F7337F" w:rsidP="00F7337F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Выбор установки</w:t>
            </w:r>
          </w:p>
        </w:tc>
        <w:tc>
          <w:tcPr>
            <w:tcW w:w="5494" w:type="dxa"/>
          </w:tcPr>
          <w:p w:rsidR="00F7337F" w:rsidRPr="00505DBB" w:rsidRDefault="00F7337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F7337F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48225" cy="3778250"/>
                  <wp:effectExtent l="19050" t="0" r="9525" b="0"/>
                  <wp:docPr id="16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377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37F" w:rsidRPr="00505DBB" w:rsidTr="002F16A1">
        <w:tc>
          <w:tcPr>
            <w:tcW w:w="5494" w:type="dxa"/>
          </w:tcPr>
          <w:p w:rsidR="00F7337F" w:rsidRPr="00505DBB" w:rsidRDefault="00F7337F" w:rsidP="00F7337F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Выбор версии</w:t>
            </w:r>
          </w:p>
        </w:tc>
        <w:tc>
          <w:tcPr>
            <w:tcW w:w="5494" w:type="dxa"/>
          </w:tcPr>
          <w:p w:rsidR="00F7337F" w:rsidRPr="00505DBB" w:rsidRDefault="00F7337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F7337F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31080" cy="3761105"/>
                  <wp:effectExtent l="19050" t="0" r="7620" b="0"/>
                  <wp:docPr id="18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80" cy="3761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37F" w:rsidRPr="00505DBB" w:rsidTr="002F16A1">
        <w:tc>
          <w:tcPr>
            <w:tcW w:w="5494" w:type="dxa"/>
          </w:tcPr>
          <w:p w:rsidR="00F7337F" w:rsidRPr="00505DBB" w:rsidRDefault="00F7337F" w:rsidP="00F7337F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Выбор корневой папки</w:t>
            </w:r>
          </w:p>
        </w:tc>
        <w:tc>
          <w:tcPr>
            <w:tcW w:w="5494" w:type="dxa"/>
          </w:tcPr>
          <w:p w:rsidR="00F7337F" w:rsidRPr="00505DBB" w:rsidRDefault="00F7337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F7337F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48225" cy="3813175"/>
                  <wp:effectExtent l="1905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381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37F" w:rsidRPr="00505DBB" w:rsidTr="002F16A1">
        <w:tc>
          <w:tcPr>
            <w:tcW w:w="5494" w:type="dxa"/>
          </w:tcPr>
          <w:p w:rsidR="00F7337F" w:rsidRPr="00505DBB" w:rsidRDefault="00F7337F" w:rsidP="00F7337F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Финиш</w:t>
            </w:r>
          </w:p>
        </w:tc>
        <w:tc>
          <w:tcPr>
            <w:tcW w:w="5494" w:type="dxa"/>
          </w:tcPr>
          <w:p w:rsidR="00F7337F" w:rsidRPr="00505DBB" w:rsidRDefault="00F7337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F7337F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48225" cy="3778250"/>
                  <wp:effectExtent l="1905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377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Составьте алгоритм создания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репозитория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проекта в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Visual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</w:t>
      </w:r>
      <w:r w:rsidRPr="00505DBB">
        <w:rPr>
          <w:rFonts w:ascii="HelveticaNeueLight" w:hAnsi="HelveticaNeueLight"/>
          <w:color w:val="000000"/>
          <w:shd w:val="clear" w:color="auto" w:fill="F6F6F5"/>
        </w:rPr>
        <w:t>Процесс создания сопроводите картинками</w:t>
      </w:r>
    </w:p>
    <w:tbl>
      <w:tblPr>
        <w:tblStyle w:val="a5"/>
        <w:tblW w:w="0" w:type="auto"/>
        <w:tblInd w:w="720" w:type="dxa"/>
        <w:tblLook w:val="04A0"/>
      </w:tblPr>
      <w:tblGrid>
        <w:gridCol w:w="1311"/>
        <w:gridCol w:w="8957"/>
      </w:tblGrid>
      <w:tr w:rsidR="00126F52" w:rsidRPr="00505DBB" w:rsidTr="001B3468">
        <w:tc>
          <w:tcPr>
            <w:tcW w:w="1311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Этап создания репозитория проекта</w:t>
            </w:r>
          </w:p>
        </w:tc>
        <w:tc>
          <w:tcPr>
            <w:tcW w:w="8957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:rsidTr="001B3468">
        <w:tc>
          <w:tcPr>
            <w:tcW w:w="1311" w:type="dxa"/>
          </w:tcPr>
          <w:p w:rsidR="00126F52" w:rsidRPr="00505DBB" w:rsidRDefault="00126F52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26F52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995751"/>
                  <wp:effectExtent l="19050" t="0" r="3175" b="0"/>
                  <wp:docPr id="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995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3476625" cy="2044700"/>
                  <wp:effectExtent l="19050" t="0" r="9525" b="0"/>
                  <wp:docPr id="2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204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495731"/>
                  <wp:effectExtent l="19050" t="0" r="3175" b="0"/>
                  <wp:docPr id="2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495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99660" cy="3804285"/>
                  <wp:effectExtent l="19050" t="0" r="0" b="0"/>
                  <wp:docPr id="2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9660" cy="3804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73625" cy="3787140"/>
                  <wp:effectExtent l="19050" t="0" r="3175" b="0"/>
                  <wp:docPr id="28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625" cy="3787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882515" cy="3813175"/>
                  <wp:effectExtent l="19050" t="0" r="0" b="0"/>
                  <wp:docPr id="30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515" cy="381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501235"/>
                  <wp:effectExtent l="19050" t="0" r="3175" b="0"/>
                  <wp:docPr id="31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501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3735070" cy="3562985"/>
                  <wp:effectExtent l="19050" t="0" r="0" b="0"/>
                  <wp:docPr id="3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070" cy="3562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3640455" cy="4649470"/>
                  <wp:effectExtent l="19050" t="0" r="0" b="0"/>
                  <wp:docPr id="33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0455" cy="4649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3390265" cy="2984500"/>
                  <wp:effectExtent l="19050" t="0" r="635" b="0"/>
                  <wp:docPr id="34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265" cy="298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3631565" cy="4658360"/>
                  <wp:effectExtent l="19050" t="0" r="6985" b="0"/>
                  <wp:docPr id="35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565" cy="465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468" w:rsidRPr="00505DBB" w:rsidTr="001B3468">
        <w:tc>
          <w:tcPr>
            <w:tcW w:w="1311" w:type="dxa"/>
          </w:tcPr>
          <w:p w:rsidR="001B3468" w:rsidRPr="00505DBB" w:rsidRDefault="001B3468" w:rsidP="001B3468">
            <w:pPr>
              <w:pStyle w:val="a3"/>
              <w:tabs>
                <w:tab w:val="left" w:pos="94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8957" w:type="dxa"/>
          </w:tcPr>
          <w:p w:rsidR="001B3468" w:rsidRPr="00505DBB" w:rsidRDefault="001B3468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B3468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554774"/>
                  <wp:effectExtent l="19050" t="0" r="3175" b="0"/>
                  <wp:docPr id="36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5547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импорта данных в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Fonts w:ascii="HelveticaNeueLight" w:hAnsi="HelveticaNeueLight"/>
          <w:color w:val="000000"/>
          <w:shd w:val="clear" w:color="auto" w:fill="F6F6F5"/>
        </w:rPr>
        <w:t xml:space="preserve">. Составьте алгоритм импорта данных в </w:t>
      </w:r>
      <w:proofErr w:type="spellStart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. </w:t>
      </w:r>
      <w:r>
        <w:rPr>
          <w:rFonts w:ascii="HelveticaNeueLight" w:hAnsi="HelveticaNeueLight"/>
          <w:color w:val="000000"/>
          <w:shd w:val="clear" w:color="auto" w:fill="F6F6F5"/>
        </w:rPr>
        <w:t>Алгоритм</w:t>
      </w: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 сопроводите картинками</w:t>
      </w:r>
    </w:p>
    <w:tbl>
      <w:tblPr>
        <w:tblStyle w:val="a5"/>
        <w:tblW w:w="0" w:type="auto"/>
        <w:tblInd w:w="720" w:type="dxa"/>
        <w:tblLook w:val="04A0"/>
      </w:tblPr>
      <w:tblGrid>
        <w:gridCol w:w="1232"/>
        <w:gridCol w:w="9036"/>
      </w:tblGrid>
      <w:tr w:rsidR="00126F52" w:rsidRPr="00505DBB" w:rsidTr="002F16A1">
        <w:tc>
          <w:tcPr>
            <w:tcW w:w="5139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Импорт данных в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репозитрий</w:t>
            </w:r>
            <w:proofErr w:type="spellEnd"/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129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:rsidTr="002F16A1">
        <w:tc>
          <w:tcPr>
            <w:tcW w:w="5139" w:type="dxa"/>
          </w:tcPr>
          <w:p w:rsidR="00126F52" w:rsidRPr="00505DBB" w:rsidRDefault="00126F5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:rsidR="00126F52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115149"/>
                  <wp:effectExtent l="19050" t="0" r="3175" b="0"/>
                  <wp:docPr id="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1151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13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719877"/>
                  <wp:effectExtent l="19050" t="0" r="3175" b="0"/>
                  <wp:docPr id="3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7198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13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736555"/>
                  <wp:effectExtent l="19050" t="0" r="3175" b="0"/>
                  <wp:docPr id="3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736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13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250490"/>
                  <wp:effectExtent l="19050" t="0" r="3175" b="0"/>
                  <wp:docPr id="4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250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13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744720" cy="2208530"/>
                  <wp:effectExtent l="19050" t="0" r="0" b="0"/>
                  <wp:docPr id="41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20" cy="2208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13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408170" cy="3303905"/>
                  <wp:effectExtent l="19050" t="0" r="0" b="0"/>
                  <wp:docPr id="42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8170" cy="330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13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232876"/>
                  <wp:effectExtent l="19050" t="0" r="3175" b="0"/>
                  <wp:docPr id="43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232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13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3236798"/>
                  <wp:effectExtent l="19050" t="0" r="3175" b="0"/>
                  <wp:docPr id="44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236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201" w:rsidRDefault="001E3201" w:rsidP="001E3201">
      <w:pPr>
        <w:spacing w:after="0"/>
        <w:jc w:val="both"/>
        <w:rPr>
          <w:rFonts w:ascii="Times New Roman" w:hAnsi="Times New Roman" w:cs="Times New Roman"/>
        </w:rPr>
      </w:pPr>
    </w:p>
    <w:p w:rsidR="001E3201" w:rsidRPr="001E3201" w:rsidRDefault="001E3201" w:rsidP="001E3201">
      <w:pPr>
        <w:spacing w:after="0"/>
        <w:jc w:val="both"/>
        <w:rPr>
          <w:rFonts w:ascii="Times New Roman" w:hAnsi="Times New Roman" w:cs="Times New Roman"/>
        </w:rPr>
      </w:pPr>
    </w:p>
    <w:p w:rsidR="001E3201" w:rsidRDefault="001E3201" w:rsidP="001E3201">
      <w:pPr>
        <w:pStyle w:val="a3"/>
        <w:spacing w:after="0"/>
        <w:jc w:val="both"/>
        <w:rPr>
          <w:rFonts w:ascii="Times New Roman" w:hAnsi="Times New Roman" w:cs="Times New Roman"/>
        </w:rPr>
      </w:pPr>
    </w:p>
    <w:p w:rsidR="00126F52" w:rsidRPr="001E3201" w:rsidRDefault="001E3201" w:rsidP="001E3201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</w:rPr>
      </w:pPr>
      <w:r w:rsidRPr="001E3201">
        <w:rPr>
          <w:rFonts w:ascii="Times New Roman" w:hAnsi="Times New Roman" w:cs="Times New Roman"/>
        </w:rPr>
        <w:lastRenderedPageBreak/>
        <w:t>О</w:t>
      </w:r>
      <w:r w:rsidR="00126F52" w:rsidRPr="001E3201">
        <w:rPr>
          <w:rFonts w:ascii="Times New Roman" w:hAnsi="Times New Roman" w:cs="Times New Roman"/>
        </w:rPr>
        <w:t xml:space="preserve">пишите назначение процесса начального получения данных в </w:t>
      </w:r>
      <w:proofErr w:type="spellStart"/>
      <w:r w:rsidR="00126F52" w:rsidRPr="001E3201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="00126F52" w:rsidRPr="001E3201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 членами команды</w:t>
      </w:r>
      <w:r w:rsidR="00126F52" w:rsidRPr="001E3201">
        <w:rPr>
          <w:rFonts w:ascii="HelveticaNeueLight" w:hAnsi="HelveticaNeueLight"/>
          <w:color w:val="000000"/>
          <w:shd w:val="clear" w:color="auto" w:fill="F6F6F5"/>
        </w:rPr>
        <w:t xml:space="preserve">. Составьте алгоритм начального получения данных в </w:t>
      </w:r>
      <w:proofErr w:type="spellStart"/>
      <w:r w:rsidR="00126F52" w:rsidRPr="001E3201"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 w:rsidR="00126F52" w:rsidRPr="001E3201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</w:t>
      </w:r>
      <w:r w:rsidR="00126F52" w:rsidRPr="001E3201">
        <w:rPr>
          <w:rFonts w:ascii="HelveticaNeueLight" w:hAnsi="HelveticaNeueLight"/>
          <w:color w:val="000000"/>
          <w:shd w:val="clear" w:color="auto" w:fill="F6F6F5"/>
        </w:rPr>
        <w:t>Алгоритм сопроводите картинками</w:t>
      </w:r>
    </w:p>
    <w:tbl>
      <w:tblPr>
        <w:tblStyle w:val="a5"/>
        <w:tblW w:w="0" w:type="auto"/>
        <w:tblInd w:w="720" w:type="dxa"/>
        <w:tblLook w:val="04A0"/>
      </w:tblPr>
      <w:tblGrid>
        <w:gridCol w:w="950"/>
        <w:gridCol w:w="9318"/>
      </w:tblGrid>
      <w:tr w:rsidR="00126F52" w:rsidRPr="00505DBB" w:rsidTr="002F16A1">
        <w:tc>
          <w:tcPr>
            <w:tcW w:w="5494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Начальной получение данных из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репозитрия</w:t>
            </w:r>
            <w:proofErr w:type="spellEnd"/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494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Скриншот этапа</w:t>
            </w:r>
          </w:p>
        </w:tc>
      </w:tr>
      <w:tr w:rsidR="00126F52" w:rsidRPr="00505DBB" w:rsidTr="002F16A1">
        <w:tc>
          <w:tcPr>
            <w:tcW w:w="5494" w:type="dxa"/>
          </w:tcPr>
          <w:p w:rsidR="00126F52" w:rsidRPr="00505DBB" w:rsidRDefault="00126F52" w:rsidP="001E320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</w:tcPr>
          <w:p w:rsidR="00126F52" w:rsidRPr="00505DBB" w:rsidRDefault="001E3201" w:rsidP="001E3201">
            <w:pPr>
              <w:pStyle w:val="a3"/>
              <w:tabs>
                <w:tab w:val="left" w:pos="145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ab/>
            </w: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2921253"/>
                  <wp:effectExtent l="19050" t="0" r="3175" b="0"/>
                  <wp:docPr id="4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921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494" w:type="dxa"/>
          </w:tcPr>
          <w:p w:rsidR="001E3201" w:rsidRPr="00505DBB" w:rsidRDefault="001E3201" w:rsidP="001E320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</w:tcPr>
          <w:p w:rsidR="001E3201" w:rsidRPr="00505DBB" w:rsidRDefault="001E3201" w:rsidP="001E3201">
            <w:pPr>
              <w:pStyle w:val="a3"/>
              <w:tabs>
                <w:tab w:val="left" w:pos="3825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ab/>
            </w: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2724501"/>
                  <wp:effectExtent l="19050" t="0" r="3175" b="0"/>
                  <wp:docPr id="46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724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494" w:type="dxa"/>
          </w:tcPr>
          <w:p w:rsidR="001E3201" w:rsidRPr="00505DBB" w:rsidRDefault="001E3201" w:rsidP="001E320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</w:tcPr>
          <w:p w:rsidR="001E3201" w:rsidRPr="00505DBB" w:rsidRDefault="001E3201" w:rsidP="001E3201">
            <w:pPr>
              <w:pStyle w:val="a3"/>
              <w:tabs>
                <w:tab w:val="left" w:pos="1530"/>
              </w:tabs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4442460" cy="3631565"/>
                  <wp:effectExtent l="19050" t="0" r="0" b="0"/>
                  <wp:docPr id="47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2460" cy="3631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2F16A1">
        <w:tc>
          <w:tcPr>
            <w:tcW w:w="5494" w:type="dxa"/>
          </w:tcPr>
          <w:p w:rsidR="001E3201" w:rsidRPr="00505DBB" w:rsidRDefault="001E3201" w:rsidP="001E320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1E3201"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940425" cy="2882902"/>
                  <wp:effectExtent l="19050" t="0" r="3175" b="0"/>
                  <wp:docPr id="48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882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</w:t>
      </w:r>
      <w:r w:rsidRPr="00A54E10">
        <w:rPr>
          <w:rFonts w:ascii="Times New Roman" w:hAnsi="Times New Roman" w:cs="Times New Roman"/>
          <w:b/>
          <w:lang w:val="en-US"/>
        </w:rPr>
        <w:t>Commit</w:t>
      </w:r>
      <w:r w:rsidR="00A54E10">
        <w:rPr>
          <w:rFonts w:ascii="Times New Roman" w:hAnsi="Times New Roman" w:cs="Times New Roman"/>
        </w:rPr>
        <w:t xml:space="preserve"> для локального репозитория</w:t>
      </w:r>
      <w:r w:rsidRPr="00505DB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Составьте алгоритм </w:t>
      </w:r>
      <w:r w:rsidR="00A54E10">
        <w:rPr>
          <w:rFonts w:ascii="Times New Roman" w:hAnsi="Times New Roman" w:cs="Times New Roman"/>
        </w:rPr>
        <w:t>внесения изменения данных из локального репозитория в удаленный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. </w:t>
      </w:r>
      <w:r>
        <w:rPr>
          <w:rFonts w:ascii="HelveticaNeueLight" w:hAnsi="HelveticaNeueLight"/>
          <w:color w:val="000000"/>
          <w:shd w:val="clear" w:color="auto" w:fill="F6F6F5"/>
        </w:rPr>
        <w:t>Алгоритм</w:t>
      </w: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 сопроводите картинками</w:t>
      </w:r>
    </w:p>
    <w:tbl>
      <w:tblPr>
        <w:tblStyle w:val="a5"/>
        <w:tblW w:w="0" w:type="auto"/>
        <w:tblInd w:w="720" w:type="dxa"/>
        <w:tblLook w:val="04A0"/>
      </w:tblPr>
      <w:tblGrid>
        <w:gridCol w:w="1157"/>
        <w:gridCol w:w="9111"/>
      </w:tblGrid>
      <w:tr w:rsidR="00126F52" w:rsidRPr="00505DBB" w:rsidTr="001E3201">
        <w:tc>
          <w:tcPr>
            <w:tcW w:w="1157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Обновление данных в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репозитрия</w:t>
            </w:r>
            <w:proofErr w:type="spellEnd"/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9111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:rsidTr="001E3201">
        <w:tc>
          <w:tcPr>
            <w:tcW w:w="1157" w:type="dxa"/>
          </w:tcPr>
          <w:p w:rsidR="00126F52" w:rsidRPr="00505DBB" w:rsidRDefault="00126F5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9111" w:type="dxa"/>
          </w:tcPr>
          <w:p w:rsidR="00126F52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6838950" cy="3343275"/>
                  <wp:effectExtent l="19050" t="0" r="0" b="0"/>
                  <wp:docPr id="5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1E3201">
        <w:tc>
          <w:tcPr>
            <w:tcW w:w="1157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9111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6838950" cy="3343275"/>
                  <wp:effectExtent l="19050" t="0" r="0" b="0"/>
                  <wp:docPr id="5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1E3201">
        <w:tc>
          <w:tcPr>
            <w:tcW w:w="1157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9111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6829425" cy="3343275"/>
                  <wp:effectExtent l="19050" t="0" r="9525" b="0"/>
                  <wp:docPr id="5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9425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1E3201">
        <w:tc>
          <w:tcPr>
            <w:tcW w:w="1157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9111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6838950" cy="3343275"/>
                  <wp:effectExtent l="19050" t="0" r="0" b="0"/>
                  <wp:docPr id="5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1E3201">
        <w:tc>
          <w:tcPr>
            <w:tcW w:w="1157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9111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5876925" cy="4962525"/>
                  <wp:effectExtent l="19050" t="0" r="9525" b="0"/>
                  <wp:docPr id="54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496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201" w:rsidRPr="00505DBB" w:rsidTr="001E3201">
        <w:tc>
          <w:tcPr>
            <w:tcW w:w="1157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9111" w:type="dxa"/>
          </w:tcPr>
          <w:p w:rsidR="001E3201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6324600" cy="3467100"/>
                  <wp:effectExtent l="19050" t="0" r="0" b="0"/>
                  <wp:docPr id="55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346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</w:t>
      </w:r>
      <w:r>
        <w:rPr>
          <w:rFonts w:ascii="Times New Roman" w:hAnsi="Times New Roman" w:cs="Times New Roman"/>
          <w:lang w:val="en-US"/>
        </w:rPr>
        <w:t>Update</w:t>
      </w:r>
      <w:r w:rsidR="00A54E10">
        <w:rPr>
          <w:rFonts w:ascii="Times New Roman" w:hAnsi="Times New Roman" w:cs="Times New Roman"/>
        </w:rPr>
        <w:t xml:space="preserve"> для локального репозитория</w:t>
      </w:r>
      <w:r w:rsidRPr="00505DB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Составьте алгоритм обновления </w:t>
      </w:r>
      <w:r w:rsidR="00A54E10">
        <w:rPr>
          <w:rFonts w:ascii="Times New Roman" w:hAnsi="Times New Roman" w:cs="Times New Roman"/>
        </w:rPr>
        <w:t>данных в локальном репозитории.</w:t>
      </w:r>
    </w:p>
    <w:tbl>
      <w:tblPr>
        <w:tblStyle w:val="a5"/>
        <w:tblW w:w="0" w:type="auto"/>
        <w:tblInd w:w="720" w:type="dxa"/>
        <w:tblLook w:val="04A0"/>
      </w:tblPr>
      <w:tblGrid>
        <w:gridCol w:w="4883"/>
        <w:gridCol w:w="5385"/>
      </w:tblGrid>
      <w:tr w:rsidR="00126F52" w:rsidRPr="00505DBB" w:rsidTr="002F16A1">
        <w:tc>
          <w:tcPr>
            <w:tcW w:w="5494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420DB2">
              <w:rPr>
                <w:rFonts w:ascii="Times New Roman" w:hAnsi="Times New Roman" w:cs="Times New Roman"/>
                <w:color w:val="000000"/>
                <w:shd w:val="clear" w:color="auto" w:fill="F6F6F5"/>
              </w:rPr>
              <w:t>Получение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обновленных данных из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репозитрия</w:t>
            </w:r>
            <w:proofErr w:type="spellEnd"/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494" w:type="dxa"/>
          </w:tcPr>
          <w:p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:rsidTr="002F16A1">
        <w:tc>
          <w:tcPr>
            <w:tcW w:w="5494" w:type="dxa"/>
          </w:tcPr>
          <w:p w:rsidR="00126F52" w:rsidRPr="00505DBB" w:rsidRDefault="00126F5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</w:tcPr>
          <w:p w:rsidR="00126F52" w:rsidRPr="00505DBB" w:rsidRDefault="001E3201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>
                  <wp:extent cx="2876550" cy="2562225"/>
                  <wp:effectExtent l="19050" t="0" r="0" b="0"/>
                  <wp:docPr id="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56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6F52" w:rsidRPr="00750104" w:rsidRDefault="00126F52" w:rsidP="00126F52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Опишите назначение значков </w:t>
      </w:r>
      <w:r w:rsidRPr="00750104">
        <w:rPr>
          <w:rFonts w:ascii="Times New Roman" w:hAnsi="Times New Roman" w:cs="Times New Roman"/>
          <w:b/>
          <w:lang w:val="en-US"/>
        </w:rPr>
        <w:t>TortoiseSVN</w:t>
      </w:r>
      <w:r w:rsidRPr="00750104">
        <w:rPr>
          <w:rFonts w:ascii="Times New Roman" w:hAnsi="Times New Roman" w:cs="Times New Roman"/>
          <w:b/>
        </w:rPr>
        <w:t>:</w:t>
      </w:r>
    </w:p>
    <w:tbl>
      <w:tblPr>
        <w:tblStyle w:val="a5"/>
        <w:tblW w:w="0" w:type="auto"/>
        <w:tblInd w:w="720" w:type="dxa"/>
        <w:tblLook w:val="04A0"/>
      </w:tblPr>
      <w:tblGrid>
        <w:gridCol w:w="1089"/>
        <w:gridCol w:w="9179"/>
      </w:tblGrid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Значок</w:t>
            </w:r>
          </w:p>
        </w:tc>
        <w:tc>
          <w:tcPr>
            <w:tcW w:w="9179" w:type="dxa"/>
          </w:tcPr>
          <w:p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Назначени</w:t>
            </w:r>
            <w:r w:rsidR="00C043D8">
              <w:rPr>
                <w:rFonts w:ascii="Times New Roman" w:hAnsi="Times New Roman" w:cs="Times New Roman"/>
                <w:b/>
              </w:rPr>
              <w:t>е</w:t>
            </w:r>
          </w:p>
        </w:tc>
      </w:tr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4800" cy="304800"/>
                  <wp:effectExtent l="0" t="0" r="0" b="0"/>
                  <wp:docPr id="2" name="Рисунок 2" descr="https://tortoisesvn.net/docs/release/TortoiseSVN_ru/images/InSubVersio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ortoisesvn.net/docs/release/TortoiseSVN_ru/images/InSubVersio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:rsidR="00126F52" w:rsidRDefault="001B3468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 xml:space="preserve">В </w:t>
            </w:r>
            <w:proofErr w:type="spellStart"/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свежеизвлечённой</w:t>
            </w:r>
            <w:proofErr w:type="spellEnd"/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 xml:space="preserve"> рабочей копии все пометки выглядят как зеленая галочка. Это означает, что статус </w:t>
            </w:r>
            <w:proofErr w:type="spellStart"/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Subversion</w:t>
            </w:r>
            <w:proofErr w:type="spellEnd"/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 xml:space="preserve"> - </w:t>
            </w:r>
            <w:r>
              <w:rPr>
                <w:rStyle w:val="a8"/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нормальный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.</w:t>
            </w:r>
          </w:p>
        </w:tc>
      </w:tr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4800" cy="304800"/>
                  <wp:effectExtent l="0" t="0" r="0" b="0"/>
                  <wp:docPr id="3" name="Рисунок 3" descr="https://tortoisesvn.net/docs/release/TortoiseSVN_ru/images/Modifi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tortoisesvn.net/docs/release/TortoiseSVN_ru/images/Modifi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:rsidR="00126F52" w:rsidRDefault="001B3468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Как только вы начнете редактировать файл, статус поменяется на </w:t>
            </w:r>
            <w:r>
              <w:rPr>
                <w:rStyle w:val="a8"/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изменено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 и пометка станет выглядеть как красный восклицательный знак. Таким образом, вы можете легко увидеть, какие файлы были изменены с момента последнего обновления вашей рабочей копии и нуждаются в фиксации.</w:t>
            </w:r>
          </w:p>
        </w:tc>
      </w:tr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4800" cy="304800"/>
                  <wp:effectExtent l="0" t="0" r="0" b="0"/>
                  <wp:docPr id="4" name="Рисунок 4" descr="https://tortoisesvn.net/docs/release/TortoiseSVN_ru/images/Conflict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tortoisesvn.net/docs/release/TortoiseSVN_ru/images/Conflict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:rsidR="001B3468" w:rsidRDefault="001B3468" w:rsidP="001B3468">
            <w:pPr>
              <w:pStyle w:val="a9"/>
              <w:shd w:val="clear" w:color="auto" w:fill="FFFFFF"/>
              <w:rPr>
                <w:rFonts w:ascii="Verdana" w:hAnsi="Verdana"/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color w:val="000000"/>
                <w:sz w:val="27"/>
                <w:szCs w:val="27"/>
              </w:rPr>
              <w:t>Если в процессе обновления возник </w:t>
            </w:r>
            <w:r>
              <w:rPr>
                <w:rStyle w:val="a8"/>
                <w:rFonts w:ascii="Verdana" w:hAnsi="Verdana"/>
                <w:color w:val="000000"/>
                <w:sz w:val="27"/>
                <w:szCs w:val="27"/>
              </w:rPr>
              <w:t>конфликт</w:t>
            </w:r>
            <w:r>
              <w:rPr>
                <w:rFonts w:ascii="Verdana" w:hAnsi="Verdana"/>
                <w:color w:val="000000"/>
                <w:sz w:val="27"/>
                <w:szCs w:val="27"/>
              </w:rPr>
              <w:t>, тогда пометка меняется на желтый восклицательный знак.</w:t>
            </w:r>
          </w:p>
          <w:p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4800" cy="304800"/>
                  <wp:effectExtent l="0" t="0" r="0" b="0"/>
                  <wp:docPr id="6" name="Рисунок 6" descr="https://tortoisesvn.net/docs/release/TortoiseSVN_ru/images/ReadOnly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tortoisesvn.net/docs/release/TortoiseSVN_ru/images/ReadOnly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:rsidR="00126F52" w:rsidRDefault="001B3468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Если вы установили для файла свойство </w:t>
            </w:r>
            <w:proofErr w:type="spellStart"/>
            <w:r>
              <w:rPr>
                <w:rStyle w:val="HTML"/>
                <w:rFonts w:eastAsiaTheme="minorHAnsi"/>
                <w:color w:val="000000"/>
                <w:shd w:val="clear" w:color="auto" w:fill="FFFFFF"/>
              </w:rPr>
              <w:t>svn:needs-lock</w:t>
            </w:r>
            <w:proofErr w:type="spellEnd"/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Subversion</w:t>
            </w:r>
            <w:proofErr w:type="spellEnd"/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 xml:space="preserve"> помечает этот файл как доступный только для чтения, пока вы не получите блокировку для этого файла. Эта 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lastRenderedPageBreak/>
              <w:t>пометка на файлах означает, что вы должны заблокировать файл перед тем, как начнёте его редактировать.</w:t>
            </w:r>
          </w:p>
        </w:tc>
      </w:tr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04800" cy="304800"/>
                  <wp:effectExtent l="0" t="0" r="0" b="0"/>
                  <wp:docPr id="7" name="Рисунок 7" descr="https://tortoisesvn.net/docs/release/TortoiseSVN_ru/images/Lock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tortoisesvn.net/docs/release/TortoiseSVN_ru/images/Lock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:rsidR="00126F52" w:rsidRDefault="001B3468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 xml:space="preserve">Если вы владеете блокировкой на файл, и его статус в </w:t>
            </w:r>
            <w:proofErr w:type="spellStart"/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Subversion</w:t>
            </w:r>
            <w:proofErr w:type="spellEnd"/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 </w:t>
            </w:r>
            <w:r>
              <w:rPr>
                <w:rStyle w:val="a8"/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нормальный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, эта пометка напомнит вам, что вы должны разблокировать файл, если вы его не используете, чтобы и другие могли зафиксировать свои изменения в этом файле.</w:t>
            </w:r>
          </w:p>
        </w:tc>
      </w:tr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4800" cy="304800"/>
                  <wp:effectExtent l="0" t="0" r="0" b="0"/>
                  <wp:docPr id="8" name="Рисунок 8" descr="https://tortoisesvn.net/docs/release/TortoiseSVN_ru/images/Delet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tortoisesvn.net/docs/release/TortoiseSVN_ru/images/Delet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:rsidR="00126F52" w:rsidRDefault="001B3468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Эта пометка показывает, что некоторые файлы или папки внутри текущей папки запланированы для </w:t>
            </w:r>
            <w:r>
              <w:rPr>
                <w:rStyle w:val="a8"/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удаления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 из-под управления версиями, или же что файл, находящийся под управлением версиями, в папке отсутствует.</w:t>
            </w:r>
          </w:p>
        </w:tc>
      </w:tr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4800" cy="304800"/>
                  <wp:effectExtent l="0" t="0" r="0" b="0"/>
                  <wp:docPr id="9" name="Рисунок 9" descr="https://tortoisesvn.net/docs/release/TortoiseSVN_ru/images/Add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tortoisesvn.net/docs/release/TortoiseSVN_ru/images/Add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:rsidR="00126F52" w:rsidRDefault="001B3468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Символ плюс сообщает о том, что файл или папка запланированы для </w:t>
            </w:r>
            <w:r>
              <w:rPr>
                <w:rStyle w:val="a8"/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добавления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 под управление версиями.</w:t>
            </w:r>
          </w:p>
        </w:tc>
      </w:tr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4800" cy="304800"/>
                  <wp:effectExtent l="0" t="0" r="0" b="0"/>
                  <wp:docPr id="10" name="Рисунок 10" descr="https://tortoisesvn.net/docs/release/TortoiseSVN_ru/images/Ignor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tortoisesvn.net/docs/release/TortoiseSVN_ru/images/Ignor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:rsidR="00126F52" w:rsidRDefault="001B3468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Минус говорит о том, что файл или папка </w:t>
            </w:r>
            <w:r>
              <w:rPr>
                <w:rStyle w:val="a8"/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игнорируется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 системой управления версиями. Это необязательная пометка.</w:t>
            </w:r>
          </w:p>
        </w:tc>
      </w:tr>
      <w:tr w:rsidR="00126F52" w:rsidTr="002F16A1">
        <w:tc>
          <w:tcPr>
            <w:tcW w:w="1089" w:type="dxa"/>
          </w:tcPr>
          <w:p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8600" cy="228600"/>
                  <wp:effectExtent l="0" t="0" r="0" b="0"/>
                  <wp:docPr id="11" name="Рисунок 11" descr="https://tortoisesvn.net/docs/release/TortoiseSVN_ru/images/Unversion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tortoisesvn.net/docs/release/TortoiseSVN_ru/images/Unversion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:rsidR="00126F52" w:rsidRDefault="001B3468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Этот значок предназначен для файлов, которые не находятся под управлением версиями, но в то же время не являются игнорируемыми. Это необязательная пометка.</w:t>
            </w:r>
          </w:p>
        </w:tc>
      </w:tr>
    </w:tbl>
    <w:p w:rsidR="00937307" w:rsidRDefault="00F17156" w:rsidP="00C043D8">
      <w:pPr>
        <w:pStyle w:val="a3"/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6840220" cy="1699255"/>
            <wp:effectExtent l="19050" t="0" r="0" b="0"/>
            <wp:docPr id="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9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7307" w:rsidSect="000C2652">
      <w:pgSz w:w="11906" w:h="16838"/>
      <w:pgMar w:top="284" w:right="567" w:bottom="142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Neue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9379F6"/>
    <w:multiLevelType w:val="hybridMultilevel"/>
    <w:tmpl w:val="54CA44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303B0D73"/>
    <w:multiLevelType w:val="hybridMultilevel"/>
    <w:tmpl w:val="67244230"/>
    <w:lvl w:ilvl="0" w:tplc="49A0F8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410736"/>
    <w:multiLevelType w:val="hybridMultilevel"/>
    <w:tmpl w:val="87207EE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57B51B1"/>
    <w:multiLevelType w:val="hybridMultilevel"/>
    <w:tmpl w:val="67244230"/>
    <w:lvl w:ilvl="0" w:tplc="49A0F8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A0EC2"/>
    <w:rsid w:val="000C2652"/>
    <w:rsid w:val="00126F52"/>
    <w:rsid w:val="001B3468"/>
    <w:rsid w:val="001E3201"/>
    <w:rsid w:val="002A3273"/>
    <w:rsid w:val="0047457B"/>
    <w:rsid w:val="007F49B5"/>
    <w:rsid w:val="00937307"/>
    <w:rsid w:val="00A31ACE"/>
    <w:rsid w:val="00A54E10"/>
    <w:rsid w:val="00B45127"/>
    <w:rsid w:val="00BA7989"/>
    <w:rsid w:val="00C043D8"/>
    <w:rsid w:val="00C4391C"/>
    <w:rsid w:val="00EC34C6"/>
    <w:rsid w:val="00F17156"/>
    <w:rsid w:val="00F7337F"/>
    <w:rsid w:val="00FA0E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6F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F52"/>
    <w:pPr>
      <w:ind w:left="720"/>
      <w:contextualSpacing/>
    </w:pPr>
  </w:style>
  <w:style w:type="character" w:styleId="a4">
    <w:name w:val="Strong"/>
    <w:basedOn w:val="a0"/>
    <w:uiPriority w:val="22"/>
    <w:qFormat/>
    <w:rsid w:val="00126F52"/>
    <w:rPr>
      <w:b/>
      <w:bCs/>
    </w:rPr>
  </w:style>
  <w:style w:type="table" w:styleId="a5">
    <w:name w:val="Table Grid"/>
    <w:basedOn w:val="a1"/>
    <w:uiPriority w:val="59"/>
    <w:rsid w:val="00126F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126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6F52"/>
    <w:rPr>
      <w:rFonts w:ascii="Tahoma" w:hAnsi="Tahoma" w:cs="Tahoma"/>
      <w:sz w:val="16"/>
      <w:szCs w:val="16"/>
    </w:rPr>
  </w:style>
  <w:style w:type="paragraph" w:customStyle="1" w:styleId="whitespace-pre-wrap">
    <w:name w:val="whitespace-pre-wrap"/>
    <w:basedOn w:val="a"/>
    <w:rsid w:val="004745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1B3468"/>
    <w:rPr>
      <w:i/>
      <w:iCs/>
    </w:rPr>
  </w:style>
  <w:style w:type="paragraph" w:styleId="a9">
    <w:name w:val="Normal (Web)"/>
    <w:basedOn w:val="a"/>
    <w:uiPriority w:val="99"/>
    <w:semiHidden/>
    <w:unhideWhenUsed/>
    <w:rsid w:val="001B34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B34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3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1134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12</cp:revision>
  <cp:lastPrinted>2023-06-05T08:29:00Z</cp:lastPrinted>
  <dcterms:created xsi:type="dcterms:W3CDTF">2021-02-04T04:06:00Z</dcterms:created>
  <dcterms:modified xsi:type="dcterms:W3CDTF">2024-04-01T11:32:00Z</dcterms:modified>
</cp:coreProperties>
</file>