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295B9" w14:textId="7135E8BD" w:rsidR="000E4107" w:rsidRPr="001D1AF1" w:rsidRDefault="007369E9" w:rsidP="007369E9">
      <w:pPr>
        <w:jc w:val="center"/>
      </w:pPr>
      <w:r w:rsidRPr="001D1AF1">
        <w:t>Pratt Parser</w:t>
      </w:r>
    </w:p>
    <w:p w14:paraId="3C2E8DFA" w14:textId="114530CF" w:rsidR="007369E9" w:rsidRPr="001D1AF1" w:rsidRDefault="007369E9"/>
    <w:p w14:paraId="2045FEAB" w14:textId="77777777" w:rsidR="001D1AF1" w:rsidRDefault="001D1AF1">
      <w:r w:rsidRPr="001D1AF1">
        <w:t xml:space="preserve">Ultimately, the complexity in the process of parsing comes down to the resolution of this ambiguity. The technique we will develop here uses token objects whose members include binding powers (or precedence levels), and simple methods called </w:t>
      </w:r>
      <w:proofErr w:type="spellStart"/>
      <w:r w:rsidRPr="001D1AF1">
        <w:t>nud</w:t>
      </w:r>
      <w:proofErr w:type="spellEnd"/>
      <w:r w:rsidRPr="001D1AF1">
        <w:t xml:space="preserve"> (null denotation) and led (left denotation). A </w:t>
      </w:r>
      <w:proofErr w:type="spellStart"/>
      <w:r w:rsidRPr="001D1AF1">
        <w:t>nud</w:t>
      </w:r>
      <w:proofErr w:type="spellEnd"/>
      <w:r w:rsidRPr="001D1AF1">
        <w:t xml:space="preserve"> does not care about the tokens to the left. A </w:t>
      </w:r>
      <w:proofErr w:type="gramStart"/>
      <w:r w:rsidRPr="001D1AF1">
        <w:t>led does</w:t>
      </w:r>
      <w:proofErr w:type="gramEnd"/>
      <w:r w:rsidRPr="001D1AF1">
        <w:t xml:space="preserve">. A </w:t>
      </w:r>
      <w:proofErr w:type="spellStart"/>
      <w:r w:rsidRPr="001D1AF1">
        <w:t>nud</w:t>
      </w:r>
      <w:proofErr w:type="spellEnd"/>
      <w:r w:rsidRPr="001D1AF1">
        <w:t xml:space="preserve"> method is used by values (such as variables and literals) and by prefix operators. A led method is used by infix operators and suffix operators. A token may have both a </w:t>
      </w:r>
      <w:proofErr w:type="spellStart"/>
      <w:r w:rsidRPr="001D1AF1">
        <w:t>nud</w:t>
      </w:r>
      <w:proofErr w:type="spellEnd"/>
      <w:r w:rsidRPr="001D1AF1">
        <w:t xml:space="preserve"> method and a led method. For example, - might be both a prefix operator (negation) and an infix operator (subtraction), so it would have both </w:t>
      </w:r>
      <w:proofErr w:type="spellStart"/>
      <w:r w:rsidRPr="001D1AF1">
        <w:t>nud</w:t>
      </w:r>
      <w:proofErr w:type="spellEnd"/>
      <w:r w:rsidRPr="001D1AF1">
        <w:t xml:space="preserve"> and led </w:t>
      </w:r>
    </w:p>
    <w:p w14:paraId="06C6B9BA" w14:textId="49C8AA7D" w:rsidR="001D1AF1" w:rsidRDefault="001D1AF1">
      <w:proofErr w:type="spellStart"/>
      <w:proofErr w:type="gramStart"/>
      <w:r w:rsidRPr="001D1AF1">
        <w:t>methods.https</w:t>
      </w:r>
      <w:proofErr w:type="spellEnd"/>
      <w:r w:rsidRPr="001D1AF1">
        <w:t>://crockford.com/</w:t>
      </w:r>
      <w:proofErr w:type="spellStart"/>
      <w:r w:rsidRPr="001D1AF1">
        <w:t>javascript</w:t>
      </w:r>
      <w:proofErr w:type="spellEnd"/>
      <w:r w:rsidRPr="001D1AF1">
        <w:t>/</w:t>
      </w:r>
      <w:proofErr w:type="spellStart"/>
      <w:r w:rsidRPr="001D1AF1">
        <w:t>tdop</w:t>
      </w:r>
      <w:proofErr w:type="spellEnd"/>
      <w:r w:rsidRPr="001D1AF1">
        <w:t>/tdop.html</w:t>
      </w:r>
      <w:proofErr w:type="gramEnd"/>
    </w:p>
    <w:p w14:paraId="32416C28" w14:textId="12DEFFD8" w:rsidR="00836D1E" w:rsidRDefault="00836D1E"/>
    <w:p w14:paraId="253FDE9A" w14:textId="77777777" w:rsidR="00560127" w:rsidRDefault="00560127" w:rsidP="00560127">
      <w:pPr>
        <w:jc w:val="center"/>
        <w:rPr>
          <w:b/>
          <w:bCs/>
        </w:rPr>
      </w:pPr>
      <w:proofErr w:type="gramStart"/>
      <w:r>
        <w:rPr>
          <w:b/>
          <w:bCs/>
        </w:rPr>
        <w:t>Top Down</w:t>
      </w:r>
      <w:proofErr w:type="gramEnd"/>
      <w:r>
        <w:rPr>
          <w:b/>
          <w:bCs/>
        </w:rPr>
        <w:t xml:space="preserve"> Operator Precedence Parsing</w:t>
      </w:r>
    </w:p>
    <w:p w14:paraId="1E4B7F55" w14:textId="77777777" w:rsidR="00560127" w:rsidRDefault="00560127" w:rsidP="00560127">
      <w:pPr>
        <w:rPr>
          <w:b/>
          <w:bCs/>
        </w:rPr>
      </w:pPr>
      <w:r w:rsidRPr="006C4084">
        <w:rPr>
          <w:b/>
          <w:bCs/>
        </w:rPr>
        <w:t>Introduction</w:t>
      </w:r>
    </w:p>
    <w:p w14:paraId="51609AFF" w14:textId="64DBB476" w:rsidR="00560127" w:rsidRDefault="00560127" w:rsidP="00560127">
      <w:proofErr w:type="spellStart"/>
      <w:r>
        <w:t>Sto</w:t>
      </w:r>
      <w:proofErr w:type="spellEnd"/>
      <w:r>
        <w:t xml:space="preserve"> je to</w:t>
      </w:r>
    </w:p>
    <w:p w14:paraId="5BA708BA" w14:textId="4483CBE3" w:rsidR="005D108A" w:rsidRDefault="005D108A" w:rsidP="00560127">
      <w:r>
        <w:t>Parsing is the process of structuring a linear representation in accordance with a given grammar (</w:t>
      </w:r>
      <w:proofErr w:type="spellStart"/>
      <w:r>
        <w:t>Grune</w:t>
      </w:r>
      <w:proofErr w:type="spellEnd"/>
      <w:r>
        <w:t xml:space="preserve"> and Jacobs, 2008).</w:t>
      </w:r>
      <w:r w:rsidR="001D604E">
        <w:t xml:space="preserve"> Broad abstraction of definition </w:t>
      </w:r>
      <w:r w:rsidR="001D604E" w:rsidRPr="001D604E">
        <w:t>implies</w:t>
      </w:r>
      <w:r w:rsidR="001D604E">
        <w:t xml:space="preserve"> great application area therefore it is of critical value to implement it in optimal way into code.</w:t>
      </w:r>
    </w:p>
    <w:p w14:paraId="28E7C565" w14:textId="77777777" w:rsidR="005D108A" w:rsidRDefault="005D108A" w:rsidP="00560127"/>
    <w:p w14:paraId="168D2BD6" w14:textId="40D7815E" w:rsidR="005D108A" w:rsidRDefault="005D108A" w:rsidP="00560127"/>
    <w:p w14:paraId="268AB7B6" w14:textId="16B6FABE" w:rsidR="005D108A" w:rsidRDefault="005D108A" w:rsidP="00560127">
      <w:proofErr w:type="spellStart"/>
      <w:r>
        <w:rPr>
          <w:rFonts w:ascii="Arial" w:hAnsi="Arial" w:cs="Arial"/>
          <w:color w:val="000000"/>
          <w:sz w:val="20"/>
          <w:szCs w:val="20"/>
          <w:shd w:val="clear" w:color="auto" w:fill="FFFFFF"/>
        </w:rPr>
        <w:t>Grune</w:t>
      </w:r>
      <w:proofErr w:type="spellEnd"/>
      <w:r>
        <w:rPr>
          <w:rFonts w:ascii="Arial" w:hAnsi="Arial" w:cs="Arial"/>
          <w:color w:val="000000"/>
          <w:sz w:val="20"/>
          <w:szCs w:val="20"/>
          <w:shd w:val="clear" w:color="auto" w:fill="FFFFFF"/>
        </w:rPr>
        <w:t>, D. and Jacobs, C., 2008. </w:t>
      </w:r>
      <w:r>
        <w:rPr>
          <w:rFonts w:ascii="Arial" w:hAnsi="Arial" w:cs="Arial"/>
          <w:i/>
          <w:iCs/>
          <w:color w:val="000000"/>
          <w:sz w:val="20"/>
          <w:szCs w:val="20"/>
          <w:shd w:val="clear" w:color="auto" w:fill="FFFFFF"/>
        </w:rPr>
        <w:t>Parsing Techniques</w:t>
      </w:r>
      <w:r>
        <w:rPr>
          <w:rFonts w:ascii="Arial" w:hAnsi="Arial" w:cs="Arial"/>
          <w:color w:val="000000"/>
          <w:sz w:val="20"/>
          <w:szCs w:val="20"/>
          <w:shd w:val="clear" w:color="auto" w:fill="FFFFFF"/>
        </w:rPr>
        <w:t xml:space="preserve">. New York, NY: Springer </w:t>
      </w:r>
      <w:proofErr w:type="spellStart"/>
      <w:r>
        <w:rPr>
          <w:rFonts w:ascii="Arial" w:hAnsi="Arial" w:cs="Arial"/>
          <w:color w:val="000000"/>
          <w:sz w:val="20"/>
          <w:szCs w:val="20"/>
          <w:shd w:val="clear" w:color="auto" w:fill="FFFFFF"/>
        </w:rPr>
        <w:t>Science+Business</w:t>
      </w:r>
      <w:proofErr w:type="spellEnd"/>
      <w:r>
        <w:rPr>
          <w:rFonts w:ascii="Arial" w:hAnsi="Arial" w:cs="Arial"/>
          <w:color w:val="000000"/>
          <w:sz w:val="20"/>
          <w:szCs w:val="20"/>
          <w:shd w:val="clear" w:color="auto" w:fill="FFFFFF"/>
        </w:rPr>
        <w:t xml:space="preserve"> Media, LLC.</w:t>
      </w:r>
    </w:p>
    <w:p w14:paraId="02270E8B" w14:textId="5B17E774" w:rsidR="00560127" w:rsidRDefault="00560127" w:rsidP="00560127">
      <w:r>
        <w:t xml:space="preserve">Parser </w:t>
      </w:r>
      <w:r w:rsidR="00BC2F1B">
        <w:t>accepts</w:t>
      </w:r>
      <w:r w:rsidR="005D108A">
        <w:t xml:space="preserve"> list of</w:t>
      </w:r>
      <w:r>
        <w:t xml:space="preserve"> token objects and generates </w:t>
      </w:r>
      <w:r w:rsidR="005D108A">
        <w:t xml:space="preserve">structure with </w:t>
      </w:r>
      <w:proofErr w:type="spellStart"/>
      <w:r w:rsidR="005D108A">
        <w:t>sy</w:t>
      </w:r>
      <w:r>
        <w:t>parse</w:t>
      </w:r>
      <w:proofErr w:type="spellEnd"/>
      <w:r>
        <w:t xml:space="preserve"> tree</w:t>
      </w:r>
      <w:r w:rsidR="00BC2F1B">
        <w:t>. During this process it verifies that grammar enables producing that sequence of tokens (</w:t>
      </w:r>
      <w:proofErr w:type="spellStart"/>
      <w:r w:rsidR="00BC2F1B">
        <w:t>Aho</w:t>
      </w:r>
      <w:proofErr w:type="spellEnd"/>
      <w:r w:rsidR="00BC2F1B">
        <w:t xml:space="preserve">, Lam, </w:t>
      </w:r>
      <w:proofErr w:type="spellStart"/>
      <w:r w:rsidR="00BC2F1B">
        <w:t>Sethi</w:t>
      </w:r>
      <w:proofErr w:type="spellEnd"/>
      <w:r w:rsidR="00BC2F1B">
        <w:t xml:space="preserve"> and Ullman, </w:t>
      </w:r>
      <w:r w:rsidR="005D108A">
        <w:t>1986</w:t>
      </w:r>
      <w:r w:rsidR="00BC2F1B">
        <w:t>).</w:t>
      </w:r>
      <w:r w:rsidR="005D108A">
        <w:t xml:space="preserve"> Creating program with such function is</w:t>
      </w:r>
    </w:p>
    <w:p w14:paraId="214E9D32" w14:textId="77777777" w:rsidR="00560127" w:rsidRDefault="00560127" w:rsidP="00560127"/>
    <w:p w14:paraId="4699BDC6" w14:textId="2544172A" w:rsidR="00560127" w:rsidRDefault="00560127" w:rsidP="00560127">
      <w:proofErr w:type="spellStart"/>
      <w:r>
        <w:t>Afred</w:t>
      </w:r>
      <w:proofErr w:type="spellEnd"/>
      <w:r>
        <w:t xml:space="preserve"> V. </w:t>
      </w:r>
      <w:proofErr w:type="spellStart"/>
      <w:r>
        <w:t>Aho</w:t>
      </w:r>
      <w:proofErr w:type="spellEnd"/>
      <w:r>
        <w:t xml:space="preserve">, Monica S. Lam, Ravi </w:t>
      </w:r>
      <w:proofErr w:type="spellStart"/>
      <w:r>
        <w:t>Sethi</w:t>
      </w:r>
      <w:proofErr w:type="spellEnd"/>
      <w:r>
        <w:t xml:space="preserve">, &amp; Jeffrey D. Ullman (1986). Compilers: Principles, Techniques, &amp; Tools. 2nd </w:t>
      </w:r>
      <w:proofErr w:type="spellStart"/>
      <w:r>
        <w:t>edn</w:t>
      </w:r>
      <w:proofErr w:type="spellEnd"/>
      <w:r>
        <w:t xml:space="preserve">. </w:t>
      </w:r>
    </w:p>
    <w:p w14:paraId="3A9938C0" w14:textId="130C483D" w:rsidR="00560127" w:rsidRDefault="00BC2F1B" w:rsidP="00560127">
      <w:r w:rsidRPr="00BC2F1B">
        <w:t xml:space="preserve"> </w:t>
      </w:r>
      <w:proofErr w:type="spellStart"/>
      <w:r w:rsidRPr="00BC2F1B">
        <w:t>Aho</w:t>
      </w:r>
      <w:proofErr w:type="spellEnd"/>
      <w:r w:rsidRPr="00BC2F1B">
        <w:t xml:space="preserve">, A., </w:t>
      </w:r>
      <w:proofErr w:type="spellStart"/>
      <w:r w:rsidRPr="00BC2F1B">
        <w:t>Sethi</w:t>
      </w:r>
      <w:proofErr w:type="spellEnd"/>
      <w:r w:rsidRPr="00BC2F1B">
        <w:t>, R. and Ullman, J., 2002. Compilers. Reading, Mass.: Addison-Wesley.</w:t>
      </w:r>
    </w:p>
    <w:p w14:paraId="6898290F" w14:textId="77777777" w:rsidR="00560127" w:rsidRPr="006C4084" w:rsidRDefault="00560127" w:rsidP="00560127">
      <w:pPr>
        <w:rPr>
          <w:b/>
          <w:bCs/>
        </w:rPr>
      </w:pPr>
      <w:proofErr w:type="spellStart"/>
      <w:r>
        <w:t>Kako</w:t>
      </w:r>
      <w:proofErr w:type="spellEnd"/>
      <w:r>
        <w:t xml:space="preserve"> </w:t>
      </w:r>
      <w:proofErr w:type="spellStart"/>
      <w:r>
        <w:t>radi</w:t>
      </w:r>
      <w:proofErr w:type="spellEnd"/>
    </w:p>
    <w:p w14:paraId="306C1FA2" w14:textId="77777777" w:rsidR="00560127" w:rsidRDefault="00560127" w:rsidP="00560127">
      <w:pPr>
        <w:rPr>
          <w:b/>
          <w:bCs/>
        </w:rPr>
      </w:pPr>
      <w:r w:rsidRPr="006C4084">
        <w:rPr>
          <w:b/>
          <w:bCs/>
        </w:rPr>
        <w:t>Related work</w:t>
      </w:r>
    </w:p>
    <w:p w14:paraId="3F065501" w14:textId="77777777" w:rsidR="00560127" w:rsidRDefault="00560127" w:rsidP="00560127">
      <w:proofErr w:type="spellStart"/>
      <w:r>
        <w:t>Kakva</w:t>
      </w:r>
      <w:proofErr w:type="spellEnd"/>
      <w:r>
        <w:t xml:space="preserve"> </w:t>
      </w:r>
      <w:proofErr w:type="spellStart"/>
      <w:r>
        <w:t>jos</w:t>
      </w:r>
      <w:proofErr w:type="spellEnd"/>
      <w:r>
        <w:t xml:space="preserve"> </w:t>
      </w:r>
      <w:proofErr w:type="spellStart"/>
      <w:r>
        <w:t>parsiranja</w:t>
      </w:r>
      <w:proofErr w:type="spellEnd"/>
      <w:r>
        <w:t xml:space="preserve"> </w:t>
      </w:r>
      <w:proofErr w:type="spellStart"/>
      <w:r>
        <w:t>postoje</w:t>
      </w:r>
      <w:proofErr w:type="spellEnd"/>
    </w:p>
    <w:p w14:paraId="70F7E851" w14:textId="77777777" w:rsidR="00560127" w:rsidRPr="006C4084" w:rsidRDefault="00560127" w:rsidP="00560127"/>
    <w:p w14:paraId="71986D46" w14:textId="77777777" w:rsidR="00560127" w:rsidRDefault="00560127" w:rsidP="00560127">
      <w:pPr>
        <w:rPr>
          <w:b/>
          <w:bCs/>
        </w:rPr>
      </w:pPr>
      <w:r w:rsidRPr="006C4084">
        <w:rPr>
          <w:b/>
          <w:bCs/>
        </w:rPr>
        <w:lastRenderedPageBreak/>
        <w:t>Problem and solution</w:t>
      </w:r>
    </w:p>
    <w:p w14:paraId="7FA50E63" w14:textId="77777777" w:rsidR="00560127" w:rsidRPr="006C4084" w:rsidRDefault="00560127" w:rsidP="00560127">
      <w:r>
        <w:t xml:space="preserve">Koji </w:t>
      </w:r>
      <w:proofErr w:type="spellStart"/>
      <w:r>
        <w:t>problemi</w:t>
      </w:r>
      <w:proofErr w:type="spellEnd"/>
      <w:r>
        <w:t xml:space="preserve"> se </w:t>
      </w:r>
      <w:proofErr w:type="spellStart"/>
      <w:r>
        <w:t>mogu</w:t>
      </w:r>
      <w:proofErr w:type="spellEnd"/>
      <w:r>
        <w:t xml:space="preserve"> </w:t>
      </w:r>
      <w:proofErr w:type="spellStart"/>
      <w:r>
        <w:t>svest</w:t>
      </w:r>
      <w:proofErr w:type="spellEnd"/>
      <w:r>
        <w:t xml:space="preserve"> </w:t>
      </w:r>
      <w:proofErr w:type="spellStart"/>
      <w:r>
        <w:t>na</w:t>
      </w:r>
      <w:proofErr w:type="spellEnd"/>
      <w:r>
        <w:t xml:space="preserve"> </w:t>
      </w:r>
      <w:proofErr w:type="spellStart"/>
      <w:r>
        <w:t>ovaj</w:t>
      </w:r>
      <w:proofErr w:type="spellEnd"/>
    </w:p>
    <w:p w14:paraId="7A25E4D2" w14:textId="77777777" w:rsidR="00560127" w:rsidRDefault="00560127" w:rsidP="00560127">
      <w:pPr>
        <w:rPr>
          <w:b/>
          <w:bCs/>
        </w:rPr>
      </w:pPr>
      <w:r w:rsidRPr="006C4084">
        <w:rPr>
          <w:b/>
          <w:bCs/>
        </w:rPr>
        <w:t>Experiments</w:t>
      </w:r>
    </w:p>
    <w:p w14:paraId="1AC84C0B" w14:textId="77777777" w:rsidR="00560127" w:rsidRPr="006C4084" w:rsidRDefault="00560127" w:rsidP="00560127">
      <w:proofErr w:type="spellStart"/>
      <w:r>
        <w:t>sto</w:t>
      </w:r>
      <w:proofErr w:type="spellEnd"/>
      <w:r>
        <w:t xml:space="preserve"> je do sad </w:t>
      </w:r>
      <w:proofErr w:type="spellStart"/>
      <w:r>
        <w:t>neko</w:t>
      </w:r>
      <w:proofErr w:type="spellEnd"/>
      <w:r>
        <w:t xml:space="preserve"> </w:t>
      </w:r>
      <w:proofErr w:type="spellStart"/>
      <w:r>
        <w:t>napravio</w:t>
      </w:r>
      <w:proofErr w:type="spellEnd"/>
      <w:r>
        <w:t xml:space="preserve"> / </w:t>
      </w:r>
      <w:proofErr w:type="spellStart"/>
      <w:r>
        <w:t>implementirao</w:t>
      </w:r>
      <w:proofErr w:type="spellEnd"/>
    </w:p>
    <w:p w14:paraId="111A104D" w14:textId="77777777" w:rsidR="00560127" w:rsidRDefault="00560127" w:rsidP="00560127">
      <w:pPr>
        <w:rPr>
          <w:b/>
          <w:bCs/>
        </w:rPr>
      </w:pPr>
      <w:r w:rsidRPr="006C4084">
        <w:rPr>
          <w:b/>
          <w:bCs/>
        </w:rPr>
        <w:t>Conclusion</w:t>
      </w:r>
    </w:p>
    <w:p w14:paraId="2FF00655" w14:textId="77777777" w:rsidR="00560127" w:rsidRDefault="00560127" w:rsidP="00560127">
      <w:proofErr w:type="spellStart"/>
      <w:r>
        <w:t>Jel</w:t>
      </w:r>
      <w:proofErr w:type="spellEnd"/>
      <w:r>
        <w:t xml:space="preserve"> </w:t>
      </w:r>
      <w:proofErr w:type="spellStart"/>
      <w:r>
        <w:t>cemu</w:t>
      </w:r>
      <w:proofErr w:type="spellEnd"/>
      <w:r>
        <w:t xml:space="preserve"> </w:t>
      </w:r>
      <w:proofErr w:type="spellStart"/>
      <w:r>
        <w:t>ovo</w:t>
      </w:r>
      <w:proofErr w:type="spellEnd"/>
    </w:p>
    <w:p w14:paraId="262FB2BD" w14:textId="77777777" w:rsidR="00560127" w:rsidRPr="006C4084" w:rsidRDefault="00560127" w:rsidP="00560127">
      <w:r>
        <w:t xml:space="preserve">Za </w:t>
      </w:r>
      <w:proofErr w:type="spellStart"/>
      <w:r>
        <w:t>sta</w:t>
      </w:r>
      <w:proofErr w:type="spellEnd"/>
      <w:r>
        <w:t xml:space="preserve"> je </w:t>
      </w:r>
      <w:proofErr w:type="spellStart"/>
      <w:r>
        <w:t>dobar</w:t>
      </w:r>
      <w:proofErr w:type="spellEnd"/>
    </w:p>
    <w:p w14:paraId="0EE8B78F" w14:textId="77777777" w:rsidR="00560127" w:rsidRDefault="00560127" w:rsidP="00560127">
      <w:pPr>
        <w:rPr>
          <w:b/>
          <w:bCs/>
        </w:rPr>
      </w:pPr>
    </w:p>
    <w:p w14:paraId="10D69396" w14:textId="77777777" w:rsidR="00560127" w:rsidRDefault="00560127" w:rsidP="00560127">
      <w:pPr>
        <w:rPr>
          <w:b/>
          <w:bCs/>
        </w:rPr>
      </w:pPr>
      <w:r>
        <w:rPr>
          <w:b/>
          <w:bCs/>
        </w:rPr>
        <w:t>References</w:t>
      </w:r>
    </w:p>
    <w:p w14:paraId="01B0085D" w14:textId="2EB9FD50" w:rsidR="00560127" w:rsidRPr="006C4084" w:rsidRDefault="006F0836" w:rsidP="00560127">
      <w:pPr>
        <w:rPr>
          <w:b/>
          <w:bCs/>
        </w:rPr>
      </w:pPr>
      <w:r w:rsidRPr="006F0836">
        <w:t>PRATT, Vaughan R. 1973. "</w:t>
      </w:r>
      <w:proofErr w:type="gramStart"/>
      <w:r w:rsidRPr="006F0836">
        <w:t>Top down</w:t>
      </w:r>
      <w:proofErr w:type="gramEnd"/>
      <w:r w:rsidRPr="006F0836">
        <w:t xml:space="preserve"> operator </w:t>
      </w:r>
      <w:proofErr w:type="spellStart"/>
      <w:r w:rsidRPr="006F0836">
        <w:t>precedences</w:t>
      </w:r>
      <w:proofErr w:type="spellEnd"/>
      <w:r w:rsidRPr="006F0836">
        <w:t xml:space="preserve">". </w:t>
      </w:r>
      <w:r w:rsidRPr="006F0836">
        <w:rPr>
          <w:i/>
          <w:iCs/>
        </w:rPr>
        <w:t>Proceedings of the 1st annual ACM SIGACTSIGPLAN symposium on Principles of programming languages</w:t>
      </w:r>
      <w:r w:rsidRPr="006F0836">
        <w:t>, 41-51</w:t>
      </w:r>
    </w:p>
    <w:p w14:paraId="1009B59F" w14:textId="482FA2DF" w:rsidR="00836D1E" w:rsidRDefault="006F0836">
      <w:r w:rsidRPr="006F0836">
        <w:t xml:space="preserve">GRUNE, Dick and </w:t>
      </w:r>
      <w:proofErr w:type="spellStart"/>
      <w:r w:rsidRPr="006F0836">
        <w:t>Ceriel</w:t>
      </w:r>
      <w:proofErr w:type="spellEnd"/>
      <w:r w:rsidRPr="006F0836">
        <w:t xml:space="preserve"> J.H. JACOBS. 2008. </w:t>
      </w:r>
      <w:r w:rsidRPr="006F0836">
        <w:rPr>
          <w:i/>
          <w:iCs/>
        </w:rPr>
        <w:t>Parsing Techniques</w:t>
      </w:r>
      <w:r w:rsidRPr="006F0836">
        <w:t xml:space="preserve">. New York: Springer </w:t>
      </w:r>
      <w:proofErr w:type="spellStart"/>
      <w:r w:rsidRPr="006F0836">
        <w:t>Science+Business</w:t>
      </w:r>
      <w:proofErr w:type="spellEnd"/>
      <w:r w:rsidRPr="006F0836">
        <w:t xml:space="preserve"> Media, LLC.</w:t>
      </w:r>
    </w:p>
    <w:p w14:paraId="6688279E" w14:textId="567ECD95" w:rsidR="006F0836" w:rsidRPr="001D1AF1" w:rsidRDefault="006F0836">
      <w:r w:rsidRPr="006F0836">
        <w:t xml:space="preserve">AHO, Alfred V. et al. 1986. </w:t>
      </w:r>
      <w:r w:rsidRPr="005E283A">
        <w:rPr>
          <w:i/>
          <w:iCs/>
        </w:rPr>
        <w:t>Compilers: Principles, Techniques, &amp; Tools</w:t>
      </w:r>
      <w:r w:rsidRPr="006F0836">
        <w:t>. Boston: Addison-Wesley</w:t>
      </w:r>
    </w:p>
    <w:sectPr w:rsidR="006F0836" w:rsidRPr="001D1A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7369E9"/>
    <w:rsid w:val="000E4107"/>
    <w:rsid w:val="001D1AF1"/>
    <w:rsid w:val="001D604E"/>
    <w:rsid w:val="00471521"/>
    <w:rsid w:val="004A4442"/>
    <w:rsid w:val="00560127"/>
    <w:rsid w:val="005B7529"/>
    <w:rsid w:val="005D108A"/>
    <w:rsid w:val="005E283A"/>
    <w:rsid w:val="006F0836"/>
    <w:rsid w:val="007369E9"/>
    <w:rsid w:val="00836D1E"/>
    <w:rsid w:val="00A67514"/>
    <w:rsid w:val="00BC2F1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1382"/>
  <w15:chartTrackingRefBased/>
  <w15:docId w15:val="{1A218A67-782F-4DA7-A6DF-493AE8FE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66A7E-CD20-41FB-B2A2-BB25B3C0B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Jovanović</dc:creator>
  <cp:keywords/>
  <dc:description/>
  <cp:lastModifiedBy>Marin Jovanović</cp:lastModifiedBy>
  <cp:revision>8</cp:revision>
  <dcterms:created xsi:type="dcterms:W3CDTF">2021-01-11T15:49:00Z</dcterms:created>
  <dcterms:modified xsi:type="dcterms:W3CDTF">2021-01-12T20:15:00Z</dcterms:modified>
</cp:coreProperties>
</file>