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53FDE9A" w14:textId="77777777" w:rsidR="00560127" w:rsidRDefault="00560127" w:rsidP="00560127">
      <w:pPr>
        <w:jc w:val="center"/>
        <w:rPr>
          <w:b/>
          <w:bCs/>
        </w:rPr>
      </w:pPr>
      <w:proofErr w:type="gramStart"/>
      <w:r>
        <w:rPr>
          <w:b/>
          <w:bCs/>
        </w:rPr>
        <w:t>Top Down</w:t>
      </w:r>
      <w:proofErr w:type="gramEnd"/>
      <w:r>
        <w:rPr>
          <w:b/>
          <w:bCs/>
        </w:rPr>
        <w:t xml:space="preserve"> Operator Precedence Parsing</w:t>
      </w:r>
    </w:p>
    <w:p w14:paraId="1E4B7F55" w14:textId="77777777" w:rsidR="00560127" w:rsidRDefault="00560127" w:rsidP="00560127">
      <w:pPr>
        <w:rPr>
          <w:b/>
          <w:bCs/>
        </w:rPr>
      </w:pPr>
      <w:r w:rsidRPr="006C4084">
        <w:rPr>
          <w:b/>
          <w:bCs/>
        </w:rPr>
        <w:t>Introduction</w:t>
      </w:r>
    </w:p>
    <w:p w14:paraId="51609AFF" w14:textId="64DBB476" w:rsidR="00560127" w:rsidRDefault="00560127" w:rsidP="00560127">
      <w:proofErr w:type="spellStart"/>
      <w:r>
        <w:t>Sto</w:t>
      </w:r>
      <w:proofErr w:type="spellEnd"/>
      <w:r>
        <w:t xml:space="preserve"> je to</w:t>
      </w:r>
    </w:p>
    <w:p w14:paraId="16EE1B64" w14:textId="379DD620" w:rsidR="00797651" w:rsidRDefault="00167407" w:rsidP="00560127">
      <w:r>
        <w:t>“</w:t>
      </w:r>
      <w:r w:rsidR="005D108A">
        <w:t>Parsing is the process of structuring a linear representation in accordance with a given grammar</w:t>
      </w:r>
      <w:r>
        <w:t>”</w:t>
      </w:r>
      <w:r w:rsidR="005D108A">
        <w:t xml:space="preserve"> (</w:t>
      </w:r>
      <w:proofErr w:type="spellStart"/>
      <w:r w:rsidR="005D108A">
        <w:t>Grune</w:t>
      </w:r>
      <w:proofErr w:type="spellEnd"/>
      <w:r w:rsidR="005D108A">
        <w:t xml:space="preserve"> and Jacobs, 2008).</w:t>
      </w:r>
      <w:r w:rsidR="001D604E">
        <w:t xml:space="preserve"> </w:t>
      </w:r>
      <w:r w:rsidR="00432D54">
        <w:t>Such b</w:t>
      </w:r>
      <w:r w:rsidR="001D604E">
        <w:t xml:space="preserve">road abstraction of definition </w:t>
      </w:r>
      <w:r w:rsidR="001D604E" w:rsidRPr="001D604E">
        <w:t>implies</w:t>
      </w:r>
      <w:r w:rsidR="001D604E">
        <w:t xml:space="preserve"> great application area therefore it is of critical value to implement it in optimal way into code.</w:t>
      </w:r>
      <w:r w:rsidR="00432D54">
        <w:t xml:space="preserve"> </w:t>
      </w:r>
      <w:r w:rsidR="00797651">
        <w:t>Many contributors have developed methods for parsing. In effort to explain the mechanics behind this there were introduced //</w:t>
      </w:r>
      <w:proofErr w:type="spellStart"/>
      <w:r w:rsidR="00797651">
        <w:t>raznolike</w:t>
      </w:r>
      <w:proofErr w:type="spellEnd"/>
      <w:r w:rsidR="00797651">
        <w:t xml:space="preserve"> grammars and automatons. This was believed to be instrument for explaining and implementing advanced automatons and algorithms for parsing (</w:t>
      </w:r>
      <w:proofErr w:type="spellStart"/>
      <w:r w:rsidR="00797651">
        <w:t>izvor</w:t>
      </w:r>
      <w:proofErr w:type="spellEnd"/>
      <w:r w:rsidR="00797651">
        <w:t xml:space="preserve">). In the process of finding optimal algorithm some have grown aversion towards theory and were </w:t>
      </w:r>
      <w:proofErr w:type="spellStart"/>
      <w:r w:rsidR="00797651">
        <w:t>practicaly</w:t>
      </w:r>
      <w:proofErr w:type="spellEnd"/>
      <w:r w:rsidR="00797651">
        <w:t xml:space="preserve"> oriented (Minsky 1970) // </w:t>
      </w:r>
      <w:proofErr w:type="spellStart"/>
      <w:r w:rsidR="00797651">
        <w:t>provjeri</w:t>
      </w:r>
      <w:proofErr w:type="spellEnd"/>
      <w:r w:rsidR="00797651">
        <w:t xml:space="preserve"> </w:t>
      </w:r>
      <w:proofErr w:type="spellStart"/>
      <w:r w:rsidR="00797651">
        <w:t>sta</w:t>
      </w:r>
      <w:proofErr w:type="spellEnd"/>
      <w:r w:rsidR="00797651">
        <w:t xml:space="preserve"> je </w:t>
      </w:r>
      <w:proofErr w:type="spellStart"/>
      <w:r w:rsidR="00797651">
        <w:t>zapravo</w:t>
      </w:r>
      <w:proofErr w:type="spellEnd"/>
      <w:r w:rsidR="00797651">
        <w:t xml:space="preserve"> </w:t>
      </w:r>
      <w:proofErr w:type="spellStart"/>
      <w:r w:rsidR="00797651">
        <w:t>zelio</w:t>
      </w:r>
      <w:proofErr w:type="spellEnd"/>
      <w:r w:rsidR="00797651">
        <w:t>.</w:t>
      </w:r>
    </w:p>
    <w:p w14:paraId="4B460479" w14:textId="77777777" w:rsidR="00A3485A" w:rsidRDefault="00A3485A" w:rsidP="00A3485A"/>
    <w:p w14:paraId="58267663" w14:textId="77777777" w:rsidR="00A3485A" w:rsidRDefault="00A3485A" w:rsidP="00A3485A">
      <w:r>
        <w:t xml:space="preserve">Many contributors have developed algorithms for parsing that heavily rely on formalisms (LR(k), BNF grammar, etc) or on the other hand </w:t>
      </w:r>
    </w:p>
    <w:p w14:paraId="496F7CA3" w14:textId="654C0245" w:rsidR="00797651" w:rsidRDefault="00797651" w:rsidP="00560127">
      <w:r>
        <w:t xml:space="preserve">In 1973 Vaughan Pratt suggested another view to this problem. Instead of defining language syntax and then writing parser he proposed writing syntax directly in </w:t>
      </w:r>
      <w:r w:rsidR="00676349">
        <w:t xml:space="preserve">algorithm. He stated that </w:t>
      </w:r>
    </w:p>
    <w:p w14:paraId="30000B47" w14:textId="482FC71D" w:rsidR="006741A8" w:rsidRDefault="006741A8" w:rsidP="00560127">
      <w:r>
        <w:t xml:space="preserve">This parser does not require grammar because it is embedded in algorithm. Pratt explained that this is compromise between those who </w:t>
      </w:r>
      <w:r w:rsidR="00A3485A">
        <w:t xml:space="preserve">build parsers relying on syntax and those who do </w:t>
      </w:r>
      <w:proofErr w:type="gramStart"/>
      <w:r w:rsidR="00A3485A">
        <w:t>not(</w:t>
      </w:r>
      <w:proofErr w:type="gramEnd"/>
      <w:r w:rsidR="00A3485A">
        <w:t>Pratt, 1973).</w:t>
      </w:r>
    </w:p>
    <w:p w14:paraId="28E7C565" w14:textId="77777777" w:rsidR="005D108A" w:rsidRDefault="005D108A" w:rsidP="00560127"/>
    <w:p w14:paraId="6898290F" w14:textId="64EC34CB" w:rsidR="00560127" w:rsidRPr="00474ACE" w:rsidRDefault="00474ACE" w:rsidP="00560127">
      <w:pPr>
        <w:rPr>
          <w:b/>
          <w:bCs/>
        </w:rPr>
      </w:pPr>
      <w:r w:rsidRPr="00474ACE">
        <w:rPr>
          <w:b/>
          <w:bCs/>
        </w:rPr>
        <w:t>Algorithm</w:t>
      </w:r>
    </w:p>
    <w:p w14:paraId="7DFEF42E" w14:textId="18AD2985" w:rsidR="009020BF" w:rsidRDefault="009020BF" w:rsidP="00560127">
      <w:r>
        <w:t xml:space="preserve">Algorithm is based on operator precedence and recursive descent </w:t>
      </w:r>
      <w:r w:rsidRPr="009020BF">
        <w:t>(Crockford, 2007)</w:t>
      </w:r>
      <w:r>
        <w:t xml:space="preserve">. Hence the name </w:t>
      </w:r>
      <w:proofErr w:type="gramStart"/>
      <w:r>
        <w:t>top down</w:t>
      </w:r>
      <w:proofErr w:type="gramEnd"/>
      <w:r>
        <w:t xml:space="preserve"> operator precedence parser or alternatively pratt parser. </w:t>
      </w:r>
    </w:p>
    <w:p w14:paraId="461E879E" w14:textId="244C38CB" w:rsidR="009020BF" w:rsidRDefault="00C2312C" w:rsidP="00560127">
      <w:r>
        <w:t>For explaining algorithm there must be firstly explained some functions and variables</w:t>
      </w:r>
    </w:p>
    <w:p w14:paraId="4C916827" w14:textId="0CA2795F" w:rsidR="00C2312C" w:rsidRDefault="00474ACE" w:rsidP="00C2312C">
      <w:pPr>
        <w:pStyle w:val="ListParagraph"/>
        <w:numPr>
          <w:ilvl w:val="0"/>
          <w:numId w:val="2"/>
        </w:numPr>
      </w:pPr>
      <w:proofErr w:type="spellStart"/>
      <w:r>
        <w:t>l</w:t>
      </w:r>
      <w:r w:rsidR="00C2312C">
        <w:t>bp</w:t>
      </w:r>
      <w:proofErr w:type="spellEnd"/>
      <w:r w:rsidR="00C2312C">
        <w:t xml:space="preserve"> – left binding power</w:t>
      </w:r>
    </w:p>
    <w:p w14:paraId="4DD873CE" w14:textId="51344CD2" w:rsidR="00C2312C" w:rsidRDefault="00474ACE" w:rsidP="00C2312C">
      <w:pPr>
        <w:pStyle w:val="ListParagraph"/>
        <w:numPr>
          <w:ilvl w:val="0"/>
          <w:numId w:val="2"/>
        </w:numPr>
      </w:pPr>
      <w:proofErr w:type="spellStart"/>
      <w:r>
        <w:t>r</w:t>
      </w:r>
      <w:r w:rsidR="00C2312C">
        <w:t>pb</w:t>
      </w:r>
      <w:proofErr w:type="spellEnd"/>
      <w:r w:rsidR="00C2312C">
        <w:t xml:space="preserve"> – right binding power</w:t>
      </w:r>
    </w:p>
    <w:p w14:paraId="78C78E81" w14:textId="74ACA77C" w:rsidR="00C2312C" w:rsidRDefault="00474ACE" w:rsidP="00C2312C">
      <w:pPr>
        <w:pStyle w:val="ListParagraph"/>
        <w:numPr>
          <w:ilvl w:val="0"/>
          <w:numId w:val="2"/>
        </w:numPr>
      </w:pPr>
      <w:proofErr w:type="spellStart"/>
      <w:proofErr w:type="gramStart"/>
      <w:r>
        <w:t>n</w:t>
      </w:r>
      <w:r w:rsidR="00C2312C">
        <w:t>ud</w:t>
      </w:r>
      <w:proofErr w:type="spellEnd"/>
      <w:r>
        <w:t>(</w:t>
      </w:r>
      <w:proofErr w:type="gramEnd"/>
      <w:r>
        <w:t>)</w:t>
      </w:r>
      <w:r w:rsidR="00C2312C">
        <w:t xml:space="preserve"> – null denotation</w:t>
      </w:r>
    </w:p>
    <w:p w14:paraId="37C1F971" w14:textId="77777777" w:rsidR="00474ACE" w:rsidRDefault="00495B7C" w:rsidP="00474ACE">
      <w:pPr>
        <w:pStyle w:val="ListParagraph"/>
      </w:pPr>
      <w:r>
        <w:t xml:space="preserve">Function which handles prefixes. </w:t>
      </w:r>
      <w:r w:rsidR="00E12495">
        <w:t xml:space="preserve">This function is called when </w:t>
      </w:r>
      <w:proofErr w:type="spellStart"/>
      <w:r w:rsidR="00E12495">
        <w:t>for given</w:t>
      </w:r>
      <w:proofErr w:type="spellEnd"/>
      <w:r w:rsidR="00E12495">
        <w:t xml:space="preserve"> token we can predict which tokens need to follow it and bind them</w:t>
      </w:r>
      <w:r w:rsidR="00474ACE">
        <w:t xml:space="preserve"> (</w:t>
      </w:r>
      <w:proofErr w:type="spellStart"/>
      <w:proofErr w:type="gramStart"/>
      <w:r w:rsidR="00474ACE">
        <w:t>ie</w:t>
      </w:r>
      <w:proofErr w:type="spellEnd"/>
      <w:proofErr w:type="gramEnd"/>
      <w:r w:rsidR="00474ACE">
        <w:t xml:space="preserve"> in most languages after if we can </w:t>
      </w:r>
      <w:proofErr w:type="spellStart"/>
      <w:r w:rsidR="00474ACE">
        <w:t>espect</w:t>
      </w:r>
      <w:proofErr w:type="spellEnd"/>
      <w:r w:rsidR="00474ACE">
        <w:t xml:space="preserve"> Boolean expression)</w:t>
      </w:r>
    </w:p>
    <w:p w14:paraId="34BF9637" w14:textId="1EF1A7E0" w:rsidR="00C2312C" w:rsidRDefault="00474ACE" w:rsidP="00474ACE">
      <w:pPr>
        <w:pStyle w:val="ListParagraph"/>
        <w:numPr>
          <w:ilvl w:val="0"/>
          <w:numId w:val="2"/>
        </w:numPr>
      </w:pPr>
      <w:proofErr w:type="gramStart"/>
      <w:r>
        <w:t>l</w:t>
      </w:r>
      <w:r w:rsidR="00C2312C">
        <w:t>ed</w:t>
      </w:r>
      <w:r>
        <w:t>(</w:t>
      </w:r>
      <w:proofErr w:type="gramEnd"/>
      <w:r>
        <w:t>)</w:t>
      </w:r>
      <w:r w:rsidR="00C2312C">
        <w:t xml:space="preserve"> – left denotation</w:t>
      </w:r>
    </w:p>
    <w:p w14:paraId="3939B8D9" w14:textId="3A9766F5" w:rsidR="00E12495" w:rsidRDefault="00E12495" w:rsidP="00E12495">
      <w:pPr>
        <w:pStyle w:val="ListParagraph"/>
      </w:pPr>
      <w:r>
        <w:t>Function which handles infixes</w:t>
      </w:r>
      <w:r w:rsidR="00474ACE">
        <w:t xml:space="preserve"> and suffixes</w:t>
      </w:r>
      <w:r>
        <w:t>. This function is called when for given token we can bind tokens that are left to it</w:t>
      </w:r>
      <w:r w:rsidR="00F123D7">
        <w:t xml:space="preserve"> and </w:t>
      </w:r>
      <w:proofErr w:type="spellStart"/>
      <w:r w:rsidR="00F123D7">
        <w:t>optionaly</w:t>
      </w:r>
      <w:proofErr w:type="spellEnd"/>
      <w:r w:rsidR="00F123D7">
        <w:t xml:space="preserve"> right</w:t>
      </w:r>
      <w:r>
        <w:t>.</w:t>
      </w:r>
    </w:p>
    <w:p w14:paraId="1289F37E" w14:textId="37322457" w:rsidR="00C2312C" w:rsidRDefault="005656AD" w:rsidP="005656AD">
      <w:r>
        <w:t>(Pratt, 1973)</w:t>
      </w:r>
    </w:p>
    <w:p w14:paraId="19A8F86C" w14:textId="2BCF5FF6" w:rsidR="00E12495" w:rsidRDefault="00E12495" w:rsidP="005656AD"/>
    <w:p w14:paraId="3144CA33" w14:textId="1786E931" w:rsidR="005656AD" w:rsidRDefault="005656AD" w:rsidP="00C2312C">
      <w:pPr>
        <w:pStyle w:val="ListParagraph"/>
        <w:ind w:left="0"/>
      </w:pPr>
      <w:r>
        <w:lastRenderedPageBreak/>
        <w:t xml:space="preserve">Each token </w:t>
      </w:r>
      <w:r w:rsidR="00474ACE">
        <w:t xml:space="preserve">belongs to a </w:t>
      </w:r>
      <w:r>
        <w:t xml:space="preserve">class </w:t>
      </w:r>
      <w:proofErr w:type="spellStart"/>
      <w:proofErr w:type="gramStart"/>
      <w:r>
        <w:t>w</w:t>
      </w:r>
      <w:r w:rsidR="00474ACE">
        <w:t>itch</w:t>
      </w:r>
      <w:proofErr w:type="spellEnd"/>
      <w:proofErr w:type="gramEnd"/>
      <w:r w:rsidR="00474ACE">
        <w:t xml:space="preserve"> contains</w:t>
      </w:r>
      <w:r>
        <w:t xml:space="preserve"> functions </w:t>
      </w:r>
      <w:proofErr w:type="spellStart"/>
      <w:r w:rsidRPr="005656AD">
        <w:rPr>
          <w:i/>
          <w:iCs/>
        </w:rPr>
        <w:t>nud</w:t>
      </w:r>
      <w:proofErr w:type="spellEnd"/>
      <w:r>
        <w:t xml:space="preserve"> and </w:t>
      </w:r>
      <w:r w:rsidRPr="005656AD">
        <w:rPr>
          <w:i/>
          <w:iCs/>
        </w:rPr>
        <w:t>led</w:t>
      </w:r>
      <w:r w:rsidR="00F123D7">
        <w:rPr>
          <w:i/>
          <w:iCs/>
        </w:rPr>
        <w:t xml:space="preserve"> </w:t>
      </w:r>
      <w:r w:rsidR="00F123D7">
        <w:t xml:space="preserve">and variable </w:t>
      </w:r>
      <w:proofErr w:type="spellStart"/>
      <w:r w:rsidR="00F123D7" w:rsidRPr="00F123D7">
        <w:rPr>
          <w:i/>
          <w:iCs/>
        </w:rPr>
        <w:t>lbp</w:t>
      </w:r>
      <w:proofErr w:type="spellEnd"/>
      <w:r>
        <w:rPr>
          <w:i/>
          <w:iCs/>
        </w:rPr>
        <w:t xml:space="preserve"> </w:t>
      </w:r>
      <w:r>
        <w:t>(</w:t>
      </w:r>
      <w:proofErr w:type="spellStart"/>
      <w:r>
        <w:t>B</w:t>
      </w:r>
      <w:r>
        <w:t>endersky</w:t>
      </w:r>
      <w:proofErr w:type="spellEnd"/>
      <w:r>
        <w:t>, 2010)</w:t>
      </w:r>
      <w:r>
        <w:rPr>
          <w:i/>
          <w:iCs/>
        </w:rPr>
        <w:t xml:space="preserve">. </w:t>
      </w:r>
      <w:r>
        <w:t xml:space="preserve">If </w:t>
      </w:r>
      <w:proofErr w:type="spellStart"/>
      <w:r>
        <w:t>logicaly</w:t>
      </w:r>
      <w:proofErr w:type="spellEnd"/>
      <w:r>
        <w:t xml:space="preserve"> </w:t>
      </w:r>
      <w:proofErr w:type="spellStart"/>
      <w:r>
        <w:t>nud</w:t>
      </w:r>
      <w:proofErr w:type="spellEnd"/>
      <w:r>
        <w:t xml:space="preserve"> or led are not </w:t>
      </w:r>
      <w:proofErr w:type="gramStart"/>
      <w:r>
        <w:t>necessary</w:t>
      </w:r>
      <w:proofErr w:type="gramEnd"/>
      <w:r>
        <w:t xml:space="preserve"> they can be used for error handling.</w:t>
      </w:r>
    </w:p>
    <w:p w14:paraId="6217E774" w14:textId="77777777" w:rsidR="00495B7C" w:rsidRDefault="00495B7C" w:rsidP="00C2312C">
      <w:pPr>
        <w:pStyle w:val="ListParagraph"/>
        <w:ind w:left="0"/>
      </w:pPr>
    </w:p>
    <w:p w14:paraId="4AA41D09" w14:textId="77777777" w:rsidR="005656AD" w:rsidRPr="005656AD" w:rsidRDefault="005656AD" w:rsidP="00C2312C">
      <w:pPr>
        <w:pStyle w:val="ListParagraph"/>
        <w:ind w:left="0"/>
      </w:pPr>
    </w:p>
    <w:p w14:paraId="3E433EE7" w14:textId="2BFB3BF0" w:rsidR="009020BF" w:rsidRPr="005656AD" w:rsidRDefault="00C2312C" w:rsidP="005656AD">
      <w:pPr>
        <w:pStyle w:val="ListParagraph"/>
        <w:ind w:left="0"/>
      </w:pPr>
      <w:r>
        <w:t>Parser driver is next function:</w:t>
      </w:r>
      <w:bookmarkStart w:id="0" w:name="_MON_1672165049"/>
      <w:bookmarkEnd w:id="0"/>
      <w:r>
        <w:rPr>
          <w:b/>
          <w:bCs/>
        </w:rPr>
        <w:object w:dxaOrig="9072" w:dyaOrig="3454" w14:anchorId="624941F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0" type="#_x0000_t75" style="width:453.75pt;height:172.5pt" o:ole="">
            <v:imagedata r:id="rId8" o:title=""/>
          </v:shape>
          <o:OLEObject Type="Embed" ProgID="Word.OpenDocumentText.12" ShapeID="_x0000_i1030" DrawAspect="Content" ObjectID="_1672174544" r:id="rId9"/>
        </w:object>
      </w:r>
    </w:p>
    <w:p w14:paraId="3E75AE32" w14:textId="1405A057" w:rsidR="00495B7C" w:rsidRDefault="00495B7C" w:rsidP="00560127">
      <w:r>
        <w:t xml:space="preserve">We can assume that next token is loaded in variable </w:t>
      </w:r>
      <w:r w:rsidRPr="00495B7C">
        <w:rPr>
          <w:i/>
          <w:iCs/>
        </w:rPr>
        <w:t>token</w:t>
      </w:r>
      <w:r>
        <w:t xml:space="preserve"> by assigning </w:t>
      </w:r>
      <w:r w:rsidRPr="00495B7C">
        <w:rPr>
          <w:i/>
          <w:iCs/>
        </w:rPr>
        <w:t>next token</w:t>
      </w:r>
      <w:r>
        <w:t xml:space="preserve">. </w:t>
      </w:r>
    </w:p>
    <w:p w14:paraId="3B7765D7" w14:textId="13B73EBF" w:rsidR="00C2312C" w:rsidRPr="00C7436B" w:rsidRDefault="00495B7C" w:rsidP="00560127">
      <w:r>
        <w:t>F</w:t>
      </w:r>
      <w:r w:rsidR="00C2312C">
        <w:t>unction</w:t>
      </w:r>
      <w:r>
        <w:t xml:space="preserve"> </w:t>
      </w:r>
      <w:r w:rsidRPr="00495B7C">
        <w:rPr>
          <w:i/>
          <w:iCs/>
        </w:rPr>
        <w:t>expression</w:t>
      </w:r>
      <w:r w:rsidR="00C2312C">
        <w:t xml:space="preserve"> is called with argument equal to zero at the start of parsing tokens. Variable </w:t>
      </w:r>
      <w:r w:rsidR="00C2312C" w:rsidRPr="005656AD">
        <w:rPr>
          <w:i/>
          <w:iCs/>
        </w:rPr>
        <w:t>t</w:t>
      </w:r>
      <w:r w:rsidR="00C2312C">
        <w:t xml:space="preserve"> acts as buffer for previous token where variable </w:t>
      </w:r>
      <w:r w:rsidR="00C2312C" w:rsidRPr="005656AD">
        <w:rPr>
          <w:i/>
          <w:iCs/>
        </w:rPr>
        <w:t>token</w:t>
      </w:r>
      <w:r w:rsidR="00C2312C">
        <w:t xml:space="preserve"> is current token. When function is called </w:t>
      </w:r>
      <w:r w:rsidR="005656AD">
        <w:t>it tries to</w:t>
      </w:r>
      <w:r>
        <w:t xml:space="preserve"> match tokens for given prefix token </w:t>
      </w:r>
      <w:r w:rsidRPr="00495B7C">
        <w:rPr>
          <w:i/>
          <w:iCs/>
        </w:rPr>
        <w:t>t</w:t>
      </w:r>
      <w:r>
        <w:t xml:space="preserve"> and </w:t>
      </w:r>
      <w:r w:rsidR="005656AD">
        <w:t xml:space="preserve">assign </w:t>
      </w:r>
      <w:r>
        <w:t xml:space="preserve">given </w:t>
      </w:r>
      <w:r w:rsidR="005656AD">
        <w:t xml:space="preserve">value to variable </w:t>
      </w:r>
      <w:r w:rsidR="005656AD" w:rsidRPr="005656AD">
        <w:rPr>
          <w:i/>
          <w:iCs/>
        </w:rPr>
        <w:t>left</w:t>
      </w:r>
      <w:r w:rsidR="005656AD">
        <w:t xml:space="preserve">. </w:t>
      </w:r>
      <w:r w:rsidR="00C7436B">
        <w:t xml:space="preserve">Then it tries to bind ????? again to the variable left for as long as the current </w:t>
      </w:r>
      <w:proofErr w:type="spellStart"/>
      <w:r w:rsidR="00C7436B" w:rsidRPr="00C7436B">
        <w:rPr>
          <w:i/>
          <w:iCs/>
        </w:rPr>
        <w:t>rpb</w:t>
      </w:r>
      <w:proofErr w:type="spellEnd"/>
      <w:r w:rsidR="00C7436B">
        <w:t xml:space="preserve"> is lower than current tokens </w:t>
      </w:r>
      <w:proofErr w:type="spellStart"/>
      <w:r w:rsidR="00C7436B" w:rsidRPr="00C7436B">
        <w:rPr>
          <w:i/>
          <w:iCs/>
        </w:rPr>
        <w:t>lpb</w:t>
      </w:r>
      <w:proofErr w:type="spellEnd"/>
      <w:r w:rsidR="00C7436B">
        <w:t xml:space="preserve">. </w:t>
      </w:r>
    </w:p>
    <w:p w14:paraId="58C2397C" w14:textId="77777777" w:rsidR="00C2312C" w:rsidRDefault="00C2312C" w:rsidP="00560127">
      <w:pPr>
        <w:rPr>
          <w:b/>
          <w:bCs/>
        </w:rPr>
      </w:pPr>
    </w:p>
    <w:p w14:paraId="306C1FA2" w14:textId="6E8AAAAA" w:rsidR="00560127" w:rsidRDefault="00560127" w:rsidP="00560127">
      <w:pPr>
        <w:rPr>
          <w:b/>
          <w:bCs/>
        </w:rPr>
      </w:pPr>
      <w:r w:rsidRPr="006C4084">
        <w:rPr>
          <w:b/>
          <w:bCs/>
        </w:rPr>
        <w:t>Related work</w:t>
      </w:r>
    </w:p>
    <w:p w14:paraId="2322AF26" w14:textId="0D9462BF" w:rsidR="00F20EBD" w:rsidRPr="00F75ABF" w:rsidRDefault="00F20EBD" w:rsidP="00560127"/>
    <w:p w14:paraId="726B8333" w14:textId="77777777" w:rsidR="00F20EBD" w:rsidRDefault="00F20EBD" w:rsidP="00560127">
      <w:pPr>
        <w:rPr>
          <w:b/>
          <w:bCs/>
        </w:rPr>
      </w:pPr>
    </w:p>
    <w:p w14:paraId="0B2F493A" w14:textId="77777777" w:rsidR="003F75B4" w:rsidRDefault="003F75B4" w:rsidP="00560127">
      <w:r>
        <w:t xml:space="preserve">There are many alternatives to pratt parser. </w:t>
      </w:r>
    </w:p>
    <w:p w14:paraId="1EA8DCBB" w14:textId="4880AB0F" w:rsidR="00167407" w:rsidRPr="00167407" w:rsidRDefault="00167407" w:rsidP="00560127">
      <w:r>
        <w:t xml:space="preserve">Parsers can be divided into two main </w:t>
      </w:r>
      <w:proofErr w:type="gramStart"/>
      <w:r>
        <w:t>groups;</w:t>
      </w:r>
      <w:proofErr w:type="gramEnd"/>
      <w:r>
        <w:t xml:space="preserve"> top-down and bottom-up</w:t>
      </w:r>
      <w:r w:rsidRPr="00167407">
        <w:t xml:space="preserve"> (</w:t>
      </w:r>
      <w:proofErr w:type="spellStart"/>
      <w:r w:rsidRPr="00167407">
        <w:t>Grune</w:t>
      </w:r>
      <w:proofErr w:type="spellEnd"/>
      <w:r w:rsidRPr="00167407">
        <w:t xml:space="preserve"> and Jacobs, 2008)</w:t>
      </w:r>
      <w:r>
        <w:t xml:space="preserve">. </w:t>
      </w:r>
    </w:p>
    <w:p w14:paraId="45D5DC44" w14:textId="47720CD2" w:rsidR="003F75B4" w:rsidRDefault="003F75B4" w:rsidP="00560127">
      <w:r>
        <w:t>Most famous are LR and LALR parsers.</w:t>
      </w:r>
    </w:p>
    <w:p w14:paraId="7D62A848" w14:textId="19921FDC" w:rsidR="009020BF" w:rsidRDefault="009020BF" w:rsidP="00560127">
      <w:proofErr w:type="spellStart"/>
      <w:r>
        <w:t>llvm</w:t>
      </w:r>
      <w:proofErr w:type="spellEnd"/>
    </w:p>
    <w:p w14:paraId="39C52A81" w14:textId="1CB986AA" w:rsidR="003F75B4" w:rsidRDefault="00312821" w:rsidP="00560127">
      <w:r w:rsidRPr="00312821">
        <w:t xml:space="preserve">Packrat, </w:t>
      </w:r>
      <w:proofErr w:type="spellStart"/>
      <w:r w:rsidRPr="00312821">
        <w:t>lr</w:t>
      </w:r>
      <w:proofErr w:type="spellEnd"/>
      <w:r w:rsidRPr="00312821">
        <w:t xml:space="preserve">, </w:t>
      </w:r>
      <w:proofErr w:type="spellStart"/>
      <w:r w:rsidRPr="00312821">
        <w:t>lalr</w:t>
      </w:r>
      <w:proofErr w:type="spellEnd"/>
      <w:r w:rsidRPr="00312821">
        <w:t xml:space="preserve"> </w:t>
      </w:r>
      <w:proofErr w:type="spellStart"/>
      <w:r w:rsidRPr="00312821">
        <w:t>parseri</w:t>
      </w:r>
      <w:proofErr w:type="spellEnd"/>
      <w:r w:rsidRPr="00312821">
        <w:t xml:space="preserve">, </w:t>
      </w:r>
      <w:proofErr w:type="spellStart"/>
      <w:r w:rsidRPr="00312821">
        <w:t>alternativa</w:t>
      </w:r>
      <w:proofErr w:type="spellEnd"/>
      <w:r w:rsidRPr="00312821">
        <w:t xml:space="preserve"> za </w:t>
      </w:r>
      <w:proofErr w:type="spellStart"/>
      <w:r w:rsidRPr="00312821">
        <w:t>yacc</w:t>
      </w:r>
      <w:proofErr w:type="spellEnd"/>
      <w:r w:rsidRPr="00312821">
        <w:t xml:space="preserve"> </w:t>
      </w:r>
      <w:proofErr w:type="spellStart"/>
      <w:r w:rsidRPr="00312821">
        <w:t>i</w:t>
      </w:r>
      <w:proofErr w:type="spellEnd"/>
      <w:r w:rsidRPr="00312821">
        <w:t xml:space="preserve"> </w:t>
      </w:r>
      <w:proofErr w:type="spellStart"/>
      <w:r w:rsidRPr="00312821">
        <w:t>bisson</w:t>
      </w:r>
      <w:proofErr w:type="spellEnd"/>
      <w:r w:rsidRPr="00312821">
        <w:t xml:space="preserve"> </w:t>
      </w:r>
      <w:proofErr w:type="spellStart"/>
      <w:r w:rsidRPr="00312821">
        <w:t>kad</w:t>
      </w:r>
      <w:proofErr w:type="spellEnd"/>
      <w:r w:rsidRPr="00312821">
        <w:t xml:space="preserve"> se </w:t>
      </w:r>
      <w:proofErr w:type="spellStart"/>
      <w:r w:rsidRPr="00312821">
        <w:t>zele</w:t>
      </w:r>
      <w:proofErr w:type="spellEnd"/>
      <w:r w:rsidRPr="00312821">
        <w:t xml:space="preserve"> </w:t>
      </w:r>
      <w:proofErr w:type="spellStart"/>
      <w:r w:rsidRPr="00312821">
        <w:t>hendlat</w:t>
      </w:r>
      <w:proofErr w:type="spellEnd"/>
      <w:r w:rsidRPr="00312821">
        <w:t xml:space="preserve"> </w:t>
      </w:r>
      <w:proofErr w:type="spellStart"/>
      <w:r w:rsidRPr="00312821">
        <w:t>errori</w:t>
      </w:r>
      <w:proofErr w:type="spellEnd"/>
    </w:p>
    <w:p w14:paraId="3F065501" w14:textId="386FF2DF" w:rsidR="00560127" w:rsidRDefault="00560127" w:rsidP="00560127">
      <w:proofErr w:type="spellStart"/>
      <w:r>
        <w:t>Kakva</w:t>
      </w:r>
      <w:proofErr w:type="spellEnd"/>
      <w:r>
        <w:t xml:space="preserve"> </w:t>
      </w:r>
      <w:proofErr w:type="spellStart"/>
      <w:r>
        <w:t>jos</w:t>
      </w:r>
      <w:proofErr w:type="spellEnd"/>
      <w:r>
        <w:t xml:space="preserve"> </w:t>
      </w:r>
      <w:proofErr w:type="spellStart"/>
      <w:r>
        <w:t>parsiranja</w:t>
      </w:r>
      <w:proofErr w:type="spellEnd"/>
      <w:r>
        <w:t xml:space="preserve"> </w:t>
      </w:r>
      <w:proofErr w:type="spellStart"/>
      <w:r>
        <w:t>postoje</w:t>
      </w:r>
      <w:proofErr w:type="spellEnd"/>
    </w:p>
    <w:p w14:paraId="70F7E851" w14:textId="77777777" w:rsidR="00560127" w:rsidRPr="006C4084" w:rsidRDefault="00560127" w:rsidP="00560127"/>
    <w:p w14:paraId="71986D46" w14:textId="77777777" w:rsidR="00560127" w:rsidRDefault="00560127" w:rsidP="00560127">
      <w:pPr>
        <w:rPr>
          <w:b/>
          <w:bCs/>
        </w:rPr>
      </w:pPr>
      <w:r w:rsidRPr="006C4084">
        <w:rPr>
          <w:b/>
          <w:bCs/>
        </w:rPr>
        <w:t>Problem and solution</w:t>
      </w:r>
    </w:p>
    <w:p w14:paraId="019B6B4C" w14:textId="08F69D8F" w:rsidR="001B2E51" w:rsidRDefault="00560127" w:rsidP="00560127">
      <w:r>
        <w:t xml:space="preserve">Koji </w:t>
      </w:r>
      <w:proofErr w:type="spellStart"/>
      <w:r>
        <w:t>problemi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svest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ovaj</w:t>
      </w:r>
      <w:proofErr w:type="spellEnd"/>
    </w:p>
    <w:p w14:paraId="46CF7384" w14:textId="77777777" w:rsidR="0017257A" w:rsidRDefault="0017257A" w:rsidP="00560127">
      <w:r w:rsidRPr="0017257A">
        <w:lastRenderedPageBreak/>
        <w:t>Recursive descent parsers have drawback when parsing left recursive grammars. For any production that has the following structure</w:t>
      </w:r>
    </w:p>
    <w:p w14:paraId="7735B36C" w14:textId="53B44BDE" w:rsidR="0098553A" w:rsidRDefault="0098553A" w:rsidP="00560127">
      <w:r>
        <w:t xml:space="preserve">S </w:t>
      </w:r>
      <w:r>
        <w:rPr>
          <w:rFonts w:cstheme="minorHAnsi"/>
        </w:rPr>
        <w:t>→</w:t>
      </w:r>
      <w:r>
        <w:t xml:space="preserve"> Sa | a</w:t>
      </w:r>
    </w:p>
    <w:p w14:paraId="6804C4D1" w14:textId="19FF70DA" w:rsidR="0017257A" w:rsidRDefault="0017257A" w:rsidP="00560127">
      <w:proofErr w:type="spellStart"/>
      <w:r w:rsidRPr="0017257A">
        <w:t>algorith</w:t>
      </w:r>
      <w:proofErr w:type="spellEnd"/>
      <w:r w:rsidRPr="0017257A">
        <w:t xml:space="preserve"> for recursive parsing would look like thi</w:t>
      </w:r>
      <w:r>
        <w:t>s</w:t>
      </w:r>
    </w:p>
    <w:bookmarkStart w:id="1" w:name="_MON_1672126029"/>
    <w:bookmarkEnd w:id="1"/>
    <w:p w14:paraId="4957BAE5" w14:textId="0D0DDDDB" w:rsidR="0098553A" w:rsidRDefault="007E0E25" w:rsidP="00560127">
      <w:r>
        <w:object w:dxaOrig="9072" w:dyaOrig="2775" w14:anchorId="308287A8">
          <v:shape id="_x0000_i1025" type="#_x0000_t75" style="width:453.75pt;height:138.75pt" o:ole="">
            <v:imagedata r:id="rId10" o:title=""/>
          </v:shape>
          <o:OLEObject Type="Embed" ProgID="Word.OpenDocumentText.12" ShapeID="_x0000_i1025" DrawAspect="Content" ObjectID="_1672174545" r:id="rId11"/>
        </w:object>
      </w:r>
    </w:p>
    <w:p w14:paraId="45844EF8" w14:textId="48831E2D" w:rsidR="0098553A" w:rsidRDefault="00391D2A" w:rsidP="00560127">
      <w:r w:rsidRPr="00391D2A">
        <w:t xml:space="preserve">Problem with this </w:t>
      </w:r>
      <w:proofErr w:type="spellStart"/>
      <w:r w:rsidRPr="00391D2A">
        <w:t>algorith</w:t>
      </w:r>
      <w:proofErr w:type="spellEnd"/>
      <w:r w:rsidRPr="00391D2A">
        <w:t xml:space="preserve"> is that it will loop infinitely in recursion. This is </w:t>
      </w:r>
      <w:proofErr w:type="spellStart"/>
      <w:r w:rsidRPr="00391D2A">
        <w:t>generaly</w:t>
      </w:r>
      <w:proofErr w:type="spellEnd"/>
      <w:r w:rsidRPr="00391D2A">
        <w:t xml:space="preserve"> solved by rewriting algorithm like this:</w:t>
      </w:r>
    </w:p>
    <w:bookmarkStart w:id="2" w:name="_MON_1672160487"/>
    <w:bookmarkEnd w:id="2"/>
    <w:p w14:paraId="69298860" w14:textId="3C7402BB" w:rsidR="00391D2A" w:rsidRDefault="00312821" w:rsidP="00560127">
      <w:r>
        <w:object w:dxaOrig="9072" w:dyaOrig="2548" w14:anchorId="604A4F6F">
          <v:shape id="_x0000_i1027" type="#_x0000_t75" style="width:453.75pt;height:127.5pt" o:ole="">
            <v:imagedata r:id="rId12" o:title=""/>
          </v:shape>
          <o:OLEObject Type="Embed" ProgID="Word.OpenDocumentText.12" ShapeID="_x0000_i1027" DrawAspect="Content" ObjectID="_1672174546" r:id="rId13"/>
        </w:object>
      </w:r>
    </w:p>
    <w:p w14:paraId="34CA51B1" w14:textId="0B0EFD2A" w:rsidR="00391D2A" w:rsidRDefault="00312821" w:rsidP="00560127">
      <w:r w:rsidRPr="00312821">
        <w:t xml:space="preserve">Pratt used similar, more general </w:t>
      </w:r>
      <w:proofErr w:type="spellStart"/>
      <w:r w:rsidRPr="00312821">
        <w:t>aproach</w:t>
      </w:r>
      <w:proofErr w:type="spellEnd"/>
      <w:r w:rsidRPr="00312821">
        <w:t xml:space="preserve"> using recursion and loop</w:t>
      </w:r>
    </w:p>
    <w:p w14:paraId="5912F55F" w14:textId="2C194EF6" w:rsidR="00312821" w:rsidRDefault="00312821" w:rsidP="00560127">
      <w:r w:rsidRPr="00312821">
        <w:t>Power of pratt parser is in this simplicity. Every token is passed through this function</w:t>
      </w:r>
      <w:r>
        <w:t xml:space="preserve">. </w:t>
      </w:r>
      <w:r w:rsidRPr="00312821">
        <w:t xml:space="preserve">When will this function return value is controlled by </w:t>
      </w:r>
      <w:proofErr w:type="spellStart"/>
      <w:r w:rsidRPr="00312821">
        <w:t>rbp</w:t>
      </w:r>
      <w:proofErr w:type="spellEnd"/>
      <w:r w:rsidRPr="00312821">
        <w:t xml:space="preserve"> value that is passed as </w:t>
      </w:r>
      <w:proofErr w:type="gramStart"/>
      <w:r w:rsidRPr="00312821">
        <w:t>argument</w:t>
      </w:r>
      <w:proofErr w:type="gramEnd"/>
    </w:p>
    <w:p w14:paraId="106EEDF1" w14:textId="0AAAFC9D" w:rsidR="00391D2A" w:rsidRDefault="00391D2A" w:rsidP="00560127"/>
    <w:p w14:paraId="5CA9C024" w14:textId="77777777" w:rsidR="00391D2A" w:rsidRDefault="00391D2A" w:rsidP="00560127"/>
    <w:p w14:paraId="21B803C0" w14:textId="34034799" w:rsidR="001B2E51" w:rsidRDefault="001B2E51" w:rsidP="00560127">
      <w:r>
        <w:t xml:space="preserve">As I </w:t>
      </w:r>
      <w:proofErr w:type="gramStart"/>
      <w:r>
        <w:t>stated;</w:t>
      </w:r>
      <w:proofErr w:type="gramEnd"/>
      <w:r>
        <w:t xml:space="preserve"> parsing is big domain. In the world of compilers </w:t>
      </w:r>
    </w:p>
    <w:p w14:paraId="361DA115" w14:textId="77777777" w:rsidR="001B2E51" w:rsidRDefault="001B2E51" w:rsidP="00560127"/>
    <w:p w14:paraId="09CA53F9" w14:textId="2B74AD00" w:rsidR="00D13615" w:rsidRDefault="00D13615" w:rsidP="00560127">
      <w:r>
        <w:t xml:space="preserve">Besides using parsers for parsing </w:t>
      </w:r>
      <w:proofErr w:type="gramStart"/>
      <w:r>
        <w:t>data</w:t>
      </w:r>
      <w:proofErr w:type="gramEnd"/>
      <w:r>
        <w:t xml:space="preserve"> it can be put to use in favour of data compression, generating machine instructions in compilers and as a support for logic </w:t>
      </w:r>
      <w:r w:rsidR="003F75B4">
        <w:t>language.</w:t>
      </w:r>
    </w:p>
    <w:p w14:paraId="300984B6" w14:textId="55599B58" w:rsidR="003F75B4" w:rsidRDefault="003F75B4" w:rsidP="00560127">
      <w:r>
        <w:t xml:space="preserve">Data compression is achieved by swapping big and common chunks with smaller. This swapping (or </w:t>
      </w:r>
      <w:proofErr w:type="spellStart"/>
      <w:r>
        <w:t>maping</w:t>
      </w:r>
      <w:proofErr w:type="spellEnd"/>
      <w:r>
        <w:t>) is threated same as in grammar transitions therefore parser can be utilized for this task</w:t>
      </w:r>
      <w:r w:rsidR="00F20EBD">
        <w:t>. Generating instructions is also done by obeying grammar rules that</w:t>
      </w:r>
      <w:r>
        <w:t xml:space="preserve"> </w:t>
      </w:r>
      <w:r w:rsidRPr="003F75B4">
        <w:t>(</w:t>
      </w:r>
      <w:proofErr w:type="spellStart"/>
      <w:r w:rsidRPr="003F75B4">
        <w:t>Grune</w:t>
      </w:r>
      <w:proofErr w:type="spellEnd"/>
      <w:r w:rsidRPr="003F75B4">
        <w:t xml:space="preserve"> and Jacobs, 2008)</w:t>
      </w:r>
      <w:r>
        <w:t xml:space="preserve">.  </w:t>
      </w:r>
    </w:p>
    <w:p w14:paraId="6648D4FA" w14:textId="77777777" w:rsidR="00D13615" w:rsidRPr="006C4084" w:rsidRDefault="00D13615" w:rsidP="00560127"/>
    <w:p w14:paraId="7A25E4D2" w14:textId="77777777" w:rsidR="00560127" w:rsidRDefault="00560127" w:rsidP="00560127">
      <w:pPr>
        <w:rPr>
          <w:b/>
          <w:bCs/>
        </w:rPr>
      </w:pPr>
      <w:r w:rsidRPr="006C4084">
        <w:rPr>
          <w:b/>
          <w:bCs/>
        </w:rPr>
        <w:t>Experiments</w:t>
      </w:r>
    </w:p>
    <w:p w14:paraId="5061CC8D" w14:textId="7ED39A19" w:rsidR="00F20EBD" w:rsidRDefault="00F20EBD" w:rsidP="00560127">
      <w:r>
        <w:t xml:space="preserve">There have been made many articles on the topic of </w:t>
      </w:r>
      <w:proofErr w:type="gramStart"/>
      <w:r w:rsidRPr="00F20EBD">
        <w:rPr>
          <w:i/>
          <w:iCs/>
        </w:rPr>
        <w:t>top down</w:t>
      </w:r>
      <w:proofErr w:type="gramEnd"/>
      <w:r w:rsidRPr="00F20EBD">
        <w:rPr>
          <w:i/>
          <w:iCs/>
        </w:rPr>
        <w:t xml:space="preserve"> operator </w:t>
      </w:r>
      <w:proofErr w:type="spellStart"/>
      <w:r w:rsidRPr="00F20EBD">
        <w:rPr>
          <w:i/>
          <w:iCs/>
        </w:rPr>
        <w:t>precendance</w:t>
      </w:r>
      <w:proofErr w:type="spellEnd"/>
      <w:r>
        <w:t xml:space="preserve"> algorithm. </w:t>
      </w:r>
      <w:r w:rsidR="00A3485A">
        <w:t xml:space="preserve">One of implementations using toy language is extensively explained in </w:t>
      </w:r>
      <w:r w:rsidR="00766BB0">
        <w:t>article</w:t>
      </w:r>
      <w:r w:rsidR="00766BB0">
        <w:rPr>
          <w:rStyle w:val="FootnoteReference"/>
        </w:rPr>
        <w:footnoteReference w:id="1"/>
      </w:r>
      <w:r w:rsidR="00766BB0">
        <w:t xml:space="preserve">. </w:t>
      </w:r>
    </w:p>
    <w:p w14:paraId="16CBB3C3" w14:textId="5C98F8E8" w:rsidR="00766BB0" w:rsidRDefault="00766BB0" w:rsidP="00560127">
      <w:r>
        <w:t>Pratt stated that his algorithm has been implemented in SCRATCH-PAD and in MACSYMA</w:t>
      </w:r>
      <w:r w:rsidR="001B2E51">
        <w:t xml:space="preserve"> (Pratt, 1973)</w:t>
      </w:r>
      <w:r w:rsidR="00E054A6">
        <w:t xml:space="preserve">. </w:t>
      </w:r>
    </w:p>
    <w:p w14:paraId="422E8529" w14:textId="7D16C5DC" w:rsidR="00E054A6" w:rsidRDefault="00E054A6" w:rsidP="00560127">
      <w:r>
        <w:t xml:space="preserve">Crockford exploited this algorithm for his application </w:t>
      </w:r>
      <w:proofErr w:type="spellStart"/>
      <w:r>
        <w:t>JSlint</w:t>
      </w:r>
      <w:proofErr w:type="spellEnd"/>
      <w:r>
        <w:rPr>
          <w:rStyle w:val="FootnoteReference"/>
        </w:rPr>
        <w:footnoteReference w:id="2"/>
      </w:r>
      <w:r>
        <w:t>. He also wrote a paper on how it works</w:t>
      </w:r>
      <w:r>
        <w:rPr>
          <w:rStyle w:val="FootnoteReference"/>
        </w:rPr>
        <w:footnoteReference w:id="3"/>
      </w:r>
      <w:r>
        <w:t xml:space="preserve"> and displayed code publicly</w:t>
      </w:r>
      <w:r>
        <w:rPr>
          <w:rStyle w:val="FootnoteReference"/>
        </w:rPr>
        <w:footnoteReference w:id="4"/>
      </w:r>
      <w:r>
        <w:t>.</w:t>
      </w:r>
    </w:p>
    <w:p w14:paraId="6DB18A2C" w14:textId="233C3910" w:rsidR="00E054A6" w:rsidRPr="00F20EBD" w:rsidRDefault="00E054A6" w:rsidP="00560127">
      <w:r>
        <w:t xml:space="preserve">Another interesting </w:t>
      </w:r>
      <w:r w:rsidR="00C60554">
        <w:t>use is for application Desmos</w:t>
      </w:r>
      <w:r w:rsidR="00C60554">
        <w:rPr>
          <w:rStyle w:val="FootnoteReference"/>
        </w:rPr>
        <w:footnoteReference w:id="5"/>
      </w:r>
      <w:r w:rsidR="00C60554">
        <w:t>. They made an article</w:t>
      </w:r>
      <w:r w:rsidR="00C60554">
        <w:rPr>
          <w:rStyle w:val="FootnoteReference"/>
        </w:rPr>
        <w:footnoteReference w:id="6"/>
      </w:r>
      <w:r w:rsidR="00C60554">
        <w:t xml:space="preserve"> on how they did and mentioned that speed was positive side while negatives were </w:t>
      </w:r>
      <w:r w:rsidR="000A4B5A">
        <w:t xml:space="preserve">memory overflow because of recursion calls and no guarantee that parser will work intendedly for every </w:t>
      </w:r>
      <w:proofErr w:type="gramStart"/>
      <w:r w:rsidR="000A4B5A">
        <w:t xml:space="preserve">case </w:t>
      </w:r>
      <w:r w:rsidR="00C60554">
        <w:t xml:space="preserve"> (</w:t>
      </w:r>
      <w:proofErr w:type="spellStart"/>
      <w:proofErr w:type="gramEnd"/>
      <w:r w:rsidR="000A4B5A">
        <w:t>Lantsman</w:t>
      </w:r>
      <w:proofErr w:type="spellEnd"/>
      <w:r w:rsidR="000A4B5A">
        <w:t>, 2018</w:t>
      </w:r>
      <w:r w:rsidR="00C60554">
        <w:t>)</w:t>
      </w:r>
      <w:r w:rsidR="001B2E51">
        <w:t>.</w:t>
      </w:r>
    </w:p>
    <w:p w14:paraId="111A104D" w14:textId="77777777" w:rsidR="00560127" w:rsidRDefault="00560127" w:rsidP="00560127">
      <w:pPr>
        <w:rPr>
          <w:b/>
          <w:bCs/>
        </w:rPr>
      </w:pPr>
      <w:r w:rsidRPr="006C4084">
        <w:rPr>
          <w:b/>
          <w:bCs/>
        </w:rPr>
        <w:t>Conclusion</w:t>
      </w:r>
    </w:p>
    <w:p w14:paraId="2FF00655" w14:textId="77777777" w:rsidR="00560127" w:rsidRDefault="00560127" w:rsidP="00560127">
      <w:proofErr w:type="spellStart"/>
      <w:r>
        <w:t>Jel</w:t>
      </w:r>
      <w:proofErr w:type="spellEnd"/>
      <w:r>
        <w:t xml:space="preserve"> </w:t>
      </w:r>
      <w:proofErr w:type="spellStart"/>
      <w:r>
        <w:t>cemu</w:t>
      </w:r>
      <w:proofErr w:type="spellEnd"/>
      <w:r>
        <w:t xml:space="preserve"> </w:t>
      </w:r>
      <w:proofErr w:type="spellStart"/>
      <w:r>
        <w:t>ovo</w:t>
      </w:r>
      <w:proofErr w:type="spellEnd"/>
    </w:p>
    <w:p w14:paraId="262FB2BD" w14:textId="109CDFAE" w:rsidR="00560127" w:rsidRDefault="00560127" w:rsidP="00560127">
      <w:r>
        <w:t xml:space="preserve">Za </w:t>
      </w:r>
      <w:proofErr w:type="spellStart"/>
      <w:r>
        <w:t>sta</w:t>
      </w:r>
      <w:proofErr w:type="spellEnd"/>
      <w:r>
        <w:t xml:space="preserve"> je </w:t>
      </w:r>
      <w:proofErr w:type="spellStart"/>
      <w:r>
        <w:t>dobar</w:t>
      </w:r>
      <w:proofErr w:type="spellEnd"/>
    </w:p>
    <w:p w14:paraId="6D3DC2B7" w14:textId="036F5082" w:rsidR="00F75ABF" w:rsidRDefault="00F75ABF" w:rsidP="00560127">
      <w:proofErr w:type="gramStart"/>
      <w:r>
        <w:t>Top down</w:t>
      </w:r>
      <w:proofErr w:type="gramEnd"/>
      <w:r>
        <w:t xml:space="preserve"> operator precedence parsing is best utilized when is in service of dynamic and functional programming languages (Crockford, 2007). </w:t>
      </w:r>
    </w:p>
    <w:p w14:paraId="13FA604F" w14:textId="77777777" w:rsidR="00F75ABF" w:rsidRPr="006C4084" w:rsidRDefault="00F75ABF" w:rsidP="00560127"/>
    <w:p w14:paraId="0EE8B78F" w14:textId="77777777" w:rsidR="00560127" w:rsidRDefault="00560127" w:rsidP="00560127">
      <w:pPr>
        <w:rPr>
          <w:b/>
          <w:bCs/>
        </w:rPr>
      </w:pPr>
    </w:p>
    <w:p w14:paraId="10D69396" w14:textId="77777777" w:rsidR="00560127" w:rsidRDefault="00560127" w:rsidP="00560127">
      <w:pPr>
        <w:rPr>
          <w:b/>
          <w:bCs/>
        </w:rPr>
      </w:pPr>
      <w:r>
        <w:rPr>
          <w:b/>
          <w:bCs/>
        </w:rPr>
        <w:t>References</w:t>
      </w:r>
    </w:p>
    <w:p w14:paraId="01B0085D" w14:textId="2EB9FD50" w:rsidR="00560127" w:rsidRPr="006C4084" w:rsidRDefault="006F0836" w:rsidP="00560127">
      <w:pPr>
        <w:rPr>
          <w:b/>
          <w:bCs/>
        </w:rPr>
      </w:pPr>
      <w:r w:rsidRPr="006F0836">
        <w:t>PRATT, Vaughan R. 1973. "</w:t>
      </w:r>
      <w:proofErr w:type="gramStart"/>
      <w:r w:rsidRPr="006F0836">
        <w:t>Top down</w:t>
      </w:r>
      <w:proofErr w:type="gramEnd"/>
      <w:r w:rsidRPr="006F0836">
        <w:t xml:space="preserve"> operator </w:t>
      </w:r>
      <w:proofErr w:type="spellStart"/>
      <w:r w:rsidRPr="006F0836">
        <w:t>precedences</w:t>
      </w:r>
      <w:proofErr w:type="spellEnd"/>
      <w:r w:rsidRPr="006F0836">
        <w:t xml:space="preserve">". </w:t>
      </w:r>
      <w:r w:rsidRPr="006F0836">
        <w:rPr>
          <w:i/>
          <w:iCs/>
        </w:rPr>
        <w:t>Proceedings of the 1st annual ACM SIGACTSIGPLAN symposium on Principles of programming languages</w:t>
      </w:r>
      <w:r w:rsidRPr="006F0836">
        <w:t>, 41-51</w:t>
      </w:r>
    </w:p>
    <w:p w14:paraId="1009B59F" w14:textId="482FA2DF" w:rsidR="00836D1E" w:rsidRDefault="006F0836">
      <w:r w:rsidRPr="006F0836">
        <w:t xml:space="preserve">GRUNE, Dick and </w:t>
      </w:r>
      <w:proofErr w:type="spellStart"/>
      <w:r w:rsidRPr="006F0836">
        <w:t>Ceriel</w:t>
      </w:r>
      <w:proofErr w:type="spellEnd"/>
      <w:r w:rsidRPr="006F0836">
        <w:t xml:space="preserve"> J.H. JACOBS. 2008. </w:t>
      </w:r>
      <w:r w:rsidRPr="006F0836">
        <w:rPr>
          <w:i/>
          <w:iCs/>
        </w:rPr>
        <w:t>Parsing Techniques</w:t>
      </w:r>
      <w:r w:rsidRPr="006F0836">
        <w:t xml:space="preserve">. New York: Springer </w:t>
      </w:r>
      <w:proofErr w:type="spellStart"/>
      <w:r w:rsidRPr="006F0836">
        <w:t>Science+Business</w:t>
      </w:r>
      <w:proofErr w:type="spellEnd"/>
      <w:r w:rsidRPr="006F0836">
        <w:t xml:space="preserve"> Media, LLC.</w:t>
      </w:r>
    </w:p>
    <w:p w14:paraId="6688279E" w14:textId="2DAEE42C" w:rsidR="006F0836" w:rsidRDefault="006F0836">
      <w:r w:rsidRPr="006F0836">
        <w:t xml:space="preserve">AHO, Alfred V. et al. 1986. </w:t>
      </w:r>
      <w:r w:rsidRPr="005E283A">
        <w:rPr>
          <w:i/>
          <w:iCs/>
        </w:rPr>
        <w:t>Compilers: Principles, Techniques, &amp; Tools</w:t>
      </w:r>
      <w:r w:rsidRPr="006F0836">
        <w:t>. Boston: Addison-Wesley</w:t>
      </w:r>
    </w:p>
    <w:p w14:paraId="2974497F" w14:textId="37C04CBB" w:rsidR="00F75ABF" w:rsidRDefault="00F75ABF">
      <w:r>
        <w:t xml:space="preserve">CROCKFORD, Douglas. 2007. </w:t>
      </w:r>
      <w:proofErr w:type="gramStart"/>
      <w:r w:rsidRPr="00F75ABF">
        <w:rPr>
          <w:i/>
          <w:iCs/>
        </w:rPr>
        <w:t>Top</w:t>
      </w:r>
      <w:r>
        <w:rPr>
          <w:i/>
          <w:iCs/>
        </w:rPr>
        <w:t xml:space="preserve"> </w:t>
      </w:r>
      <w:r w:rsidRPr="00F75ABF">
        <w:rPr>
          <w:i/>
          <w:iCs/>
        </w:rPr>
        <w:t>Down</w:t>
      </w:r>
      <w:proofErr w:type="gramEnd"/>
      <w:r w:rsidRPr="00F75ABF">
        <w:rPr>
          <w:i/>
          <w:iCs/>
        </w:rPr>
        <w:t xml:space="preserve"> Operator Precedence</w:t>
      </w:r>
      <w:r>
        <w:t xml:space="preserve">. Available at: </w:t>
      </w:r>
      <w:r w:rsidRPr="00F75ABF">
        <w:t xml:space="preserve">https://crockford.com/javascript/tdop/tdop.html </w:t>
      </w:r>
      <w:r>
        <w:t>(Accessed: 13 January 2021).</w:t>
      </w:r>
    </w:p>
    <w:p w14:paraId="674C667E" w14:textId="5D52A0F6" w:rsidR="000A4B5A" w:rsidRDefault="000A4B5A">
      <w:r>
        <w:t xml:space="preserve">LANTSMAN, Denis. 2018. </w:t>
      </w:r>
      <w:r w:rsidRPr="00747703">
        <w:rPr>
          <w:i/>
          <w:iCs/>
        </w:rPr>
        <w:t>How Desmos uses Pratt Parsers</w:t>
      </w:r>
      <w:r>
        <w:t xml:space="preserve">. Available at: </w:t>
      </w:r>
      <w:hyperlink r:id="rId14" w:history="1">
        <w:r w:rsidRPr="00CB5C82">
          <w:rPr>
            <w:rStyle w:val="Hyperlink"/>
          </w:rPr>
          <w:t>https://engineering.desmos.com/articles/pratt-parser/</w:t>
        </w:r>
      </w:hyperlink>
      <w:r>
        <w:t xml:space="preserve"> (Accessed: 13 January 2021).</w:t>
      </w:r>
    </w:p>
    <w:p w14:paraId="45F5E61E" w14:textId="2AF618FA" w:rsidR="00747703" w:rsidRDefault="00747703">
      <w:r>
        <w:lastRenderedPageBreak/>
        <w:t xml:space="preserve">KLADOV, Aleksey. 2020. Simple but </w:t>
      </w:r>
      <w:proofErr w:type="spellStart"/>
      <w:r>
        <w:t>Poweful</w:t>
      </w:r>
      <w:proofErr w:type="spellEnd"/>
      <w:r>
        <w:t xml:space="preserve"> Pratt Parsing. Available at: </w:t>
      </w:r>
      <w:hyperlink r:id="rId15" w:history="1">
        <w:r w:rsidRPr="00CB5C82">
          <w:rPr>
            <w:rStyle w:val="Hyperlink"/>
          </w:rPr>
          <w:t>https://matklad.github.io/2020/04/13/simple-but-powerful-pratt-parsing.html</w:t>
        </w:r>
      </w:hyperlink>
      <w:r>
        <w:t xml:space="preserve"> (Accessed: 13 January 2021)</w:t>
      </w:r>
    </w:p>
    <w:p w14:paraId="3E290A88" w14:textId="7479EA32" w:rsidR="005656AD" w:rsidRPr="001D1AF1" w:rsidRDefault="005656AD">
      <w:r>
        <w:t xml:space="preserve">BENDERSKY, Eli. 2010. </w:t>
      </w:r>
      <w:r w:rsidRPr="005656AD">
        <w:t>Top-Down operator precedence parsing</w:t>
      </w:r>
      <w:r>
        <w:t>. Available at:</w:t>
      </w:r>
      <w:r w:rsidRPr="005656AD">
        <w:t xml:space="preserve"> </w:t>
      </w:r>
      <w:hyperlink r:id="rId16" w:history="1">
        <w:r w:rsidRPr="00215897">
          <w:rPr>
            <w:rStyle w:val="Hyperlink"/>
          </w:rPr>
          <w:t>https://eli.thegreenplace.net/2010/01/02/top-down-operator-precedence-parsing</w:t>
        </w:r>
      </w:hyperlink>
      <w:r>
        <w:t xml:space="preserve"> (Accessed: 14 January 2021)</w:t>
      </w:r>
    </w:p>
    <w:sectPr w:rsidR="005656AD" w:rsidRPr="001D1A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865B2A" w14:textId="77777777" w:rsidR="00535D12" w:rsidRDefault="00535D12" w:rsidP="00766BB0">
      <w:pPr>
        <w:spacing w:after="0" w:line="240" w:lineRule="auto"/>
      </w:pPr>
      <w:r>
        <w:separator/>
      </w:r>
    </w:p>
  </w:endnote>
  <w:endnote w:type="continuationSeparator" w:id="0">
    <w:p w14:paraId="2D2140E9" w14:textId="77777777" w:rsidR="00535D12" w:rsidRDefault="00535D12" w:rsidP="00766B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39920B5" w14:textId="77777777" w:rsidR="00535D12" w:rsidRDefault="00535D12" w:rsidP="00766BB0">
      <w:pPr>
        <w:spacing w:after="0" w:line="240" w:lineRule="auto"/>
      </w:pPr>
      <w:r>
        <w:separator/>
      </w:r>
    </w:p>
  </w:footnote>
  <w:footnote w:type="continuationSeparator" w:id="0">
    <w:p w14:paraId="67736E26" w14:textId="77777777" w:rsidR="00535D12" w:rsidRDefault="00535D12" w:rsidP="00766BB0">
      <w:pPr>
        <w:spacing w:after="0" w:line="240" w:lineRule="auto"/>
      </w:pPr>
      <w:r>
        <w:continuationSeparator/>
      </w:r>
    </w:p>
  </w:footnote>
  <w:footnote w:id="1">
    <w:p w14:paraId="11AC8719" w14:textId="22A60FF3" w:rsidR="00766BB0" w:rsidRPr="00766BB0" w:rsidRDefault="00766BB0">
      <w:pPr>
        <w:pStyle w:val="FootnoteText"/>
        <w:rPr>
          <w:lang w:val="hr-HR"/>
        </w:rPr>
      </w:pPr>
      <w:r>
        <w:rPr>
          <w:rStyle w:val="FootnoteReference"/>
        </w:rPr>
        <w:footnoteRef/>
      </w:r>
      <w:r>
        <w:t xml:space="preserve"> </w:t>
      </w:r>
      <w:r w:rsidRPr="00766BB0">
        <w:t>https://eli.thegreenplace.net/2010/01/02/top-down-operator-precedence-parsing#</w:t>
      </w:r>
    </w:p>
  </w:footnote>
  <w:footnote w:id="2">
    <w:p w14:paraId="0C425A62" w14:textId="41A1A4B6" w:rsidR="00E054A6" w:rsidRPr="00E054A6" w:rsidRDefault="00E054A6">
      <w:pPr>
        <w:pStyle w:val="FootnoteText"/>
        <w:rPr>
          <w:lang w:val="hr-HR"/>
        </w:rPr>
      </w:pPr>
      <w:r>
        <w:rPr>
          <w:rStyle w:val="FootnoteReference"/>
        </w:rPr>
        <w:footnoteRef/>
      </w:r>
      <w:r>
        <w:t xml:space="preserve"> </w:t>
      </w:r>
      <w:r w:rsidRPr="00E054A6">
        <w:t>http://jslint.com/</w:t>
      </w:r>
    </w:p>
  </w:footnote>
  <w:footnote w:id="3">
    <w:p w14:paraId="5E1ACF23" w14:textId="159E9589" w:rsidR="00E054A6" w:rsidRPr="00E054A6" w:rsidRDefault="00E054A6">
      <w:pPr>
        <w:pStyle w:val="FootnoteText"/>
        <w:rPr>
          <w:lang w:val="hr-HR"/>
        </w:rPr>
      </w:pPr>
      <w:r>
        <w:rPr>
          <w:rStyle w:val="FootnoteReference"/>
        </w:rPr>
        <w:footnoteRef/>
      </w:r>
      <w:r>
        <w:t xml:space="preserve"> </w:t>
      </w:r>
      <w:r w:rsidRPr="00E054A6">
        <w:t>https://crockford.com/javascript/tdop/tdop.html</w:t>
      </w:r>
    </w:p>
  </w:footnote>
  <w:footnote w:id="4">
    <w:p w14:paraId="2DFF3CB8" w14:textId="489893A5" w:rsidR="00E054A6" w:rsidRPr="00E054A6" w:rsidRDefault="00E054A6">
      <w:pPr>
        <w:pStyle w:val="FootnoteText"/>
        <w:rPr>
          <w:lang w:val="hr-HR"/>
        </w:rPr>
      </w:pPr>
      <w:r>
        <w:rPr>
          <w:rStyle w:val="FootnoteReference"/>
        </w:rPr>
        <w:footnoteRef/>
      </w:r>
      <w:r>
        <w:t xml:space="preserve"> </w:t>
      </w:r>
      <w:r w:rsidRPr="00E054A6">
        <w:t>https://github.com/douglascrockford/JSLint</w:t>
      </w:r>
    </w:p>
  </w:footnote>
  <w:footnote w:id="5">
    <w:p w14:paraId="639E4F3D" w14:textId="70A3E969" w:rsidR="00C60554" w:rsidRPr="00C60554" w:rsidRDefault="00C60554">
      <w:pPr>
        <w:pStyle w:val="FootnoteText"/>
        <w:rPr>
          <w:lang w:val="hr-HR"/>
        </w:rPr>
      </w:pPr>
      <w:r>
        <w:rPr>
          <w:rStyle w:val="FootnoteReference"/>
        </w:rPr>
        <w:footnoteRef/>
      </w:r>
      <w:r>
        <w:t xml:space="preserve"> </w:t>
      </w:r>
      <w:r w:rsidRPr="00C60554">
        <w:t>https://www.desmos.com/</w:t>
      </w:r>
    </w:p>
  </w:footnote>
  <w:footnote w:id="6">
    <w:p w14:paraId="5D4E8348" w14:textId="5E0A0677" w:rsidR="00C60554" w:rsidRPr="00C60554" w:rsidRDefault="00C60554">
      <w:pPr>
        <w:pStyle w:val="FootnoteText"/>
        <w:rPr>
          <w:lang w:val="hr-HR"/>
        </w:rPr>
      </w:pPr>
      <w:r>
        <w:rPr>
          <w:rStyle w:val="FootnoteReference"/>
        </w:rPr>
        <w:footnoteRef/>
      </w:r>
      <w:r>
        <w:t xml:space="preserve"> </w:t>
      </w:r>
      <w:r w:rsidRPr="00C60554">
        <w:t>https://engineering.desmos.com/articles/pratt-parser/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217935"/>
    <w:multiLevelType w:val="hybridMultilevel"/>
    <w:tmpl w:val="1E9225F2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8C6AE8"/>
    <w:multiLevelType w:val="hybridMultilevel"/>
    <w:tmpl w:val="DE5AB110"/>
    <w:lvl w:ilvl="0" w:tplc="041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7369E9"/>
    <w:rsid w:val="000A4B5A"/>
    <w:rsid w:val="000E4107"/>
    <w:rsid w:val="001306FD"/>
    <w:rsid w:val="00167407"/>
    <w:rsid w:val="0017257A"/>
    <w:rsid w:val="0019360F"/>
    <w:rsid w:val="001B2E51"/>
    <w:rsid w:val="001D1AF1"/>
    <w:rsid w:val="001D604E"/>
    <w:rsid w:val="001F7216"/>
    <w:rsid w:val="002677A5"/>
    <w:rsid w:val="00312821"/>
    <w:rsid w:val="003837B5"/>
    <w:rsid w:val="00391D2A"/>
    <w:rsid w:val="003F75B4"/>
    <w:rsid w:val="00432D54"/>
    <w:rsid w:val="00471521"/>
    <w:rsid w:val="00474ACE"/>
    <w:rsid w:val="00495B7C"/>
    <w:rsid w:val="004A4442"/>
    <w:rsid w:val="00535D12"/>
    <w:rsid w:val="00560127"/>
    <w:rsid w:val="005656AD"/>
    <w:rsid w:val="005B7529"/>
    <w:rsid w:val="005D108A"/>
    <w:rsid w:val="005E283A"/>
    <w:rsid w:val="006741A8"/>
    <w:rsid w:val="00676349"/>
    <w:rsid w:val="006F0836"/>
    <w:rsid w:val="007369E9"/>
    <w:rsid w:val="00747703"/>
    <w:rsid w:val="00766BB0"/>
    <w:rsid w:val="00797651"/>
    <w:rsid w:val="007E0E25"/>
    <w:rsid w:val="00836D1E"/>
    <w:rsid w:val="008C4715"/>
    <w:rsid w:val="008C6C72"/>
    <w:rsid w:val="009020BF"/>
    <w:rsid w:val="0098553A"/>
    <w:rsid w:val="009A7439"/>
    <w:rsid w:val="00A3485A"/>
    <w:rsid w:val="00A67514"/>
    <w:rsid w:val="00BC2F1B"/>
    <w:rsid w:val="00C17863"/>
    <w:rsid w:val="00C2312C"/>
    <w:rsid w:val="00C60554"/>
    <w:rsid w:val="00C7436B"/>
    <w:rsid w:val="00CE77B3"/>
    <w:rsid w:val="00D13615"/>
    <w:rsid w:val="00E054A6"/>
    <w:rsid w:val="00E12495"/>
    <w:rsid w:val="00F123D7"/>
    <w:rsid w:val="00F20EBD"/>
    <w:rsid w:val="00F75A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E31382"/>
  <w15:chartTrackingRefBased/>
  <w15:docId w15:val="{1A218A67-782F-4DA7-A6DF-493AE8FEC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766BB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66BB0"/>
    <w:rPr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766BB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0A4B5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4B5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312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eli.thegreenplace.net/2010/01/02/top-down-operator-precedence-pars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hyperlink" Target="https://matklad.github.io/2020/04/13/simple-but-powerful-pratt-parsing.html" TargetMode="Externa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engineering.desmos.com/articles/pratt-pars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B66A7E-CD20-41FB-B2A2-BB25B3C0BE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1623</TotalTime>
  <Pages>5</Pages>
  <Words>967</Words>
  <Characters>5517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Marin Jovanović</dc:creator>
  <cp:keywords/>
  <dc:description/>
  <cp:lastModifiedBy>Marin Jovanović</cp:lastModifiedBy>
  <cp:revision>15</cp:revision>
  <dcterms:created xsi:type="dcterms:W3CDTF">2021-01-11T15:49:00Z</dcterms:created>
  <dcterms:modified xsi:type="dcterms:W3CDTF">2021-01-14T23:09:00Z</dcterms:modified>
</cp:coreProperties>
</file>