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2C76" w:rsidRDefault="008A7C81" w:rsidP="006C0B77">
      <w:pPr>
        <w:spacing w:after="0"/>
        <w:ind w:firstLine="709"/>
        <w:jc w:val="both"/>
        <w:rPr>
          <w:color w:val="000000"/>
          <w:szCs w:val="28"/>
        </w:rPr>
      </w:pPr>
      <w:r w:rsidRPr="008A7C81">
        <w:rPr>
          <w:color w:val="000000"/>
          <w:szCs w:val="28"/>
          <w:highlight w:val="cyan"/>
        </w:rPr>
        <w:t>32.</w:t>
      </w:r>
      <w:r w:rsidRPr="008A7C81">
        <w:rPr>
          <w:color w:val="000000"/>
          <w:szCs w:val="28"/>
          <w:highlight w:val="cyan"/>
        </w:rPr>
        <w:t>Назначение метода динамического программирования (ДП). Общая постановка задачи ДП.</w:t>
      </w:r>
    </w:p>
    <w:p w:rsidR="008A7C81" w:rsidRPr="008A7C81" w:rsidRDefault="008A7C81" w:rsidP="006C0B77">
      <w:pPr>
        <w:spacing w:after="0"/>
        <w:ind w:firstLine="709"/>
        <w:jc w:val="both"/>
        <w:rPr>
          <w:b/>
          <w:bCs/>
          <w:szCs w:val="28"/>
        </w:rPr>
      </w:pPr>
      <w:r w:rsidRPr="008A7C81">
        <w:rPr>
          <w:b/>
          <w:bCs/>
          <w:szCs w:val="28"/>
        </w:rPr>
        <w:t>алгоритм решения задач динамического программирования</w:t>
      </w:r>
      <w:r w:rsidRPr="008A7C81">
        <w:rPr>
          <w:b/>
          <w:bCs/>
          <w:szCs w:val="28"/>
        </w:rPr>
        <w:t>:</w:t>
      </w:r>
    </w:p>
    <w:p w:rsidR="008A7C81" w:rsidRPr="008A7C81" w:rsidRDefault="008A7C81" w:rsidP="006C0B77">
      <w:pPr>
        <w:spacing w:after="0"/>
        <w:ind w:firstLine="709"/>
        <w:jc w:val="both"/>
        <w:rPr>
          <w:szCs w:val="28"/>
        </w:rPr>
      </w:pPr>
      <w:r w:rsidRPr="008A7C81">
        <w:rPr>
          <w:szCs w:val="28"/>
        </w:rPr>
        <w:t xml:space="preserve">под воздействием управления система может переходить из одного состояния лишь в </w:t>
      </w:r>
      <w:r w:rsidRPr="008A7C81">
        <w:rPr>
          <w:b/>
          <w:szCs w:val="28"/>
        </w:rPr>
        <w:t>одно</w:t>
      </w:r>
      <w:r w:rsidRPr="008A7C81">
        <w:rPr>
          <w:szCs w:val="28"/>
        </w:rPr>
        <w:t xml:space="preserve"> из двух других возможных</w:t>
      </w:r>
    </w:p>
    <w:p w:rsidR="008A7C81" w:rsidRDefault="00543A37" w:rsidP="006C0B77">
      <w:pPr>
        <w:spacing w:after="0"/>
        <w:ind w:firstLine="709"/>
        <w:jc w:val="both"/>
        <w:rPr>
          <w:szCs w:val="28"/>
        </w:rPr>
      </w:pPr>
      <w:r w:rsidRPr="00DB7729">
        <w:rPr>
          <w:szCs w:val="28"/>
        </w:rPr>
        <w:t xml:space="preserve">возможно лишь </w:t>
      </w:r>
      <w:r w:rsidRPr="00F30FC8">
        <w:rPr>
          <w:szCs w:val="28"/>
          <w:highlight w:val="yellow"/>
        </w:rPr>
        <w:t>два перехода</w:t>
      </w:r>
      <w:r w:rsidRPr="00DB7729">
        <w:rPr>
          <w:szCs w:val="28"/>
        </w:rPr>
        <w:t xml:space="preserve"> – условно обозначаемых как </w:t>
      </w:r>
      <w:proofErr w:type="gramStart"/>
      <w:r w:rsidRPr="00DB7729">
        <w:rPr>
          <w:szCs w:val="28"/>
        </w:rPr>
        <w:t>переход  “</w:t>
      </w:r>
      <w:proofErr w:type="gramEnd"/>
      <w:r w:rsidRPr="00DB7729">
        <w:rPr>
          <w:szCs w:val="28"/>
        </w:rPr>
        <w:t>вверх”, или “вправо”.</w:t>
      </w:r>
    </w:p>
    <w:p w:rsidR="00543A37" w:rsidRDefault="00543A37" w:rsidP="006C0B77">
      <w:pPr>
        <w:spacing w:after="0"/>
        <w:ind w:firstLine="709"/>
        <w:jc w:val="both"/>
        <w:rPr>
          <w:szCs w:val="28"/>
        </w:rPr>
      </w:pPr>
    </w:p>
    <w:p w:rsidR="005C5194" w:rsidRPr="005C5194" w:rsidRDefault="005C5194" w:rsidP="005C5194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C519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ДП </w:t>
      </w:r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 метод оптимизации, приспособленный к операциям, в которых процесс принятия решения может быть разбит на шаги (этапы). Такие операции называются </w:t>
      </w:r>
      <w:r w:rsidRPr="005C5194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многошаговыми</w:t>
      </w:r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5C5194" w:rsidRPr="005C5194" w:rsidRDefault="005C5194" w:rsidP="005C5194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Модели динамического программирования применяются при разработке правил управления запасами, при разработке принципов календарного планирования производства и т.д.</w:t>
      </w:r>
    </w:p>
    <w:p w:rsidR="005C5194" w:rsidRPr="005C5194" w:rsidRDefault="005C5194" w:rsidP="005C5194">
      <w:pPr>
        <w:spacing w:after="0"/>
        <w:jc w:val="center"/>
        <w:outlineLvl w:val="1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5C519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В.1. Общая постановка задачи </w:t>
      </w:r>
      <w:proofErr w:type="spellStart"/>
      <w:r w:rsidRPr="005C519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дп</w:t>
      </w:r>
      <w:proofErr w:type="spellEnd"/>
    </w:p>
    <w:p w:rsidR="005C5194" w:rsidRPr="005C5194" w:rsidRDefault="005C5194" w:rsidP="005C5194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Рассмотрим управляемый процесс (например, экономические процессы распределения средств между предприятиями, использования ресурсов в течение ряда лет, замены оборудования, пополнения запасов …).</w:t>
      </w:r>
    </w:p>
    <w:p w:rsidR="005C5194" w:rsidRPr="005C5194" w:rsidRDefault="005C5194" w:rsidP="005C5194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результате управления система (объект управления) </w:t>
      </w:r>
      <w:r w:rsidRPr="005C519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S</w:t>
      </w:r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переводится из начального состояния </w:t>
      </w:r>
      <w:r w:rsidRPr="005C519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S</w:t>
      </w:r>
      <w:r w:rsidRPr="005C5194">
        <w:rPr>
          <w:rFonts w:ascii="Arial" w:eastAsia="Times New Roman" w:hAnsi="Arial" w:cs="Arial"/>
          <w:b/>
          <w:bCs/>
          <w:color w:val="000000"/>
          <w:sz w:val="24"/>
          <w:szCs w:val="24"/>
          <w:vertAlign w:val="subscript"/>
          <w:lang w:eastAsia="ru-RU"/>
        </w:rPr>
        <w:t>0</w:t>
      </w:r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в состояние </w:t>
      </w:r>
      <w:r w:rsidRPr="005C519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S</w:t>
      </w:r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sym w:font="Symbol" w:char="F015"/>
      </w:r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5C5194" w:rsidRPr="005C5194" w:rsidRDefault="005C5194" w:rsidP="005C5194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Пусть управление можно разбить на </w:t>
      </w:r>
      <w:r w:rsidRPr="005C5194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п</w:t>
      </w:r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шагов, а управление, переводящее систему S из состояния S</w:t>
      </w:r>
      <w:r w:rsidRPr="005C5194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0</w:t>
      </w:r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в состояние S</w:t>
      </w:r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sym w:font="Symbol" w:char="F015"/>
      </w:r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представляет собой совокупность </w:t>
      </w:r>
      <w:r w:rsidRPr="005C5194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п</w:t>
      </w:r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пошаговых управлений.</w:t>
      </w:r>
    </w:p>
    <w:p w:rsidR="005C5194" w:rsidRPr="005C5194" w:rsidRDefault="005C5194" w:rsidP="005C5194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Обозначим его </w:t>
      </w:r>
      <w:r w:rsidRPr="005C519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Х</w:t>
      </w:r>
      <w:r w:rsidRPr="005C519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= (</w:t>
      </w:r>
      <w:r w:rsidRPr="005C519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Х</w:t>
      </w:r>
      <w:r w:rsidRPr="005C5194">
        <w:rPr>
          <w:rFonts w:ascii="Arial" w:eastAsia="Times New Roman" w:hAnsi="Arial" w:cs="Arial"/>
          <w:b/>
          <w:bCs/>
          <w:color w:val="000000"/>
          <w:sz w:val="24"/>
          <w:szCs w:val="24"/>
          <w:vertAlign w:val="subscript"/>
          <w:lang w:eastAsia="ru-RU"/>
        </w:rPr>
        <w:t>1</w:t>
      </w:r>
      <w:r w:rsidRPr="005C519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, </w:t>
      </w:r>
      <w:r w:rsidRPr="005C519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Х</w:t>
      </w:r>
      <w:r w:rsidRPr="005C519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5C519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, …, </w:t>
      </w:r>
      <w:proofErr w:type="spellStart"/>
      <w:r w:rsidRPr="005C519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Х</w:t>
      </w:r>
      <w:r w:rsidRPr="005C519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vertAlign w:val="subscript"/>
          <w:lang w:eastAsia="ru-RU"/>
        </w:rPr>
        <w:t>п</w:t>
      </w:r>
      <w:proofErr w:type="spellEnd"/>
      <w:r w:rsidRPr="005C519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)</w:t>
      </w:r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где </w:t>
      </w:r>
      <w:proofErr w:type="spellStart"/>
      <w:r w:rsidRPr="005C519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Х</w:t>
      </w:r>
      <w:r w:rsidRPr="005C5194">
        <w:rPr>
          <w:rFonts w:ascii="Arial" w:eastAsia="Times New Roman" w:hAnsi="Arial" w:cs="Arial"/>
          <w:b/>
          <w:bCs/>
          <w:color w:val="000000"/>
          <w:sz w:val="24"/>
          <w:szCs w:val="24"/>
          <w:vertAlign w:val="subscript"/>
          <w:lang w:eastAsia="ru-RU"/>
        </w:rPr>
        <w:t>k</w:t>
      </w:r>
      <w:proofErr w:type="spellEnd"/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управление на </w:t>
      </w:r>
      <w:r w:rsidRPr="005C5194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k </w:t>
      </w:r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 ом шаге (</w:t>
      </w:r>
      <w:r w:rsidRPr="005C5194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20700" cy="1778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).</w:t>
      </w:r>
    </w:p>
    <w:p w:rsidR="005C5194" w:rsidRPr="005C5194" w:rsidRDefault="005C5194" w:rsidP="005C5194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5C5194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Х</w:t>
      </w:r>
      <w:r w:rsidRPr="005C5194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k</w:t>
      </w:r>
      <w:proofErr w:type="spellEnd"/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удовлетворяют некоторым ограничениям.</w:t>
      </w:r>
    </w:p>
    <w:p w:rsidR="005C5194" w:rsidRPr="005C5194" w:rsidRDefault="005C5194" w:rsidP="005C5194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5C519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S</w:t>
      </w:r>
      <w:r w:rsidRPr="005C5194">
        <w:rPr>
          <w:rFonts w:ascii="Arial" w:eastAsia="Times New Roman" w:hAnsi="Arial" w:cs="Arial"/>
          <w:b/>
          <w:bCs/>
          <w:color w:val="000000"/>
          <w:sz w:val="24"/>
          <w:szCs w:val="24"/>
          <w:vertAlign w:val="subscript"/>
          <w:lang w:eastAsia="ru-RU"/>
        </w:rPr>
        <w:t>k</w:t>
      </w:r>
      <w:proofErr w:type="spellEnd"/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– состояние системы после k – </w:t>
      </w:r>
      <w:proofErr w:type="spellStart"/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</w:t>
      </w:r>
      <w:proofErr w:type="spellEnd"/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шага управления.</w:t>
      </w:r>
    </w:p>
    <w:p w:rsidR="005C5194" w:rsidRPr="005C5194" w:rsidRDefault="005C5194" w:rsidP="005C5194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Получаем последовательность состояний:</w:t>
      </w:r>
    </w:p>
    <w:p w:rsidR="005C5194" w:rsidRPr="005C5194" w:rsidRDefault="005C5194" w:rsidP="005C5194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C5194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981325" cy="390525"/>
            <wp:effectExtent l="0" t="0" r="0" b="9525"/>
            <wp:wrapSquare wrapText="bothSides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5194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X</w:t>
      </w:r>
      <w:r w:rsidRPr="005C5194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</w:t>
      </w:r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5C5194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X</w:t>
      </w:r>
      <w:r w:rsidRPr="005C5194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</w:t>
      </w:r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5C5194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X</w:t>
      </w:r>
      <w:r w:rsidRPr="005C5194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k-1</w:t>
      </w:r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proofErr w:type="spellStart"/>
      <w:r w:rsidRPr="005C5194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X</w:t>
      </w:r>
      <w:r w:rsidRPr="005C5194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k</w:t>
      </w:r>
      <w:proofErr w:type="spellEnd"/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5C5194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X</w:t>
      </w:r>
      <w:r w:rsidRPr="005C5194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k+1</w:t>
      </w:r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proofErr w:type="spellStart"/>
      <w:r w:rsidRPr="005C5194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X</w:t>
      </w:r>
      <w:r w:rsidRPr="005C5194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n</w:t>
      </w:r>
      <w:proofErr w:type="spellEnd"/>
    </w:p>
    <w:p w:rsidR="005C5194" w:rsidRPr="005C5194" w:rsidRDefault="005C5194" w:rsidP="005C5194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</w:t>
      </w:r>
      <w:r w:rsidRPr="005C5194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0</w:t>
      </w:r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S</w:t>
      </w:r>
      <w:r w:rsidRPr="005C5194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</w:t>
      </w:r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… S</w:t>
      </w:r>
      <w:r w:rsidRPr="005C5194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k-1 </w:t>
      </w:r>
      <w:proofErr w:type="spellStart"/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</w:t>
      </w:r>
      <w:r w:rsidRPr="005C5194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k</w:t>
      </w:r>
      <w:proofErr w:type="spellEnd"/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… </w:t>
      </w:r>
      <w:proofErr w:type="spellStart"/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</w:t>
      </w:r>
      <w:r w:rsidRPr="005C5194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n</w:t>
      </w:r>
      <w:proofErr w:type="spellEnd"/>
    </w:p>
    <w:p w:rsidR="005C5194" w:rsidRPr="005C5194" w:rsidRDefault="005C5194" w:rsidP="005C5194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Показатель эффективности управляемой операции – </w:t>
      </w:r>
      <w:r w:rsidRPr="005C5194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целевая функция</w:t>
      </w:r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зависит от начального состояния и управления: </w:t>
      </w:r>
      <w:r w:rsidRPr="005C5194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901700" cy="203200"/>
            <wp:effectExtent l="0" t="0" r="0" b="635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.</w:t>
      </w:r>
    </w:p>
    <w:p w:rsidR="005C5194" w:rsidRPr="005C5194" w:rsidRDefault="005C5194" w:rsidP="005C5194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Предположим:</w:t>
      </w:r>
    </w:p>
    <w:p w:rsidR="005C5194" w:rsidRPr="005C5194" w:rsidRDefault="005C5194" w:rsidP="005C5194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1) Состояние </w:t>
      </w:r>
      <w:proofErr w:type="spellStart"/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</w:t>
      </w:r>
      <w:r w:rsidRPr="005C5194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k</w:t>
      </w:r>
      <w:proofErr w:type="spellEnd"/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системы в конце </w:t>
      </w:r>
      <w:r w:rsidRPr="005C5194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k</w:t>
      </w:r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– </w:t>
      </w:r>
      <w:proofErr w:type="spellStart"/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</w:t>
      </w:r>
      <w:proofErr w:type="spellEnd"/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шага зависит только от предшествующего состояния S</w:t>
      </w:r>
      <w:r w:rsidRPr="005C5194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k-1</w:t>
      </w:r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управления </w:t>
      </w:r>
      <w:proofErr w:type="spellStart"/>
      <w:r w:rsidRPr="005C5194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Х</w:t>
      </w:r>
      <w:r w:rsidRPr="005C5194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k</w:t>
      </w:r>
      <w:proofErr w:type="spellEnd"/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на </w:t>
      </w:r>
      <w:r w:rsidRPr="005C5194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k</w:t>
      </w:r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ом шаге («отсутствие последействия»):</w:t>
      </w:r>
    </w:p>
    <w:p w:rsidR="005C5194" w:rsidRPr="005C5194" w:rsidRDefault="005C5194" w:rsidP="005C5194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C5194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1816100" cy="203200"/>
            <wp:effectExtent l="0" t="0" r="0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(1) – </w:t>
      </w:r>
      <w:r w:rsidRPr="005C519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уравнения состояний</w:t>
      </w:r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5C5194" w:rsidRPr="005C5194" w:rsidRDefault="005C5194" w:rsidP="005C5194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2) Целевая функция является аддитивной от показателей эффективности каждого шага, которые обозначим </w:t>
      </w:r>
      <w:r w:rsidRPr="005C5194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816100" cy="203200"/>
            <wp:effectExtent l="0" t="0" r="0" b="63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194" w:rsidRPr="005C5194" w:rsidRDefault="005C5194" w:rsidP="005C5194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C5194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866900" cy="431800"/>
            <wp:effectExtent l="0" t="0" r="0" b="63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(2)</w:t>
      </w:r>
    </w:p>
    <w:p w:rsidR="005C5194" w:rsidRPr="005C5194" w:rsidRDefault="005C5194" w:rsidP="005C5194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Т.о</w:t>
      </w:r>
      <w:proofErr w:type="spellEnd"/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получаем </w:t>
      </w:r>
      <w:r w:rsidRPr="005C5194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>задачу пошаговой оптимизации (задачу ДП):</w:t>
      </w:r>
    </w:p>
    <w:p w:rsidR="005C5194" w:rsidRPr="005C5194" w:rsidRDefault="005C5194" w:rsidP="005C5194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C519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Определить такое допустимое управление </w:t>
      </w:r>
      <w:r w:rsidRPr="005C519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Х</w:t>
      </w:r>
      <w:r w:rsidRPr="005C519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, переводящее систему S из состояния S</w:t>
      </w:r>
      <w:r w:rsidRPr="005C5194">
        <w:rPr>
          <w:rFonts w:ascii="Arial" w:eastAsia="Times New Roman" w:hAnsi="Arial" w:cs="Arial"/>
          <w:b/>
          <w:bCs/>
          <w:color w:val="000000"/>
          <w:sz w:val="24"/>
          <w:szCs w:val="24"/>
          <w:vertAlign w:val="subscript"/>
          <w:lang w:eastAsia="ru-RU"/>
        </w:rPr>
        <w:t>0</w:t>
      </w:r>
      <w:r w:rsidRPr="005C519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в состояние S</w:t>
      </w:r>
      <w:r w:rsidRPr="005C519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sym w:font="Symbol" w:char="F015"/>
      </w:r>
      <w:r w:rsidRPr="005C519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, при котором целевая функция </w:t>
      </w:r>
      <w:r w:rsidRPr="005C519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Z</w:t>
      </w:r>
      <w:r w:rsidRPr="005C519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принимает наибольшее (или наименьшее значение).</w:t>
      </w:r>
    </w:p>
    <w:p w:rsidR="005C5194" w:rsidRPr="005C5194" w:rsidRDefault="005C5194" w:rsidP="005C5194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Особенности задачи ДП:</w:t>
      </w:r>
    </w:p>
    <w:p w:rsidR="005C5194" w:rsidRPr="005C5194" w:rsidRDefault="005C5194" w:rsidP="005C5194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Задача интерпретируется как </w:t>
      </w:r>
      <w:r w:rsidRPr="005C5194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n</w:t>
      </w:r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шаговый процесс управления.</w:t>
      </w:r>
    </w:p>
    <w:p w:rsidR="005C5194" w:rsidRPr="005C5194" w:rsidRDefault="005C5194" w:rsidP="005C5194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Целевая функция равна сумме целевых функций каждого шага.</w:t>
      </w:r>
    </w:p>
    <w:p w:rsidR="005C5194" w:rsidRPr="005C5194" w:rsidRDefault="005C5194" w:rsidP="005C5194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Выбор управления на каждом шаге зависит только от состояния системы к этому шагу, не влияет на предшествующие шаги.</w:t>
      </w:r>
    </w:p>
    <w:p w:rsidR="005C5194" w:rsidRPr="005C5194" w:rsidRDefault="005C5194" w:rsidP="005C5194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Состояние системы после </w:t>
      </w:r>
      <w:r w:rsidRPr="005C5194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k</w:t>
      </w:r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– </w:t>
      </w:r>
      <w:proofErr w:type="spellStart"/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</w:t>
      </w:r>
      <w:proofErr w:type="spellEnd"/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шага </w:t>
      </w:r>
      <w:proofErr w:type="spellStart"/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</w:t>
      </w:r>
      <w:r w:rsidRPr="005C5194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k</w:t>
      </w:r>
      <w:proofErr w:type="spellEnd"/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зависит только от предшествующего состояния S</w:t>
      </w:r>
      <w:r w:rsidRPr="005C5194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k-1</w:t>
      </w:r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управления </w:t>
      </w:r>
      <w:proofErr w:type="spellStart"/>
      <w:r w:rsidRPr="005C5194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Х</w:t>
      </w:r>
      <w:r w:rsidRPr="005C5194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k</w:t>
      </w:r>
      <w:proofErr w:type="spellEnd"/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на </w:t>
      </w:r>
      <w:r w:rsidRPr="005C5194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k</w:t>
      </w:r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ом шаге.</w:t>
      </w:r>
    </w:p>
    <w:p w:rsidR="005C5194" w:rsidRPr="005C5194" w:rsidRDefault="005C5194" w:rsidP="005C5194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 каждом шаге управление </w:t>
      </w:r>
      <w:proofErr w:type="spellStart"/>
      <w:r w:rsidRPr="005C5194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Х</w:t>
      </w:r>
      <w:r w:rsidRPr="005C5194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k</w:t>
      </w:r>
      <w:proofErr w:type="spellEnd"/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зависит от конечного числа переменных, а </w:t>
      </w:r>
      <w:proofErr w:type="spellStart"/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</w:t>
      </w:r>
      <w:r w:rsidRPr="005C5194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k</w:t>
      </w:r>
      <w:proofErr w:type="spellEnd"/>
      <w:r w:rsidRPr="005C51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от конечного числа параметров</w:t>
      </w:r>
    </w:p>
    <w:p w:rsidR="00543A37" w:rsidRPr="008A7C81" w:rsidRDefault="00543A37" w:rsidP="006C0B77">
      <w:pPr>
        <w:spacing w:after="0"/>
        <w:ind w:firstLine="709"/>
        <w:jc w:val="both"/>
        <w:rPr>
          <w:szCs w:val="28"/>
        </w:rPr>
      </w:pPr>
    </w:p>
    <w:p w:rsidR="008A7C81" w:rsidRPr="008A7C81" w:rsidRDefault="008A7C81" w:rsidP="006C0B77">
      <w:pPr>
        <w:spacing w:after="0"/>
        <w:ind w:firstLine="709"/>
        <w:jc w:val="both"/>
        <w:rPr>
          <w:szCs w:val="28"/>
        </w:rPr>
      </w:pPr>
    </w:p>
    <w:p w:rsidR="008A7C81" w:rsidRDefault="008A7C81" w:rsidP="006C0B77">
      <w:pPr>
        <w:spacing w:after="0"/>
        <w:ind w:firstLine="709"/>
        <w:jc w:val="both"/>
        <w:rPr>
          <w:color w:val="000000"/>
          <w:szCs w:val="28"/>
        </w:rPr>
      </w:pPr>
    </w:p>
    <w:p w:rsidR="008A7C81" w:rsidRDefault="008A7C81" w:rsidP="006C0B77">
      <w:pPr>
        <w:spacing w:after="0"/>
        <w:ind w:firstLine="709"/>
        <w:jc w:val="both"/>
        <w:rPr>
          <w:color w:val="000000"/>
          <w:szCs w:val="28"/>
        </w:rPr>
      </w:pPr>
    </w:p>
    <w:p w:rsidR="008A7C81" w:rsidRDefault="008A7C81" w:rsidP="006C0B77">
      <w:pPr>
        <w:spacing w:after="0"/>
        <w:ind w:firstLine="709"/>
        <w:jc w:val="both"/>
        <w:rPr>
          <w:color w:val="000000"/>
          <w:szCs w:val="28"/>
        </w:rPr>
      </w:pPr>
    </w:p>
    <w:p w:rsidR="008A7C81" w:rsidRDefault="008A7C81" w:rsidP="006C0B77">
      <w:pPr>
        <w:spacing w:after="0"/>
        <w:ind w:firstLine="709"/>
        <w:jc w:val="both"/>
        <w:rPr>
          <w:color w:val="000000"/>
          <w:szCs w:val="28"/>
        </w:rPr>
      </w:pPr>
    </w:p>
    <w:p w:rsidR="008A7C81" w:rsidRDefault="008A7C81" w:rsidP="006C0B77">
      <w:pPr>
        <w:spacing w:after="0"/>
        <w:ind w:firstLine="709"/>
        <w:jc w:val="both"/>
        <w:rPr>
          <w:color w:val="000000"/>
          <w:szCs w:val="28"/>
        </w:rPr>
      </w:pPr>
    </w:p>
    <w:p w:rsidR="008A7C81" w:rsidRDefault="008A7C81" w:rsidP="006C0B77">
      <w:pPr>
        <w:spacing w:after="0"/>
        <w:ind w:firstLine="709"/>
        <w:jc w:val="both"/>
        <w:rPr>
          <w:color w:val="000000"/>
          <w:szCs w:val="28"/>
        </w:rPr>
      </w:pPr>
    </w:p>
    <w:p w:rsidR="008A7C81" w:rsidRDefault="008A7C81" w:rsidP="006C0B77">
      <w:pPr>
        <w:spacing w:after="0"/>
        <w:ind w:firstLine="709"/>
        <w:jc w:val="both"/>
        <w:rPr>
          <w:color w:val="000000"/>
          <w:szCs w:val="28"/>
        </w:rPr>
      </w:pPr>
    </w:p>
    <w:p w:rsidR="008A7C81" w:rsidRDefault="008A7C81" w:rsidP="006C0B77">
      <w:pPr>
        <w:spacing w:after="0"/>
        <w:ind w:firstLine="709"/>
        <w:jc w:val="both"/>
        <w:rPr>
          <w:color w:val="000000"/>
          <w:szCs w:val="28"/>
        </w:rPr>
      </w:pPr>
    </w:p>
    <w:p w:rsidR="008A7C81" w:rsidRPr="008A7C81" w:rsidRDefault="008A7C81" w:rsidP="006C0B77">
      <w:pPr>
        <w:spacing w:after="0"/>
        <w:ind w:firstLine="709"/>
        <w:jc w:val="both"/>
        <w:rPr>
          <w:color w:val="000000"/>
          <w:szCs w:val="28"/>
        </w:rPr>
      </w:pPr>
    </w:p>
    <w:p w:rsidR="008A7C81" w:rsidRPr="008A7C81" w:rsidRDefault="008A7C81" w:rsidP="008A7C81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 w:rsidRPr="008A7C81">
        <w:rPr>
          <w:color w:val="000000"/>
          <w:sz w:val="28"/>
          <w:szCs w:val="28"/>
          <w:highlight w:val="cyan"/>
        </w:rPr>
        <w:t xml:space="preserve">50. </w:t>
      </w:r>
      <w:r w:rsidRPr="008A7C81">
        <w:rPr>
          <w:color w:val="000000"/>
          <w:sz w:val="28"/>
          <w:szCs w:val="28"/>
          <w:highlight w:val="cyan"/>
        </w:rPr>
        <w:t>Экспертный анализ сложных проблем с помощью дерева целей.</w:t>
      </w:r>
    </w:p>
    <w:p w:rsidR="008A7C81" w:rsidRDefault="008A7C81" w:rsidP="006C0B77">
      <w:pPr>
        <w:spacing w:after="0"/>
        <w:ind w:firstLine="709"/>
        <w:jc w:val="both"/>
      </w:pPr>
    </w:p>
    <w:p w:rsidR="00543A37" w:rsidRDefault="00543A37" w:rsidP="006C0B77">
      <w:pPr>
        <w:spacing w:after="0"/>
        <w:ind w:firstLine="709"/>
        <w:jc w:val="both"/>
        <w:rPr>
          <w:rStyle w:val="a4"/>
          <w:rFonts w:ascii="Georgia" w:hAnsi="Georgia"/>
          <w:color w:val="333333"/>
        </w:rPr>
      </w:pPr>
      <w:r>
        <w:rPr>
          <w:rStyle w:val="a4"/>
          <w:rFonts w:ascii="Georgia" w:hAnsi="Georgia"/>
          <w:color w:val="333333"/>
        </w:rPr>
        <w:t>Назначение сложных экспертиз</w:t>
      </w:r>
    </w:p>
    <w:p w:rsidR="00543A37" w:rsidRDefault="00543A37" w:rsidP="006C0B77">
      <w:pPr>
        <w:spacing w:after="0"/>
        <w:ind w:firstLine="709"/>
        <w:jc w:val="both"/>
        <w:rPr>
          <w:rFonts w:ascii="Georgia" w:hAnsi="Georgia"/>
          <w:color w:val="333333"/>
        </w:rPr>
      </w:pPr>
      <w:r>
        <w:rPr>
          <w:rStyle w:val="a4"/>
          <w:rFonts w:ascii="Georgia" w:hAnsi="Georgia"/>
          <w:color w:val="333333"/>
        </w:rPr>
        <w:t>-</w:t>
      </w:r>
      <w:r w:rsidRPr="00543A37">
        <w:rPr>
          <w:rFonts w:ascii="Georgia" w:hAnsi="Georgia"/>
          <w:color w:val="333333"/>
        </w:rPr>
        <w:t xml:space="preserve"> </w:t>
      </w:r>
      <w:r>
        <w:rPr>
          <w:rFonts w:ascii="Georgia" w:hAnsi="Georgia"/>
          <w:color w:val="333333"/>
        </w:rPr>
        <w:t>используются в экономике, политике, широкомасштабных научных исследованиях</w:t>
      </w:r>
    </w:p>
    <w:p w:rsidR="00543A37" w:rsidRDefault="00543A37" w:rsidP="006C0B77">
      <w:pPr>
        <w:spacing w:after="0"/>
        <w:ind w:firstLine="709"/>
        <w:jc w:val="both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-</w:t>
      </w:r>
      <w:r w:rsidRPr="00543A37">
        <w:rPr>
          <w:rFonts w:ascii="Georgia" w:hAnsi="Georgia"/>
          <w:color w:val="333333"/>
        </w:rPr>
        <w:t xml:space="preserve"> </w:t>
      </w:r>
      <w:r>
        <w:rPr>
          <w:rFonts w:ascii="Georgia" w:hAnsi="Georgia"/>
          <w:color w:val="333333"/>
        </w:rPr>
        <w:t>Их главным предназначением является </w:t>
      </w:r>
      <w:r>
        <w:rPr>
          <w:rFonts w:ascii="Georgia" w:hAnsi="Georgia"/>
          <w:color w:val="333333"/>
          <w:u w:val="single"/>
        </w:rPr>
        <w:t>оценка осуществимости</w:t>
      </w:r>
      <w:r>
        <w:rPr>
          <w:rFonts w:ascii="Georgia" w:hAnsi="Georgia"/>
          <w:color w:val="333333"/>
        </w:rPr>
        <w:t> и определение </w:t>
      </w:r>
      <w:r>
        <w:rPr>
          <w:rStyle w:val="a4"/>
          <w:rFonts w:ascii="Georgia" w:hAnsi="Georgia"/>
          <w:i/>
          <w:iCs/>
          <w:color w:val="333333"/>
        </w:rPr>
        <w:t xml:space="preserve">вероятных сроков </w:t>
      </w:r>
      <w:proofErr w:type="spellStart"/>
      <w:r>
        <w:rPr>
          <w:rStyle w:val="a4"/>
          <w:rFonts w:ascii="Georgia" w:hAnsi="Georgia"/>
          <w:i/>
          <w:iCs/>
          <w:color w:val="333333"/>
        </w:rPr>
        <w:t>свершениясобытий</w:t>
      </w:r>
      <w:proofErr w:type="spellEnd"/>
      <w:r>
        <w:rPr>
          <w:rFonts w:ascii="Georgia" w:hAnsi="Georgia"/>
          <w:color w:val="333333"/>
        </w:rPr>
        <w:t>.</w:t>
      </w:r>
      <w:r w:rsidRPr="00543A37">
        <w:rPr>
          <w:rFonts w:ascii="Georgia" w:hAnsi="Georgia"/>
          <w:color w:val="333333"/>
        </w:rPr>
        <w:t xml:space="preserve"> </w:t>
      </w:r>
      <w:r>
        <w:rPr>
          <w:rFonts w:ascii="Georgia" w:hAnsi="Georgia"/>
          <w:color w:val="333333"/>
        </w:rPr>
        <w:t> Данная информацию помогает найти решения, способствующие наступлению событий. </w:t>
      </w:r>
    </w:p>
    <w:p w:rsidR="00543A37" w:rsidRDefault="00543A37" w:rsidP="006C0B77">
      <w:pPr>
        <w:spacing w:after="0"/>
        <w:ind w:firstLine="709"/>
        <w:jc w:val="both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 Данная информацию помогает найти решения, способствующие (или препятствующие) наступлению событий. </w:t>
      </w:r>
    </w:p>
    <w:p w:rsidR="00543A37" w:rsidRDefault="00543A37" w:rsidP="006C0B77">
      <w:pPr>
        <w:spacing w:after="0"/>
        <w:ind w:firstLine="709"/>
        <w:jc w:val="both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lastRenderedPageBreak/>
        <w:t>-</w:t>
      </w:r>
      <w:r w:rsidRPr="00543A37">
        <w:rPr>
          <w:rFonts w:ascii="Georgia" w:hAnsi="Georgia"/>
          <w:color w:val="333333"/>
        </w:rPr>
        <w:t xml:space="preserve"> </w:t>
      </w:r>
      <w:r>
        <w:rPr>
          <w:rFonts w:ascii="Georgia" w:hAnsi="Georgia"/>
          <w:color w:val="333333"/>
        </w:rPr>
        <w:t>речь идет не о </w:t>
      </w:r>
      <w:r>
        <w:rPr>
          <w:rStyle w:val="a4"/>
          <w:rFonts w:ascii="Georgia" w:hAnsi="Georgia"/>
          <w:i/>
          <w:iCs/>
          <w:color w:val="333333"/>
        </w:rPr>
        <w:t>массовых</w:t>
      </w:r>
      <w:r>
        <w:rPr>
          <w:rFonts w:ascii="Georgia" w:hAnsi="Georgia"/>
          <w:color w:val="333333"/>
        </w:rPr>
        <w:t> событиях, а, как правило, об </w:t>
      </w:r>
      <w:r>
        <w:rPr>
          <w:rStyle w:val="a4"/>
          <w:rFonts w:ascii="Georgia" w:hAnsi="Georgia"/>
          <w:i/>
          <w:iCs/>
          <w:color w:val="333333"/>
        </w:rPr>
        <w:t>уникальных</w:t>
      </w:r>
      <w:r>
        <w:rPr>
          <w:rFonts w:ascii="Georgia" w:hAnsi="Georgia"/>
          <w:color w:val="333333"/>
        </w:rPr>
        <w:t>. </w:t>
      </w:r>
    </w:p>
    <w:p w:rsidR="00543A37" w:rsidRDefault="00543A37" w:rsidP="006C0B77">
      <w:pPr>
        <w:spacing w:after="0"/>
        <w:ind w:firstLine="709"/>
        <w:jc w:val="both"/>
        <w:rPr>
          <w:rFonts w:ascii="Georgia" w:hAnsi="Georgia"/>
          <w:color w:val="333333"/>
        </w:rPr>
      </w:pPr>
    </w:p>
    <w:p w:rsidR="005C5194" w:rsidRDefault="005C5194" w:rsidP="006C0B77">
      <w:pPr>
        <w:spacing w:after="0"/>
        <w:ind w:firstLine="709"/>
        <w:jc w:val="both"/>
        <w:rPr>
          <w:rFonts w:ascii="Georgia" w:hAnsi="Georgia"/>
          <w:color w:val="333333"/>
        </w:rPr>
      </w:pPr>
    </w:p>
    <w:p w:rsidR="005C5194" w:rsidRDefault="005C5194" w:rsidP="006C0B77">
      <w:pPr>
        <w:spacing w:after="0"/>
        <w:ind w:firstLine="709"/>
        <w:jc w:val="both"/>
        <w:rPr>
          <w:rFonts w:ascii="Georgia" w:hAnsi="Georgia"/>
          <w:color w:val="333333"/>
        </w:rPr>
      </w:pPr>
    </w:p>
    <w:p w:rsidR="005C5194" w:rsidRPr="005C5194" w:rsidRDefault="005C5194" w:rsidP="006C0B77">
      <w:pPr>
        <w:spacing w:after="0"/>
        <w:ind w:firstLine="709"/>
        <w:jc w:val="both"/>
        <w:rPr>
          <w:rStyle w:val="a4"/>
          <w:rFonts w:ascii="Georgia" w:hAnsi="Georgia"/>
          <w:b w:val="0"/>
          <w:bCs w:val="0"/>
          <w:i/>
          <w:iCs/>
          <w:color w:val="333333"/>
        </w:rPr>
      </w:pPr>
      <w:r w:rsidRPr="005C5194">
        <w:rPr>
          <w:rFonts w:ascii="Georgia" w:hAnsi="Georgia"/>
          <w:b/>
          <w:bCs/>
          <w:color w:val="333333"/>
          <w:highlight w:val="cyan"/>
        </w:rPr>
        <w:t>метод </w:t>
      </w:r>
      <w:r w:rsidRPr="005C5194">
        <w:rPr>
          <w:rStyle w:val="a4"/>
          <w:rFonts w:ascii="Georgia" w:hAnsi="Georgia"/>
          <w:b w:val="0"/>
          <w:bCs w:val="0"/>
          <w:i/>
          <w:iCs/>
          <w:color w:val="333333"/>
          <w:highlight w:val="cyan"/>
        </w:rPr>
        <w:t>дерева целей</w:t>
      </w:r>
    </w:p>
    <w:p w:rsidR="005C5194" w:rsidRDefault="005C5194" w:rsidP="006C0B77">
      <w:pPr>
        <w:spacing w:after="0"/>
        <w:ind w:firstLine="709"/>
        <w:jc w:val="both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-</w:t>
      </w:r>
      <w:r>
        <w:rPr>
          <w:rFonts w:ascii="Georgia" w:hAnsi="Georgia"/>
          <w:color w:val="333333"/>
        </w:rPr>
        <w:t>Исследуемое событие </w:t>
      </w:r>
      <w:r>
        <w:rPr>
          <w:noProof/>
        </w:rPr>
        <w:drawing>
          <wp:inline distT="0" distB="0" distL="0" distR="0">
            <wp:extent cx="152400" cy="160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</w:rPr>
        <w:t>назовем </w:t>
      </w:r>
      <w:r>
        <w:rPr>
          <w:rStyle w:val="a4"/>
          <w:rFonts w:ascii="Georgia" w:hAnsi="Georgia"/>
          <w:i/>
          <w:iCs/>
          <w:color w:val="333333"/>
        </w:rPr>
        <w:t>заключительным</w:t>
      </w:r>
      <w:r>
        <w:rPr>
          <w:rFonts w:ascii="Georgia" w:hAnsi="Georgia"/>
          <w:color w:val="333333"/>
        </w:rPr>
        <w:t>. Группа экспертов производит декомпозицию события на составляющие </w:t>
      </w:r>
    </w:p>
    <w:p w:rsidR="005C5194" w:rsidRDefault="005C5194" w:rsidP="006C0B77">
      <w:pPr>
        <w:spacing w:after="0"/>
        <w:ind w:firstLine="709"/>
        <w:jc w:val="both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-</w:t>
      </w:r>
      <w:r>
        <w:rPr>
          <w:rFonts w:ascii="Georgia" w:hAnsi="Georgia"/>
          <w:color w:val="333333"/>
        </w:rPr>
        <w:t>Каждый эксперт указывает промежуточные события </w:t>
      </w:r>
      <w:r>
        <w:rPr>
          <w:noProof/>
        </w:rPr>
        <w:drawing>
          <wp:inline distT="0" distB="0" distL="0" distR="0">
            <wp:extent cx="800100" cy="228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</w:rPr>
        <w:t>, от реализации которых зависит осуществление события </w:t>
      </w:r>
      <w:r>
        <w:rPr>
          <w:noProof/>
        </w:rPr>
        <w:drawing>
          <wp:inline distT="0" distB="0" distL="0" distR="0">
            <wp:extent cx="152400" cy="160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</w:rPr>
        <w:t>. Для обеспечения полноты перечня событий </w:t>
      </w:r>
      <w:r>
        <w:rPr>
          <w:noProof/>
        </w:rPr>
        <w:drawing>
          <wp:inline distT="0" distB="0" distL="0" distR="0">
            <wp:extent cx="800100" cy="228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</w:rPr>
        <w:t>в состав экспертной группы привлекаются специалисты различного профиля.</w:t>
      </w:r>
    </w:p>
    <w:p w:rsidR="00543A37" w:rsidRDefault="005C5194" w:rsidP="006C0B77">
      <w:pPr>
        <w:spacing w:after="0"/>
        <w:ind w:firstLine="709"/>
        <w:jc w:val="both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Как правило, события </w:t>
      </w:r>
      <w:r>
        <w:rPr>
          <w:noProof/>
        </w:rPr>
        <w:drawing>
          <wp:inline distT="0" distB="0" distL="0" distR="0">
            <wp:extent cx="800100" cy="228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</w:rPr>
        <w:t>также оказываются сложными и, в свою очередь, могут быть представлены как результат осуществления других, более простых событий </w:t>
      </w:r>
      <w:r>
        <w:rPr>
          <w:noProof/>
        </w:rPr>
        <w:drawing>
          <wp:inline distT="0" distB="0" distL="0" distR="0">
            <wp:extent cx="198120" cy="2362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</w:rPr>
        <w:t>(первый индекс </w:t>
      </w:r>
      <w:r>
        <w:rPr>
          <w:noProof/>
        </w:rPr>
        <w:drawing>
          <wp:inline distT="0" distB="0" distL="0" distR="0">
            <wp:extent cx="83820" cy="1600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</w:rPr>
        <w:t>указывает на связь перечисленных событий с событием</w:t>
      </w:r>
      <w:r>
        <w:rPr>
          <w:noProof/>
        </w:rPr>
        <w:drawing>
          <wp:inline distT="0" distB="0" distL="0" distR="0">
            <wp:extent cx="182880" cy="22860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</w:rPr>
        <w:t>, а второй </w:t>
      </w:r>
      <w:r>
        <w:rPr>
          <w:noProof/>
        </w:rPr>
        <w:drawing>
          <wp:inline distT="0" distB="0" distL="0" distR="0">
            <wp:extent cx="228600" cy="1981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</w:rPr>
        <w:t>- является номером события в связке). События </w:t>
      </w:r>
      <w:r>
        <w:rPr>
          <w:noProof/>
        </w:rPr>
        <w:drawing>
          <wp:inline distT="0" distB="0" distL="0" distR="0">
            <wp:extent cx="800100" cy="228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</w:rPr>
        <w:t>называются промежуточными событиями </w:t>
      </w:r>
      <w:r>
        <w:rPr>
          <w:rStyle w:val="a4"/>
          <w:rFonts w:ascii="Georgia" w:hAnsi="Georgia"/>
          <w:i/>
          <w:iCs/>
          <w:color w:val="333333"/>
        </w:rPr>
        <w:t>первого уровня</w:t>
      </w:r>
      <w:r>
        <w:rPr>
          <w:rFonts w:ascii="Georgia" w:hAnsi="Georgia"/>
          <w:color w:val="333333"/>
        </w:rPr>
        <w:t>; </w:t>
      </w:r>
      <w:r>
        <w:rPr>
          <w:noProof/>
        </w:rPr>
        <w:drawing>
          <wp:inline distT="0" distB="0" distL="0" distR="0">
            <wp:extent cx="198120" cy="236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</w:rPr>
        <w:t>- промежуточными событиями </w:t>
      </w:r>
      <w:r>
        <w:rPr>
          <w:rStyle w:val="a4"/>
          <w:rFonts w:ascii="Georgia" w:hAnsi="Georgia"/>
          <w:i/>
          <w:iCs/>
          <w:color w:val="333333"/>
        </w:rPr>
        <w:t>второго уровня</w:t>
      </w:r>
      <w:r>
        <w:rPr>
          <w:rFonts w:ascii="Georgia" w:hAnsi="Georgia"/>
          <w:color w:val="333333"/>
        </w:rPr>
        <w:t> </w:t>
      </w:r>
      <w:r>
        <w:rPr>
          <w:noProof/>
        </w:rPr>
        <w:drawing>
          <wp:inline distT="0" distB="0" distL="0" distR="0">
            <wp:extent cx="1455420" cy="228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</w:rPr>
        <w:t>. При необходимости декомпозиция продолжается, и вводятся события еще более низких уровней.</w:t>
      </w:r>
    </w:p>
    <w:p w:rsidR="005C5194" w:rsidRDefault="005C5194" w:rsidP="006C0B77">
      <w:pPr>
        <w:spacing w:after="0"/>
        <w:ind w:firstLine="709"/>
        <w:jc w:val="both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Полученные при декомпозиции результаты представляют графически (события - кружками, связи между ними – стрелками). В результате получается </w:t>
      </w:r>
      <w:r>
        <w:rPr>
          <w:rStyle w:val="a4"/>
          <w:rFonts w:ascii="Georgia" w:hAnsi="Georgia"/>
          <w:i/>
          <w:iCs/>
          <w:color w:val="333333"/>
        </w:rPr>
        <w:t>граф событий</w:t>
      </w:r>
      <w:r>
        <w:rPr>
          <w:rFonts w:ascii="Georgia" w:hAnsi="Georgia"/>
          <w:color w:val="333333"/>
        </w:rPr>
        <w:t> или </w:t>
      </w:r>
      <w:r>
        <w:rPr>
          <w:rStyle w:val="a4"/>
          <w:rFonts w:ascii="Georgia" w:hAnsi="Georgia"/>
          <w:i/>
          <w:iCs/>
          <w:color w:val="333333"/>
        </w:rPr>
        <w:t>дерево целей </w:t>
      </w:r>
      <w:r>
        <w:rPr>
          <w:rFonts w:ascii="Georgia" w:hAnsi="Georgia"/>
          <w:color w:val="333333"/>
        </w:rPr>
        <w:t>(Рис. 15.1).</w:t>
      </w:r>
    </w:p>
    <w:p w:rsidR="005C5194" w:rsidRDefault="005C5194" w:rsidP="006C0B77">
      <w:pPr>
        <w:spacing w:after="0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33B46561" wp14:editId="0C259C58">
            <wp:extent cx="5939790" cy="459295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94" w:rsidRDefault="005C5194" w:rsidP="005C5194"/>
    <w:p w:rsidR="005C5194" w:rsidRPr="005C5194" w:rsidRDefault="005C5194" w:rsidP="005C5194">
      <w:pPr>
        <w:pStyle w:val="a3"/>
        <w:rPr>
          <w:rFonts w:ascii="Georgia" w:hAnsi="Georgia"/>
          <w:color w:val="333333"/>
        </w:rPr>
      </w:pPr>
      <w:r>
        <w:tab/>
      </w:r>
      <w:r w:rsidRPr="005C5194">
        <w:rPr>
          <w:rFonts w:ascii="Georgia" w:hAnsi="Georgia"/>
          <w:color w:val="333333"/>
        </w:rPr>
        <w:t>После формирования дерева целей экспертам необходимо оценить безусловные </w:t>
      </w:r>
      <w:r w:rsidRPr="005C5194">
        <w:rPr>
          <w:rFonts w:ascii="Georgia" w:hAnsi="Georgia"/>
          <w:b/>
          <w:bCs/>
          <w:i/>
          <w:iCs/>
          <w:color w:val="333333"/>
        </w:rPr>
        <w:t>интуитивные вероятности</w:t>
      </w:r>
      <w:r w:rsidRPr="005C5194">
        <w:rPr>
          <w:rFonts w:ascii="Georgia" w:hAnsi="Georgia"/>
          <w:color w:val="333333"/>
        </w:rPr>
        <w:t> событий, находящихся на нижних уровнях. Эти оценки используются для расчета вероятности </w:t>
      </w:r>
      <w:r w:rsidRPr="005C5194">
        <w:rPr>
          <w:rFonts w:ascii="Georgia" w:hAnsi="Georgia"/>
          <w:noProof/>
          <w:color w:val="333333"/>
        </w:rPr>
        <w:drawing>
          <wp:inline distT="0" distB="0" distL="0" distR="0">
            <wp:extent cx="419100" cy="2159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5194">
        <w:rPr>
          <w:rFonts w:ascii="Georgia" w:hAnsi="Georgia"/>
          <w:color w:val="333333"/>
        </w:rPr>
        <w:t>того, что к назначенному сроку </w:t>
      </w:r>
      <w:r w:rsidRPr="005C5194">
        <w:rPr>
          <w:rFonts w:ascii="Georgia" w:hAnsi="Georgia"/>
          <w:noProof/>
          <w:color w:val="333333"/>
        </w:rPr>
        <w:drawing>
          <wp:inline distT="0" distB="0" distL="0" distR="0">
            <wp:extent cx="139700" cy="165100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5194">
        <w:rPr>
          <w:rFonts w:ascii="Georgia" w:hAnsi="Georgia"/>
          <w:color w:val="333333"/>
        </w:rPr>
        <w:t>реализуется заключительное событие </w:t>
      </w:r>
      <w:r w:rsidRPr="005C5194">
        <w:rPr>
          <w:rFonts w:ascii="Georgia" w:hAnsi="Georgia"/>
          <w:noProof/>
          <w:color w:val="333333"/>
        </w:rPr>
        <w:drawing>
          <wp:inline distT="0" distB="0" distL="0" distR="0">
            <wp:extent cx="152400" cy="16510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5194">
        <w:rPr>
          <w:rFonts w:ascii="Georgia" w:hAnsi="Georgia"/>
          <w:color w:val="333333"/>
        </w:rPr>
        <w:t>. Расчет осуществляется с помощью основных теорем теории вероятностей.</w:t>
      </w:r>
    </w:p>
    <w:p w:rsidR="005C5194" w:rsidRPr="005C5194" w:rsidRDefault="005C5194" w:rsidP="005C5194">
      <w:pPr>
        <w:spacing w:before="100" w:beforeAutospacing="1" w:after="100" w:afterAutospacing="1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5C5194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Заключительное событие </w:t>
      </w:r>
      <w:r w:rsidRPr="005C5194">
        <w:rPr>
          <w:rFonts w:ascii="Georgia" w:eastAsia="Times New Roman" w:hAnsi="Georgia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152400" cy="165100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5194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является некоторой комбинацией промежуточных состояний первого уровня:</w:t>
      </w:r>
    </w:p>
    <w:p w:rsidR="005C5194" w:rsidRPr="005C5194" w:rsidRDefault="005C5194" w:rsidP="005C5194">
      <w:pPr>
        <w:spacing w:before="100" w:beforeAutospacing="1" w:after="100" w:afterAutospacing="1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5C5194">
        <w:rPr>
          <w:rFonts w:ascii="Georgia" w:eastAsia="Times New Roman" w:hAnsi="Georgia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3327400" cy="34290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194" w:rsidRPr="005C5194" w:rsidRDefault="005C5194" w:rsidP="005C5194">
      <w:pPr>
        <w:spacing w:before="100" w:beforeAutospacing="1" w:after="100" w:afterAutospacing="1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5C5194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Функция </w:t>
      </w:r>
      <w:r w:rsidRPr="005C5194">
        <w:rPr>
          <w:rFonts w:ascii="Georgia" w:eastAsia="Times New Roman" w:hAnsi="Georgia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165100" cy="215900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5194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определяется характером логической взаимосвязи заключительного события </w:t>
      </w:r>
      <w:r w:rsidRPr="005C5194">
        <w:rPr>
          <w:rFonts w:ascii="Georgia" w:eastAsia="Times New Roman" w:hAnsi="Georgia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152400" cy="16510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5194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с промежуточными </w:t>
      </w:r>
      <w:r w:rsidRPr="005C5194">
        <w:rPr>
          <w:rFonts w:ascii="Georgia" w:eastAsia="Times New Roman" w:hAnsi="Georgia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927100" cy="26670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5194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. Событие </w:t>
      </w:r>
      <w:r w:rsidRPr="005C5194">
        <w:rPr>
          <w:rFonts w:ascii="Georgia" w:eastAsia="Times New Roman" w:hAnsi="Georgia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215900" cy="24130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5194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осуществится, если реализуется каждое из промежуточных событий, поэтому</w:t>
      </w:r>
    </w:p>
    <w:p w:rsidR="005C5194" w:rsidRDefault="005C5194" w:rsidP="005C5194">
      <w:pPr>
        <w:tabs>
          <w:tab w:val="left" w:pos="3340"/>
        </w:tabs>
      </w:pPr>
      <w:r>
        <w:rPr>
          <w:noProof/>
        </w:rPr>
        <w:drawing>
          <wp:inline distT="0" distB="0" distL="0" distR="0">
            <wp:extent cx="1397000" cy="2921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</w:rPr>
        <w:t>.</w:t>
      </w:r>
    </w:p>
    <w:p w:rsidR="005C5194" w:rsidRDefault="005C5194" w:rsidP="005C5194">
      <w:pPr>
        <w:tabs>
          <w:tab w:val="left" w:pos="3340"/>
        </w:tabs>
      </w:pPr>
    </w:p>
    <w:p w:rsidR="005C5194" w:rsidRPr="005C5194" w:rsidRDefault="005C5194" w:rsidP="005C5194">
      <w:pPr>
        <w:spacing w:before="100" w:beforeAutospacing="1" w:after="100" w:afterAutospacing="1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5C5194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lastRenderedPageBreak/>
        <w:t>Так как события </w:t>
      </w:r>
      <w:r w:rsidRPr="005C5194">
        <w:rPr>
          <w:rFonts w:ascii="Georgia" w:eastAsia="Times New Roman" w:hAnsi="Georgia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800100" cy="2286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5194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реализуют</w:t>
      </w:r>
      <w:bookmarkStart w:id="0" w:name="_GoBack"/>
      <w:bookmarkEnd w:id="0"/>
      <w:r w:rsidRPr="005C5194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ся независимо друг от друга, то, по теореме о вероятности произведения независимых событий:</w:t>
      </w:r>
    </w:p>
    <w:p w:rsidR="005C5194" w:rsidRPr="005C5194" w:rsidRDefault="005C5194" w:rsidP="005C5194">
      <w:pPr>
        <w:spacing w:before="100" w:beforeAutospacing="1" w:after="100" w:afterAutospacing="1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5C5194">
        <w:rPr>
          <w:rFonts w:ascii="Georgia" w:eastAsia="Times New Roman" w:hAnsi="Georgia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5207000" cy="279400"/>
            <wp:effectExtent l="0" t="0" r="0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194" w:rsidRPr="005C5194" w:rsidRDefault="005C5194" w:rsidP="005C5194">
      <w:pPr>
        <w:spacing w:before="100" w:beforeAutospacing="1" w:after="100" w:afterAutospacing="1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5C5194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Далее можно записать систему соотношений вида</w:t>
      </w:r>
    </w:p>
    <w:p w:rsidR="005C5194" w:rsidRPr="005C5194" w:rsidRDefault="005C5194" w:rsidP="005C5194">
      <w:pPr>
        <w:spacing w:before="100" w:beforeAutospacing="1" w:after="100" w:afterAutospacing="1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5C5194">
        <w:rPr>
          <w:rFonts w:ascii="Georgia" w:eastAsia="Times New Roman" w:hAnsi="Georgia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4229100" cy="279400"/>
            <wp:effectExtent l="0" t="0" r="0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194" w:rsidRPr="005C5194" w:rsidRDefault="005C5194" w:rsidP="005C5194">
      <w:pPr>
        <w:spacing w:before="100" w:beforeAutospacing="1" w:after="100" w:afterAutospacing="1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5C5194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в которых функция </w:t>
      </w:r>
      <w:r w:rsidRPr="005C5194">
        <w:rPr>
          <w:rFonts w:ascii="Georgia" w:eastAsia="Times New Roman" w:hAnsi="Georgia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215900" cy="2286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5194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учитывает взаимосвязь событий первого уровня </w:t>
      </w:r>
      <w:r w:rsidRPr="005C5194">
        <w:rPr>
          <w:rFonts w:ascii="Georgia" w:eastAsia="Times New Roman" w:hAnsi="Georgia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177800" cy="2286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5194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с соответствующими событиями второго уровня. Предположим, что в рассматриваемом нами случае событие </w:t>
      </w:r>
      <w:r w:rsidRPr="005C5194">
        <w:rPr>
          <w:rFonts w:ascii="Georgia" w:eastAsia="Times New Roman" w:hAnsi="Georgia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177800" cy="2159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5194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осуществится, если произойдет </w:t>
      </w:r>
      <w:r w:rsidRPr="005C5194">
        <w:rPr>
          <w:rFonts w:ascii="Georgia" w:eastAsia="Times New Roman" w:hAnsi="Georgia" w:cs="Times New Roman"/>
          <w:color w:val="333333"/>
          <w:sz w:val="24"/>
          <w:szCs w:val="24"/>
          <w:u w:val="single"/>
          <w:lang w:eastAsia="ru-RU"/>
        </w:rPr>
        <w:t>хотя бы одно</w:t>
      </w:r>
      <w:r w:rsidRPr="005C5194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 из событий </w:t>
      </w:r>
      <w:r w:rsidRPr="005C5194">
        <w:rPr>
          <w:rFonts w:ascii="Georgia" w:eastAsia="Times New Roman" w:hAnsi="Georgia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990600" cy="241300"/>
            <wp:effectExtent l="0" t="0" r="0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5194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. Тогда</w:t>
      </w:r>
    </w:p>
    <w:p w:rsidR="005C5194" w:rsidRPr="005C5194" w:rsidRDefault="005C5194" w:rsidP="005C5194">
      <w:pPr>
        <w:spacing w:before="100" w:beforeAutospacing="1" w:after="100" w:afterAutospacing="1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5C5194">
        <w:rPr>
          <w:rFonts w:ascii="Georgia" w:eastAsia="Times New Roman" w:hAnsi="Georgia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2082800" cy="355600"/>
            <wp:effectExtent l="0" t="0" r="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5194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.</w:t>
      </w:r>
    </w:p>
    <w:p w:rsidR="005C5194" w:rsidRPr="005C5194" w:rsidRDefault="005C5194" w:rsidP="005C5194">
      <w:pPr>
        <w:spacing w:before="100" w:beforeAutospacing="1" w:after="100" w:afterAutospacing="1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5C5194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Так как события </w:t>
      </w:r>
      <w:r w:rsidRPr="005C5194">
        <w:rPr>
          <w:rFonts w:ascii="Georgia" w:eastAsia="Times New Roman" w:hAnsi="Georgia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1295400" cy="279400"/>
            <wp:effectExtent l="0" t="0" r="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5194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, вообще говоря, совместны, то для расчета вероятности события </w:t>
      </w:r>
      <w:r w:rsidRPr="005C5194">
        <w:rPr>
          <w:rFonts w:ascii="Georgia" w:eastAsia="Times New Roman" w:hAnsi="Georgia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215900" cy="2540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5194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удобно перейти к противоположным событиям:</w:t>
      </w:r>
    </w:p>
    <w:p w:rsidR="005C5194" w:rsidRPr="005C5194" w:rsidRDefault="005C5194" w:rsidP="005C5194">
      <w:pPr>
        <w:spacing w:before="100" w:beforeAutospacing="1" w:after="100" w:afterAutospacing="1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5C5194">
        <w:rPr>
          <w:rFonts w:ascii="Georgia" w:eastAsia="Times New Roman" w:hAnsi="Georgia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3606800" cy="355600"/>
            <wp:effectExtent l="0" t="0" r="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194" w:rsidRPr="005C5194" w:rsidRDefault="005C5194" w:rsidP="005C5194">
      <w:pPr>
        <w:spacing w:before="100" w:beforeAutospacing="1" w:after="100" w:afterAutospacing="1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5C5194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где учтено, что событие, противоположное сумме событий, равно произведению противоположных событий.</w:t>
      </w:r>
    </w:p>
    <w:p w:rsidR="005C5194" w:rsidRPr="005C5194" w:rsidRDefault="005C5194" w:rsidP="005C5194">
      <w:pPr>
        <w:spacing w:before="100" w:beforeAutospacing="1" w:after="100" w:afterAutospacing="1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5C5194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Обычно работы по реализации программ, приводящих к событиям типа </w:t>
      </w:r>
      <w:r w:rsidRPr="005C5194">
        <w:rPr>
          <w:rFonts w:ascii="Georgia" w:eastAsia="Times New Roman" w:hAnsi="Georgia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990600" cy="241300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5194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, осуществляются независимо друг от друга, т.е. события </w:t>
      </w:r>
      <w:r w:rsidRPr="005C5194">
        <w:rPr>
          <w:rFonts w:ascii="Georgia" w:eastAsia="Times New Roman" w:hAnsi="Georgia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977900" cy="254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5194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  <w:lang w:eastAsia="ru-RU"/>
        </w:rPr>
        <w:t>независимы</w:t>
      </w:r>
      <w:r w:rsidRPr="005C5194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. По теореме о вероятности произведения независимых событий</w:t>
      </w:r>
    </w:p>
    <w:p w:rsidR="005C5194" w:rsidRPr="005C5194" w:rsidRDefault="005C5194" w:rsidP="005C5194">
      <w:pPr>
        <w:spacing w:before="100" w:beforeAutospacing="1" w:after="100" w:afterAutospacing="1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5C5194">
        <w:rPr>
          <w:rFonts w:ascii="Georgia" w:eastAsia="Times New Roman" w:hAnsi="Georgia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4826000" cy="3429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194" w:rsidRPr="005C5194" w:rsidRDefault="005C5194" w:rsidP="005C5194">
      <w:pPr>
        <w:spacing w:before="100" w:beforeAutospacing="1" w:after="100" w:afterAutospacing="1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5C5194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или, используя свойство вероятности противоположного события,</w:t>
      </w:r>
    </w:p>
    <w:p w:rsidR="005C5194" w:rsidRPr="005C5194" w:rsidRDefault="005C5194" w:rsidP="005C5194">
      <w:pPr>
        <w:spacing w:before="100" w:beforeAutospacing="1" w:after="100" w:afterAutospacing="1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5C5194">
        <w:rPr>
          <w:rFonts w:ascii="Georgia" w:eastAsia="Times New Roman" w:hAnsi="Georgia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5588000" cy="5969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194" w:rsidRPr="005C5194" w:rsidRDefault="005C5194" w:rsidP="005C5194">
      <w:pPr>
        <w:spacing w:before="100" w:beforeAutospacing="1" w:after="100" w:afterAutospacing="1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5C5194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Аналогично выражают все остальные вероятности событий первого уровня через вероятности событий второго уровня.</w:t>
      </w:r>
    </w:p>
    <w:p w:rsidR="005C5194" w:rsidRPr="005C5194" w:rsidRDefault="005C5194" w:rsidP="005C5194">
      <w:pPr>
        <w:spacing w:before="100" w:beforeAutospacing="1" w:after="100" w:afterAutospacing="1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5C5194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Вычисления продолжаются, пока вероятность </w:t>
      </w:r>
      <w:r w:rsidRPr="005C5194">
        <w:rPr>
          <w:rFonts w:ascii="Georgia" w:eastAsia="Times New Roman" w:hAnsi="Georgia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419100" cy="2159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5194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не будет выражена через вероятности событий самых нижних уровней.</w:t>
      </w:r>
    </w:p>
    <w:p w:rsidR="005C5194" w:rsidRPr="005C5194" w:rsidRDefault="005C5194" w:rsidP="005C5194">
      <w:pPr>
        <w:spacing w:before="100" w:beforeAutospacing="1" w:after="100" w:afterAutospacing="1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5C5194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lastRenderedPageBreak/>
        <w:t>Кроме вероятностей событий с помощью дерева целей могут оцениваться временные затраты, стоимостные показатели реализации проектов и т.д.</w:t>
      </w:r>
    </w:p>
    <w:p w:rsidR="005C5194" w:rsidRPr="005C5194" w:rsidRDefault="005C5194" w:rsidP="005C5194">
      <w:pPr>
        <w:tabs>
          <w:tab w:val="left" w:pos="3340"/>
        </w:tabs>
      </w:pPr>
    </w:p>
    <w:sectPr w:rsidR="005C5194" w:rsidRPr="005C519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54FB6"/>
    <w:multiLevelType w:val="multilevel"/>
    <w:tmpl w:val="7E949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6F0CA1"/>
    <w:multiLevelType w:val="multilevel"/>
    <w:tmpl w:val="4C304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81"/>
    <w:rsid w:val="00543A37"/>
    <w:rsid w:val="005C5194"/>
    <w:rsid w:val="005C708F"/>
    <w:rsid w:val="006C0B77"/>
    <w:rsid w:val="008242FF"/>
    <w:rsid w:val="00870751"/>
    <w:rsid w:val="008A7C8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4181"/>
  <w15:chartTrackingRefBased/>
  <w15:docId w15:val="{080C3EBF-722E-4283-86BE-64E3D73A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5C519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7C8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43A37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5C519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gif"/><Relationship Id="rId18" Type="http://schemas.openxmlformats.org/officeDocument/2006/relationships/image" Target="media/image14.png"/><Relationship Id="rId26" Type="http://schemas.openxmlformats.org/officeDocument/2006/relationships/image" Target="media/image22.gif"/><Relationship Id="rId39" Type="http://schemas.openxmlformats.org/officeDocument/2006/relationships/theme" Target="theme/theme1.xml"/><Relationship Id="rId21" Type="http://schemas.openxmlformats.org/officeDocument/2006/relationships/image" Target="media/image17.gif"/><Relationship Id="rId34" Type="http://schemas.openxmlformats.org/officeDocument/2006/relationships/image" Target="media/image30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33" Type="http://schemas.openxmlformats.org/officeDocument/2006/relationships/image" Target="media/image29.gif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29" Type="http://schemas.openxmlformats.org/officeDocument/2006/relationships/image" Target="media/image25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32" Type="http://schemas.openxmlformats.org/officeDocument/2006/relationships/image" Target="media/image28.gif"/><Relationship Id="rId37" Type="http://schemas.openxmlformats.org/officeDocument/2006/relationships/image" Target="media/image33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image" Target="media/image24.gif"/><Relationship Id="rId36" Type="http://schemas.openxmlformats.org/officeDocument/2006/relationships/image" Target="media/image32.gi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31" Type="http://schemas.openxmlformats.org/officeDocument/2006/relationships/image" Target="media/image27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30" Type="http://schemas.openxmlformats.org/officeDocument/2006/relationships/image" Target="media/image26.gif"/><Relationship Id="rId35" Type="http://schemas.openxmlformats.org/officeDocument/2006/relationships/image" Target="media/image31.gif"/><Relationship Id="rId8" Type="http://schemas.openxmlformats.org/officeDocument/2006/relationships/image" Target="media/image4.gi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1</cp:revision>
  <dcterms:created xsi:type="dcterms:W3CDTF">2022-12-26T20:26:00Z</dcterms:created>
  <dcterms:modified xsi:type="dcterms:W3CDTF">2022-12-26T22:18:00Z</dcterms:modified>
</cp:coreProperties>
</file>