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F0E" w:rsidRPr="00B96C99" w:rsidRDefault="00982F0E" w:rsidP="00385893">
      <w:pPr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>Лабораторная работа №</w:t>
      </w:r>
      <w:r>
        <w:rPr>
          <w:b/>
          <w:i/>
          <w:sz w:val="32"/>
          <w:szCs w:val="32"/>
        </w:rPr>
        <w:t>1</w:t>
      </w:r>
      <w:r w:rsidRPr="0057044D">
        <w:rPr>
          <w:b/>
          <w:i/>
          <w:sz w:val="32"/>
          <w:szCs w:val="32"/>
        </w:rPr>
        <w:t>.</w:t>
      </w:r>
    </w:p>
    <w:p w:rsidR="00385893" w:rsidRPr="0057044D" w:rsidRDefault="00385893" w:rsidP="00385893">
      <w:pPr>
        <w:ind w:firstLine="0"/>
        <w:jc w:val="center"/>
        <w:rPr>
          <w:b/>
          <w:i/>
          <w:sz w:val="32"/>
          <w:szCs w:val="32"/>
        </w:rPr>
      </w:pPr>
      <w:r w:rsidRPr="0057044D">
        <w:rPr>
          <w:b/>
          <w:i/>
          <w:sz w:val="32"/>
          <w:szCs w:val="32"/>
        </w:rPr>
        <w:t>Определение корреляционной взаимосвязи переменных</w:t>
      </w:r>
    </w:p>
    <w:p w:rsidR="00385893" w:rsidRPr="00AE20B1" w:rsidRDefault="00385893" w:rsidP="00385893">
      <w:pPr>
        <w:ind w:left="357" w:firstLine="0"/>
        <w:jc w:val="left"/>
        <w:rPr>
          <w:b/>
          <w:i/>
          <w:szCs w:val="28"/>
        </w:rPr>
      </w:pPr>
      <w:r>
        <w:rPr>
          <w:b/>
          <w:i/>
          <w:szCs w:val="28"/>
        </w:rPr>
        <w:t>Самостоятельное задание 1.</w:t>
      </w:r>
    </w:p>
    <w:p w:rsidR="00385893" w:rsidRPr="00AE20B1" w:rsidRDefault="00385893" w:rsidP="00385893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С целью анализа </w:t>
      </w:r>
      <w:r w:rsidRPr="002778FC">
        <w:rPr>
          <w:color w:val="000000"/>
          <w:spacing w:val="-1"/>
          <w:szCs w:val="28"/>
        </w:rPr>
        <w:t>взаимосвязи</w:t>
      </w:r>
      <w:r w:rsidRPr="00AE20B1">
        <w:rPr>
          <w:szCs w:val="28"/>
        </w:rPr>
        <w:t xml:space="preserve"> показателей эффективности производства продукции: производительности труда (</w:t>
      </w:r>
      <w:r w:rsidRPr="00AE20B1">
        <w:rPr>
          <w:position w:val="-10"/>
          <w:szCs w:val="28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5pt" o:ole="">
            <v:imagedata r:id="rId5" o:title=""/>
          </v:shape>
          <o:OLEObject Type="Embed" ProgID="Equation.3" ShapeID="_x0000_i1025" DrawAspect="Content" ObjectID="_1726940821" r:id="rId6"/>
        </w:object>
      </w:r>
      <w:r w:rsidRPr="00AE20B1">
        <w:rPr>
          <w:szCs w:val="28"/>
        </w:rPr>
        <w:t>), фондоотдачи (</w:t>
      </w:r>
      <w:r w:rsidRPr="00AE20B1">
        <w:rPr>
          <w:position w:val="-10"/>
          <w:szCs w:val="28"/>
        </w:rPr>
        <w:object w:dxaOrig="240" w:dyaOrig="300">
          <v:shape id="_x0000_i1026" type="#_x0000_t75" style="width:12pt;height:15pt" o:ole="">
            <v:imagedata r:id="rId7" o:title=""/>
          </v:shape>
          <o:OLEObject Type="Embed" ProgID="Equation.3" ShapeID="_x0000_i1026" DrawAspect="Content" ObjectID="_1726940822" r:id="rId8"/>
        </w:object>
      </w:r>
      <w:r w:rsidRPr="00AE20B1">
        <w:rPr>
          <w:szCs w:val="28"/>
        </w:rPr>
        <w:t>) и материалоемкости производства (</w:t>
      </w:r>
      <w:r w:rsidRPr="00AE20B1">
        <w:rPr>
          <w:position w:val="-10"/>
          <w:szCs w:val="28"/>
        </w:rPr>
        <w:object w:dxaOrig="240" w:dyaOrig="300">
          <v:shape id="_x0000_i1027" type="#_x0000_t75" style="width:12pt;height:15pt" o:ole="">
            <v:imagedata r:id="rId9" o:title=""/>
          </v:shape>
          <o:OLEObject Type="Embed" ProgID="Equation.3" ShapeID="_x0000_i1027" DrawAspect="Content" ObjectID="_1726940823" r:id="rId10"/>
        </w:object>
      </w:r>
      <w:r w:rsidRPr="00AE20B1">
        <w:rPr>
          <w:szCs w:val="28"/>
        </w:rPr>
        <w:t xml:space="preserve">) была отобрана группа из десяти однотипных предприятий. </w:t>
      </w:r>
      <w:r w:rsidRPr="002778FC">
        <w:rPr>
          <w:color w:val="000000"/>
          <w:spacing w:val="-1"/>
          <w:szCs w:val="28"/>
        </w:rPr>
        <w:t>Получены</w:t>
      </w:r>
      <w:r w:rsidRPr="00AE20B1">
        <w:rPr>
          <w:szCs w:val="28"/>
        </w:rPr>
        <w:t xml:space="preserve"> </w:t>
      </w:r>
      <w:r w:rsidRPr="002778FC">
        <w:rPr>
          <w:color w:val="000000"/>
          <w:spacing w:val="-1"/>
          <w:szCs w:val="28"/>
        </w:rPr>
        <w:t>следующие</w:t>
      </w:r>
      <w:r w:rsidRPr="00AE20B1">
        <w:rPr>
          <w:szCs w:val="28"/>
        </w:rPr>
        <w:t xml:space="preserve"> данные</w:t>
      </w:r>
    </w:p>
    <w:p w:rsidR="00385893" w:rsidRPr="00AE20B1" w:rsidRDefault="00385893" w:rsidP="00385893">
      <w:pPr>
        <w:rPr>
          <w:szCs w:val="28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415"/>
        <w:gridCol w:w="1418"/>
        <w:gridCol w:w="1418"/>
      </w:tblGrid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№ предприятия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72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20" w:dyaOrig="300">
                <v:shape id="_x0000_i1028" type="#_x0000_t75" style="width:11.4pt;height:15pt" o:ole="">
                  <v:imagedata r:id="rId5" o:title=""/>
                </v:shape>
                <o:OLEObject Type="Embed" ProgID="Equation.3" ShapeID="_x0000_i1028" DrawAspect="Content" ObjectID="_1726940824" r:id="rId11"/>
              </w:objec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29" type="#_x0000_t75" style="width:12pt;height:15pt" o:ole="">
                  <v:imagedata r:id="rId7" o:title=""/>
                </v:shape>
                <o:OLEObject Type="Embed" ProgID="Equation.3" ShapeID="_x0000_i1029" DrawAspect="Content" ObjectID="_1726940825" r:id="rId12"/>
              </w:objec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position w:val="-10"/>
                <w:szCs w:val="28"/>
              </w:rPr>
              <w:object w:dxaOrig="240" w:dyaOrig="300">
                <v:shape id="_x0000_i1030" type="#_x0000_t75" style="width:12pt;height:15pt" o:ole="">
                  <v:imagedata r:id="rId9" o:title=""/>
                </v:shape>
                <o:OLEObject Type="Embed" ProgID="Equation.3" ShapeID="_x0000_i1030" DrawAspect="Content" ObjectID="_1726940826" r:id="rId13"/>
              </w:objec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25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4,9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0,8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2,7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6,7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21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5,8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bookmarkStart w:id="0" w:name="_GoBack"/>
            <w:bookmarkEnd w:id="0"/>
            <w:r w:rsidRPr="007219E2">
              <w:rPr>
                <w:szCs w:val="28"/>
              </w:rPr>
              <w:t>28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6,1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2,1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26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7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0,9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30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6,9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2,6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22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6,8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3,0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</w:t>
            </w:r>
          </w:p>
        </w:tc>
      </w:tr>
      <w:tr w:rsidR="00385893" w:rsidRPr="007219E2" w:rsidTr="006B2149">
        <w:tc>
          <w:tcPr>
            <w:tcW w:w="2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10</w:t>
            </w:r>
          </w:p>
        </w:tc>
        <w:tc>
          <w:tcPr>
            <w:tcW w:w="1415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5,9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1,1</w:t>
            </w:r>
          </w:p>
        </w:tc>
        <w:tc>
          <w:tcPr>
            <w:tcW w:w="141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29</w:t>
            </w:r>
          </w:p>
        </w:tc>
      </w:tr>
    </w:tbl>
    <w:p w:rsidR="00385893" w:rsidRPr="00AE20B1" w:rsidRDefault="00385893" w:rsidP="00385893">
      <w:pPr>
        <w:ind w:firstLine="0"/>
        <w:rPr>
          <w:szCs w:val="28"/>
        </w:rPr>
      </w:pPr>
    </w:p>
    <w:p w:rsidR="00385893" w:rsidRPr="009E7149" w:rsidRDefault="00385893" w:rsidP="00385893">
      <w:pPr>
        <w:shd w:val="clear" w:color="auto" w:fill="FFFFFF"/>
        <w:spacing w:before="53"/>
        <w:ind w:right="6"/>
        <w:rPr>
          <w:szCs w:val="28"/>
        </w:rPr>
      </w:pPr>
      <w:r w:rsidRPr="00AE20B1">
        <w:rPr>
          <w:szCs w:val="28"/>
        </w:rPr>
        <w:t xml:space="preserve">Требуется рассчитать </w:t>
      </w:r>
      <w:r w:rsidRPr="002778FC">
        <w:rPr>
          <w:color w:val="000000"/>
          <w:spacing w:val="-1"/>
          <w:szCs w:val="28"/>
        </w:rPr>
        <w:t>ко</w:t>
      </w:r>
      <w:r>
        <w:rPr>
          <w:color w:val="000000"/>
          <w:spacing w:val="-1"/>
          <w:szCs w:val="28"/>
        </w:rPr>
        <w:t>рреля</w:t>
      </w:r>
      <w:r w:rsidRPr="002778FC">
        <w:rPr>
          <w:color w:val="000000"/>
          <w:spacing w:val="-1"/>
          <w:szCs w:val="28"/>
        </w:rPr>
        <w:t>ционную</w:t>
      </w:r>
      <w:r w:rsidRPr="00AE20B1">
        <w:rPr>
          <w:szCs w:val="28"/>
        </w:rPr>
        <w:t xml:space="preserve"> матрицу системы.</w:t>
      </w:r>
    </w:p>
    <w:p w:rsidR="00385893" w:rsidRDefault="00385893" w:rsidP="00385893">
      <w:pPr>
        <w:shd w:val="clear" w:color="auto" w:fill="FFFFFF"/>
        <w:spacing w:before="53"/>
        <w:ind w:right="6"/>
        <w:rPr>
          <w:szCs w:val="28"/>
        </w:rPr>
      </w:pPr>
      <w:r>
        <w:rPr>
          <w:szCs w:val="28"/>
        </w:rPr>
        <w:t>Проанализируйте полученные результаты.</w:t>
      </w:r>
    </w:p>
    <w:p w:rsidR="00385893" w:rsidRDefault="00385893" w:rsidP="00385893">
      <w:pPr>
        <w:rPr>
          <w:b/>
          <w:i/>
          <w:szCs w:val="28"/>
        </w:rPr>
      </w:pPr>
      <w:r>
        <w:rPr>
          <w:b/>
          <w:i/>
          <w:szCs w:val="28"/>
        </w:rPr>
        <w:t>Самостоятельное з</w:t>
      </w:r>
      <w:r w:rsidRPr="00AE20B1">
        <w:rPr>
          <w:b/>
          <w:i/>
          <w:szCs w:val="28"/>
        </w:rPr>
        <w:t>адани</w:t>
      </w:r>
      <w:r>
        <w:rPr>
          <w:b/>
          <w:i/>
          <w:szCs w:val="28"/>
        </w:rPr>
        <w:t>е 2.</w:t>
      </w:r>
    </w:p>
    <w:p w:rsidR="00385893" w:rsidRPr="00D3634D" w:rsidRDefault="00385893" w:rsidP="00385893">
      <w:pPr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  <w:r>
        <w:rPr>
          <w:szCs w:val="28"/>
        </w:rPr>
        <w:t>Определите, имеется ли взаимосвязь между годовым уровнем инфляции (%), ставкой рефинансирования (%) и курсом доллара (руб.</w:t>
      </w:r>
      <w:r w:rsidRPr="00D06164">
        <w:rPr>
          <w:szCs w:val="28"/>
        </w:rPr>
        <w:t>/%</w:t>
      </w:r>
      <w:r>
        <w:rPr>
          <w:szCs w:val="28"/>
        </w:rPr>
        <w:t>) по следующим данным ежегодных наблюдений</w:t>
      </w:r>
      <w:r w:rsidRPr="00D06164">
        <w:rPr>
          <w:szCs w:val="28"/>
        </w:rPr>
        <w:t>:</w:t>
      </w:r>
    </w:p>
    <w:p w:rsidR="00385893" w:rsidRPr="002778FC" w:rsidRDefault="00385893" w:rsidP="00385893">
      <w:pPr>
        <w:rPr>
          <w:szCs w:val="28"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3924"/>
        <w:gridCol w:w="3220"/>
      </w:tblGrid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7219E2">
              <w:rPr>
                <w:szCs w:val="28"/>
              </w:rPr>
              <w:t>Уровень инфляции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Ставка рефинансирования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Курс $</w:t>
            </w:r>
          </w:p>
        </w:tc>
      </w:tr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84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85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441</w:t>
            </w:r>
          </w:p>
        </w:tc>
      </w:tr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45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55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980</w:t>
            </w:r>
          </w:p>
        </w:tc>
      </w:tr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56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65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1400</w:t>
            </w:r>
          </w:p>
        </w:tc>
      </w:tr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34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40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1960</w:t>
            </w:r>
          </w:p>
        </w:tc>
      </w:tr>
      <w:tr w:rsidR="00385893" w:rsidRPr="007219E2" w:rsidTr="006B2149">
        <w:trPr>
          <w:jc w:val="center"/>
        </w:trPr>
        <w:tc>
          <w:tcPr>
            <w:tcW w:w="2638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23</w:t>
            </w:r>
          </w:p>
        </w:tc>
        <w:tc>
          <w:tcPr>
            <w:tcW w:w="3924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26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28</w:t>
            </w:r>
          </w:p>
        </w:tc>
        <w:tc>
          <w:tcPr>
            <w:tcW w:w="3220" w:type="dxa"/>
            <w:shd w:val="clear" w:color="auto" w:fill="auto"/>
          </w:tcPr>
          <w:p w:rsidR="00385893" w:rsidRPr="007219E2" w:rsidRDefault="00385893" w:rsidP="006B2149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szCs w:val="28"/>
              </w:rPr>
            </w:pPr>
            <w:r w:rsidRPr="007219E2">
              <w:rPr>
                <w:szCs w:val="28"/>
              </w:rPr>
              <w:t>2030</w:t>
            </w:r>
          </w:p>
        </w:tc>
      </w:tr>
    </w:tbl>
    <w:p w:rsidR="00385893" w:rsidRPr="007A47A8" w:rsidRDefault="00385893" w:rsidP="00385893">
      <w:pPr>
        <w:shd w:val="clear" w:color="auto" w:fill="FFFFFF"/>
        <w:spacing w:before="53"/>
        <w:ind w:right="6" w:firstLine="0"/>
        <w:jc w:val="center"/>
        <w:rPr>
          <w:szCs w:val="28"/>
        </w:rPr>
      </w:pPr>
      <w:r w:rsidRPr="007A47A8">
        <w:rPr>
          <w:b/>
          <w:bCs/>
          <w:szCs w:val="28"/>
        </w:rPr>
        <w:t>Множественная линейная регрессия</w:t>
      </w:r>
    </w:p>
    <w:p w:rsidR="00385893" w:rsidRPr="007A47A8" w:rsidRDefault="00385893" w:rsidP="00385893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i/>
          <w:iCs/>
          <w:szCs w:val="28"/>
        </w:rPr>
        <w:t>Тема:</w:t>
      </w:r>
      <w:r>
        <w:rPr>
          <w:b/>
          <w:bCs/>
          <w:i/>
          <w:iCs/>
          <w:szCs w:val="28"/>
        </w:rPr>
        <w:t xml:space="preserve"> </w:t>
      </w:r>
      <w:r w:rsidRPr="007A47A8">
        <w:rPr>
          <w:szCs w:val="28"/>
        </w:rPr>
        <w:t>Модели простой и множественной линейной регрессии</w:t>
      </w:r>
    </w:p>
    <w:p w:rsidR="00385893" w:rsidRPr="007A47A8" w:rsidRDefault="00385893" w:rsidP="00385893">
      <w:pPr>
        <w:shd w:val="clear" w:color="auto" w:fill="FFFFFF"/>
        <w:spacing w:before="53"/>
        <w:ind w:right="6" w:firstLine="0"/>
        <w:rPr>
          <w:szCs w:val="28"/>
        </w:rPr>
      </w:pPr>
      <w:r w:rsidRPr="007A47A8">
        <w:rPr>
          <w:b/>
          <w:bCs/>
          <w:i/>
          <w:iCs/>
          <w:szCs w:val="28"/>
        </w:rPr>
        <w:t>Цели:</w:t>
      </w:r>
    </w:p>
    <w:p w:rsidR="00385893" w:rsidRPr="007A47A8" w:rsidRDefault="00385893" w:rsidP="00385893">
      <w:pPr>
        <w:numPr>
          <w:ilvl w:val="0"/>
          <w:numId w:val="1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Научиться строить модели множественной регрессии.</w:t>
      </w:r>
    </w:p>
    <w:p w:rsidR="00385893" w:rsidRPr="007A47A8" w:rsidRDefault="00385893" w:rsidP="00385893">
      <w:pPr>
        <w:numPr>
          <w:ilvl w:val="0"/>
          <w:numId w:val="1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статистической значимости параметров модели.</w:t>
      </w:r>
    </w:p>
    <w:p w:rsidR="00385893" w:rsidRPr="007A47A8" w:rsidRDefault="00385893" w:rsidP="00385893">
      <w:pPr>
        <w:numPr>
          <w:ilvl w:val="0"/>
          <w:numId w:val="1"/>
        </w:numPr>
        <w:shd w:val="clear" w:color="auto" w:fill="FFFFFF"/>
        <w:spacing w:before="53"/>
        <w:ind w:right="6"/>
        <w:rPr>
          <w:szCs w:val="28"/>
        </w:rPr>
      </w:pPr>
      <w:r w:rsidRPr="007A47A8">
        <w:rPr>
          <w:szCs w:val="28"/>
        </w:rPr>
        <w:t>Рассмотреть способы оценивания адекватности модели.</w:t>
      </w:r>
    </w:p>
    <w:p w:rsidR="00385893" w:rsidRPr="007A47A8" w:rsidRDefault="00385893" w:rsidP="00385893">
      <w:pPr>
        <w:shd w:val="clear" w:color="auto" w:fill="FFFFFF"/>
        <w:spacing w:before="53"/>
        <w:ind w:right="6"/>
        <w:rPr>
          <w:szCs w:val="28"/>
        </w:rPr>
      </w:pPr>
    </w:p>
    <w:p w:rsidR="00385893" w:rsidRPr="00D06164" w:rsidRDefault="00385893" w:rsidP="00385893">
      <w:pPr>
        <w:ind w:firstLine="0"/>
        <w:rPr>
          <w:szCs w:val="28"/>
        </w:rPr>
      </w:pPr>
    </w:p>
    <w:p w:rsidR="00F12C76" w:rsidRDefault="00F12C76" w:rsidP="006C0B77"/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5177A"/>
    <w:multiLevelType w:val="singleLevel"/>
    <w:tmpl w:val="BE622B5A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90"/>
    <w:rsid w:val="00385893"/>
    <w:rsid w:val="00612AB6"/>
    <w:rsid w:val="006C0B77"/>
    <w:rsid w:val="008242FF"/>
    <w:rsid w:val="00870751"/>
    <w:rsid w:val="00922C48"/>
    <w:rsid w:val="00982F0E"/>
    <w:rsid w:val="00B70C90"/>
    <w:rsid w:val="00B915B7"/>
    <w:rsid w:val="00EA59DF"/>
    <w:rsid w:val="00EE4070"/>
    <w:rsid w:val="00F12C76"/>
    <w:rsid w:val="00F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7B6A"/>
  <w15:chartTrackingRefBased/>
  <w15:docId w15:val="{3C73C52B-0F7E-48F8-8CD2-305965C2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F0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2022-10-08T06:57:00Z</dcterms:created>
  <dcterms:modified xsi:type="dcterms:W3CDTF">2022-10-10T17:59:00Z</dcterms:modified>
</cp:coreProperties>
</file>