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DC643C" w:rsidP="006C0B77">
      <w:pPr>
        <w:spacing w:after="0"/>
        <w:ind w:firstLine="709"/>
        <w:jc w:val="both"/>
      </w:pPr>
      <w:proofErr w:type="spellStart"/>
      <w:r w:rsidRPr="00DC643C">
        <w:rPr>
          <w:highlight w:val="yellow"/>
        </w:rPr>
        <w:t>Лр</w:t>
      </w:r>
      <w:proofErr w:type="spellEnd"/>
      <w:r w:rsidRPr="00DC643C">
        <w:rPr>
          <w:highlight w:val="yellow"/>
        </w:rPr>
        <w:t xml:space="preserve"> 2 </w:t>
      </w:r>
      <w:proofErr w:type="spellStart"/>
      <w:r w:rsidRPr="00DC643C">
        <w:rPr>
          <w:highlight w:val="yellow"/>
        </w:rPr>
        <w:t>теорка</w:t>
      </w:r>
      <w:proofErr w:type="spellEnd"/>
    </w:p>
    <w:p w:rsidR="00DC643C" w:rsidRDefault="00DC643C" w:rsidP="006C0B77">
      <w:pPr>
        <w:spacing w:after="0"/>
        <w:ind w:firstLine="709"/>
        <w:jc w:val="both"/>
        <w:rPr>
          <w:rFonts w:ascii="Helvetica" w:hAnsi="Helvetica" w:cs="Helvetica"/>
          <w:color w:val="E9EBFC"/>
          <w:shd w:val="clear" w:color="auto" w:fill="2E303E"/>
        </w:rPr>
      </w:pPr>
      <w:r>
        <w:rPr>
          <w:rFonts w:ascii="Helvetica" w:hAnsi="Helvetica" w:cs="Helvetica"/>
          <w:color w:val="E9EBFC"/>
          <w:shd w:val="clear" w:color="auto" w:fill="2E303E"/>
        </w:rPr>
        <w:t> </w:t>
      </w:r>
      <w:proofErr w:type="spellStart"/>
      <w:r>
        <w:rPr>
          <w:rStyle w:val="HTML"/>
          <w:rFonts w:ascii="var(--md-code-font-family)" w:eastAsiaTheme="minorHAnsi" w:hAnsi="var(--md-code-font-family)"/>
        </w:rPr>
        <w:t>fs</w:t>
      </w:r>
      <w:proofErr w:type="spellEnd"/>
      <w:r>
        <w:rPr>
          <w:rFonts w:ascii="Helvetica" w:hAnsi="Helvetica" w:cs="Helvetica"/>
          <w:color w:val="E9EBFC"/>
          <w:shd w:val="clear" w:color="auto" w:fill="2E303E"/>
        </w:rPr>
        <w:t> модуль позволяет взаимодействовать с файловой системой способом, смоделированным на основе стандартных функций POSIX</w:t>
      </w:r>
    </w:p>
    <w:p w:rsidR="00DC643C" w:rsidRDefault="00DC643C" w:rsidP="006C0B77">
      <w:pPr>
        <w:spacing w:after="0"/>
        <w:ind w:firstLine="709"/>
        <w:jc w:val="both"/>
        <w:rPr>
          <w:rFonts w:ascii="Helvetica" w:hAnsi="Helvetica" w:cs="Helvetica"/>
          <w:color w:val="E9EBFC"/>
          <w:shd w:val="clear" w:color="auto" w:fill="2E303E"/>
        </w:rPr>
      </w:pPr>
      <w:r>
        <w:rPr>
          <w:rFonts w:ascii="Helvetica" w:hAnsi="Helvetica" w:cs="Helvetica"/>
          <w:color w:val="E9EBFC"/>
          <w:shd w:val="clear" w:color="auto" w:fill="2E303E"/>
          <w:lang w:val="en-US"/>
        </w:rPr>
        <w:t xml:space="preserve">fs- </w:t>
      </w:r>
      <w:r>
        <w:rPr>
          <w:rFonts w:ascii="Helvetica" w:hAnsi="Helvetica" w:cs="Helvetica"/>
          <w:color w:val="E9EBFC"/>
          <w:shd w:val="clear" w:color="auto" w:fill="2E303E"/>
        </w:rPr>
        <w:t>обеспечивает файловый ввод-вывод</w:t>
      </w:r>
    </w:p>
    <w:p w:rsidR="00DC643C" w:rsidRDefault="00DC643C" w:rsidP="006C0B77">
      <w:pPr>
        <w:spacing w:after="0"/>
        <w:ind w:firstLine="709"/>
        <w:jc w:val="both"/>
        <w:rPr>
          <w:rFonts w:ascii="Helvetica" w:hAnsi="Helvetica" w:cs="Helvetica"/>
          <w:color w:val="E9EBFC"/>
          <w:shd w:val="clear" w:color="auto" w:fill="2E303E"/>
        </w:rPr>
      </w:pPr>
    </w:p>
    <w:p w:rsidR="00DC643C" w:rsidRDefault="00DC643C" w:rsidP="006C0B77">
      <w:pPr>
        <w:spacing w:after="0"/>
        <w:ind w:firstLine="709"/>
        <w:jc w:val="both"/>
      </w:pPr>
      <w:r>
        <w:rPr>
          <w:rStyle w:val="a3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 xml:space="preserve">Метод </w:t>
      </w:r>
      <w:proofErr w:type="spellStart"/>
      <w:proofErr w:type="gramStart"/>
      <w:r>
        <w:rPr>
          <w:rStyle w:val="a3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>fs.readFileSync</w:t>
      </w:r>
      <w:proofErr w:type="spellEnd"/>
      <w:proofErr w:type="gramEnd"/>
      <w:r>
        <w:rPr>
          <w:rStyle w:val="a3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>()</w:t>
      </w:r>
      <w:r>
        <w:t xml:space="preserve"> представляет собой встроенный интерфейс прикладного программирования модуля </w:t>
      </w:r>
      <w:proofErr w:type="spellStart"/>
      <w:r>
        <w:t>fs</w:t>
      </w:r>
      <w:proofErr w:type="spellEnd"/>
      <w:r>
        <w:t>, который используется для чтения файла и возврата его содержимого.</w:t>
      </w:r>
    </w:p>
    <w:p w:rsidR="00DC643C" w:rsidRDefault="00DC643C" w:rsidP="006C0B77">
      <w:pPr>
        <w:spacing w:after="0"/>
        <w:ind w:firstLine="709"/>
        <w:jc w:val="both"/>
      </w:pPr>
    </w:p>
    <w:p w:rsidR="00DC643C" w:rsidRDefault="00DC643C" w:rsidP="006C0B77">
      <w:pPr>
        <w:spacing w:after="0"/>
        <w:ind w:firstLine="709"/>
        <w:jc w:val="both"/>
      </w:pPr>
      <w:r>
        <w:rPr>
          <w:rStyle w:val="a3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 xml:space="preserve">Метод </w:t>
      </w:r>
      <w:proofErr w:type="spellStart"/>
      <w:proofErr w:type="gramStart"/>
      <w:r>
        <w:rPr>
          <w:rStyle w:val="a3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>fs.stat</w:t>
      </w:r>
      <w:proofErr w:type="spellEnd"/>
      <w:proofErr w:type="gramEnd"/>
      <w:r>
        <w:rPr>
          <w:rStyle w:val="a3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>()</w:t>
      </w:r>
      <w:r>
        <w:t> используется для возврата информации о данном файле или каталоге. Он возвращает </w:t>
      </w:r>
      <w:proofErr w:type="spellStart"/>
      <w:r>
        <w:rPr>
          <w:rStyle w:val="a3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>fs.Объект</w:t>
      </w:r>
      <w:proofErr w:type="spellEnd"/>
      <w:r>
        <w:rPr>
          <w:rStyle w:val="a3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 xml:space="preserve"> </w:t>
      </w:r>
      <w:proofErr w:type="spellStart"/>
      <w:r>
        <w:rPr>
          <w:rStyle w:val="a3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>Stat</w:t>
      </w:r>
      <w:proofErr w:type="spellEnd"/>
      <w:r>
        <w:t>, который имеет несколько свойств и методов для получения подробной информации о файле или каталоге.</w:t>
      </w:r>
    </w:p>
    <w:p w:rsidR="00DC643C" w:rsidRDefault="00DC643C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E84BC0F" wp14:editId="2950C2BF">
            <wp:extent cx="531495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3C" w:rsidRDefault="00DC643C" w:rsidP="006C0B77">
      <w:pPr>
        <w:spacing w:after="0"/>
        <w:ind w:firstLine="709"/>
        <w:jc w:val="both"/>
      </w:pPr>
    </w:p>
    <w:p w:rsidR="00DC643C" w:rsidRPr="00DC643C" w:rsidRDefault="00DC643C" w:rsidP="00DC643C">
      <w:pPr>
        <w:shd w:val="clear" w:color="auto" w:fill="131417"/>
        <w:spacing w:after="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DC643C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Параметры:</w:t>
      </w:r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Этот метод принимает три параметра, как указано выше и описано ниже:</w:t>
      </w:r>
    </w:p>
    <w:p w:rsidR="00DC643C" w:rsidRPr="00DC643C" w:rsidRDefault="00DC643C" w:rsidP="00DC643C">
      <w:pPr>
        <w:numPr>
          <w:ilvl w:val="0"/>
          <w:numId w:val="1"/>
        </w:numPr>
        <w:shd w:val="clear" w:color="auto" w:fill="131417"/>
        <w:spacing w:after="0"/>
        <w:ind w:left="36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proofErr w:type="spellStart"/>
      <w:proofErr w:type="gramStart"/>
      <w:r w:rsidRPr="00DC643C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путь:</w:t>
      </w:r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Он</w:t>
      </w:r>
      <w:proofErr w:type="spellEnd"/>
      <w:proofErr w:type="gramEnd"/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 xml:space="preserve"> содержит путь к файлу или каталогу, который необходимо проверить. Это может быть строка, буфер или URL.</w:t>
      </w:r>
    </w:p>
    <w:p w:rsidR="00DC643C" w:rsidRPr="00DC643C" w:rsidRDefault="00DC643C" w:rsidP="00DC643C">
      <w:pPr>
        <w:numPr>
          <w:ilvl w:val="0"/>
          <w:numId w:val="1"/>
        </w:numPr>
        <w:shd w:val="clear" w:color="auto" w:fill="131417"/>
        <w:spacing w:after="0"/>
        <w:ind w:left="36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DC643C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параметры:</w:t>
      </w:r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это объект, который можно использовать для указания необязательных параметров, которые будут влиять на результат. Он имеет один необязательный параметр:</w:t>
      </w:r>
    </w:p>
    <w:p w:rsidR="00DC643C" w:rsidRPr="00DC643C" w:rsidRDefault="00DC643C" w:rsidP="00DC643C">
      <w:pPr>
        <w:numPr>
          <w:ilvl w:val="1"/>
          <w:numId w:val="1"/>
        </w:numPr>
        <w:shd w:val="clear" w:color="auto" w:fill="131417"/>
        <w:spacing w:after="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proofErr w:type="spellStart"/>
      <w:proofErr w:type="gramStart"/>
      <w:r w:rsidRPr="00DC643C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bigint</w:t>
      </w:r>
      <w:proofErr w:type="spellEnd"/>
      <w:r w:rsidRPr="00DC643C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 xml:space="preserve"> :</w:t>
      </w:r>
      <w:proofErr w:type="gramEnd"/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 xml:space="preserve"> это логическое значение, которое указывает, являются ли числовые значения, возвращаемые в объекте </w:t>
      </w:r>
      <w:proofErr w:type="spellStart"/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fs.Stats</w:t>
      </w:r>
      <w:proofErr w:type="spellEnd"/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 xml:space="preserve">, </w:t>
      </w:r>
      <w:proofErr w:type="spellStart"/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bigint</w:t>
      </w:r>
      <w:proofErr w:type="spellEnd"/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 xml:space="preserve"> . Значение по умолчанию равно </w:t>
      </w:r>
      <w:proofErr w:type="spellStart"/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false</w:t>
      </w:r>
      <w:proofErr w:type="spellEnd"/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.</w:t>
      </w:r>
    </w:p>
    <w:p w:rsidR="00DC643C" w:rsidRPr="00DC643C" w:rsidRDefault="00DC643C" w:rsidP="00DC643C">
      <w:pPr>
        <w:numPr>
          <w:ilvl w:val="0"/>
          <w:numId w:val="1"/>
        </w:numPr>
        <w:shd w:val="clear" w:color="auto" w:fill="131417"/>
        <w:spacing w:after="0"/>
        <w:ind w:left="36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DC643C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обратный вызов:</w:t>
      </w:r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это функция, которая будет вызываться при выполнении метода.</w:t>
      </w:r>
    </w:p>
    <w:p w:rsidR="00DC643C" w:rsidRPr="00DC643C" w:rsidRDefault="00DC643C" w:rsidP="00DC643C">
      <w:pPr>
        <w:numPr>
          <w:ilvl w:val="1"/>
          <w:numId w:val="1"/>
        </w:numPr>
        <w:shd w:val="clear" w:color="auto" w:fill="131417"/>
        <w:spacing w:after="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DC643C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ошибка:</w:t>
      </w:r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это ошибка, которая будет выдана, если метод</w:t>
      </w:r>
    </w:p>
    <w:p w:rsidR="00DC643C" w:rsidRPr="00DC643C" w:rsidRDefault="00DC643C" w:rsidP="00DC643C">
      <w:pPr>
        <w:numPr>
          <w:ilvl w:val="1"/>
          <w:numId w:val="1"/>
        </w:numPr>
        <w:shd w:val="clear" w:color="auto" w:fill="131417"/>
        <w:spacing w:after="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DC643C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статистика:</w:t>
      </w:r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это объект статистики, который содержит подробную информацию о пути к файлу.</w:t>
      </w:r>
    </w:p>
    <w:p w:rsidR="00DC643C" w:rsidRDefault="001956E6" w:rsidP="006C0B77">
      <w:pPr>
        <w:spacing w:after="0"/>
        <w:ind w:firstLine="709"/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Оператор == сравнивает на равенство, а вот === — на идентичность. Плюс оператора === состоит в том, что он не приводит два значения к одному типу. Именно из-за этого он обычно и используется.</w:t>
      </w:r>
    </w:p>
    <w:p w:rsidR="00CA624F" w:rsidRDefault="00CA624F" w:rsidP="006C0B77">
      <w:pPr>
        <w:spacing w:after="0"/>
        <w:ind w:firstLine="709"/>
        <w:jc w:val="both"/>
        <w:rPr>
          <w:rFonts w:ascii="Arial" w:hAnsi="Arial" w:cs="Arial"/>
          <w:color w:val="111111"/>
          <w:shd w:val="clear" w:color="auto" w:fill="FFFFFF"/>
        </w:rPr>
      </w:pPr>
    </w:p>
    <w:p w:rsidR="00CA624F" w:rsidRDefault="00CA624F" w:rsidP="006C0B77">
      <w:pPr>
        <w:spacing w:after="0"/>
        <w:ind w:firstLine="709"/>
        <w:jc w:val="both"/>
        <w:rPr>
          <w:rFonts w:ascii="Segoe UI" w:hAnsi="Segoe UI" w:cs="Segoe UI"/>
          <w:color w:val="E2E3E7"/>
          <w:shd w:val="clear" w:color="auto" w:fill="232529"/>
        </w:rPr>
      </w:pPr>
      <w:proofErr w:type="spellStart"/>
      <w:r w:rsidRPr="00CA624F">
        <w:rPr>
          <w:rStyle w:val="HTML"/>
          <w:rFonts w:ascii="Consolas" w:eastAsiaTheme="minorHAnsi" w:hAnsi="Consolas"/>
          <w:sz w:val="24"/>
          <w:szCs w:val="24"/>
          <w:highlight w:val="green"/>
        </w:rPr>
        <w:t>XMLHttpRequest</w:t>
      </w:r>
      <w:proofErr w:type="spellEnd"/>
      <w:r>
        <w:rPr>
          <w:rFonts w:ascii="Segoe UI" w:hAnsi="Segoe UI" w:cs="Segoe UI"/>
          <w:color w:val="E2E3E7"/>
          <w:shd w:val="clear" w:color="auto" w:fill="232529"/>
        </w:rPr>
        <w:t> – это встроенный в браузер объект, который даёт возможность делать HTTP-запросы к серверу без перезагрузки страницы.</w:t>
      </w:r>
    </w:p>
    <w:p w:rsidR="004C6806" w:rsidRDefault="004C6806" w:rsidP="006C0B77">
      <w:pPr>
        <w:spacing w:after="0"/>
        <w:ind w:firstLine="709"/>
        <w:jc w:val="both"/>
        <w:rPr>
          <w:rFonts w:ascii="Segoe UI" w:hAnsi="Segoe UI" w:cs="Segoe UI"/>
          <w:color w:val="E2E3E7"/>
          <w:shd w:val="clear" w:color="auto" w:fill="232529"/>
        </w:rPr>
      </w:pPr>
    </w:p>
    <w:p w:rsidR="004C6806" w:rsidRPr="004C6806" w:rsidRDefault="004C6806" w:rsidP="004C6806">
      <w:pPr>
        <w:shd w:val="clear" w:color="auto" w:fill="1B1B1B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ru-RU"/>
        </w:rPr>
      </w:pPr>
      <w:proofErr w:type="spellStart"/>
      <w:r w:rsidRPr="004C6806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ru-RU"/>
        </w:rPr>
        <w:lastRenderedPageBreak/>
        <w:t>responseText</w:t>
      </w:r>
      <w:proofErr w:type="spellEnd"/>
    </w:p>
    <w:p w:rsidR="004C6806" w:rsidRDefault="004C6806" w:rsidP="006C0B77">
      <w:pPr>
        <w:spacing w:after="0"/>
        <w:ind w:firstLine="709"/>
        <w:jc w:val="both"/>
      </w:pPr>
      <w:r>
        <w:t xml:space="preserve">Свойство, доступное только для </w:t>
      </w:r>
      <w:proofErr w:type="spellStart"/>
      <w:r>
        <w:t>чтения</w:t>
      </w:r>
      <w:hyperlink r:id="rId6" w:history="1">
        <w:r>
          <w:rPr>
            <w:rStyle w:val="HTML"/>
            <w:rFonts w:ascii="var(--font-code)" w:eastAsiaTheme="minorHAnsi" w:hAnsi="var(--font-code)"/>
            <w:color w:val="0000FF"/>
            <w:u w:val="single"/>
            <w:shd w:val="clear" w:color="auto" w:fill="1B1B1B"/>
          </w:rPr>
          <w:t>XMLHttpRequest</w:t>
        </w:r>
      </w:hyperlink>
      <w:r>
        <w:rPr>
          <w:rStyle w:val="HTML"/>
          <w:rFonts w:ascii="var(--font-code)" w:eastAsiaTheme="minorHAnsi" w:hAnsi="var(--font-code)"/>
          <w:b/>
          <w:bCs/>
          <w:color w:val="FFFFFF"/>
          <w:shd w:val="clear" w:color="auto" w:fill="1B1B1B"/>
        </w:rPr>
        <w:t>responseText</w:t>
      </w:r>
      <w:proofErr w:type="spellEnd"/>
      <w:r>
        <w:t>, возвращает текст, полученный с сервера после отправки запроса.</w:t>
      </w:r>
    </w:p>
    <w:p w:rsidR="006F14EE" w:rsidRDefault="006F14EE" w:rsidP="006C0B77">
      <w:pPr>
        <w:spacing w:after="0"/>
        <w:ind w:firstLine="709"/>
        <w:jc w:val="both"/>
      </w:pPr>
    </w:p>
    <w:p w:rsidR="006F14EE" w:rsidRDefault="006F14EE" w:rsidP="006C0B77">
      <w:pPr>
        <w:spacing w:after="0"/>
        <w:ind w:firstLine="709"/>
        <w:jc w:val="both"/>
        <w:rPr>
          <w:rFonts w:ascii="Arial" w:hAnsi="Arial" w:cs="Arial"/>
          <w:color w:val="FFFFFF"/>
          <w:sz w:val="26"/>
          <w:szCs w:val="26"/>
          <w:shd w:val="clear" w:color="auto" w:fill="282A2E"/>
        </w:rPr>
      </w:pPr>
      <w:r>
        <w:rPr>
          <w:rFonts w:ascii="Arial" w:hAnsi="Arial" w:cs="Arial"/>
          <w:color w:val="FFFFFF"/>
          <w:sz w:val="26"/>
          <w:szCs w:val="26"/>
          <w:shd w:val="clear" w:color="auto" w:fill="282A2E"/>
        </w:rPr>
        <w:t>Свойство </w:t>
      </w:r>
      <w:proofErr w:type="spellStart"/>
      <w:r>
        <w:rPr>
          <w:rStyle w:val="HTML"/>
          <w:rFonts w:ascii="var(--font-family)" w:eastAsiaTheme="minorHAnsi" w:hAnsi="var(--font-family)"/>
          <w:color w:val="FFFFFF"/>
        </w:rPr>
        <w:t>innerHTML</w:t>
      </w:r>
      <w:proofErr w:type="spellEnd"/>
      <w:r>
        <w:rPr>
          <w:rFonts w:ascii="Arial" w:hAnsi="Arial" w:cs="Arial"/>
          <w:color w:val="FFFFFF"/>
          <w:sz w:val="26"/>
          <w:szCs w:val="26"/>
          <w:shd w:val="clear" w:color="auto" w:fill="282A2E"/>
        </w:rPr>
        <w:t> позволяет считать содержимое элемента в виде HTML-строки или установить новый HTML.</w:t>
      </w:r>
    </w:p>
    <w:p w:rsidR="006F14EE" w:rsidRDefault="006F14EE" w:rsidP="006C0B77">
      <w:pPr>
        <w:spacing w:after="0"/>
        <w:ind w:firstLine="709"/>
        <w:jc w:val="both"/>
        <w:rPr>
          <w:rFonts w:ascii="Arial" w:hAnsi="Arial" w:cs="Arial"/>
          <w:color w:val="FFFFFF"/>
          <w:sz w:val="26"/>
          <w:szCs w:val="26"/>
          <w:shd w:val="clear" w:color="auto" w:fill="282A2E"/>
        </w:rPr>
      </w:pPr>
    </w:p>
    <w:p w:rsidR="006F14EE" w:rsidRDefault="006F14EE" w:rsidP="006F14EE">
      <w:pPr>
        <w:pStyle w:val="1"/>
        <w:shd w:val="clear" w:color="auto" w:fill="66560F"/>
        <w:spacing w:before="0" w:beforeAutospacing="0" w:after="0" w:afterAutospacing="0"/>
        <w:rPr>
          <w:rFonts w:ascii="Arial" w:hAnsi="Arial" w:cs="Arial"/>
          <w:b w:val="0"/>
          <w:bCs w:val="0"/>
          <w:color w:val="FFFFFF"/>
        </w:rPr>
      </w:pPr>
      <w:proofErr w:type="gramStart"/>
      <w:r>
        <w:rPr>
          <w:rStyle w:val="HTML"/>
          <w:rFonts w:ascii="var(--font-family)" w:hAnsi="var(--font-family)"/>
          <w:b w:val="0"/>
          <w:bCs w:val="0"/>
          <w:color w:val="FFFFFF"/>
        </w:rPr>
        <w:t>.</w:t>
      </w:r>
      <w:proofErr w:type="spellStart"/>
      <w:r>
        <w:rPr>
          <w:rStyle w:val="HTML"/>
          <w:rFonts w:ascii="var(--font-family)" w:hAnsi="var(--font-family)"/>
          <w:b w:val="0"/>
          <w:bCs w:val="0"/>
          <w:color w:val="FFFFFF"/>
        </w:rPr>
        <w:t>innerHTML</w:t>
      </w:r>
      <w:proofErr w:type="spellEnd"/>
      <w:proofErr w:type="gramEnd"/>
    </w:p>
    <w:p w:rsidR="006F14EE" w:rsidRDefault="006F14EE" w:rsidP="006F14EE">
      <w:pPr>
        <w:pStyle w:val="articledescription"/>
        <w:shd w:val="clear" w:color="auto" w:fill="66560F"/>
        <w:spacing w:before="150" w:beforeAutospacing="0" w:after="0" w:afterAutospacing="0"/>
        <w:rPr>
          <w:rFonts w:ascii="Arial" w:hAnsi="Arial" w:cs="Arial"/>
          <w:color w:val="FFFFFF"/>
          <w:sz w:val="30"/>
          <w:szCs w:val="30"/>
        </w:rPr>
      </w:pPr>
      <w:r>
        <w:rPr>
          <w:rFonts w:ascii="Arial" w:hAnsi="Arial" w:cs="Arial"/>
          <w:color w:val="FFFFFF"/>
          <w:sz w:val="30"/>
          <w:szCs w:val="30"/>
        </w:rPr>
        <w:t>Читаем и изменяем содержание HTML-элемента.</w:t>
      </w:r>
    </w:p>
    <w:p w:rsidR="000218A3" w:rsidRDefault="000218A3" w:rsidP="006C0B77">
      <w:pPr>
        <w:spacing w:after="0"/>
        <w:ind w:firstLine="709"/>
        <w:jc w:val="both"/>
      </w:pPr>
    </w:p>
    <w:p w:rsidR="000218A3" w:rsidRDefault="000218A3" w:rsidP="006C0B77">
      <w:pPr>
        <w:spacing w:after="0"/>
        <w:ind w:firstLine="709"/>
        <w:jc w:val="both"/>
      </w:pPr>
    </w:p>
    <w:p w:rsidR="000218A3" w:rsidRDefault="000218A3" w:rsidP="006C0B77">
      <w:pPr>
        <w:spacing w:after="0"/>
        <w:ind w:firstLine="709"/>
        <w:jc w:val="both"/>
      </w:pPr>
      <w:r>
        <w:t>Метод </w:t>
      </w:r>
      <w:proofErr w:type="spellStart"/>
      <w:r>
        <w:rPr>
          <w:rStyle w:val="a3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>fs.ReadFile</w:t>
      </w:r>
      <w:proofErr w:type="spellEnd"/>
      <w:r>
        <w:rPr>
          <w:rStyle w:val="a3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 xml:space="preserve">() </w:t>
      </w:r>
      <w:proofErr w:type="gramStart"/>
      <w:r>
        <w:rPr>
          <w:rStyle w:val="a3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>- это</w:t>
      </w:r>
      <w:proofErr w:type="gramEnd"/>
      <w:r>
        <w:rPr>
          <w:rStyle w:val="a3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 xml:space="preserve"> встроенный метод</w:t>
      </w:r>
      <w:r>
        <w:t>, который используется для чтения файла. Этот метод считывает весь файл в буфер.</w:t>
      </w:r>
    </w:p>
    <w:p w:rsidR="000218A3" w:rsidRDefault="000218A3" w:rsidP="006C0B77">
      <w:pPr>
        <w:spacing w:after="0"/>
        <w:ind w:firstLine="709"/>
        <w:jc w:val="both"/>
      </w:pPr>
    </w:p>
    <w:p w:rsidR="000218A3" w:rsidRDefault="000218A3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A1CE226" wp14:editId="15CEF43B">
            <wp:extent cx="5939790" cy="11125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A3" w:rsidRDefault="000218A3" w:rsidP="006C0B77">
      <w:pPr>
        <w:spacing w:after="0"/>
        <w:ind w:firstLine="709"/>
        <w:jc w:val="both"/>
      </w:pPr>
    </w:p>
    <w:p w:rsidR="000218A3" w:rsidRPr="000218A3" w:rsidRDefault="000218A3" w:rsidP="000218A3">
      <w:pPr>
        <w:shd w:val="clear" w:color="auto" w:fill="131417"/>
        <w:spacing w:after="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0218A3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Параметры:</w:t>
      </w:r>
      <w:r w:rsidRPr="000218A3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метод принимает три параметра, как указано выше и описано ниже:</w:t>
      </w:r>
    </w:p>
    <w:p w:rsidR="000218A3" w:rsidRPr="000218A3" w:rsidRDefault="000218A3" w:rsidP="000218A3">
      <w:pPr>
        <w:numPr>
          <w:ilvl w:val="0"/>
          <w:numId w:val="2"/>
        </w:numPr>
        <w:shd w:val="clear" w:color="auto" w:fill="131417"/>
        <w:spacing w:after="0"/>
        <w:ind w:left="36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0218A3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имя файла:</w:t>
      </w:r>
      <w:r w:rsidRPr="000218A3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содержит имя файла для чтения или полный путь, если он хранится в другом месте.</w:t>
      </w:r>
    </w:p>
    <w:p w:rsidR="000218A3" w:rsidRPr="000218A3" w:rsidRDefault="000218A3" w:rsidP="000218A3">
      <w:pPr>
        <w:numPr>
          <w:ilvl w:val="0"/>
          <w:numId w:val="2"/>
        </w:numPr>
        <w:shd w:val="clear" w:color="auto" w:fill="131417"/>
        <w:spacing w:after="0"/>
        <w:ind w:left="36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0218A3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кодирование:</w:t>
      </w:r>
      <w:r w:rsidRPr="000218A3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он содержит кодировку файла. Его значением по умолчанию является </w:t>
      </w:r>
      <w:r w:rsidRPr="000218A3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‘utf8’</w:t>
      </w:r>
      <w:r w:rsidRPr="000218A3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.</w:t>
      </w:r>
    </w:p>
    <w:p w:rsidR="000218A3" w:rsidRPr="000218A3" w:rsidRDefault="000218A3" w:rsidP="000218A3">
      <w:pPr>
        <w:numPr>
          <w:ilvl w:val="0"/>
          <w:numId w:val="2"/>
        </w:numPr>
        <w:shd w:val="clear" w:color="auto" w:fill="131417"/>
        <w:spacing w:after="0"/>
        <w:ind w:left="36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0218A3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функция обратного вызова:</w:t>
      </w:r>
      <w:r w:rsidRPr="000218A3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это функция обратного вызова, которая вызывается после чтения файла. Он принимает два параметра:</w:t>
      </w:r>
    </w:p>
    <w:p w:rsidR="000218A3" w:rsidRPr="000218A3" w:rsidRDefault="000218A3" w:rsidP="000218A3">
      <w:pPr>
        <w:numPr>
          <w:ilvl w:val="1"/>
          <w:numId w:val="2"/>
        </w:numPr>
        <w:shd w:val="clear" w:color="auto" w:fill="131417"/>
        <w:spacing w:after="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0218A3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ошибка:</w:t>
      </w:r>
      <w:r w:rsidRPr="000218A3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если произошла какая-либо ошибка.</w:t>
      </w:r>
    </w:p>
    <w:p w:rsidR="000218A3" w:rsidRPr="000218A3" w:rsidRDefault="000218A3" w:rsidP="000218A3">
      <w:pPr>
        <w:numPr>
          <w:ilvl w:val="1"/>
          <w:numId w:val="2"/>
        </w:numPr>
        <w:shd w:val="clear" w:color="auto" w:fill="131417"/>
        <w:spacing w:after="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0218A3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данные:</w:t>
      </w:r>
      <w:r w:rsidRPr="000218A3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содержимое файла.</w:t>
      </w:r>
    </w:p>
    <w:p w:rsidR="000218A3" w:rsidRDefault="000218A3" w:rsidP="006C0B77">
      <w:pPr>
        <w:spacing w:after="0"/>
        <w:ind w:firstLine="709"/>
        <w:jc w:val="both"/>
      </w:pPr>
    </w:p>
    <w:p w:rsidR="00C13E90" w:rsidRDefault="00C13E90" w:rsidP="006C0B77">
      <w:pPr>
        <w:spacing w:after="0"/>
        <w:ind w:firstLine="709"/>
        <w:jc w:val="both"/>
      </w:pPr>
    </w:p>
    <w:p w:rsidR="00C13E90" w:rsidRDefault="00C13E90" w:rsidP="00C13E90">
      <w:pPr>
        <w:pStyle w:val="1"/>
        <w:spacing w:before="161" w:beforeAutospacing="0" w:after="161" w:afterAutospacing="0"/>
        <w:jc w:val="center"/>
        <w:rPr>
          <w:rFonts w:ascii="Arial" w:hAnsi="Arial" w:cs="Arial"/>
          <w:color w:val="282828"/>
          <w:sz w:val="43"/>
          <w:szCs w:val="43"/>
        </w:rPr>
      </w:pPr>
      <w:proofErr w:type="spellStart"/>
      <w:r>
        <w:rPr>
          <w:rFonts w:ascii="Arial" w:hAnsi="Arial" w:cs="Arial"/>
          <w:color w:val="282828"/>
          <w:sz w:val="43"/>
          <w:szCs w:val="43"/>
        </w:rPr>
        <w:t>jQuery</w:t>
      </w:r>
      <w:proofErr w:type="spellEnd"/>
      <w:r>
        <w:rPr>
          <w:rFonts w:ascii="Arial" w:hAnsi="Arial" w:cs="Arial"/>
          <w:color w:val="282828"/>
          <w:sz w:val="43"/>
          <w:szCs w:val="43"/>
        </w:rPr>
        <w:t xml:space="preserve"> функция </w:t>
      </w:r>
      <w:proofErr w:type="gramStart"/>
      <w:r>
        <w:rPr>
          <w:rFonts w:ascii="Arial" w:hAnsi="Arial" w:cs="Arial"/>
          <w:color w:val="282828"/>
          <w:sz w:val="43"/>
          <w:szCs w:val="43"/>
        </w:rPr>
        <w:t>$.</w:t>
      </w:r>
      <w:proofErr w:type="spellStart"/>
      <w:r>
        <w:rPr>
          <w:rFonts w:ascii="Arial" w:hAnsi="Arial" w:cs="Arial"/>
          <w:color w:val="282828"/>
          <w:sz w:val="43"/>
          <w:szCs w:val="43"/>
        </w:rPr>
        <w:t>ajax</w:t>
      </w:r>
      <w:proofErr w:type="spellEnd"/>
      <w:proofErr w:type="gramEnd"/>
      <w:r>
        <w:rPr>
          <w:rFonts w:ascii="Arial" w:hAnsi="Arial" w:cs="Arial"/>
          <w:color w:val="282828"/>
          <w:sz w:val="43"/>
          <w:szCs w:val="43"/>
        </w:rPr>
        <w:t>()</w:t>
      </w:r>
    </w:p>
    <w:p w:rsidR="00C13E90" w:rsidRDefault="00C13E90" w:rsidP="006C0B77">
      <w:pPr>
        <w:spacing w:after="0"/>
        <w:ind w:firstLine="709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функция </w:t>
      </w:r>
      <w:proofErr w:type="gram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$.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ajax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позволяет выполнить асинхронный AJAX запрос. 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AJAX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(от англ. 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Asynchronous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XML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— "асинхронный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 XML") — подход к построению интерактивных пользовательских интерфейсов веб-приложений, заключающийся в "фоновом" обмене данными браузера с веб-сервером.</w:t>
      </w:r>
    </w:p>
    <w:p w:rsidR="00C13E90" w:rsidRDefault="00C13E90" w:rsidP="00C13E90">
      <w:pPr>
        <w:pStyle w:val="2"/>
        <w:spacing w:before="180" w:after="180"/>
        <w:jc w:val="both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lastRenderedPageBreak/>
        <w:t>Значения параметров</w:t>
      </w:r>
      <w:r>
        <w:rPr>
          <w:rFonts w:ascii="Arial" w:hAnsi="Arial" w:cs="Arial"/>
          <w:color w:val="282828"/>
        </w:rPr>
        <w:t>:</w:t>
      </w:r>
    </w:p>
    <w:p w:rsidR="00C13E90" w:rsidRPr="00C13E90" w:rsidRDefault="00C13E90" w:rsidP="00C13E90">
      <w:pPr>
        <w:numPr>
          <w:ilvl w:val="0"/>
          <w:numId w:val="3"/>
        </w:numPr>
        <w:spacing w:after="0"/>
        <w:ind w:left="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13E9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method</w:t>
      </w:r>
      <w:proofErr w:type="spellEnd"/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указываем метод HTTP </w:t>
      </w:r>
      <w:r w:rsidRPr="00C13E9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POST</w:t>
      </w:r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используемый для запроса.</w:t>
      </w:r>
    </w:p>
    <w:p w:rsidR="00C13E90" w:rsidRDefault="00C13E90" w:rsidP="00C13E90">
      <w:pPr>
        <w:numPr>
          <w:ilvl w:val="0"/>
          <w:numId w:val="3"/>
        </w:numPr>
        <w:spacing w:after="0"/>
        <w:ind w:left="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13E9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url</w:t>
      </w:r>
      <w:proofErr w:type="spellEnd"/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файл, к которому мы обращаемся ("</w:t>
      </w:r>
      <w:proofErr w:type="spellStart"/>
      <w:r w:rsidRPr="00C13E90">
        <w:rPr>
          <w:rFonts w:ascii="Arial" w:eastAsia="Times New Roman" w:hAnsi="Arial" w:cs="Arial"/>
          <w:b/>
          <w:bCs/>
          <w:color w:val="808080"/>
          <w:sz w:val="27"/>
          <w:szCs w:val="27"/>
          <w:lang w:eastAsia="ru-RU"/>
        </w:rPr>
        <w:t>about.php</w:t>
      </w:r>
      <w:proofErr w:type="spellEnd"/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"), он содержит следующий PHP код</w:t>
      </w:r>
    </w:p>
    <w:p w:rsidR="00C13E90" w:rsidRDefault="00C13E90" w:rsidP="00C13E90">
      <w:pPr>
        <w:numPr>
          <w:ilvl w:val="0"/>
          <w:numId w:val="3"/>
        </w:numPr>
        <w:spacing w:after="0"/>
        <w:ind w:left="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13E9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data</w:t>
      </w:r>
      <w:proofErr w:type="spellEnd"/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данные, которые будут отправлены на сервер.</w:t>
      </w:r>
    </w:p>
    <w:p w:rsidR="00C13E90" w:rsidRDefault="00C13E90" w:rsidP="00C13E90">
      <w:pPr>
        <w:numPr>
          <w:ilvl w:val="0"/>
          <w:numId w:val="3"/>
        </w:numPr>
        <w:spacing w:after="0"/>
        <w:ind w:left="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13E9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success</w:t>
      </w:r>
      <w:proofErr w:type="spellEnd"/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функции обратного вызова, которые вызываются если AJAX запрос выполнится успешно. Обратите внимание, что если используется несколько функций, то необходимо помещать их в массив. Каждая функция выполняется в свою очередь.</w:t>
      </w:r>
    </w:p>
    <w:p w:rsidR="00C13E90" w:rsidRPr="00C13E90" w:rsidRDefault="00C13E90" w:rsidP="00C13E90">
      <w:pPr>
        <w:numPr>
          <w:ilvl w:val="0"/>
          <w:numId w:val="3"/>
        </w:numPr>
        <w:spacing w:after="0"/>
        <w:ind w:left="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bookmarkStart w:id="0" w:name="_GoBack"/>
      <w:bookmarkEnd w:id="0"/>
      <w:proofErr w:type="spellStart"/>
      <w:r w:rsidRPr="00C13E9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statusCode</w:t>
      </w:r>
      <w:proofErr w:type="spellEnd"/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объект числовых кодов </w:t>
      </w:r>
      <w:r w:rsidRPr="00C13E9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HTTP</w:t>
      </w:r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и функции, которые будут вызываться, когда код ответа сервера имеет </w:t>
      </w:r>
      <w:proofErr w:type="spellStart"/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соотвествующее</w:t>
      </w:r>
      <w:proofErr w:type="spellEnd"/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значение (определенный код </w:t>
      </w:r>
      <w:r w:rsidRPr="00C13E9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HTTP</w:t>
      </w:r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 В нашем случае код 200.</w:t>
      </w:r>
    </w:p>
    <w:p w:rsidR="00C13E90" w:rsidRPr="00C13E90" w:rsidRDefault="00C13E90" w:rsidP="00C13E90"/>
    <w:sectPr w:rsidR="00C13E90" w:rsidRPr="00C13E9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07940"/>
    <w:multiLevelType w:val="multilevel"/>
    <w:tmpl w:val="C1C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20E90"/>
    <w:multiLevelType w:val="multilevel"/>
    <w:tmpl w:val="AFD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201931"/>
    <w:multiLevelType w:val="multilevel"/>
    <w:tmpl w:val="330C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F1400"/>
    <w:multiLevelType w:val="multilevel"/>
    <w:tmpl w:val="010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3C"/>
    <w:rsid w:val="000218A3"/>
    <w:rsid w:val="001956E6"/>
    <w:rsid w:val="004C6806"/>
    <w:rsid w:val="006C0B77"/>
    <w:rsid w:val="006F14EE"/>
    <w:rsid w:val="008242FF"/>
    <w:rsid w:val="00870751"/>
    <w:rsid w:val="00922C48"/>
    <w:rsid w:val="00B915B7"/>
    <w:rsid w:val="00C13E90"/>
    <w:rsid w:val="00CA624F"/>
    <w:rsid w:val="00DC643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5EF3"/>
  <w15:chartTrackingRefBased/>
  <w15:docId w15:val="{150AF000-46B0-4B6E-BE50-1B3D01C3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C6806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13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C643C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DC643C"/>
    <w:rPr>
      <w:b/>
      <w:bCs/>
    </w:rPr>
  </w:style>
  <w:style w:type="paragraph" w:styleId="a4">
    <w:name w:val="Normal (Web)"/>
    <w:basedOn w:val="a"/>
    <w:uiPriority w:val="99"/>
    <w:semiHidden/>
    <w:unhideWhenUsed/>
    <w:rsid w:val="00DC643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C68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scription">
    <w:name w:val="article__description"/>
    <w:basedOn w:val="a"/>
    <w:rsid w:val="006F14E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3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m">
    <w:name w:val="nam"/>
    <w:basedOn w:val="a0"/>
    <w:rsid w:val="00C13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XMLHttpReque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2023-03-12T09:15:00Z</dcterms:created>
  <dcterms:modified xsi:type="dcterms:W3CDTF">2023-03-12T14:44:00Z</dcterms:modified>
</cp:coreProperties>
</file>