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pgSz w:h="15840" w:w="12240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0</wp:posOffset>
                </wp:positionV>
                <wp:extent cx="7863840" cy="210185"/>
                <wp:effectExtent b="0" l="0" r="0" t="0"/>
                <wp:wrapNone/>
                <wp:docPr id="10737445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4075" y="3674900"/>
                          <a:ext cx="7863840" cy="210185"/>
                          <a:chOff x="1414075" y="3674900"/>
                          <a:chExt cx="7863850" cy="210200"/>
                        </a:xfrm>
                      </wpg:grpSpPr>
                      <wpg:grpSp>
                        <wpg:cNvGrpSpPr/>
                        <wpg:grpSpPr>
                          <a:xfrm>
                            <a:off x="1414080" y="3674908"/>
                            <a:ext cx="7863840" cy="210185"/>
                            <a:chOff x="-2549008" y="0"/>
                            <a:chExt cx="4706685" cy="12630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-2549008" y="0"/>
                              <a:ext cx="4706675" cy="12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flipH="1" rot="10800000">
                              <a:off x="1047670" y="0"/>
                              <a:ext cx="1110007" cy="126304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flipH="1" rot="10800000">
                              <a:off x="-2549008" y="0"/>
                              <a:ext cx="3596761" cy="126304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0</wp:posOffset>
                </wp:positionV>
                <wp:extent cx="7863840" cy="210185"/>
                <wp:effectExtent b="0" l="0" r="0" t="0"/>
                <wp:wrapNone/>
                <wp:docPr id="107374450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84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345440</wp:posOffset>
            </wp:positionH>
            <wp:positionV relativeFrom="paragraph">
              <wp:posOffset>1563370</wp:posOffset>
            </wp:positionV>
            <wp:extent cx="4315460" cy="850265"/>
            <wp:effectExtent b="0" l="0" r="0" t="0"/>
            <wp:wrapNone/>
            <wp:docPr id="10737445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59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85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900" w:lineRule="auto"/>
        <w:ind w:left="1080" w:right="1746" w:firstLine="0"/>
        <w:jc w:val="left"/>
        <w:rPr>
          <w:b w:val="1"/>
          <w:color w:val="333f48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900" w:lineRule="auto"/>
        <w:ind w:left="1080" w:right="1746" w:firstLine="0"/>
        <w:jc w:val="left"/>
        <w:rPr>
          <w:b w:val="1"/>
          <w:i w:val="0"/>
          <w:smallCaps w:val="0"/>
          <w:strike w:val="0"/>
          <w:color w:val="bf5501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f48"/>
          <w:sz w:val="80"/>
          <w:szCs w:val="8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1364615</wp:posOffset>
                </wp:positionH>
                <wp:positionV relativeFrom="page">
                  <wp:posOffset>2407129</wp:posOffset>
                </wp:positionV>
                <wp:extent cx="0" cy="12700"/>
                <wp:effectExtent b="0" l="0" r="0" t="0"/>
                <wp:wrapNone/>
                <wp:docPr id="10737445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0544" y="3780000"/>
                          <a:ext cx="501091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1364615</wp:posOffset>
                </wp:positionH>
                <wp:positionV relativeFrom="page">
                  <wp:posOffset>2407129</wp:posOffset>
                </wp:positionV>
                <wp:extent cx="0" cy="12700"/>
                <wp:effectExtent b="0" l="0" r="0" t="0"/>
                <wp:wrapNone/>
                <wp:docPr id="107374450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bf5501"/>
          <w:sz w:val="66"/>
          <w:szCs w:val="66"/>
          <w:rtl w:val="0"/>
        </w:rPr>
        <w:t xml:space="preserve">OpenSim: Hip in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174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right="1026" w:firstLine="0"/>
        <w:rPr/>
      </w:pPr>
      <w:r w:rsidDel="00000000" w:rsidR="00000000" w:rsidRPr="00000000">
        <w:rPr>
          <w:rtl w:val="0"/>
        </w:rPr>
        <w:t xml:space="preserve">Python package for biomedical modeling, simulation, and analysis.</w:t>
      </w:r>
    </w:p>
    <w:p w:rsidR="00000000" w:rsidDel="00000000" w:rsidP="00000000" w:rsidRDefault="00000000" w:rsidRPr="00000000" w14:paraId="00000007">
      <w:pPr>
        <w:ind w:left="1080" w:right="10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 w:right="10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Run-Code-Repeat: Marina Espinosa, Eric Hu, and Kaleigh Renninger</w:t>
      </w:r>
    </w:p>
    <w:p w:rsidR="00000000" w:rsidDel="00000000" w:rsidP="00000000" w:rsidRDefault="00000000" w:rsidRPr="00000000" w14:paraId="00000009">
      <w:pPr>
        <w:ind w:left="1080" w:right="10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right="10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OpenSim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right="10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8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0" w:lineRule="auto"/>
        <w:ind w:left="0" w:right="0" w:firstLine="0"/>
        <w:jc w:val="left"/>
        <w:rPr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0" w:lineRule="auto"/>
        <w:ind w:left="0" w:right="0" w:firstLine="0"/>
        <w:jc w:val="lef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b w:val="1"/>
          <w:smallCaps w:val="1"/>
          <w:color w:val="bf5501"/>
          <w:rtl w:val="0"/>
        </w:rPr>
        <w:t xml:space="preserve">OBJECTIVE: </w:t>
      </w:r>
    </w:p>
    <w:p w:rsidR="00000000" w:rsidDel="00000000" w:rsidP="00000000" w:rsidRDefault="00000000" w:rsidRPr="00000000" w14:paraId="00000018">
      <w:pPr>
        <w:widowControl w:val="0"/>
        <w:spacing w:before="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" w:lineRule="auto"/>
        <w:rPr/>
      </w:pPr>
      <w:r w:rsidDel="00000000" w:rsidR="00000000" w:rsidRPr="00000000">
        <w:rPr>
          <w:rtl w:val="0"/>
        </w:rPr>
        <w:t xml:space="preserve">To create and analyze a human musculoskeletal model walking within OpenSim and calculate the right hip flexion moment within the sagittal plane.</w:t>
      </w:r>
    </w:p>
    <w:p w:rsidR="00000000" w:rsidDel="00000000" w:rsidP="00000000" w:rsidRDefault="00000000" w:rsidRPr="00000000" w14:paraId="0000001A">
      <w:pPr>
        <w:widowControl w:val="0"/>
        <w:spacing w:before="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4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2023077"/>
            <wp:effectExtent b="0" l="0" r="0" t="0"/>
            <wp:docPr id="10737445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18625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023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b w:val="1"/>
          <w:smallCaps w:val="1"/>
          <w:color w:val="bf5501"/>
          <w:rtl w:val="0"/>
        </w:rPr>
        <w:t xml:space="preserve">DOWNLOADS:</w:t>
      </w:r>
    </w:p>
    <w:p w:rsidR="00000000" w:rsidDel="00000000" w:rsidP="00000000" w:rsidRDefault="00000000" w:rsidRPr="00000000" w14:paraId="0000001E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240" w:line="260" w:lineRule="auto"/>
        <w:jc w:val="both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You MUST download all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required files</w:t>
        </w:r>
      </w:hyperlink>
      <w:r w:rsidDel="00000000" w:rsidR="00000000" w:rsidRPr="00000000">
        <w:rPr>
          <w:b w:val="1"/>
          <w:color w:val="1f2328"/>
          <w:rtl w:val="0"/>
        </w:rPr>
        <w:t xml:space="preserve"> i</w:t>
      </w:r>
      <w:r w:rsidDel="00000000" w:rsidR="00000000" w:rsidRPr="00000000">
        <w:rPr>
          <w:b w:val="1"/>
          <w:color w:val="1f2328"/>
          <w:rtl w:val="0"/>
        </w:rPr>
        <w:t xml:space="preserve">n order to: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hd w:fill="ffffff" w:val="clear"/>
        <w:spacing w:after="0" w:afterAutospacing="0" w:line="260" w:lineRule="auto"/>
        <w:ind w:left="1440" w:hanging="360"/>
        <w:jc w:val="both"/>
        <w:rPr/>
      </w:pPr>
      <w:r w:rsidDel="00000000" w:rsidR="00000000" w:rsidRPr="00000000">
        <w:rPr>
          <w:color w:val="1f2328"/>
          <w:rtl w:val="0"/>
        </w:rPr>
        <w:t xml:space="preserve">Run our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color w:val="1f2328"/>
          <w:rtl w:val="0"/>
        </w:rPr>
        <w:t xml:space="preserve"> and output the Hip Flexion Moment vs. % Gait Cycle Plots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hd w:fill="ffffff" w:val="clear"/>
        <w:spacing w:after="240" w:line="260" w:lineRule="auto"/>
        <w:ind w:left="144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Create the different musculoskeletal models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="260" w:lineRule="auto"/>
        <w:ind w:left="0" w:firstLine="0"/>
        <w:jc w:val="both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To run our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b w:val="1"/>
          <w:color w:val="1f2328"/>
          <w:rtl w:val="0"/>
        </w:rPr>
        <w:t xml:space="preserve"> to get desired outputs (Hip Flexion Moment vs. % Gait Cycle Plots):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hd w:fill="ffffff" w:val="clear"/>
        <w:spacing w:after="0" w:afterAutospacing="0" w:line="260" w:lineRule="auto"/>
        <w:ind w:left="720" w:hanging="360"/>
        <w:jc w:val="both"/>
        <w:rPr/>
      </w:pPr>
      <w:r w:rsidDel="00000000" w:rsidR="00000000" w:rsidRPr="00000000">
        <w:rPr>
          <w:color w:val="1f2328"/>
          <w:rtl w:val="0"/>
        </w:rPr>
        <w:t xml:space="preserve">Navigate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OpenSim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hd w:fill="ffffff" w:val="clear"/>
        <w:spacing w:after="240" w:line="260" w:lineRule="auto"/>
        <w:ind w:left="1440" w:hanging="360"/>
        <w:jc w:val="both"/>
        <w:rPr/>
      </w:pPr>
      <w:r w:rsidDel="00000000" w:rsidR="00000000" w:rsidRPr="00000000">
        <w:rPr>
          <w:color w:val="1f2328"/>
          <w:rtl w:val="0"/>
        </w:rPr>
        <w:t xml:space="preserve">F</w:t>
      </w:r>
      <w:r w:rsidDel="00000000" w:rsidR="00000000" w:rsidRPr="00000000">
        <w:rPr>
          <w:color w:val="1f2328"/>
          <w:rtl w:val="0"/>
        </w:rPr>
        <w:t xml:space="preserve">ollow the instructions for your specific environment to import the OpenSim Package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="26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3224890" cy="1386056"/>
            <wp:effectExtent b="0" l="0" r="0" t="0"/>
            <wp:docPr id="10737445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890" cy="138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hd w:fill="ffffff" w:val="clear"/>
        <w:spacing w:after="0" w:afterAutospacing="0" w:line="260" w:lineRule="auto"/>
        <w:ind w:left="72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Run our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hd w:fill="ffffff" w:val="clear"/>
        <w:spacing w:after="240" w:line="260" w:lineRule="auto"/>
        <w:ind w:left="144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Check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results</w:t>
        </w:r>
      </w:hyperlink>
      <w:r w:rsidDel="00000000" w:rsidR="00000000" w:rsidRPr="00000000">
        <w:rPr>
          <w:color w:val="1f2328"/>
          <w:rtl w:val="0"/>
        </w:rPr>
        <w:t xml:space="preserve"> of plots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="260" w:lineRule="auto"/>
        <w:ind w:left="0" w:firstLine="0"/>
        <w:jc w:val="both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To Create the Musculoskeletal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hd w:fill="ffffff" w:val="clear"/>
        <w:spacing w:after="0" w:afterAutospacing="0" w:line="260" w:lineRule="auto"/>
        <w:ind w:left="72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Download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OpenSim 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6"/>
        </w:numPr>
        <w:shd w:fill="ffffff" w:val="clear"/>
        <w:spacing w:after="0" w:afterAutospacing="0" w:line="260" w:lineRule="auto"/>
        <w:ind w:left="144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Navigate to the model ("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gait2392_simbody_scaled.osim</w:t>
        </w:r>
      </w:hyperlink>
      <w:r w:rsidDel="00000000" w:rsidR="00000000" w:rsidRPr="00000000">
        <w:rPr>
          <w:color w:val="1f2328"/>
          <w:rtl w:val="0"/>
        </w:rPr>
        <w:t xml:space="preserve">")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hd w:fill="ffffff" w:val="clear"/>
        <w:spacing w:after="0" w:afterAutospacing="0" w:line="260" w:lineRule="auto"/>
        <w:ind w:left="72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Open the OpenSim GUI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6"/>
        </w:numPr>
        <w:shd w:fill="ffffff" w:val="clear"/>
        <w:spacing w:after="0" w:afterAutospacing="0" w:line="260" w:lineRule="auto"/>
        <w:ind w:left="144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Click on File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6"/>
        </w:numPr>
        <w:shd w:fill="ffffff" w:val="clear"/>
        <w:spacing w:after="0" w:afterAutospacing="0" w:line="260" w:lineRule="auto"/>
        <w:ind w:left="216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Open Model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6"/>
        </w:numPr>
        <w:shd w:fill="ffffff" w:val="clear"/>
        <w:spacing w:after="0" w:afterAutospacing="0" w:line="260" w:lineRule="auto"/>
        <w:ind w:left="288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Import the "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gait2392_simbody_scaled.osim</w:t>
        </w:r>
      </w:hyperlink>
      <w:r w:rsidDel="00000000" w:rsidR="00000000" w:rsidRPr="00000000">
        <w:rPr>
          <w:color w:val="1f2328"/>
          <w:rtl w:val="0"/>
        </w:rPr>
        <w:t xml:space="preserve">" model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hd w:fill="ffffff" w:val="clear"/>
        <w:spacing w:after="0" w:afterAutospacing="0" w:line="260" w:lineRule="auto"/>
        <w:ind w:left="72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Once the model has appeared in the visual window…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6"/>
        </w:numPr>
        <w:shd w:fill="ffffff" w:val="clear"/>
        <w:spacing w:after="0" w:afterAutospacing="0" w:line="260" w:lineRule="auto"/>
        <w:ind w:left="144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Click on File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6"/>
        </w:numPr>
        <w:shd w:fill="ffffff" w:val="clear"/>
        <w:spacing w:after="0" w:afterAutospacing="0" w:line="260" w:lineRule="auto"/>
        <w:ind w:left="216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Load Motion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6"/>
        </w:numPr>
        <w:shd w:fill="ffffff" w:val="clear"/>
        <w:spacing w:after="0" w:afterAutospacing="0" w:line="260" w:lineRule="auto"/>
        <w:ind w:left="288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Select Original Data: "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subject01_walk1_ik.mot</w:t>
        </w:r>
      </w:hyperlink>
      <w:r w:rsidDel="00000000" w:rsidR="00000000" w:rsidRPr="00000000">
        <w:rPr>
          <w:color w:val="1f2328"/>
          <w:rtl w:val="0"/>
        </w:rPr>
        <w:t xml:space="preserve">" or Noisy Data: "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noisedata0.5.mot</w:t>
        </w:r>
      </w:hyperlink>
      <w:r w:rsidDel="00000000" w:rsidR="00000000" w:rsidRPr="00000000">
        <w:rPr>
          <w:color w:val="1f2328"/>
          <w:rtl w:val="0"/>
        </w:rPr>
        <w:t xml:space="preserve">",  "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noisedata1.m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ot</w:t>
        </w:r>
      </w:hyperlink>
      <w:r w:rsidDel="00000000" w:rsidR="00000000" w:rsidRPr="00000000">
        <w:rPr>
          <w:color w:val="1f2328"/>
          <w:rtl w:val="0"/>
        </w:rPr>
        <w:t xml:space="preserve">", or "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noisedata2.mot</w:t>
        </w:r>
      </w:hyperlink>
      <w:r w:rsidDel="00000000" w:rsidR="00000000" w:rsidRPr="00000000">
        <w:rPr>
          <w:color w:val="1f2328"/>
          <w:rtl w:val="0"/>
        </w:rPr>
        <w:t xml:space="preserve">"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hd w:fill="ffffff" w:val="clear"/>
        <w:spacing w:after="0" w:afterAutospacing="0" w:line="260" w:lineRule="auto"/>
        <w:ind w:left="72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Once the desired motion file is loaded…</w:t>
        <w:tab/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6"/>
        </w:numPr>
        <w:shd w:fill="ffffff" w:val="clear"/>
        <w:spacing w:after="0" w:afterAutospacing="0" w:line="260" w:lineRule="auto"/>
        <w:ind w:left="144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Press play on the top of the screen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6"/>
        </w:numPr>
        <w:shd w:fill="ffffff" w:val="clear"/>
        <w:spacing w:after="240" w:line="260" w:lineRule="auto"/>
        <w:ind w:left="2160" w:hanging="36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Check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results</w:t>
        </w:r>
      </w:hyperlink>
      <w:r w:rsidDel="00000000" w:rsidR="00000000" w:rsidRPr="00000000">
        <w:rPr>
          <w:color w:val="1f2328"/>
          <w:rtl w:val="0"/>
        </w:rPr>
        <w:t xml:space="preserve"> of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4" w:lineRule="auto"/>
        <w:rPr>
          <w:b w:val="1"/>
          <w:color w:val="bf5501"/>
        </w:rPr>
      </w:pPr>
      <w:r w:rsidDel="00000000" w:rsidR="00000000" w:rsidRPr="00000000">
        <w:rPr>
          <w:b w:val="1"/>
          <w:smallCaps w:val="1"/>
          <w:color w:val="bf5501"/>
          <w:rtl w:val="0"/>
        </w:rPr>
        <w:t xml:space="preserve">BREAKDOWN OF OUR </w:t>
      </w:r>
      <w:hyperlink r:id="rId28">
        <w:r w:rsidDel="00000000" w:rsidR="00000000" w:rsidRPr="00000000">
          <w:rPr>
            <w:b w:val="1"/>
            <w:smallCaps w:val="1"/>
            <w:color w:val="bf5700"/>
            <w:u w:val="single"/>
            <w:rtl w:val="0"/>
          </w:rPr>
          <w:t xml:space="preserve">CODE</w:t>
        </w:r>
      </w:hyperlink>
      <w:r w:rsidDel="00000000" w:rsidR="00000000" w:rsidRPr="00000000">
        <w:rPr>
          <w:b w:val="1"/>
          <w:smallCaps w:val="1"/>
          <w:color w:val="bf550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4" w:lineRule="auto"/>
        <w:rPr>
          <w:b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40" w:line="2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Part 1: Retrieve Data &amp; Add Noise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hd w:fill="ffffff" w:val="clear"/>
        <w:spacing w:after="0" w:afterAutospacing="0" w:lin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2328"/>
          <w:rtl w:val="0"/>
        </w:rPr>
        <w:t xml:space="preserve">Import motion data </w:t>
      </w:r>
      <w:r w:rsidDel="00000000" w:rsidR="00000000" w:rsidRPr="00000000">
        <w:rPr>
          <w:color w:val="1f2328"/>
          <w:rtl w:val="0"/>
        </w:rPr>
        <w:t xml:space="preserve">(“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subject01_walk1_ik.mot</w:t>
        </w:r>
      </w:hyperlink>
      <w:r w:rsidDel="00000000" w:rsidR="00000000" w:rsidRPr="00000000">
        <w:rPr>
          <w:color w:val="1f2328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2328"/>
          <w:rtl w:val="0"/>
        </w:rPr>
        <w:t xml:space="preserve">Convert to CSV file using pandas and numpy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2328"/>
          <w:rtl w:val="0"/>
        </w:rPr>
        <w:t xml:space="preserve">Add normal Gaussian noise to the inverse kinematics results at different standard deviations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2328"/>
          <w:rtl w:val="0"/>
        </w:rPr>
        <w:t xml:space="preserve">Convert CSV back to motion file: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hd w:fill="ffffff" w:val="clear"/>
        <w:spacing w:after="0" w:afterAutospacing="0" w:line="260" w:lineRule="auto"/>
        <w:ind w:left="144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Original Data: "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subject01_walk1_ik.mot</w:t>
        </w:r>
      </w:hyperlink>
      <w:r w:rsidDel="00000000" w:rsidR="00000000" w:rsidRPr="00000000">
        <w:rPr>
          <w:color w:val="1f2328"/>
          <w:rtl w:val="0"/>
        </w:rPr>
        <w:t xml:space="preserve">"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hd w:fill="ffffff" w:val="clear"/>
        <w:spacing w:after="240" w:line="260" w:lineRule="auto"/>
        <w:ind w:left="144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Noisy Data: "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noisedata0.5.mot</w:t>
        </w:r>
      </w:hyperlink>
      <w:r w:rsidDel="00000000" w:rsidR="00000000" w:rsidRPr="00000000">
        <w:rPr>
          <w:color w:val="1f2328"/>
          <w:rtl w:val="0"/>
        </w:rPr>
        <w:t xml:space="preserve">",  "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noisedata1.m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ot</w:t>
        </w:r>
      </w:hyperlink>
      <w:r w:rsidDel="00000000" w:rsidR="00000000" w:rsidRPr="00000000">
        <w:rPr>
          <w:color w:val="1f2328"/>
          <w:rtl w:val="0"/>
        </w:rPr>
        <w:t xml:space="preserve">", "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noisedata2.mot</w:t>
        </w:r>
      </w:hyperlink>
      <w:r w:rsidDel="00000000" w:rsidR="00000000" w:rsidRPr="00000000">
        <w:rPr>
          <w:color w:val="1f2328"/>
          <w:rtl w:val="0"/>
        </w:rPr>
        <w:t xml:space="preserve">" 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240" w:line="2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Part 2: Hip Flexion Moment Calculation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hd w:fill="ffffff" w:val="clear"/>
        <w:spacing w:after="0" w:afterAutospacing="0" w:lin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2328"/>
          <w:rtl w:val="0"/>
        </w:rPr>
        <w:t xml:space="preserve">To calculate the hip flexion moment using the inverse dynamics module from the OpenSim package make sure the following is downloaded: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5"/>
        </w:numPr>
        <w:shd w:fill="ffffff" w:val="clear"/>
        <w:spacing w:after="0" w:afterAutospacing="0" w:line="260" w:lineRule="auto"/>
        <w:ind w:left="1440" w:hanging="360"/>
        <w:rPr/>
      </w:pPr>
      <w:r w:rsidDel="00000000" w:rsidR="00000000" w:rsidRPr="00000000">
        <w:rPr>
          <w:color w:val="1f2328"/>
          <w:rtl w:val="0"/>
        </w:rPr>
        <w:t xml:space="preserve">The inverse kinematics motion file (“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subject01_walk1_ik.mot</w:t>
        </w:r>
      </w:hyperlink>
      <w:r w:rsidDel="00000000" w:rsidR="00000000" w:rsidRPr="00000000">
        <w:rPr>
          <w:color w:val="1f2328"/>
          <w:rtl w:val="0"/>
        </w:rPr>
        <w:t xml:space="preserve">”)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5"/>
        </w:numPr>
        <w:shd w:fill="ffffff" w:val="clear"/>
        <w:spacing w:after="0" w:afterAutospacing="0" w:line="260" w:lineRule="auto"/>
        <w:ind w:left="1440" w:hanging="360"/>
        <w:rPr/>
      </w:pPr>
      <w:r w:rsidDel="00000000" w:rsidR="00000000" w:rsidRPr="00000000">
        <w:rPr>
          <w:color w:val="1f2328"/>
          <w:rtl w:val="0"/>
        </w:rPr>
        <w:t xml:space="preserve">The experimental ground reaction force data file (“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subject01_walk1_grf.xml</w:t>
        </w:r>
      </w:hyperlink>
      <w:r w:rsidDel="00000000" w:rsidR="00000000" w:rsidRPr="00000000">
        <w:rPr>
          <w:color w:val="1f2328"/>
          <w:rtl w:val="0"/>
        </w:rPr>
        <w:t xml:space="preserve">”)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5"/>
        </w:numPr>
        <w:shd w:fill="ffffff" w:val="clear"/>
        <w:spacing w:after="240" w:line="260" w:lineRule="auto"/>
        <w:ind w:left="1440" w:hanging="360"/>
        <w:rPr/>
      </w:pPr>
      <w:r w:rsidDel="00000000" w:rsidR="00000000" w:rsidRPr="00000000">
        <w:rPr>
          <w:color w:val="1f2328"/>
          <w:rtl w:val="0"/>
        </w:rPr>
        <w:t xml:space="preserve">The scaled OpenSim file (“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gait2392_simbody_scaled.osim</w:t>
        </w:r>
      </w:hyperlink>
      <w:r w:rsidDel="00000000" w:rsidR="00000000" w:rsidRPr="00000000">
        <w:rPr>
          <w:color w:val="1f2328"/>
          <w:rtl w:val="0"/>
        </w:rPr>
        <w:t xml:space="preserve">”</w:t>
      </w:r>
      <w:r w:rsidDel="00000000" w:rsidR="00000000" w:rsidRPr="00000000">
        <w:rPr>
          <w:color w:val="1f23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240" w:line="2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Part 3: Hip Flexion Moment vs. % Gait Cycle Plots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hd w:fill="ffffff" w:val="clear"/>
        <w:spacing w:after="0" w:afterAutospacing="0" w:line="260" w:lineRule="auto"/>
        <w:ind w:left="720" w:hanging="360"/>
        <w:jc w:val="both"/>
        <w:rPr>
          <w:rFonts w:ascii="Times New Roman" w:cs="Times New Roman" w:eastAsia="Times New Roman" w:hAnsi="Times New Roman"/>
          <w:color w:val="1f2328"/>
        </w:rPr>
      </w:pPr>
      <w:r w:rsidDel="00000000" w:rsidR="00000000" w:rsidRPr="00000000">
        <w:rPr>
          <w:color w:val="1f2328"/>
          <w:rtl w:val="0"/>
        </w:rPr>
        <w:t xml:space="preserve">Plot the Hip Flexion Moment vs. % Gait Cycle with the original data using matplotlib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hd w:fill="ffffff" w:val="clear"/>
        <w:spacing w:after="0" w:afterAutospacing="0" w:line="260" w:lineRule="auto"/>
        <w:ind w:left="720" w:hanging="360"/>
        <w:jc w:val="both"/>
        <w:rPr>
          <w:rFonts w:ascii="Times New Roman" w:cs="Times New Roman" w:eastAsia="Times New Roman" w:hAnsi="Times New Roman"/>
          <w:color w:val="1f2328"/>
        </w:rPr>
      </w:pPr>
      <w:r w:rsidDel="00000000" w:rsidR="00000000" w:rsidRPr="00000000">
        <w:rPr>
          <w:color w:val="1f2328"/>
          <w:rtl w:val="0"/>
        </w:rPr>
        <w:t xml:space="preserve">Plot the individual Hip Flexion Moment vs. % Gait Cycle with the added standard deviations of noise using matplotlib (created within the Inverse Dynamics function (ID(...)))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hd w:fill="ffffff" w:val="clear"/>
        <w:spacing w:after="240" w:line="260" w:lineRule="auto"/>
        <w:ind w:left="720" w:hanging="360"/>
        <w:jc w:val="both"/>
        <w:rPr>
          <w:rFonts w:ascii="Times New Roman" w:cs="Times New Roman" w:eastAsia="Times New Roman" w:hAnsi="Times New Roman"/>
          <w:color w:val="1f2328"/>
        </w:rPr>
      </w:pPr>
      <w:r w:rsidDel="00000000" w:rsidR="00000000" w:rsidRPr="00000000">
        <w:rPr>
          <w:color w:val="1f2328"/>
          <w:rtl w:val="0"/>
        </w:rPr>
        <w:t xml:space="preserve">Plot a combined plot of all the individual plots from the step above (created within the plots(...) function)</w:t>
      </w:r>
    </w:p>
    <w:p w:rsidR="00000000" w:rsidDel="00000000" w:rsidP="00000000" w:rsidRDefault="00000000" w:rsidRPr="00000000" w14:paraId="00000049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b w:val="1"/>
          <w:smallCaps w:val="1"/>
          <w:color w:val="bf5501"/>
          <w:rtl w:val="0"/>
        </w:rPr>
        <w:t xml:space="preserve">USER BEWARE:</w:t>
      </w:r>
    </w:p>
    <w:p w:rsidR="00000000" w:rsidDel="00000000" w:rsidP="00000000" w:rsidRDefault="00000000" w:rsidRPr="00000000" w14:paraId="0000004B">
      <w:pPr>
        <w:widowControl w:val="0"/>
        <w:spacing w:before="14" w:lineRule="auto"/>
        <w:rPr>
          <w:b w:val="1"/>
          <w:smallCaps w:val="1"/>
          <w:color w:val="bf5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260" w:lineRule="auto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Below is the plot that combines all of our Hip Flexion Moments vs. % Gait Cycle with increasing noise levels. </w:t>
      </w:r>
      <w:r w:rsidDel="00000000" w:rsidR="00000000" w:rsidRPr="00000000">
        <w:rPr>
          <w:b w:val="1"/>
          <w:color w:val="1f2328"/>
          <w:rtl w:val="0"/>
        </w:rPr>
        <w:t xml:space="preserve">Note:</w:t>
      </w:r>
      <w:r w:rsidDel="00000000" w:rsidR="00000000" w:rsidRPr="00000000">
        <w:rPr>
          <w:color w:val="1f2328"/>
          <w:rtl w:val="0"/>
        </w:rPr>
        <w:t xml:space="preserve"> the hip flexion moment values on the y-axis do not match measured hip flexion moments found in research. We plan to investigate and troubleshoot the code to resolve for future use in our research.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260" w:lineRule="auto"/>
        <w:jc w:val="both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260" w:lineRule="auto"/>
        <w:jc w:val="center"/>
        <w:rPr>
          <w:i w:val="0"/>
          <w:smallCaps w:val="0"/>
          <w:strike w:val="0"/>
          <w:color w:val="231f20"/>
          <w:u w:val="none"/>
          <w:shd w:fill="auto" w:val="clear"/>
          <w:vertAlign w:val="baseline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4273868" cy="2408085"/>
            <wp:effectExtent b="0" l="0" r="0" t="0"/>
            <wp:docPr id="10737445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868" cy="240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4320" w:firstLine="0"/>
        <w:jc w:val="left"/>
        <w:rPr>
          <w:b w:val="1"/>
          <w:i w:val="0"/>
          <w:smallCaps w:val="1"/>
          <w:strike w:val="0"/>
          <w:color w:val="bf550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-292099</wp:posOffset>
            </wp:positionH>
            <wp:positionV relativeFrom="paragraph">
              <wp:posOffset>0</wp:posOffset>
            </wp:positionV>
            <wp:extent cx="5020056" cy="987552"/>
            <wp:effectExtent b="0" l="0" r="0" t="0"/>
            <wp:wrapNone/>
            <wp:docPr id="10737445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59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987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9" w:type="default"/>
      <w:footerReference r:id="rId40" w:type="default"/>
      <w:type w:val="continuous"/>
      <w:pgSz w:h="15840" w:w="12240" w:orient="portrait"/>
      <w:pgMar w:bottom="1152" w:top="2160" w:left="1152" w:right="1152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33f48"/>
      <w:sz w:val="80"/>
      <w:szCs w:val="8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bf5700"/>
      <w:sz w:val="54"/>
      <w:szCs w:val="5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b w:val="1"/>
      <w:color w:val="333f4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b w:val="1"/>
      <w:smallCaps w:val="1"/>
      <w:color w:val="bf57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ED394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Times New Roman" w:eastAsia="Arial Unicode MS" w:hAnsi="Times New Roman"/>
      <w:bdr w:space="0" w:sz="0" w:val="nil"/>
    </w:rPr>
  </w:style>
  <w:style w:type="paragraph" w:styleId="Heading1">
    <w:name w:val="heading 1"/>
    <w:next w:val="Normal"/>
    <w:link w:val="Heading1Char"/>
    <w:uiPriority w:val="9"/>
    <w:qFormat w:val="1"/>
    <w:rsid w:val="00E911F0"/>
    <w:pPr>
      <w:keepNext w:val="1"/>
      <w:keepLines w:val="1"/>
      <w:spacing w:after="0" w:before="240" w:line="240" w:lineRule="auto"/>
      <w:outlineLvl w:val="0"/>
    </w:pPr>
    <w:rPr>
      <w:rFonts w:ascii="Arial" w:cs="Times New Roman" w:eastAsia="Times New Roman" w:hAnsi="Arial"/>
      <w:b w:val="1"/>
      <w:color w:val="333f48" w:themeColor="text1"/>
      <w:sz w:val="80"/>
      <w:szCs w:val="32"/>
    </w:rPr>
  </w:style>
  <w:style w:type="paragraph" w:styleId="Heading2">
    <w:name w:val="heading 2"/>
    <w:next w:val="Normal"/>
    <w:link w:val="Heading2Char"/>
    <w:uiPriority w:val="9"/>
    <w:unhideWhenUsed w:val="1"/>
    <w:qFormat w:val="1"/>
    <w:rsid w:val="00E911F0"/>
    <w:pPr>
      <w:keepNext w:val="1"/>
      <w:keepLines w:val="1"/>
      <w:spacing w:after="0" w:before="40" w:line="240" w:lineRule="auto"/>
      <w:outlineLvl w:val="1"/>
    </w:pPr>
    <w:rPr>
      <w:rFonts w:ascii="Arial" w:cs="Times New Roman" w:eastAsia="Times New Roman" w:hAnsi="Arial"/>
      <w:b w:val="1"/>
      <w:color w:val="bf5700" w:themeColor="text2"/>
      <w:sz w:val="54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 w:val="1"/>
    <w:qFormat w:val="1"/>
    <w:rsid w:val="00E911F0"/>
    <w:pPr>
      <w:keepNext w:val="1"/>
      <w:keepLines w:val="1"/>
      <w:spacing w:before="40"/>
      <w:outlineLvl w:val="2"/>
    </w:pPr>
    <w:rPr>
      <w:rFonts w:ascii="Arial" w:eastAsia="Times New Roman" w:hAnsi="Arial"/>
      <w:b w:val="1"/>
      <w:color w:val="333f48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1"/>
    <w:semiHidden w:val="1"/>
    <w:unhideWhenUsed w:val="1"/>
    <w:qFormat w:val="1"/>
    <w:rsid w:val="00E911F0"/>
    <w:pPr>
      <w:keepNext w:val="1"/>
      <w:keepLines w:val="1"/>
      <w:spacing w:before="40"/>
      <w:outlineLvl w:val="3"/>
    </w:pPr>
    <w:rPr>
      <w:rFonts w:ascii="Arial" w:eastAsia="Times New Roman" w:hAnsi="Arial"/>
      <w:b w:val="1"/>
      <w:iCs w:val="1"/>
      <w:caps w:val="1"/>
      <w:color w:val="bf5700" w:themeColor="text2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1"/>
    <w:semiHidden w:val="1"/>
    <w:rsid w:val="00E911F0"/>
    <w:rPr>
      <w:rFonts w:ascii="Arial" w:cs="Times New Roman" w:eastAsia="Times New Roman" w:hAnsi="Arial"/>
      <w:b w:val="1"/>
      <w:iCs w:val="1"/>
      <w:caps w:val="1"/>
      <w:color w:val="bf5700" w:themeColor="text2"/>
      <w:sz w:val="20"/>
      <w:bdr w:space="0" w:sz="0" w:val="nil"/>
    </w:rPr>
  </w:style>
  <w:style w:type="character" w:styleId="Heading1Char" w:customStyle="1">
    <w:name w:val="Heading 1 Char"/>
    <w:basedOn w:val="DefaultParagraphFont"/>
    <w:link w:val="Heading1"/>
    <w:uiPriority w:val="9"/>
    <w:rsid w:val="00E911F0"/>
    <w:rPr>
      <w:rFonts w:ascii="Arial" w:cs="Times New Roman" w:eastAsia="Times New Roman" w:hAnsi="Arial"/>
      <w:b w:val="1"/>
      <w:color w:val="333f48" w:themeColor="text1"/>
      <w:sz w:val="80"/>
      <w:szCs w:val="32"/>
    </w:rPr>
  </w:style>
  <w:style w:type="table" w:styleId="ListTable7Colorful-Accent1">
    <w:name w:val="List Table 7 Colorful Accent 1"/>
    <w:basedOn w:val="TableSimple2"/>
    <w:uiPriority w:val="52"/>
    <w:rsid w:val="00E23136"/>
    <w:rPr>
      <w:rFonts w:ascii="Times New Roman" w:hAnsi="Times New Roman"/>
      <w:color w:val="bf5700" w:themeColor="text2"/>
      <w:sz w:val="20"/>
      <w:szCs w:val="2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b w:val="1"/>
        <w:bCs w:val="1"/>
        <w:i w:val="1"/>
        <w:iCs w:val="1"/>
        <w:sz w:val="26"/>
      </w:rPr>
      <w:tblPr/>
      <w:tcPr>
        <w:tcBorders>
          <w:bottom w:color="f8971f" w:space="0" w:sz="4" w:themeColor="accent1" w:val="single"/>
          <w:tl2br w:color="auto" w:space="0" w:sz="0" w:val="none"/>
          <w:tr2bl w:color="auto" w:space="0" w:sz="0" w:val="non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b w:val="1"/>
        <w:bCs w:val="1"/>
        <w:i w:val="1"/>
        <w:iCs w:val="1"/>
        <w:color w:val="auto"/>
        <w:sz w:val="26"/>
      </w:rPr>
      <w:tblPr/>
      <w:tcPr>
        <w:tcBorders>
          <w:top w:color="f8971f" w:space="0" w:sz="4" w:themeColor="accent1" w:val="single"/>
          <w:tl2br w:color="auto" w:space="0" w:sz="0" w:val="none"/>
          <w:tr2bl w:color="auto" w:space="0" w:sz="0" w:val="non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b w:val="1"/>
        <w:bCs w:val="1"/>
        <w:i w:val="1"/>
        <w:iCs w:val="1"/>
        <w:sz w:val="26"/>
      </w:rPr>
      <w:tblPr/>
      <w:tcPr>
        <w:tcBorders>
          <w:right w:color="f8971f" w:space="0" w:sz="4" w:themeColor="accent1" w:val="single"/>
          <w:tl2br w:color="auto" w:space="0" w:sz="0" w:val="none"/>
          <w:tr2bl w:color="auto" w:space="0" w:sz="0" w:val="non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b w:val="1"/>
        <w:bCs w:val="1"/>
        <w:i w:val="1"/>
        <w:iCs w:val="1"/>
        <w:sz w:val="26"/>
      </w:rPr>
      <w:tblPr/>
      <w:tcPr>
        <w:tcBorders>
          <w:left w:color="f8971f" w:space="0" w:sz="4" w:themeColor="accent1" w:val="single"/>
          <w:tl2br w:color="auto" w:space="0" w:sz="0" w:val="none"/>
          <w:tr2bl w:color="auto" w:space="0" w:sz="0" w:val="none"/>
        </w:tcBorders>
        <w:shd w:color="auto" w:fill="ffffff" w:themeFill="background1" w:val="clear"/>
      </w:tcPr>
    </w:tblStylePr>
    <w:tblStylePr w:type="band1Vert">
      <w:tblPr/>
      <w:tcPr>
        <w:shd w:color="auto" w:fill="fdead2" w:themeFill="accent1" w:themeFillTint="000033" w:val="clear"/>
      </w:tcPr>
    </w:tblStylePr>
    <w:tblStylePr w:type="band1Horz">
      <w:tblPr/>
      <w:tcPr>
        <w:shd w:color="auto" w:fill="fdead2" w:themeFill="accent1" w:themeFillTint="000033" w:val="clear"/>
      </w:tcPr>
    </w:tblStylePr>
    <w:tblStylePr w:type="neCell">
      <w:rPr>
        <w:b w:val="1"/>
        <w:bCs w:val="1"/>
      </w:rPr>
      <w:tblPr/>
      <w:tcPr>
        <w:tcBorders>
          <w:left w:space="0" w:sz="0" w:val="nil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right w:space="0" w:sz="0" w:val="nil"/>
          <w:tl2br w:color="auto" w:space="0" w:sz="0" w:val="none"/>
          <w:tr2bl w:color="auto" w:space="0" w:sz="0" w:val="none"/>
        </w:tcBorders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E55A0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5A07"/>
    <w:rPr>
      <w:rFonts w:ascii="Times New Roman" w:cs="Times New Roman" w:eastAsia="Arial Unicode MS" w:hAnsi="Times New Roman"/>
      <w:bdr w:space="0" w:sz="0" w:val="nil"/>
    </w:rPr>
  </w:style>
  <w:style w:type="table" w:styleId="TableSimple2">
    <w:name w:val="Table Simple 2"/>
    <w:basedOn w:val="TableNormal"/>
    <w:uiPriority w:val="99"/>
    <w:semiHidden w:val="1"/>
    <w:unhideWhenUsed w:val="1"/>
    <w:rsid w:val="00E2313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911F0"/>
    <w:rPr>
      <w:rFonts w:ascii="Arial" w:cs="Times New Roman" w:eastAsia="Times New Roman" w:hAnsi="Arial"/>
      <w:b w:val="1"/>
      <w:color w:val="bf5700" w:themeColor="text2"/>
      <w:sz w:val="54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E55A0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5A07"/>
    <w:rPr>
      <w:rFonts w:ascii="Times New Roman" w:cs="Times New Roman" w:eastAsia="Arial Unicode MS" w:hAnsi="Times New Roman"/>
      <w:bdr w:space="0" w:sz="0" w:val="nil"/>
    </w:rPr>
  </w:style>
  <w:style w:type="paragraph" w:styleId="EmphasisText" w:customStyle="1">
    <w:name w:val="Emphasis Text"/>
    <w:basedOn w:val="BodyText"/>
    <w:link w:val="EmphasisTextChar"/>
    <w:qFormat w:val="1"/>
    <w:rsid w:val="00726A3D"/>
    <w:rPr>
      <w:rFonts w:cs="Times New Roman"/>
      <w:color w:val="333f48" w:themeColor="text1"/>
      <w:sz w:val="24"/>
      <w:szCs w:val="24"/>
    </w:rPr>
  </w:style>
  <w:style w:type="paragraph" w:styleId="Body-FormalProposals" w:customStyle="1">
    <w:name w:val="Body - Formal Proposals"/>
    <w:qFormat w:val="1"/>
    <w:rsid w:val="006F4B46"/>
    <w:pPr>
      <w:suppressAutoHyphens w:val="1"/>
      <w:autoSpaceDE w:val="0"/>
      <w:autoSpaceDN w:val="0"/>
      <w:adjustRightInd w:val="0"/>
      <w:spacing w:after="120"/>
      <w:textAlignment w:val="center"/>
    </w:pPr>
    <w:rPr>
      <w:rFonts w:ascii="Georgia" w:cs="Georgia" w:hAnsi="Georgia"/>
      <w:sz w:val="19"/>
      <w:szCs w:val="22"/>
    </w:rPr>
  </w:style>
  <w:style w:type="character" w:styleId="EmphasisTextChar" w:customStyle="1">
    <w:name w:val="Emphasis Text Char"/>
    <w:basedOn w:val="DefaultParagraphFont"/>
    <w:link w:val="EmphasisText"/>
    <w:rsid w:val="00726A3D"/>
    <w:rPr>
      <w:rFonts w:ascii="Times New Roman" w:cs="Times New Roman" w:eastAsia="Helvetica Neue" w:hAnsi="Times New Roman"/>
      <w:color w:val="333f48" w:themeColor="text1"/>
      <w:spacing w:val="-3"/>
      <w:u w:color="231f20"/>
      <w:bdr w:space="0" w:sz="0" w:val="nil"/>
      <w:lang w:eastAsia="de-DE"/>
    </w:rPr>
  </w:style>
  <w:style w:type="character" w:styleId="Heading3Char" w:customStyle="1">
    <w:name w:val="Heading 3 Char"/>
    <w:basedOn w:val="DefaultParagraphFont"/>
    <w:link w:val="Heading3"/>
    <w:uiPriority w:val="5"/>
    <w:rsid w:val="00E911F0"/>
    <w:rPr>
      <w:rFonts w:ascii="Arial" w:cs="Times New Roman" w:eastAsia="Times New Roman" w:hAnsi="Arial"/>
      <w:b w:val="1"/>
      <w:color w:val="333f48" w:themeColor="text1"/>
      <w:sz w:val="26"/>
      <w:bdr w:space="0" w:sz="0" w:val="nil"/>
    </w:rPr>
  </w:style>
  <w:style w:type="paragraph" w:styleId="Head40" w:customStyle="1">
    <w:name w:val="Head 40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80" w:line="900" w:lineRule="exact"/>
      <w:ind w:left="20" w:right="17"/>
    </w:pPr>
    <w:rPr>
      <w:rFonts w:ascii="Arial" w:cs="Arial Unicode MS" w:eastAsia="Arial Unicode MS" w:hAnsi="Arial"/>
      <w:b w:val="1"/>
      <w:bCs w:val="1"/>
      <w:color w:val="333f48" w:themeColor="text1"/>
      <w:spacing w:val="-7"/>
      <w:sz w:val="80"/>
      <w:szCs w:val="80"/>
      <w:u w:color="231f20"/>
      <w:bdr w:space="0" w:sz="0" w:val="nil"/>
      <w:lang w:eastAsia="de-DE"/>
    </w:rPr>
  </w:style>
  <w:style w:type="paragraph" w:styleId="Head27" w:customStyle="1">
    <w:name w:val="Head 27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620" w:lineRule="exact"/>
      <w:ind w:left="20"/>
    </w:pPr>
    <w:rPr>
      <w:rFonts w:ascii="Arial" w:cs="Arial Unicode MS" w:eastAsia="Arial Unicode MS" w:hAnsi="Arial"/>
      <w:b w:val="1"/>
      <w:bCs w:val="1"/>
      <w:color w:val="333f48" w:themeColor="text1"/>
      <w:spacing w:val="-11"/>
      <w:sz w:val="54"/>
      <w:szCs w:val="54"/>
      <w:u w:color="ed1a3a"/>
      <w:bdr w:space="0" w:sz="0" w:val="nil"/>
      <w:lang w:eastAsia="de-DE"/>
    </w:rPr>
  </w:style>
  <w:style w:type="paragraph" w:styleId="Head13" w:customStyle="1">
    <w:name w:val="Head 13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330" w:lineRule="exact"/>
    </w:pPr>
    <w:rPr>
      <w:rFonts w:ascii="Arial" w:cs="Arial Unicode MS" w:eastAsia="Arial Unicode MS" w:hAnsi="Arial"/>
      <w:b w:val="1"/>
      <w:bCs w:val="1"/>
      <w:color w:val="333f48" w:themeColor="text1"/>
      <w:sz w:val="26"/>
      <w:szCs w:val="26"/>
      <w:u w:color="ed1a3a"/>
      <w:bdr w:space="0" w:sz="0" w:val="nil"/>
      <w:lang w:eastAsia="de-DE"/>
    </w:rPr>
  </w:style>
  <w:style w:type="table" w:styleId="PlainTable2">
    <w:name w:val="Plain Table 2"/>
    <w:basedOn w:val="TableNormal"/>
    <w:uiPriority w:val="42"/>
    <w:rsid w:val="000F5611"/>
    <w:pPr>
      <w:spacing w:after="0" w:line="240" w:lineRule="auto"/>
    </w:pPr>
    <w:tblPr>
      <w:tblStyleRowBandSize w:val="1"/>
      <w:tblStyleColBandSize w:val="1"/>
      <w:tblBorders>
        <w:top w:color="8da0ae" w:space="0" w:sz="4" w:themeColor="text1" w:themeTint="000080" w:val="single"/>
        <w:bottom w:color="8da0ae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8da0ae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8da0ae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8da0ae" w:space="0" w:sz="4" w:themeColor="text1" w:themeTint="000080" w:val="single"/>
          <w:right w:color="8da0ae" w:space="0" w:sz="4" w:themeColor="text1" w:themeTint="000080" w:val="single"/>
        </w:tcBorders>
      </w:tcPr>
    </w:tblStylePr>
    <w:tblStylePr w:type="band2Vert">
      <w:tblPr/>
      <w:tcPr>
        <w:tcBorders>
          <w:left w:color="8da0ae" w:space="0" w:sz="4" w:themeColor="text1" w:themeTint="000080" w:val="single"/>
          <w:right w:color="8da0ae" w:space="0" w:sz="4" w:themeColor="text1" w:themeTint="000080" w:val="single"/>
        </w:tcBorders>
      </w:tcPr>
    </w:tblStylePr>
    <w:tblStylePr w:type="band1Horz">
      <w:tblPr/>
      <w:tcPr>
        <w:tcBorders>
          <w:top w:color="8da0ae" w:space="0" w:sz="4" w:themeColor="text1" w:themeTint="000080" w:val="single"/>
          <w:bottom w:color="8da0ae" w:space="0" w:sz="4" w:themeColor="text1" w:themeTint="000080" w:val="single"/>
        </w:tcBorders>
      </w:tcPr>
    </w:tblStylePr>
  </w:style>
  <w:style w:type="paragraph" w:styleId="Text" w:customStyle="1">
    <w:name w:val="Text"/>
    <w:rsid w:val="00ED3943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 Neue" w:cs="Arial Unicode MS" w:eastAsia="Arial Unicode MS" w:hAnsi="Helvetica Neue"/>
      <w:color w:val="000000"/>
      <w:sz w:val="22"/>
      <w:szCs w:val="22"/>
      <w:u w:color="000000"/>
      <w:bdr w:space="0" w:sz="0" w:val="nil"/>
      <w:lang w:eastAsia="de-DE" w:val="de-DE"/>
    </w:rPr>
  </w:style>
  <w:style w:type="paragraph" w:styleId="HeadCopy10" w:customStyle="1">
    <w:name w:val="Head Copy 10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14" w:line="240" w:lineRule="exact"/>
    </w:pPr>
    <w:rPr>
      <w:rFonts w:ascii="Arial" w:cs="Arial Unicode MS" w:eastAsia="Arial Unicode MS" w:hAnsi="Arial"/>
      <w:b w:val="1"/>
      <w:bCs w:val="1"/>
      <w:caps w:val="1"/>
      <w:color w:val="bf5501"/>
      <w:sz w:val="20"/>
      <w:szCs w:val="20"/>
      <w:u w:color="ed1a3a"/>
      <w:bdr w:space="0" w:sz="0" w:val="nil"/>
      <w:lang w:eastAsia="de-DE"/>
    </w:rPr>
  </w:style>
  <w:style w:type="paragraph" w:styleId="BodyText">
    <w:name w:val="Body Text"/>
    <w:link w:val="BodyTextChar"/>
    <w:qFormat w:val="1"/>
    <w:rsid w:val="0042372C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120" w:line="260" w:lineRule="exact"/>
    </w:pPr>
    <w:rPr>
      <w:rFonts w:ascii="Arial" w:cs="Helvetica Neue" w:eastAsia="Helvetica Neue" w:hAnsi="Arial"/>
      <w:color w:val="231f20"/>
      <w:spacing w:val="-3"/>
      <w:sz w:val="20"/>
      <w:szCs w:val="18"/>
      <w:u w:color="231f20"/>
      <w:bdr w:space="0" w:sz="0" w:val="nil"/>
      <w:lang w:eastAsia="de-DE"/>
    </w:rPr>
  </w:style>
  <w:style w:type="character" w:styleId="BodyTextChar" w:customStyle="1">
    <w:name w:val="Body Text Char"/>
    <w:basedOn w:val="DefaultParagraphFont"/>
    <w:link w:val="BodyText"/>
    <w:rsid w:val="0042372C"/>
    <w:rPr>
      <w:rFonts w:ascii="Arial" w:cs="Helvetica Neue" w:eastAsia="Helvetica Neue" w:hAnsi="Arial"/>
      <w:color w:val="231f20"/>
      <w:spacing w:val="-3"/>
      <w:sz w:val="20"/>
      <w:szCs w:val="18"/>
      <w:u w:color="231f20"/>
      <w:bdr w:space="0" w:sz="0" w:val="nil"/>
      <w:lang w:eastAsia="de-DE"/>
    </w:rPr>
  </w:style>
  <w:style w:type="paragraph" w:styleId="Head17" w:customStyle="1">
    <w:name w:val="Head 17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10" w:line="240" w:lineRule="auto"/>
    </w:pPr>
    <w:rPr>
      <w:rFonts w:ascii="Arial" w:cs="Arial Unicode MS" w:eastAsia="Arial Unicode MS" w:hAnsi="Arial"/>
      <w:b w:val="1"/>
      <w:bCs w:val="1"/>
      <w:color w:val="333f48" w:themeColor="text1"/>
      <w:sz w:val="34"/>
      <w:szCs w:val="34"/>
      <w:u w:color="231f20"/>
      <w:bdr w:space="0" w:sz="0" w:val="nil"/>
      <w:lang w:eastAsia="de-DE"/>
    </w:rPr>
  </w:style>
  <w:style w:type="character" w:styleId="BurntOrange" w:customStyle="1">
    <w:name w:val="Burnt Orange"/>
    <w:qFormat w:val="1"/>
    <w:rsid w:val="00ED3943"/>
    <w:rPr>
      <w:color w:val="bf5501"/>
      <w:spacing w:val="0"/>
      <w:lang w:val="en-US"/>
    </w:rPr>
  </w:style>
  <w:style w:type="paragraph" w:styleId="Small6" w:customStyle="1">
    <w:name w:val="Small 6"/>
    <w:qFormat w:val="1"/>
    <w:rsid w:val="00EC2D89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180" w:lineRule="exact"/>
    </w:pPr>
    <w:rPr>
      <w:rFonts w:ascii="Arial" w:cs="Arial Unicode MS" w:eastAsia="Arial Unicode MS" w:hAnsi="Arial"/>
      <w:color w:val="000000"/>
      <w:sz w:val="12"/>
      <w:szCs w:val="12"/>
      <w:u w:color="231f20"/>
      <w:bdr w:space="0" w:sz="0" w:val="nil"/>
      <w:lang w:eastAsia="de-DE"/>
    </w:rPr>
  </w:style>
  <w:style w:type="paragraph" w:styleId="Head30" w:customStyle="1">
    <w:name w:val="Head 30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680" w:lineRule="exact"/>
    </w:pPr>
    <w:rPr>
      <w:rFonts w:ascii="Arial" w:cs="Arial Unicode MS" w:eastAsia="Arial Unicode MS" w:hAnsi="Arial"/>
      <w:b w:val="1"/>
      <w:bCs w:val="1"/>
      <w:color w:val="333f48" w:themeColor="text1"/>
      <w:sz w:val="60"/>
      <w:szCs w:val="60"/>
      <w:u w:color="ed1a3a"/>
      <w:bdr w:space="0" w:sz="0" w:val="nil"/>
      <w:lang w:eastAsia="de-DE"/>
    </w:rPr>
  </w:style>
  <w:style w:type="paragraph" w:styleId="Head51" w:customStyle="1">
    <w:name w:val="Head 51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80" w:line="1100" w:lineRule="exact"/>
      <w:ind w:left="20" w:right="17"/>
    </w:pPr>
    <w:rPr>
      <w:rFonts w:ascii="Arial" w:cs="Arial Unicode MS" w:eastAsia="Arial Unicode MS" w:hAnsi="Arial"/>
      <w:b w:val="1"/>
      <w:bCs w:val="1"/>
      <w:color w:val="333f48" w:themeColor="text1"/>
      <w:spacing w:val="-10"/>
      <w:sz w:val="102"/>
      <w:szCs w:val="102"/>
      <w:u w:color="231f20"/>
      <w:bdr w:space="0" w:sz="0" w:val="nil"/>
      <w:lang w:eastAsia="de-DE"/>
    </w:rPr>
  </w:style>
  <w:style w:type="paragraph" w:styleId="Head61" w:customStyle="1">
    <w:name w:val="Head 61"/>
    <w:qFormat w:val="1"/>
    <w:rsid w:val="00C3796D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1194"/>
        <w:tab w:val="left" w:pos="3234"/>
      </w:tabs>
      <w:spacing w:after="0" w:before="163" w:line="1300" w:lineRule="exact"/>
      <w:ind w:left="20" w:right="17"/>
    </w:pPr>
    <w:rPr>
      <w:rFonts w:ascii="Arial" w:cs="Arial Unicode MS" w:eastAsia="Arial Unicode MS" w:hAnsi="Arial"/>
      <w:b w:val="1"/>
      <w:bCs w:val="1"/>
      <w:color w:val="333f48" w:themeColor="text1"/>
      <w:spacing w:val="-9"/>
      <w:sz w:val="122"/>
      <w:szCs w:val="122"/>
      <w:u w:color="ed1a3a"/>
      <w:bdr w:space="0" w:sz="0" w:val="nil"/>
      <w:lang w:eastAsia="de-DE"/>
    </w:rPr>
  </w:style>
  <w:style w:type="character" w:styleId="Hyperlink">
    <w:name w:val="Hyperlink"/>
    <w:rsid w:val="00ED3943"/>
    <w:rPr>
      <w:u w:val="single"/>
    </w:rPr>
  </w:style>
  <w:style w:type="character" w:styleId="LightGreyColor" w:customStyle="1">
    <w:name w:val="Light Grey Color"/>
    <w:qFormat w:val="1"/>
    <w:rsid w:val="00ED3943"/>
    <w:rPr>
      <w:color w:val="9cadb7" w:themeColor="accent6"/>
      <w:spacing w:val="0"/>
      <w:lang w:val="it-IT"/>
    </w:rPr>
  </w:style>
  <w:style w:type="paragraph" w:styleId="Small7" w:customStyle="1">
    <w:name w:val="Small 7"/>
    <w:qFormat w:val="1"/>
    <w:rsid w:val="00EC2D89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180" w:lineRule="exact"/>
    </w:pPr>
    <w:rPr>
      <w:rFonts w:ascii="Arial" w:cs="Helvetica Neue" w:eastAsia="Helvetica Neue" w:hAnsi="Arial"/>
      <w:color w:val="000000"/>
      <w:sz w:val="14"/>
      <w:szCs w:val="14"/>
      <w:u w:color="231f20"/>
      <w:bdr w:space="0" w:sz="0" w:val="nil"/>
      <w:lang w:eastAsia="de-DE" w:val="de-DE"/>
    </w:rPr>
  </w:style>
  <w:style w:type="table" w:styleId="TableNormal1" w:customStyle="1">
    <w:name w:val="Table Normal1"/>
    <w:rsid w:val="00ED394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Times New Roman" w:eastAsia="Arial Unicode MS" w:hAnsi="Times New Roman"/>
      <w:sz w:val="20"/>
      <w:szCs w:val="20"/>
      <w:bdr w:space="0" w:sz="0" w:val="nil"/>
      <w:lang w:eastAsia="de-DE" w:val="de-DE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Revision">
    <w:name w:val="Revision"/>
    <w:hidden w:val="1"/>
    <w:uiPriority w:val="99"/>
    <w:semiHidden w:val="1"/>
    <w:rsid w:val="0055416A"/>
    <w:pPr>
      <w:spacing w:after="0" w:line="240" w:lineRule="auto"/>
    </w:pPr>
    <w:rPr>
      <w:rFonts w:ascii="Times New Roman" w:cs="Times New Roman" w:eastAsia="Arial Unicode MS" w:hAnsi="Times New Roman"/>
      <w:bdr w:space="0" w:sz="0" w:val="nil"/>
    </w:rPr>
  </w:style>
  <w:style w:type="paragraph" w:styleId="Subtitles2" w:customStyle="1">
    <w:name w:val="Subtitles 2"/>
    <w:basedOn w:val="Small7"/>
    <w:qFormat w:val="1"/>
    <w:rsid w:val="00E911F0"/>
    <w:rPr>
      <w:rFonts w:cs="Arial"/>
      <w:caps w:val="1"/>
      <w:color w:val="auto"/>
      <w:spacing w:val="20"/>
    </w:rPr>
  </w:style>
  <w:style w:type="paragraph" w:styleId="Bullets" w:customStyle="1">
    <w:name w:val="Bullets"/>
    <w:basedOn w:val="BodyText"/>
    <w:qFormat w:val="1"/>
    <w:rsid w:val="004063AB"/>
    <w:pPr>
      <w:numPr>
        <w:numId w:val="4"/>
      </w:numPr>
      <w:spacing w:after="60" w:line="240" w:lineRule="auto"/>
      <w:ind w:left="244" w:hanging="230"/>
    </w:pPr>
  </w:style>
  <w:style w:type="paragraph" w:styleId="BasicParagraph" w:customStyle="1">
    <w:name w:val="[Basic Paragraph]"/>
    <w:basedOn w:val="Normal"/>
    <w:uiPriority w:val="99"/>
    <w:rsid w:val="00FB55AD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autoSpaceDE w:val="0"/>
      <w:autoSpaceDN w:val="0"/>
      <w:adjustRightInd w:val="0"/>
      <w:spacing w:line="288" w:lineRule="auto"/>
      <w:textAlignment w:val="center"/>
    </w:pPr>
    <w:rPr>
      <w:rFonts w:ascii="MinionPro-Regular" w:cs="MinionPro-Regular" w:eastAsia="Times New Roman" w:hAnsi="MinionPro-Regular"/>
      <w:color w:val="000000"/>
      <w:bdr w:color="auto" w:space="0" w:sz="0" w:val="none"/>
    </w:rPr>
  </w:style>
  <w:style w:type="table" w:styleId="UTTable" w:customStyle="1">
    <w:name w:val="UT Table"/>
    <w:basedOn w:val="TableNormal"/>
    <w:uiPriority w:val="99"/>
    <w:rsid w:val="00337C3C"/>
    <w:pPr>
      <w:spacing w:after="0" w:line="240" w:lineRule="auto"/>
    </w:pPr>
    <w:tblPr>
      <w:tblStyleRowBandSize w:val="1"/>
      <w:tblStyleColBandSize w:val="1"/>
      <w:tblBorders>
        <w:insideH w:color="auto" w:space="0" w:sz="4" w:val="single"/>
        <w:insideV w:color="auto" w:space="0" w:sz="4" w:val="single"/>
      </w:tblBorders>
    </w:tblPr>
    <w:tblStylePr w:type="firstRow">
      <w:pPr>
        <w:jc w:val="left"/>
      </w:pPr>
      <w:rPr>
        <w:rFonts w:asciiTheme="majorHAnsi" w:hAnsiTheme="majorHAnsi"/>
        <w:b w:val="1"/>
        <w:color w:val="ffffff" w:themeColor="background2"/>
        <w:sz w:val="20"/>
      </w:rPr>
      <w:tblPr/>
      <w:tcPr>
        <w:tcBorders>
          <w:bottom w:color="5f2b00" w:space="0" w:sz="24" w:themeColor="text2" w:themeShade="000080" w:val="single"/>
        </w:tcBorders>
        <w:shd w:color="auto" w:fill="bf5700" w:themeFill="text2" w:val="clear"/>
        <w:vAlign w:val="center"/>
      </w:tcPr>
    </w:tblStylePr>
    <w:tblStylePr w:type="band1Vert">
      <w:pPr>
        <w:jc w:val="left"/>
      </w:pPr>
      <w:rPr>
        <w:rFonts w:asciiTheme="minorHAnsi" w:hAnsiTheme="minorHAnsi"/>
        <w:color w:val="333f48" w:themeColor="text1"/>
        <w:sz w:val="18"/>
      </w:rPr>
      <w:tblPr/>
      <w:tcPr>
        <w:tcBorders>
          <w:left w:space="0" w:sz="0" w:val="nil"/>
          <w:insideH w:space="0" w:sz="0" w:val="nil"/>
          <w:insideV w:color="9cadb7" w:space="0" w:sz="4" w:themeColor="accent6" w:val="single"/>
        </w:tcBorders>
      </w:tcPr>
    </w:tblStylePr>
    <w:tblStylePr w:type="band2Vert">
      <w:pPr>
        <w:jc w:val="left"/>
      </w:pPr>
      <w:rPr>
        <w:rFonts w:asciiTheme="minorHAnsi" w:hAnsiTheme="minorHAnsi"/>
        <w:color w:val="333f48" w:themeColor="text1"/>
        <w:sz w:val="18"/>
      </w:rPr>
      <w:tblPr/>
      <w:tcPr>
        <w:tcBorders>
          <w:insideH w:space="0" w:sz="0" w:val="nil"/>
          <w:insideV w:space="0" w:sz="0" w:val="nil"/>
        </w:tcBorders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ef0" w:themeFill="accent6" w:themeFillTint="000033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UTTable2" w:customStyle="1">
    <w:name w:val="UT Table 2"/>
    <w:basedOn w:val="MediumShading1-Accent6"/>
    <w:uiPriority w:val="99"/>
    <w:rsid w:val="00CD068C"/>
    <w:rPr>
      <w:color w:val="333f48" w:themeColor="text1"/>
      <w:sz w:val="20"/>
      <w:szCs w:val="20"/>
    </w:rPr>
    <w:tblPr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9cadb7" w:space="0" w:sz="6" w:themeColor="accent6" w:val="single"/>
      </w:tblBorders>
    </w:tblPr>
    <w:tcPr>
      <w:vAlign w:val="center"/>
    </w:tcPr>
    <w:tblStylePr w:type="firstRow">
      <w:pPr>
        <w:spacing w:after="0" w:before="0" w:line="240" w:lineRule="auto"/>
        <w:jc w:val="left"/>
      </w:pPr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700" w:themeFill="tex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4c1c9" w:space="0" w:sz="6" w:themeColor="accent6" w:themeTint="0000BF" w:val="double"/>
          <w:left w:color="b4c1c9" w:space="0" w:sz="8" w:themeColor="accent6" w:themeTint="0000BF" w:val="single"/>
          <w:bottom w:color="b4c1c9" w:space="0" w:sz="8" w:themeColor="accent6" w:themeTint="0000BF" w:val="single"/>
          <w:right w:color="b4c1c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aed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aed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D068C"/>
    <w:pPr>
      <w:spacing w:after="0" w:line="240" w:lineRule="auto"/>
    </w:pPr>
    <w:tblPr>
      <w:tblStyleRowBandSize w:val="1"/>
      <w:tblStyleColBandSize w:val="1"/>
      <w:tblBorders>
        <w:top w:color="b4c1c9" w:space="0" w:sz="8" w:themeColor="accent6" w:themeTint="0000BF" w:val="single"/>
        <w:left w:color="b4c1c9" w:space="0" w:sz="8" w:themeColor="accent6" w:themeTint="0000BF" w:val="single"/>
        <w:bottom w:color="b4c1c9" w:space="0" w:sz="8" w:themeColor="accent6" w:themeTint="0000BF" w:val="single"/>
        <w:right w:color="b4c1c9" w:space="0" w:sz="8" w:themeColor="accent6" w:themeTint="0000BF" w:val="single"/>
        <w:insideH w:color="b4c1c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4c1c9" w:space="0" w:sz="8" w:themeColor="accent6" w:themeTint="0000BF" w:val="single"/>
          <w:left w:color="b4c1c9" w:space="0" w:sz="8" w:themeColor="accent6" w:themeTint="0000BF" w:val="single"/>
          <w:bottom w:color="b4c1c9" w:space="0" w:sz="8" w:themeColor="accent6" w:themeTint="0000BF" w:val="single"/>
          <w:right w:color="b4c1c9" w:space="0" w:sz="8" w:themeColor="accent6" w:themeTint="0000BF" w:val="single"/>
          <w:insideH w:space="0" w:sz="0" w:val="nil"/>
          <w:insideV w:space="0" w:sz="0" w:val="nil"/>
        </w:tcBorders>
        <w:shd w:color="auto" w:fill="9cadb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4c1c9" w:space="0" w:sz="6" w:themeColor="accent6" w:themeTint="0000BF" w:val="double"/>
          <w:left w:color="b4c1c9" w:space="0" w:sz="8" w:themeColor="accent6" w:themeTint="0000BF" w:val="single"/>
          <w:bottom w:color="b4c1c9" w:space="0" w:sz="8" w:themeColor="accent6" w:themeTint="0000BF" w:val="single"/>
          <w:right w:color="b4c1c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aed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aed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Infographic-List" w:customStyle="1">
    <w:name w:val="Infographic-List"/>
    <w:basedOn w:val="Normal"/>
    <w:qFormat w:val="1"/>
    <w:rsid w:val="00C3796D"/>
    <w:pPr>
      <w:tabs>
        <w:tab w:val="left" w:pos="180"/>
        <w:tab w:val="right" w:pos="3330"/>
      </w:tabs>
    </w:pPr>
    <w:rPr>
      <w:rFonts w:ascii="Arial" w:hAnsi="Arial"/>
      <w:sz w:val="18"/>
      <w:szCs w:val="18"/>
    </w:rPr>
  </w:style>
  <w:style w:type="paragraph" w:styleId="Infographic-NumberLarge" w:customStyle="1">
    <w:name w:val="Infographic-NumberLarge"/>
    <w:basedOn w:val="Normal"/>
    <w:qFormat w:val="1"/>
    <w:rsid w:val="00C3796D"/>
    <w:rPr>
      <w:rFonts w:ascii="Arial Narrow" w:hAnsi="Arial Narrow"/>
      <w:b w:val="1"/>
      <w:bCs w:val="1"/>
      <w:sz w:val="80"/>
      <w:szCs w:val="80"/>
    </w:rPr>
  </w:style>
  <w:style w:type="paragraph" w:styleId="Head11" w:customStyle="1">
    <w:name w:val="Head 11"/>
    <w:qFormat w:val="1"/>
    <w:rsid w:val="00C3796D"/>
    <w:rPr>
      <w:rFonts w:ascii="Arial" w:cs="Arial Unicode MS" w:eastAsia="Arial Unicode MS" w:hAnsi="Arial"/>
      <w:b w:val="1"/>
      <w:color w:val="bf5700" w:themeColor="text2"/>
      <w:sz w:val="22"/>
      <w:szCs w:val="22"/>
      <w:u w:color="ed1a3a"/>
      <w:bdr w:space="0" w:sz="0" w:val="nil"/>
      <w:lang w:eastAsia="de-DE"/>
    </w:rPr>
  </w:style>
  <w:style w:type="paragraph" w:styleId="Infographic-Label" w:customStyle="1">
    <w:name w:val="Infographic-Label"/>
    <w:basedOn w:val="Subtitles2"/>
    <w:qFormat w:val="1"/>
    <w:rsid w:val="00C3796D"/>
    <w:rPr>
      <w:rFonts w:ascii="Arial Narrow" w:cs="Arial Unicode MS" w:hAnsi="Arial Narrow"/>
      <w:color w:val="ffffff" w:themeColor="background2"/>
      <w:lang w:val="en-US"/>
    </w:rPr>
  </w:style>
  <w:style w:type="table" w:styleId="Style1" w:customStyle="1">
    <w:name w:val="Style1"/>
    <w:basedOn w:val="UTTable"/>
    <w:uiPriority w:val="99"/>
    <w:rsid w:val="00337C3C"/>
    <w:tblPr/>
    <w:tblStylePr w:type="firstRow">
      <w:pPr>
        <w:jc w:val="left"/>
      </w:pPr>
      <w:rPr>
        <w:rFonts w:asciiTheme="majorHAnsi" w:hAnsiTheme="majorHAnsi"/>
        <w:b w:val="1"/>
        <w:color w:val="ffffff" w:themeColor="background2"/>
        <w:sz w:val="20"/>
      </w:rPr>
      <w:tblPr/>
      <w:tcPr>
        <w:tcBorders>
          <w:bottom w:color="5f2b00" w:space="0" w:sz="24" w:themeColor="text2" w:themeShade="000080" w:val="single"/>
        </w:tcBorders>
        <w:shd w:color="auto" w:fill="bf5700" w:themeFill="text2" w:val="clear"/>
        <w:vAlign w:val="center"/>
      </w:tcPr>
    </w:tblStylePr>
    <w:tblStylePr w:type="band1Vert">
      <w:pPr>
        <w:jc w:val="left"/>
      </w:pPr>
      <w:rPr>
        <w:rFonts w:asciiTheme="minorHAnsi" w:hAnsiTheme="minorHAnsi"/>
        <w:color w:val="333f48" w:themeColor="text1"/>
        <w:sz w:val="18"/>
      </w:rPr>
      <w:tblPr/>
      <w:tcPr>
        <w:tcBorders>
          <w:left w:space="0" w:sz="0" w:val="nil"/>
          <w:insideH w:space="0" w:sz="0" w:val="nil"/>
          <w:insideV w:color="9cadb7" w:space="0" w:sz="4" w:themeColor="accent6" w:val="single"/>
        </w:tcBorders>
      </w:tcPr>
    </w:tblStylePr>
    <w:tblStylePr w:type="band2Vert">
      <w:pPr>
        <w:jc w:val="left"/>
      </w:pPr>
      <w:rPr>
        <w:rFonts w:asciiTheme="minorHAnsi" w:hAnsiTheme="minorHAnsi"/>
        <w:color w:val="333f48" w:themeColor="text1"/>
        <w:sz w:val="18"/>
      </w:rPr>
      <w:tblPr/>
      <w:tcPr>
        <w:tcBorders>
          <w:insideH w:space="0" w:sz="0" w:val="nil"/>
          <w:insideV w:space="0" w:sz="0" w:val="nil"/>
        </w:tcBorders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ef0" w:themeFill="accent6" w:themeFillTint="000033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Body-L" w:customStyle="1">
    <w:name w:val="Body-L"/>
    <w:basedOn w:val="Normal"/>
    <w:qFormat w:val="1"/>
    <w:rsid w:val="004F3881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before="120"/>
    </w:pPr>
    <w:rPr>
      <w:rFonts w:ascii="Arial" w:eastAsia="Times New Roman" w:hAnsi="Arial"/>
      <w:color w:val="333f48" w:themeColor="text1"/>
      <w:sz w:val="22"/>
      <w:szCs w:val="22"/>
      <w:bdr w:color="auto" w:space="0" w:sz="0" w:val="none"/>
    </w:rPr>
  </w:style>
  <w:style w:type="paragraph" w:styleId="Head14" w:customStyle="1">
    <w:name w:val="Head 14"/>
    <w:qFormat w:val="1"/>
    <w:rsid w:val="00C3796D"/>
    <w:pPr>
      <w:spacing w:after="0" w:line="240" w:lineRule="auto"/>
    </w:pPr>
    <w:rPr>
      <w:rFonts w:ascii="Arial" w:cs="Arial Unicode MS" w:eastAsia="Arial Unicode MS" w:hAnsi="Arial"/>
      <w:b w:val="1"/>
      <w:bCs w:val="1"/>
      <w:color w:val="bf5700" w:themeColor="text2"/>
      <w:sz w:val="28"/>
      <w:szCs w:val="28"/>
      <w:u w:color="231f20"/>
      <w:bdr w:space="0" w:sz="0" w:val="nil"/>
      <w:lang w:eastAsia="de-DE"/>
    </w:rPr>
  </w:style>
  <w:style w:type="character" w:styleId="Condensed" w:customStyle="1">
    <w:name w:val="Condensed"/>
    <w:uiPriority w:val="1"/>
    <w:qFormat w:val="1"/>
    <w:rsid w:val="00EC2D89"/>
    <w:rPr>
      <w:rFonts w:ascii="Arial Narrow" w:hAnsi="Arial Narrow"/>
      <w:b w:val="1"/>
      <w:i w:val="0"/>
      <w:caps w:val="1"/>
      <w:smallCaps w:val="0"/>
      <w:color w:val="auto"/>
      <w:spacing w:val="20"/>
    </w:rPr>
  </w:style>
  <w:style w:type="table" w:styleId="PlainTable3">
    <w:name w:val="Plain Table 3"/>
    <w:basedOn w:val="TableNormal"/>
    <w:uiPriority w:val="43"/>
    <w:rsid w:val="002F73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8da0ae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8da0ae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UT-Minimal" w:customStyle="1">
    <w:name w:val="UT-Minimal"/>
    <w:basedOn w:val="TableNormal"/>
    <w:uiPriority w:val="99"/>
    <w:rsid w:val="000F5611"/>
    <w:pPr>
      <w:spacing w:after="0" w:line="240" w:lineRule="auto"/>
    </w:pPr>
    <w:tblPr>
      <w:tblBorders>
        <w:insideH w:color="9cadb7" w:space="0" w:sz="4" w:themeColor="accent6" w:val="single"/>
      </w:tblBorders>
    </w:tblPr>
    <w:tcPr>
      <w:tcMar>
        <w:top w:w="115.0" w:type="dxa"/>
        <w:left w:w="115.0" w:type="dxa"/>
        <w:bottom w:w="115.0" w:type="dxa"/>
        <w:right w:w="115.0" w:type="dxa"/>
      </w:tcMar>
      <w:vAlign w:val="center"/>
    </w:tcPr>
    <w:tblStylePr w:type="firstRow">
      <w:rPr>
        <w:rFonts w:ascii="Arial Narrow" w:hAnsi="Arial Narrow"/>
        <w:b w:val="1"/>
        <w:i w:val="0"/>
        <w:caps w:val="1"/>
        <w:smallCaps w:val="0"/>
        <w:strike w:val="0"/>
        <w:dstrike w:val="0"/>
        <w:vanish w:val="0"/>
        <w:spacing w:val="20"/>
        <w:vertAlign w:val="baseline"/>
      </w:rPr>
    </w:tblStylePr>
    <w:tblStylePr w:type="firstCol">
      <w:rPr>
        <w:b w:val="1"/>
      </w:rPr>
    </w:tblStylePr>
  </w:style>
  <w:style w:type="table" w:styleId="UT-Minimal2" w:customStyle="1">
    <w:name w:val="UT-Minimal2"/>
    <w:basedOn w:val="TableNormal"/>
    <w:uiPriority w:val="99"/>
    <w:rsid w:val="000F5611"/>
    <w:pPr>
      <w:spacing w:after="0" w:line="240" w:lineRule="auto"/>
    </w:pPr>
    <w:tblPr>
      <w:tblBorders>
        <w:insideH w:color="9cadb7" w:space="0" w:sz="4" w:themeColor="accent6" w:val="single"/>
      </w:tblBorders>
    </w:tblPr>
    <w:tblStylePr w:type="firstRow">
      <w:rPr>
        <w:rFonts w:ascii="Arial Narrow" w:hAnsi="Arial Narrow"/>
        <w:b w:val="1"/>
        <w:i w:val="0"/>
        <w:caps w:val="1"/>
        <w:smallCaps w:val="0"/>
        <w:strike w:val="0"/>
        <w:dstrike w:val="0"/>
        <w:vanish w:val="0"/>
        <w:spacing w:val="20"/>
        <w:vertAlign w:val="baseline"/>
      </w:rPr>
      <w:tblPr/>
      <w:tcPr>
        <w:tcMar>
          <w:top w:w="115.0" w:type="dxa"/>
          <w:left w:w="115.0" w:type="dxa"/>
          <w:bottom w:w="115.0" w:type="dxa"/>
          <w:right w:w="115.0" w:type="dxa"/>
        </w:tcMar>
        <w:vAlign w:val="center"/>
      </w:tcPr>
    </w:tblStylePr>
    <w:tblStylePr w:type="fir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s://github.com/marina378/Run-Code-Repeat_OpenSim/blob/main/Sensitivity%20Analysis%20Of%20Hip%20Flexion/gait2392_simbody_scaled.osim" TargetMode="External"/><Relationship Id="rId22" Type="http://schemas.openxmlformats.org/officeDocument/2006/relationships/hyperlink" Target="https://github.com/marina378/Run-Code-Repeat_OpenSim/blob/main/Sensitivity%20Analysis%20Of%20Hip%20Flexion/subject01_walk1_ik.mot" TargetMode="External"/><Relationship Id="rId21" Type="http://schemas.openxmlformats.org/officeDocument/2006/relationships/hyperlink" Target="https://github.com/marina378/Run-Code-Repeat_OpenSim/blob/main/Sensitivity%20Analysis%20Of%20Hip%20Flexion/gait2392_simbody_scaled.osim" TargetMode="External"/><Relationship Id="rId24" Type="http://schemas.openxmlformats.org/officeDocument/2006/relationships/hyperlink" Target="https://github.com/marina378/Run-Code-Repeat_OpenSim/blob/main/Sensitivity%20Analysis%20Of%20Hip%20Flexion/noisedata0.5.mot" TargetMode="External"/><Relationship Id="rId23" Type="http://schemas.openxmlformats.org/officeDocument/2006/relationships/hyperlink" Target="https://github.com/marina378/Run-Code-Repeat_OpenSim/blob/main/Sensitivity%20Analysis%20Of%20Hip%20Flexion/noisedata0.5.m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github.com/marina378/Run-Code-Repeat_OpenSim/blob/main/Sensitivity%20Analysis%20Of%20Hip%20Flexion/noisedata5.mot" TargetMode="External"/><Relationship Id="rId25" Type="http://schemas.openxmlformats.org/officeDocument/2006/relationships/hyperlink" Target="https://github.com/marina378/Run-Code-Repeat_OpenSim/blob/main/Sensitivity%20Analysis%20Of%20Hip%20Flexion/noisedata2.mot" TargetMode="External"/><Relationship Id="rId28" Type="http://schemas.openxmlformats.org/officeDocument/2006/relationships/hyperlink" Target="https://github.com/marina378/Run-Code-Repeat_OpenSim/blob/main/Sensitivity%20Analysis%20Of%20Hip%20Flexion/SensitivityAnalysisOfHipFlexion.py" TargetMode="External"/><Relationship Id="rId27" Type="http://schemas.openxmlformats.org/officeDocument/2006/relationships/hyperlink" Target="https://github.com/marina378/Run-Code-Repeat_OpenSim/tree/main/OurResults/Mode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marina378/Run-Code-Repeat_OpenSim/blob/main/Sensitivity%20Analysis%20Of%20Hip%20Flexion/subject01_walk1_ik.mo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31" Type="http://schemas.openxmlformats.org/officeDocument/2006/relationships/hyperlink" Target="https://github.com/marina378/Run-Code-Repeat_OpenSim/blob/main/Sensitivity%20Analysis%20Of%20Hip%20Flexion/noisedata0.5.mot" TargetMode="External"/><Relationship Id="rId30" Type="http://schemas.openxmlformats.org/officeDocument/2006/relationships/hyperlink" Target="https://github.com/marina378/Run-Code-Repeat_OpenSim/blob/main/Sensitivity%20Analysis%20Of%20Hip%20Flexion/subject01_walk1_ik.mot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github.com/marina378/Run-Code-Repeat_OpenSim/blob/main/Sensitivity%20Analysis%20Of%20Hip%20Flexion/noisedata2.mot" TargetMode="External"/><Relationship Id="rId10" Type="http://schemas.openxmlformats.org/officeDocument/2006/relationships/hyperlink" Target="https://github.com/marina378/Run-Code-Repeat_OpenSim" TargetMode="External"/><Relationship Id="rId32" Type="http://schemas.openxmlformats.org/officeDocument/2006/relationships/hyperlink" Target="https://github.com/marina378/Run-Code-Repeat_OpenSim/blob/main/Sensitivity%20Analysis%20Of%20Hip%20Flexion/noisedata0.5.mot" TargetMode="External"/><Relationship Id="rId13" Type="http://schemas.openxmlformats.org/officeDocument/2006/relationships/hyperlink" Target="https://github.com/marina378/Run-Code-Repeat_OpenSim/blob/main/Sensitivity%20Analysis%20Of%20Hip%20Flexion/SensitivityAnalysisOfHipFlexion.py" TargetMode="External"/><Relationship Id="rId35" Type="http://schemas.openxmlformats.org/officeDocument/2006/relationships/hyperlink" Target="https://github.com/marina378/Run-Code-Repeat_OpenSim/blob/main/Sensitivity%20Analysis%20Of%20Hip%20Flexion/subject01_walk1_ik.mot" TargetMode="External"/><Relationship Id="rId12" Type="http://schemas.openxmlformats.org/officeDocument/2006/relationships/hyperlink" Target="https://github.com/marina378/Run-Code-Repeat_OpenSim/tree/main/Sensitivity%20Analysis%20Of%20Hip%20Flexion" TargetMode="External"/><Relationship Id="rId34" Type="http://schemas.openxmlformats.org/officeDocument/2006/relationships/hyperlink" Target="https://github.com/marina378/Run-Code-Repeat_OpenSim/blob/main/Sensitivity%20Analysis%20Of%20Hip%20Flexion/noisedata5.mot" TargetMode="External"/><Relationship Id="rId15" Type="http://schemas.openxmlformats.org/officeDocument/2006/relationships/hyperlink" Target="https://simtk-confluence.stanford.edu:8443/display/OpenSim/Scripting+in+Python#ScriptinginPython-AccessingelementsofVecXandVectorusingbrackets" TargetMode="External"/><Relationship Id="rId37" Type="http://schemas.openxmlformats.org/officeDocument/2006/relationships/hyperlink" Target="https://github.com/marina378/Run-Code-Repeat_OpenSim/blob/main/Sensitivity%20Analysis%20Of%20Hip%20Flexion/gait2392_simbody_scaled.osim" TargetMode="External"/><Relationship Id="rId14" Type="http://schemas.openxmlformats.org/officeDocument/2006/relationships/hyperlink" Target="https://github.com/marina378/Run-Code-Repeat_OpenSim/blob/main/Sensitivity%20Analysis%20Of%20Hip%20Flexion/SensitivityAnalysisOfHipFlexion.py" TargetMode="External"/><Relationship Id="rId36" Type="http://schemas.openxmlformats.org/officeDocument/2006/relationships/hyperlink" Target="https://github.com/marina378/Run-Code-Repeat_OpenSim/blob/main/Sensitivity%20Analysis%20Of%20Hip%20Flexion/subject01_walk1_grf.xml" TargetMode="External"/><Relationship Id="rId17" Type="http://schemas.openxmlformats.org/officeDocument/2006/relationships/hyperlink" Target="https://github.com/marina378/Run-Code-Repeat_OpenSim/blob/main/Sensitivity%20Analysis%20Of%20Hip%20Flexion/SensitivityAnalysisOfHipFlexion.py" TargetMode="External"/><Relationship Id="rId39" Type="http://schemas.openxmlformats.org/officeDocument/2006/relationships/header" Target="header1.xml"/><Relationship Id="rId16" Type="http://schemas.openxmlformats.org/officeDocument/2006/relationships/image" Target="media/image2.png"/><Relationship Id="rId38" Type="http://schemas.openxmlformats.org/officeDocument/2006/relationships/image" Target="media/image3.png"/><Relationship Id="rId19" Type="http://schemas.openxmlformats.org/officeDocument/2006/relationships/hyperlink" Target="https://simtk.org/frs/?group_id=91" TargetMode="External"/><Relationship Id="rId18" Type="http://schemas.openxmlformats.org/officeDocument/2006/relationships/hyperlink" Target="https://github.com/marina378/Run-Code-Repeat_OpenSim/tree/main/OurResults/Plots" TargetMode="External"/></Relationships>
</file>

<file path=word/theme/theme1.xml><?xml version="1.0" encoding="utf-8"?>
<a:theme xmlns:a="http://schemas.openxmlformats.org/drawingml/2006/main" name="UT">
  <a:themeElements>
    <a:clrScheme name="Custom 1">
      <a:dk1>
        <a:srgbClr val="333F48"/>
      </a:dk1>
      <a:lt1>
        <a:srgbClr val="FFFFFF"/>
      </a:lt1>
      <a:dk2>
        <a:srgbClr val="BF5700"/>
      </a:dk2>
      <a:lt2>
        <a:srgbClr val="FFFFFF"/>
      </a:lt2>
      <a:accent1>
        <a:srgbClr val="F8971F"/>
      </a:accent1>
      <a:accent2>
        <a:srgbClr val="FFD600"/>
      </a:accent2>
      <a:accent3>
        <a:srgbClr val="A6CD57"/>
      </a:accent3>
      <a:accent4>
        <a:srgbClr val="005F86"/>
      </a:accent4>
      <a:accent5>
        <a:srgbClr val="5B9BD5"/>
      </a:accent5>
      <a:accent6>
        <a:srgbClr val="9CADB7"/>
      </a:accent6>
      <a:hlink>
        <a:srgbClr val="BF5700"/>
      </a:hlink>
      <a:folHlink>
        <a:srgbClr val="BF57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fe1wqhixS/zKgYrd7Fbfac7GQ==">CgMxLjA4AHIhMW1yU3FOdXBCUFpxNmFUcG40bXR5UFNybGdNS3N3emFq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2021-03-15T15:02:00Z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