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rPr>
          <w:rFonts w:ascii="Hiragino Mincho ProN" w:hAnsi="Hiragino Mincho ProN" w:eastAsia="Hiragino Mincho ProN"/>
          <w:b/>
          <w:sz w:val="24"/>
          <w:lang w:eastAsia="ja-JP"/>
        </w:rPr>
      </w:pPr>
      <w:r>
        <w:rPr>
          <w:rFonts w:eastAsia="Hiragino Mincho ProN" w:ascii="Hiragino Mincho ProN" w:hAnsi="Hiragino Mincho ProN"/>
          <w:b/>
          <w:sz w:val="24"/>
          <w:lang w:eastAsia="ja-JP"/>
        </w:rPr>
        <w:t>Stage B corpus — vertical — font=Hiragino Mincho ProN</w:t>
      </w:r>
    </w:p>
    <w:p>
      <w:pPr>
        <w:pStyle w:val="Normal"/>
        <w:bidi w:val="1"/>
        <w:rPr>
          <w:rFonts w:ascii="Hiragino Mincho ProN" w:hAnsi="Hiragino Mincho ProN" w:eastAsia="Hiragino Mincho ProN"/>
          <w:b/>
          <w:sz w:val="24"/>
          <w:lang w:eastAsia="ja-JP"/>
        </w:rPr>
      </w:pPr>
      <w:r>
        <w:rPr>
          <w:rFonts w:eastAsia="Hiragino Mincho ProN" w:ascii="Hiragino Mincho ProN" w:hAnsi="Hiragino Mincho ProN"/>
          <w:b/>
          <w:sz w:val="24"/>
          <w:lang w:eastAsia="ja-JP"/>
        </w:rPr>
        <w:t>Visual: record actual upper/lower split; do not assume mid-string</w:t>
      </w:r>
      <w:r>
        <w:rPr>
          <w:rFonts w:eastAsia="Hiragino Mincho ProN" w:ascii="Hiragino Mincho ProN" w:hAnsi="Hiragino Mincho ProN"/>
          <w:b/>
          <w:sz w:val="24"/>
          <w:rtl w:val="true"/>
          <w:lang w:eastAsia="ja-JP"/>
        </w:rPr>
        <w:t>.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>[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B18_classic_vertical</w:t>
      </w: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 xml:space="preserve">]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vertical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割り注は、良いです</w:t>
      </w:r>
      <w:r>
        <w:rPr>
          <w:rFonts w:ascii="Hiragino Mincho ProN" w:hAnsi="Hiragino Mincho ProN" w:eastAsia="Hiragino Mincho ProN"/>
          <w:sz w:val="28"/>
          <w:rtl w:val="true"/>
          <w:lang w:eastAsia="ja-JP"/>
          <w:eastAsianLayout w:combine="true"/>
        </w:rPr>
        <w:t>。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>[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B19_equal_vertical</w:t>
      </w: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 xml:space="preserve">]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vertical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天地玄黄、宇宙洪荒</w:t>
      </w:r>
      <w:r>
        <w:rPr>
          <w:rFonts w:ascii="Hiragino Mincho ProN" w:hAnsi="Hiragino Mincho ProN" w:eastAsia="Hiragino Mincho ProN"/>
          <w:sz w:val="28"/>
          <w:rtl w:val="true"/>
          <w:lang w:eastAsia="ja-JP"/>
          <w:eastAsianLayout w:combine="true"/>
        </w:rPr>
        <w:t>。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>[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B20_punct_vertical</w:t>
      </w: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 xml:space="preserve">]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vertical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/>
        </w:rPr>
        <w:t>曰「天地」なり</w:t>
      </w:r>
      <w:r>
        <w:rPr>
          <w:rFonts w:ascii="Hiragino Mincho ProN" w:hAnsi="Hiragino Mincho ProN" w:eastAsia="Hiragino Mincho ProN"/>
          <w:sz w:val="28"/>
          <w:rtl w:val="true"/>
          <w:lang w:eastAsia="ja-JP"/>
          <w:eastAsianLayout w:combine="true"/>
        </w:rPr>
        <w:t>。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0"/>
          <w:lang w:eastAsia="ja-JP"/>
        </w:rPr>
      </w:pP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>[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B21_bracket_vertical</w:t>
      </w:r>
      <w:r>
        <w:rPr>
          <w:rFonts w:eastAsia="Hiragino Mincho ProN" w:ascii="Hiragino Mincho ProN" w:hAnsi="Hiragino Mincho ProN"/>
          <w:b w:val="false"/>
          <w:sz w:val="20"/>
          <w:rtl w:val="true"/>
          <w:lang w:eastAsia="ja-JP"/>
        </w:rPr>
        <w:t xml:space="preserve">] </w:t>
      </w:r>
      <w:r>
        <w:rPr>
          <w:rFonts w:eastAsia="Hiragino Mincho ProN" w:ascii="Hiragino Mincho ProN" w:hAnsi="Hiragino Mincho ProN"/>
          <w:b w:val="false"/>
          <w:sz w:val="20"/>
          <w:lang w:eastAsia="ja-JP"/>
        </w:rPr>
        <w:t>vertical</w:t>
      </w:r>
    </w:p>
    <w:p>
      <w:pPr>
        <w:pStyle w:val="Normal"/>
        <w:bidi w:val="1"/>
        <w:rPr>
          <w:rFonts w:ascii="Hiragino Mincho ProN" w:hAnsi="Hiragino Mincho ProN" w:eastAsia="Hiragino Mincho ProN"/>
          <w:b w:val="false"/>
          <w:sz w:val="28"/>
          <w:lang w:eastAsia="ja-JP"/>
        </w:rPr>
      </w:pPr>
      <w:r>
        <w:rPr>
          <w:rFonts w:ascii="Hiragino Mincho ProN" w:hAnsi="Hiragino Mincho ProN" w:eastAsia="Hiragino Mincho ProN"/>
          <w:sz w:val="28"/>
          <w:lang w:eastAsia="ja-JP"/>
        </w:rPr>
        <w:t>本文</w:t>
      </w:r>
      <w:r>
        <w:rPr>
          <w:rFonts w:ascii="Hiragino Mincho ProN" w:hAnsi="Hiragino Mincho ProN" w:eastAsia="Hiragino Mincho ProN"/>
          <w:sz w:val="28"/>
          <w:lang w:eastAsia="ja-JP"/>
          <w:eastAsianLayout w:combine="true" w:combineBrackets="round"/>
        </w:rPr>
        <w:t>割注試験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iragino Mincho Pro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  <Pages>1</Pages>
  <Words>64</Words>
  <Characters>259</Characters>
  <CharactersWithSpaces>279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2026-10-29T11:45:20Z</dcterms:modified>
  <cp:revision>1</cp:revision>
  <dc:subject/>
  <dc:title/>
</cp:coreProperties>
</file>