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WHO REMEMBERS GRANDMA KANSAS?</w:t>
      </w:r>
    </w:p>
    <w:p>
      <w:pPr>
        <w:jc w:val="center"/>
      </w:pPr>
      <w:r>
        <w:rPr>
          <w:i/>
          <w:sz w:val="24"/>
        </w:rPr>
        <w:t>Accessible Transcript, Sources, Media Credits, and AI Use Disclosure</w:t>
      </w:r>
    </w:p>
    <w:p>
      <w:pPr>
        <w:jc w:val="center"/>
      </w:pPr>
      <w:r>
        <w:rPr>
          <w:b/>
        </w:rPr>
        <w:t>Deborah D. Jenkins</w:t>
      </w:r>
    </w:p>
    <w:p>
      <w:pPr>
        <w:pStyle w:val="Heading1"/>
      </w:pPr>
      <w:r>
        <w:t>Project and Accessibility Note</w:t>
      </w:r>
    </w:p>
    <w:p>
      <w:r>
        <w:t>This companion document accompanies the narrated presentation “Who Remembers Grandma Kansas?” The final video includes open captions. The transcript below is an accessible narration guide prepared from the authored narration script and the final slide content; minor wording differences may occur in the recorded delivery.</w:t>
      </w:r>
    </w:p>
    <w:p>
      <w:pPr>
        <w:pStyle w:val="Heading1"/>
      </w:pPr>
      <w:r>
        <w:t>Sources and Media Credits</w:t>
      </w:r>
    </w:p>
    <w:p>
      <w:pPr>
        <w:pStyle w:val="ListBullet"/>
      </w:pPr>
      <w:r>
        <w:t>Genealogical documentation: United States census records accessed through Ancestry.com.</w:t>
      </w:r>
    </w:p>
    <w:p>
      <w:pPr>
        <w:pStyle w:val="ListBullet"/>
      </w:pPr>
      <w:r>
        <w:t>Visual media and design elements: Canva stock imagery and design assets, used under the applicable Canva content license; licensed Pro content was purchased where required.</w:t>
      </w:r>
    </w:p>
    <w:p>
      <w:pPr>
        <w:pStyle w:val="ListBullet"/>
      </w:pPr>
      <w:r>
        <w:t>Family history and memory: The Grandma Kansas family story, oral memory, interpretation, and personally owned family materials are from the author’s family archive and recollection.</w:t>
      </w:r>
    </w:p>
    <w:p>
      <w:pPr>
        <w:pStyle w:val="ListBullet"/>
      </w:pPr>
      <w:r>
        <w:t>No generative AI was used as genealogical evidence or as a substitute for archival documentation.</w:t>
      </w:r>
    </w:p>
    <w:p>
      <w:pPr>
        <w:pStyle w:val="Heading1"/>
      </w:pPr>
      <w:r>
        <w:t>Consent and Contributor Statement</w:t>
      </w:r>
    </w:p>
    <w:p>
      <w:r>
        <w:t>The presentation is the author’s family-history project and uses the author’s own family memory and materials together with the documented census record and licensed visual assets. No separate interview participant or outside narrator appears in the presentation. The author approved the final version.</w:t>
      </w:r>
    </w:p>
    <w:p>
      <w:pPr>
        <w:pStyle w:val="Heading1"/>
      </w:pPr>
      <w:r>
        <w:t>AI Use Disclosure</w:t>
      </w:r>
    </w:p>
    <w:p>
      <w:r>
        <w:t>Generative AI (ChatGPT, OpenAI) was used as a developmental and production-support tool during this project. It assisted with organizing ideas, refining language, developing the presentation structure, troubleshooting Canva production, preparing accessibility materials, and technically reconstructing/synchronizing the author’s recorded narration with the final visual presentation. The project’s family history, interpretation, argument, personal narrative, and recorded narration are the author’s own. AI was not used as a source of genealogical evidence or as a substitute for archival documentation.</w:t>
      </w:r>
    </w:p>
    <w:p>
      <w:pPr>
        <w:pStyle w:val="Heading1"/>
      </w:pPr>
      <w:r>
        <w:t>Accessible Transcript / Narration Guide</w:t>
      </w:r>
    </w:p>
    <w:p>
      <w:pPr>
        <w:pStyle w:val="Heading2"/>
      </w:pPr>
      <w:r>
        <w:t>1. WHO REMEMBERS GRANDMA KANSAS?</w:t>
      </w:r>
    </w:p>
    <w:p>
      <w:r>
        <w:t>Who remembers Grandma Kansas? This project begins with a family question and with the limits of the official record.</w:t>
      </w:r>
    </w:p>
    <w:p>
      <w:pPr>
        <w:pStyle w:val="Heading2"/>
      </w:pPr>
      <w:r>
        <w:t>2. Census record</w:t>
      </w:r>
    </w:p>
    <w:p>
      <w:r>
        <w:t>The census gives us a trace: a name, a household, a place in an official record.</w:t>
      </w:r>
    </w:p>
    <w:p>
      <w:pPr>
        <w:pStyle w:val="Heading2"/>
      </w:pPr>
      <w:r>
        <w:t>3. Census detail</w:t>
      </w:r>
    </w:p>
    <w:p>
      <w:r>
        <w:t>In the record, Kansas appears as part of a family and a community. The document preserves a fragment of her life.</w:t>
      </w:r>
    </w:p>
    <w:p>
      <w:pPr>
        <w:pStyle w:val="Heading2"/>
      </w:pPr>
      <w:r>
        <w:t>4. Kansas</w:t>
      </w:r>
    </w:p>
    <w:p>
      <w:r>
        <w:t>There she is in the record: Kansas.</w:t>
      </w:r>
    </w:p>
    <w:p>
      <w:pPr>
        <w:pStyle w:val="Heading2"/>
      </w:pPr>
      <w:r>
        <w:t>5. …and then she disappears.</w:t>
      </w:r>
    </w:p>
    <w:p>
      <w:r>
        <w:t>And then she disappears from the records I could locate.</w:t>
      </w:r>
    </w:p>
    <w:p>
      <w:pPr>
        <w:pStyle w:val="Heading2"/>
      </w:pPr>
      <w:r>
        <w:t>6. WHERE DID KANSAS GO?</w:t>
      </w:r>
    </w:p>
    <w:p>
      <w:r>
        <w:t>Where did Kansas go? That question became the beginning of the search.</w:t>
      </w:r>
    </w:p>
    <w:p>
      <w:pPr>
        <w:pStyle w:val="Heading2"/>
      </w:pPr>
      <w:r>
        <w:t>7. I went looking for her.</w:t>
      </w:r>
    </w:p>
    <w:p>
      <w:r>
        <w:t>I went looking for her: census records, family records, death records, the archives. And I found nothing that completed the story.</w:t>
      </w:r>
    </w:p>
    <w:p>
      <w:pPr>
        <w:pStyle w:val="Heading2"/>
      </w:pPr>
      <w:r>
        <w:t>8. But absence is not the same as nonexistence.</w:t>
      </w:r>
    </w:p>
    <w:p>
      <w:r>
        <w:t>But absence is not the same as nonexistence. Sometimes the archive is simply unfinished.</w:t>
      </w:r>
    </w:p>
    <w:p>
      <w:pPr>
        <w:pStyle w:val="Heading2"/>
      </w:pPr>
      <w:r>
        <w:t>9. But my family remembered.</w:t>
      </w:r>
    </w:p>
    <w:p>
      <w:r>
        <w:t>But my family remembered. They called her Grandma Kansas.</w:t>
      </w:r>
    </w:p>
    <w:p>
      <w:pPr>
        <w:pStyle w:val="Heading2"/>
      </w:pPr>
      <w:r>
        <w:t>10. Memory became the record.</w:t>
      </w:r>
    </w:p>
    <w:p>
      <w:r>
        <w:t>Memory became the record: a name, a relationship, a story passed down. Not everything we inherit comes with a citation.</w:t>
      </w:r>
    </w:p>
    <w:p>
      <w:pPr>
        <w:pStyle w:val="Heading2"/>
      </w:pPr>
      <w:r>
        <w:t>11. So who gets to decide what counts as evidence?</w:t>
      </w:r>
    </w:p>
    <w:p>
      <w:r>
        <w:t>So who gets to decide what counts as evidence? The census? The archive? The institution? The family? Who owns memory when the archive is incomplete?</w:t>
      </w:r>
    </w:p>
    <w:p>
      <w:pPr>
        <w:pStyle w:val="Heading2"/>
      </w:pPr>
      <w:r>
        <w:t>12. THE ARCHIVE ISN’T FINISHED.</w:t>
      </w:r>
    </w:p>
    <w:p>
      <w:r>
        <w:t>What is missing from the record may still live in memory. Recovery begins when we treat families and communities not merely as subjects of history, but as keepers of it.</w:t>
      </w:r>
    </w:p>
    <w:p>
      <w:pPr>
        <w:pStyle w:val="Heading2"/>
      </w:pPr>
      <w:r>
        <w:t>13. Grandma Kansas is not an exception.</w:t>
      </w:r>
    </w:p>
    <w:p>
      <w:r>
        <w:t>Grandma Kansas is not an exception. Black history is filled with people who lived, loved, worked, built, resisted—and left only fragments in the official record. The question is not only what the archive contains, but what we have been taught not to recognize as an archive.</w:t>
      </w:r>
    </w:p>
    <w:p>
      <w:pPr>
        <w:pStyle w:val="Heading2"/>
      </w:pPr>
      <w:r>
        <w:t>14. THE UNFRAMED ARCHIVE</w:t>
      </w:r>
    </w:p>
    <w:p>
      <w:r>
        <w:t>History does not live only in repositories. It can live in a family photograph, a handwritten recipe or notebook, an open Bible, or a grave marker. These ordinary objects can carry extraordinary memory.</w:t>
      </w:r>
    </w:p>
    <w:p>
      <w:pPr>
        <w:pStyle w:val="Heading2"/>
      </w:pPr>
      <w:r>
        <w:t>15. WHAT COUNTS AS AN ARCHIVE?</w:t>
      </w:r>
    </w:p>
    <w:p>
      <w:r>
        <w:t>An archive can be inherited without ever being catalogued: objects, stories, photographs, rituals, places. What changes when communities name their own evidence?</w:t>
      </w:r>
    </w:p>
    <w:p>
      <w:pPr>
        <w:pStyle w:val="Heading2"/>
      </w:pPr>
      <w:r>
        <w:t>16. WHO GETS TO PRESERVE?</w:t>
      </w:r>
    </w:p>
    <w:p>
      <w:r>
        <w:t>Preservation is not neutral. Who has the resources to save? Who has the authority to name? Whose materials enter institutions? Whose materials remain in homes, churches, attics, and memory? And what happens when the people holding the memory are gone?</w:t>
      </w:r>
    </w:p>
    <w:p>
      <w:pPr>
        <w:pStyle w:val="Heading2"/>
      </w:pPr>
      <w:r>
        <w:t>17. COMMUNITIES ARE ARCHIVES</w:t>
      </w:r>
    </w:p>
    <w:p>
      <w:r>
        <w:t>Families remember. Churches remember. Neighborhoods remember. Communities remember. They preserve what institutions overlook, misname, or never collect. What might your community know that the archive does not?</w:t>
      </w:r>
    </w:p>
    <w:p>
      <w:pPr>
        <w:pStyle w:val="Heading2"/>
      </w:pPr>
      <w:r>
        <w:t>18. RECOVERY IS AN ACT OF POWER</w:t>
      </w:r>
    </w:p>
    <w:p>
      <w:r>
        <w:t>To recover a name is to challenge disappearance. To recover a story is to challenge erasure. To preserve memory is to refuse forgetting. Recovery does not merely add people to the archive. It changes what we understand the archive to be.</w:t>
      </w:r>
    </w:p>
    <w:p>
      <w:pPr>
        <w:pStyle w:val="Heading2"/>
      </w:pPr>
      <w:r>
        <w:t>19. MEMORY IS NOT THE OPPOSITE OF EVIDENCE</w:t>
      </w:r>
    </w:p>
    <w:p>
      <w:r>
        <w:t>Memory can be incomplete. Memory can be contested. Memory can change across generations. So can the archive. The question is not whether memory is perfect. The question is whether we are willing to listen to what it preserves.</w:t>
      </w:r>
    </w:p>
    <w:p>
      <w:pPr>
        <w:pStyle w:val="Heading2"/>
      </w:pPr>
      <w:r>
        <w:t>20. THE ARCHIVE IS ALREADY AROUND US</w:t>
      </w:r>
    </w:p>
    <w:p>
      <w:r>
        <w:t>A photograph tucked into a Bible. A recipe written in somebody’s handwriting. A funeral program saved in a drawer. A story repeated at the kitchen table. These are not merely keepsakes. They are evidence.</w:t>
      </w:r>
    </w:p>
    <w:p>
      <w:pPr>
        <w:pStyle w:val="Heading2"/>
      </w:pPr>
      <w:r>
        <w:t>21. WHO REMEMBERS GRANDMA KANSAS?</w:t>
      </w:r>
    </w:p>
    <w:p>
      <w:r>
        <w:t>So I return to the question with which I began: Who remembers Grandma Kansas? We do. Not because the archive told us to remember her. Because somebody refused to forget her. And generations later, that memory gave me enough to go looking.</w:t>
      </w:r>
    </w:p>
    <w:p>
      <w:pPr>
        <w:pStyle w:val="Heading2"/>
      </w:pPr>
      <w:r>
        <w:t>22. THE ARCHIVE ISN’T FINISHED.</w:t>
      </w:r>
    </w:p>
    <w:p>
      <w:r>
        <w:t>And that is why the archive isn’t finished. There are still names to recover. Stories to hear. Photographs to identify. Objects to understand. And memories waiting for someone to ask the right question. So I want to leave you with one: Who is missing from yours? Go looking.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