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5D4F"/>
          <w:sz w:val="20"/>
          <w:szCs w:val="20"/>
        </w:rPr>
        <w:t xml:space="preserve">Recrutamento Shopper</w:t>
      </w:r>
    </w:p>
    <w:p>
      <w:pPr>
        <w:spacing w:after="100"/>
      </w:pPr>
      <w:r>
        <w:rPr>
          <w:b/>
          <w:bCs/>
          <w:color w:val="1C2521"/>
          <w:sz w:val="40"/>
          <w:szCs w:val="40"/>
        </w:rPr>
        <w:t xml:space="preserve">A demonstração da esteira</w:t>
      </w:r>
    </w:p>
    <w:p>
      <w:pPr>
        <w:spacing w:after="300"/>
      </w:pPr>
      <w:r>
        <w:rPr>
          <w:i/>
          <w:iCs/>
          <w:color w:val="47554D"/>
          <w:sz w:val="22"/>
          <w:szCs w:val="22"/>
        </w:rPr>
        <w:t xml:space="preserve">Como abrir, como apresentar aos superiores e o que acontece depois.</w:t>
      </w:r>
    </w:p>
    <w:p>
      <w:pPr>
        <w:spacing w:after="140" w:line="300"/>
      </w:pPr>
      <w:r>
        <w:rPr>
          <w:color w:val="1C2521"/>
          <w:sz w:val="22"/>
          <w:szCs w:val="22"/>
        </w:rPr>
        <w:t xml:space="preserve">Este documento acompanha um arquivo chamado Demonstracao-Esteira-de-Recrutamento.html. Ele é uma versão navegável do sistema: você clica em tudo, cria vagas, aprova, reprova e prioriza, exatamente como seria no dia a dia. A diferença é que ele roda dentro do seu navegador, no seu computador, sem internet e sem custo nenhum.</w:t>
      </w:r>
    </w:p>
    <w:p>
      <w:pPr>
        <w:spacing w:after="140" w:line="300"/>
      </w:pPr>
      <w:r>
        <w:rPr>
          <w:color w:val="1C2521"/>
          <w:sz w:val="22"/>
          <w:szCs w:val="22"/>
        </w:rPr>
        <w:t xml:space="preserve">A ideia é simples: em vez de descrever o sistema numa reunião, você mostra. Depois que a decisão sair, a mesma coisa vai para um endereço na internet e passa a valer para a empresa inteira.</w:t>
      </w:r>
    </w:p>
    <w:p>
      <w:pPr>
        <w:pStyle w:val="Heading1"/>
        <w:pBdr>
          <w:bottom w:val="single" w:color="2F5D4F" w:sz="6" w:space="4"/>
        </w:pBdr>
        <w:spacing w:after="150" w:before="380"/>
      </w:pPr>
      <w:r>
        <w:rPr>
          <w:b/>
          <w:bCs/>
          <w:color w:val="1F4438"/>
          <w:sz w:val="29"/>
          <w:szCs w:val="29"/>
        </w:rPr>
        <w:t xml:space="preserve">Parte 1 — Como abrir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color w:val="1C2521"/>
          <w:sz w:val="22"/>
          <w:szCs w:val="22"/>
        </w:rPr>
        <w:t xml:space="preserve">Abra a pasta </w:t>
      </w:r>
      <w:r>
        <w:rPr>
          <w:b/>
          <w:bCs/>
          <w:color w:val="1C2521"/>
          <w:sz w:val="22"/>
          <w:szCs w:val="22"/>
        </w:rPr>
        <w:t xml:space="preserve">claude planilhas</w:t>
      </w:r>
      <w:r>
        <w:rPr>
          <w:color w:val="1C2521"/>
          <w:sz w:val="22"/>
          <w:szCs w:val="22"/>
        </w:rPr>
        <w:t xml:space="preserve">, na sua Área de Trabalho.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color w:val="1C2521"/>
          <w:sz w:val="22"/>
          <w:szCs w:val="22"/>
        </w:rPr>
        <w:t xml:space="preserve">Entre na pasta </w:t>
      </w:r>
      <w:r>
        <w:rPr>
          <w:b/>
          <w:bCs/>
          <w:color w:val="1C2521"/>
          <w:sz w:val="22"/>
          <w:szCs w:val="22"/>
        </w:rPr>
        <w:t xml:space="preserve">recrutamento-shopper</w:t>
      </w:r>
      <w:r>
        <w:rPr>
          <w:color w:val="1C252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color w:val="1C2521"/>
          <w:sz w:val="22"/>
          <w:szCs w:val="22"/>
        </w:rPr>
        <w:t xml:space="preserve">Dê dois cliques no arquivo </w:t>
      </w:r>
      <w:r>
        <w:rPr>
          <w:rFonts w:ascii="Consolas" w:cs="Consolas" w:eastAsia="Consolas" w:hAnsi="Consolas"/>
          <w:color w:val="1F4438"/>
          <w:sz w:val="21"/>
          <w:szCs w:val="21"/>
        </w:rPr>
        <w:t xml:space="preserve">Demonstracao-Esteira-de-Recrutamento.html</w:t>
      </w:r>
      <w:r>
        <w:rPr>
          <w:color w:val="1C252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color w:val="1C2521"/>
          <w:sz w:val="22"/>
          <w:szCs w:val="22"/>
        </w:rPr>
        <w:t xml:space="preserve">Ele abre sozinho no seu navegador. Pronto, é só isso. Não precisa instalar nada, não precisa de internet e não precisa de senha.</w:t>
      </w:r>
    </w:p>
    <w:p>
      <w:pPr>
        <w:spacing w:after="60"/>
      </w:pPr>
    </w:p>
    <w:tbl>
      <w:tblPr>
        <w:tblW w:type="dxa" w:w="9506"/>
        <w:tblBorders>
          <w:top w:val="single" w:color="C17A2B" w:sz="4"/>
          <w:left w:val="single" w:color="C17A2B" w:sz="4"/>
          <w:bottom w:val="single" w:color="C17A2B" w:sz="4"/>
          <w:right w:val="single" w:color="C17A2B" w:sz="4"/>
          <w:insideH w:val="none" w:color="FFFFFF" w:sz="0"/>
          <w:insideV w:val="none" w:color="FFFFFF" w:sz="0"/>
        </w:tblBorders>
      </w:tblPr>
      <w:tblGrid>
        <w:gridCol w:w="9506"/>
      </w:tblGrid>
      <w:tr>
        <w:tc>
          <w:tcPr>
            <w:tcW w:type="dxa" w:w="9506"/>
            <w:shd w:fill="FBF0D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17A2B"/>
                <w:sz w:val="21"/>
                <w:szCs w:val="21"/>
              </w:rPr>
              <w:t xml:space="preserve">Se abrir no programa errado</w:t>
            </w:r>
          </w:p>
          <w:p>
            <w:pPr>
              <w:spacing w:after="0" w:line="290"/>
            </w:pPr>
            <w:r>
              <w:rPr>
                <w:color w:val="1C2521"/>
                <w:sz w:val="21"/>
                <w:szCs w:val="21"/>
              </w:rPr>
              <w:t xml:space="preserve">Se o arquivo abrir numa tela cheia de códigos, clique nele com o botão direito, escolha "Abrir com" e selecione Google Chrome ou Microsoft Edge. Se quiser, marque a opção para sempre abrir assim.</w:t>
            </w:r>
          </w:p>
        </w:tc>
      </w:tr>
    </w:tbl>
    <w:p>
      <w:pPr>
        <w:pStyle w:val="Heading1"/>
        <w:pBdr>
          <w:bottom w:val="single" w:color="2F5D4F" w:sz="6" w:space="4"/>
        </w:pBdr>
        <w:spacing w:after="150" w:before="380"/>
      </w:pPr>
      <w:r>
        <w:rPr>
          <w:b/>
          <w:bCs/>
          <w:color w:val="1F4438"/>
          <w:sz w:val="29"/>
          <w:szCs w:val="29"/>
        </w:rPr>
        <w:t xml:space="preserve">Parte 2 — O que você vai ver primeiro</w:t>
      </w:r>
    </w:p>
    <w:p>
      <w:pPr>
        <w:spacing w:after="140" w:line="300"/>
      </w:pPr>
      <w:r>
        <w:rPr>
          <w:color w:val="1C2521"/>
          <w:sz w:val="22"/>
          <w:szCs w:val="22"/>
        </w:rPr>
        <w:t xml:space="preserve">A primeira tela mostra a esteira: três pontos numerados, na ordem em que uma vaga caminha na empresa.</w:t>
      </w:r>
    </w:p>
    <w:p>
      <w:pPr>
        <w:spacing w:after="80" w:line="300"/>
      </w:pPr>
      <w:r>
        <w:rPr>
          <w:b/>
          <w:bCs/>
          <w:color w:val="1C2521"/>
          <w:sz w:val="22"/>
          <w:szCs w:val="22"/>
        </w:rPr>
        <w:t xml:space="preserve">1. Gestor</w:t>
      </w:r>
      <w:r>
        <w:rPr>
          <w:color w:val="1C2521"/>
          <w:sz w:val="22"/>
          <w:szCs w:val="22"/>
        </w:rPr>
        <w:t xml:space="preserve"> — abre a vaga e preenche o job description completo.</w:t>
      </w:r>
    </w:p>
    <w:p>
      <w:pPr>
        <w:spacing w:after="80" w:line="300"/>
      </w:pPr>
      <w:r>
        <w:rPr>
          <w:b/>
          <w:bCs/>
          <w:color w:val="1C2521"/>
          <w:sz w:val="22"/>
          <w:szCs w:val="22"/>
        </w:rPr>
        <w:t xml:space="preserve">2. CEO</w:t>
      </w:r>
      <w:r>
        <w:rPr>
          <w:color w:val="1C2521"/>
          <w:sz w:val="22"/>
          <w:szCs w:val="22"/>
        </w:rPr>
        <w:t xml:space="preserve"> — aprova ou reprova, e o motivo da reprovação fica registrado.</w:t>
      </w:r>
    </w:p>
    <w:p>
      <w:pPr>
        <w:spacing w:after="80" w:line="300"/>
      </w:pPr>
      <w:r>
        <w:rPr>
          <w:b/>
          <w:bCs/>
          <w:color w:val="1C2521"/>
          <w:sz w:val="22"/>
          <w:szCs w:val="22"/>
        </w:rPr>
        <w:t xml:space="preserve">3. Talentos</w:t>
      </w:r>
      <w:r>
        <w:rPr>
          <w:color w:val="1C2521"/>
          <w:sz w:val="22"/>
          <w:szCs w:val="22"/>
        </w:rPr>
        <w:t xml:space="preserve"> — define prioridade, escolhe o responsável e conduz até o fim.</w:t>
      </w:r>
    </w:p>
    <w:p>
      <w:pPr>
        <w:spacing w:after="140" w:line="300"/>
      </w:pPr>
      <w:r>
        <w:rPr>
          <w:b/>
          <w:bCs/>
          <w:color w:val="1C2521"/>
          <w:sz w:val="22"/>
          <w:szCs w:val="22"/>
        </w:rPr>
        <w:t xml:space="preserve">Abaixo da esteira</w:t>
      </w:r>
      <w:r>
        <w:rPr>
          <w:color w:val="1C2521"/>
          <w:sz w:val="22"/>
          <w:szCs w:val="22"/>
        </w:rPr>
        <w:t xml:space="preserve"> fica o seu acesso, o Admin, que enxerga tudo e controla quem entra no sistema.</w:t>
      </w:r>
    </w:p>
    <w:p>
      <w:pPr>
        <w:spacing w:after="140" w:line="300"/>
      </w:pPr>
      <w:r>
        <w:rPr>
          <w:color w:val="1C2521"/>
          <w:sz w:val="22"/>
          <w:szCs w:val="22"/>
        </w:rPr>
        <w:t xml:space="preserve">Você clica no ponto por onde quer entrar. Depois de entrar, aparece uma faixa escura no topo da tela escrito "Demonstração", com uma caixinha "Vendo como". É por ali que você troca de pessoa em um clique, sem sair e entrar de novo. Essa faixa existe só na demonstração: no sistema de verdade, cada pessoa entra com o próprio e-mail e vê apenas o que lhe cabe.</w:t>
      </w:r>
    </w:p>
    <w:p>
      <w:pPr>
        <w:spacing w:after="60"/>
      </w:pPr>
    </w:p>
    <w:tbl>
      <w:tblPr>
        <w:tblW w:type="dxa" w:w="9506"/>
        <w:tblBorders>
          <w:top w:val="single" w:color="2F5D4F" w:sz="4"/>
          <w:left w:val="single" w:color="2F5D4F" w:sz="4"/>
          <w:bottom w:val="single" w:color="2F5D4F" w:sz="4"/>
          <w:right w:val="single" w:color="2F5D4F" w:sz="4"/>
          <w:insideH w:val="none" w:color="FFFFFF" w:sz="0"/>
          <w:insideV w:val="none" w:color="FFFFFF" w:sz="0"/>
        </w:tblBorders>
      </w:tblPr>
      <w:tblGrid>
        <w:gridCol w:w="9506"/>
      </w:tblGrid>
      <w:tr>
        <w:tc>
          <w:tcPr>
            <w:tcW w:type="dxa" w:w="9506"/>
            <w:shd w:fill="E9F0E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5D4F"/>
                <w:sz w:val="21"/>
                <w:szCs w:val="21"/>
              </w:rPr>
              <w:t xml:space="preserve">As pessoas e as vagas são inventadas</w:t>
            </w:r>
          </w:p>
          <w:p>
            <w:pPr>
              <w:spacing w:after="0" w:line="290"/>
            </w:pPr>
            <w:r>
              <w:rPr>
                <w:color w:val="1C2521"/>
                <w:sz w:val="21"/>
                <w:szCs w:val="21"/>
              </w:rPr>
              <w:t xml:space="preserve">Camila, Ricardo, Bruno e as oito vagas de exemplo são fictícios, criados só para a demonstração parecer real. Nada disso tem relação com pessoas ou vagas verdadeiras da Shopper.</w:t>
            </w:r>
          </w:p>
        </w:tc>
      </w:tr>
    </w:tbl>
    <w:p>
      <w:pPr>
        <w:pStyle w:val="Heading1"/>
        <w:pBdr>
          <w:bottom w:val="single" w:color="2F5D4F" w:sz="6" w:space="4"/>
        </w:pBdr>
        <w:spacing w:after="150" w:before="380"/>
      </w:pPr>
      <w:r>
        <w:rPr>
          <w:b/>
          <w:bCs/>
          <w:color w:val="1F4438"/>
          <w:sz w:val="29"/>
          <w:szCs w:val="29"/>
        </w:rPr>
        <w:t xml:space="preserve">Parte 3 — Roteiro para a reunião</w:t>
      </w:r>
    </w:p>
    <w:p>
      <w:pPr>
        <w:spacing w:after="140" w:line="300"/>
      </w:pPr>
      <w:r>
        <w:rPr>
          <w:color w:val="1C2521"/>
          <w:sz w:val="22"/>
          <w:szCs w:val="22"/>
        </w:rPr>
        <w:t xml:space="preserve">Este roteiro leva uns seis minutos e mostra a esteira inteira. Vale ensaiar uma vez sozinha antes.</w:t>
      </w:r>
    </w:p>
    <w:p>
      <w:pPr>
        <w:pStyle w:val="Heading2"/>
        <w:spacing w:after="100" w:before="240"/>
      </w:pPr>
      <w:r>
        <w:rPr>
          <w:b/>
          <w:bCs/>
          <w:color w:val="1C2521"/>
          <w:sz w:val="24"/>
          <w:szCs w:val="24"/>
        </w:rPr>
        <w:t xml:space="preserve">Comece pelo gestor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C2521"/>
          <w:sz w:val="22"/>
          <w:szCs w:val="22"/>
        </w:rPr>
        <w:t xml:space="preserve">Na primeira tela, clique em </w:t>
      </w:r>
      <w:r>
        <w:rPr>
          <w:b/>
          <w:bCs/>
          <w:color w:val="1C2521"/>
          <w:sz w:val="22"/>
          <w:szCs w:val="22"/>
        </w:rPr>
        <w:t xml:space="preserve">Camila Duarte</w:t>
      </w:r>
      <w:r>
        <w:rPr>
          <w:color w:val="1C2521"/>
          <w:sz w:val="22"/>
          <w:szCs w:val="22"/>
        </w:rPr>
        <w:t xml:space="preserve">, o ponto 1.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C2521"/>
          <w:sz w:val="22"/>
          <w:szCs w:val="22"/>
        </w:rPr>
        <w:t xml:space="preserve">Mostre a lista e diga: </w:t>
      </w:r>
      <w:r>
        <w:rPr>
          <w:i/>
          <w:iCs/>
          <w:color w:val="1C2521"/>
          <w:sz w:val="22"/>
          <w:szCs w:val="22"/>
        </w:rPr>
        <w:t xml:space="preserve">“cada gestor vê só as vagas dele, e sabe em que ponto cada uma está”.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C2521"/>
          <w:sz w:val="22"/>
          <w:szCs w:val="22"/>
        </w:rPr>
        <w:t xml:space="preserve">Clique em </w:t>
      </w:r>
      <w:r>
        <w:rPr>
          <w:b/>
          <w:bCs/>
          <w:color w:val="1C2521"/>
          <w:sz w:val="22"/>
          <w:szCs w:val="22"/>
        </w:rPr>
        <w:t xml:space="preserve">Nova vaga</w:t>
      </w:r>
      <w:r>
        <w:rPr>
          <w:color w:val="1C2521"/>
          <w:sz w:val="22"/>
          <w:szCs w:val="22"/>
        </w:rPr>
        <w:t xml:space="preserve"> no menu da esquerda e desça a página devagar. Diga: </w:t>
      </w:r>
      <w:r>
        <w:rPr>
          <w:i/>
          <w:iCs/>
          <w:color w:val="1C2521"/>
          <w:sz w:val="22"/>
          <w:szCs w:val="22"/>
        </w:rPr>
        <w:t xml:space="preserve">“todos esses campos são obrigatórios, então nenhuma vaga chega ao CEO pela metade”.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C2521"/>
          <w:sz w:val="22"/>
          <w:szCs w:val="22"/>
        </w:rPr>
        <w:t xml:space="preserve">Preencha qualquer coisa rápida e clique em </w:t>
      </w:r>
      <w:r>
        <w:rPr>
          <w:b/>
          <w:bCs/>
          <w:color w:val="1C2521"/>
          <w:sz w:val="22"/>
          <w:szCs w:val="22"/>
        </w:rPr>
        <w:t xml:space="preserve">Salvar rascunho</w:t>
      </w:r>
      <w:r>
        <w:rPr>
          <w:color w:val="1C2521"/>
          <w:sz w:val="22"/>
          <w:szCs w:val="22"/>
        </w:rPr>
        <w:t xml:space="preserve">. Aponte que ela nasce como rascunho e ninguém mais vê ainda.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C2521"/>
          <w:sz w:val="22"/>
          <w:szCs w:val="22"/>
        </w:rPr>
        <w:t xml:space="preserve">Clique em </w:t>
      </w:r>
      <w:r>
        <w:rPr>
          <w:b/>
          <w:bCs/>
          <w:color w:val="1C2521"/>
          <w:sz w:val="22"/>
          <w:szCs w:val="22"/>
        </w:rPr>
        <w:t xml:space="preserve">Enviar para aprovação do CEO</w:t>
      </w:r>
      <w:r>
        <w:rPr>
          <w:color w:val="1C2521"/>
          <w:sz w:val="22"/>
          <w:szCs w:val="22"/>
        </w:rP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1C2521"/>
          <w:sz w:val="24"/>
          <w:szCs w:val="24"/>
        </w:rPr>
        <w:t xml:space="preserve">Passe para o CEO</w:t>
      </w:r>
    </w:p>
    <w:p>
      <w:pPr>
        <w:pStyle w:val="ListParagraph"/>
        <w:numPr>
          <w:ilvl w:val="0"/>
          <w:numId w:val="4"/>
        </w:numPr>
        <w:spacing w:after="110" w:line="300"/>
      </w:pPr>
      <w:r>
        <w:rPr>
          <w:color w:val="1C2521"/>
          <w:sz w:val="22"/>
          <w:szCs w:val="22"/>
        </w:rPr>
        <w:t xml:space="preserve">Na faixa escura do topo, em "Vendo como", escolha </w:t>
      </w:r>
      <w:r>
        <w:rPr>
          <w:b/>
          <w:bCs/>
          <w:color w:val="1C2521"/>
          <w:sz w:val="22"/>
          <w:szCs w:val="22"/>
        </w:rPr>
        <w:t xml:space="preserve">Ricardo Alves — CEO</w:t>
      </w:r>
      <w:r>
        <w:rPr>
          <w:color w:val="1C252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10" w:line="300"/>
      </w:pPr>
      <w:r>
        <w:rPr>
          <w:color w:val="1C2521"/>
          <w:sz w:val="22"/>
          <w:szCs w:val="22"/>
        </w:rPr>
        <w:t xml:space="preserve">Abra a vaga que você acabou de enviar. Diga: </w:t>
      </w:r>
      <w:r>
        <w:rPr>
          <w:i/>
          <w:iCs/>
          <w:color w:val="1C2521"/>
          <w:sz w:val="22"/>
          <w:szCs w:val="22"/>
        </w:rPr>
        <w:t xml:space="preserve">“só o CEO tem os botões de aprovar e reprovar; ninguém mais consegue, nem eu”.</w:t>
      </w:r>
    </w:p>
    <w:p>
      <w:pPr>
        <w:pStyle w:val="ListParagraph"/>
        <w:numPr>
          <w:ilvl w:val="0"/>
          <w:numId w:val="4"/>
        </w:numPr>
        <w:spacing w:after="110" w:line="300"/>
      </w:pPr>
      <w:r>
        <w:rPr>
          <w:color w:val="1C2521"/>
          <w:sz w:val="22"/>
          <w:szCs w:val="22"/>
        </w:rPr>
        <w:t xml:space="preserve">Clique em </w:t>
      </w:r>
      <w:r>
        <w:rPr>
          <w:b/>
          <w:bCs/>
          <w:color w:val="1C2521"/>
          <w:sz w:val="22"/>
          <w:szCs w:val="22"/>
        </w:rPr>
        <w:t xml:space="preserve">Reprovar vaga</w:t>
      </w:r>
      <w:r>
        <w:rPr>
          <w:color w:val="1C2521"/>
          <w:sz w:val="22"/>
          <w:szCs w:val="22"/>
        </w:rPr>
        <w:t xml:space="preserve">, escreva um motivo qualquer e confirme. Isso mostra o caminho de volta.</w:t>
      </w:r>
    </w:p>
    <w:p>
      <w:pPr>
        <w:pStyle w:val="ListParagraph"/>
        <w:numPr>
          <w:ilvl w:val="0"/>
          <w:numId w:val="4"/>
        </w:numPr>
        <w:spacing w:after="110" w:line="300"/>
      </w:pPr>
      <w:r>
        <w:rPr>
          <w:color w:val="1C2521"/>
          <w:sz w:val="22"/>
          <w:szCs w:val="22"/>
        </w:rPr>
        <w:t xml:space="preserve">Volte para </w:t>
      </w:r>
      <w:r>
        <w:rPr>
          <w:b/>
          <w:bCs/>
          <w:color w:val="1C2521"/>
          <w:sz w:val="22"/>
          <w:szCs w:val="22"/>
        </w:rPr>
        <w:t xml:space="preserve">Camila</w:t>
      </w:r>
      <w:r>
        <w:rPr>
          <w:color w:val="1C2521"/>
          <w:sz w:val="22"/>
          <w:szCs w:val="22"/>
        </w:rPr>
        <w:t xml:space="preserve"> em "Vendo como", abra a vaga e mostre a tarja vermelha com o motivo. Diga: </w:t>
      </w:r>
      <w:r>
        <w:rPr>
          <w:i/>
          <w:iCs/>
          <w:color w:val="1C2521"/>
          <w:sz w:val="22"/>
          <w:szCs w:val="22"/>
        </w:rPr>
        <w:t xml:space="preserve">“o gestor sabe exatamente por que foi reprovada, sem precisar perguntar a ninguém”.</w:t>
      </w:r>
    </w:p>
    <w:p>
      <w:pPr>
        <w:pStyle w:val="ListParagraph"/>
        <w:numPr>
          <w:ilvl w:val="0"/>
          <w:numId w:val="4"/>
        </w:numPr>
        <w:spacing w:after="110" w:line="300"/>
      </w:pPr>
      <w:r>
        <w:rPr>
          <w:color w:val="1C2521"/>
          <w:sz w:val="22"/>
          <w:szCs w:val="22"/>
        </w:rPr>
        <w:t xml:space="preserve">Corrija e clique em </w:t>
      </w:r>
      <w:r>
        <w:rPr>
          <w:b/>
          <w:bCs/>
          <w:color w:val="1C2521"/>
          <w:sz w:val="22"/>
          <w:szCs w:val="22"/>
        </w:rPr>
        <w:t xml:space="preserve">Enviar para aprovação do CEO</w:t>
      </w:r>
      <w:r>
        <w:rPr>
          <w:color w:val="1C2521"/>
          <w:sz w:val="22"/>
          <w:szCs w:val="22"/>
        </w:rPr>
        <w:t xml:space="preserve"> de novo. Volte para o CEO e </w:t>
      </w:r>
      <w:r>
        <w:rPr>
          <w:b/>
          <w:bCs/>
          <w:color w:val="1C2521"/>
          <w:sz w:val="22"/>
          <w:szCs w:val="22"/>
        </w:rPr>
        <w:t xml:space="preserve">aprove</w:t>
      </w:r>
      <w:r>
        <w:rPr>
          <w:color w:val="1C2521"/>
          <w:sz w:val="22"/>
          <w:szCs w:val="22"/>
        </w:rP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1C2521"/>
          <w:sz w:val="24"/>
          <w:szCs w:val="24"/>
        </w:rPr>
        <w:t xml:space="preserve">Termine em Talentos e no Admin</w:t>
      </w:r>
    </w:p>
    <w:p>
      <w:pPr>
        <w:pStyle w:val="ListParagraph"/>
        <w:numPr>
          <w:ilvl w:val="0"/>
          <w:numId w:val="5"/>
        </w:numPr>
        <w:spacing w:after="110" w:line="300"/>
      </w:pPr>
      <w:r>
        <w:rPr>
          <w:color w:val="1C2521"/>
          <w:sz w:val="22"/>
          <w:szCs w:val="22"/>
        </w:rPr>
        <w:t xml:space="preserve">Em "Vendo como", escolha </w:t>
      </w:r>
      <w:r>
        <w:rPr>
          <w:b/>
          <w:bCs/>
          <w:color w:val="1C2521"/>
          <w:sz w:val="22"/>
          <w:szCs w:val="22"/>
        </w:rPr>
        <w:t xml:space="preserve">Bruno Tavares — Talentos</w:t>
      </w:r>
      <w:r>
        <w:rPr>
          <w:color w:val="1C2521"/>
          <w:sz w:val="22"/>
          <w:szCs w:val="22"/>
        </w:rPr>
        <w:t xml:space="preserve">. Abra a vaga aprovada e clique em </w:t>
      </w:r>
      <w:r>
        <w:rPr>
          <w:b/>
          <w:bCs/>
          <w:color w:val="1C2521"/>
          <w:sz w:val="22"/>
          <w:szCs w:val="22"/>
        </w:rPr>
        <w:t xml:space="preserve">Definir prioridade e responsável</w:t>
      </w:r>
      <w:r>
        <w:rPr>
          <w:color w:val="1C252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10" w:line="300"/>
      </w:pPr>
      <w:r>
        <w:rPr>
          <w:color w:val="1C2521"/>
          <w:sz w:val="22"/>
          <w:szCs w:val="22"/>
        </w:rPr>
        <w:t xml:space="preserve">Escolha prioridade Alta e um responsável, e clique em </w:t>
      </w:r>
      <w:r>
        <w:rPr>
          <w:b/>
          <w:bCs/>
          <w:color w:val="1C2521"/>
          <w:sz w:val="22"/>
          <w:szCs w:val="22"/>
        </w:rPr>
        <w:t xml:space="preserve">Iniciar recrutamento</w:t>
      </w:r>
      <w:r>
        <w:rPr>
          <w:color w:val="1C2521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10" w:line="300"/>
      </w:pPr>
      <w:r>
        <w:rPr>
          <w:color w:val="1C2521"/>
          <w:sz w:val="22"/>
          <w:szCs w:val="22"/>
        </w:rPr>
        <w:t xml:space="preserve">Desça até o </w:t>
      </w:r>
      <w:r>
        <w:rPr>
          <w:b/>
          <w:bCs/>
          <w:color w:val="1C2521"/>
          <w:sz w:val="22"/>
          <w:szCs w:val="22"/>
        </w:rPr>
        <w:t xml:space="preserve">Histórico</w:t>
      </w:r>
      <w:r>
        <w:rPr>
          <w:color w:val="1C2521"/>
          <w:sz w:val="22"/>
          <w:szCs w:val="22"/>
        </w:rPr>
        <w:t xml:space="preserve">. Este é o momento mais forte da apresentação: está tudo ali, quem fez o quê e quando, sem ninguém ter preenchido planilha nenhuma.</w:t>
      </w:r>
    </w:p>
    <w:p>
      <w:pPr>
        <w:pStyle w:val="ListParagraph"/>
        <w:numPr>
          <w:ilvl w:val="0"/>
          <w:numId w:val="5"/>
        </w:numPr>
        <w:spacing w:after="110" w:line="300"/>
      </w:pPr>
      <w:r>
        <w:rPr>
          <w:color w:val="1C2521"/>
          <w:sz w:val="22"/>
          <w:szCs w:val="22"/>
        </w:rPr>
        <w:t xml:space="preserve">Por fim, mude para </w:t>
      </w:r>
      <w:r>
        <w:rPr>
          <w:b/>
          <w:bCs/>
          <w:color w:val="1C2521"/>
          <w:sz w:val="22"/>
          <w:szCs w:val="22"/>
        </w:rPr>
        <w:t xml:space="preserve">Marina Nogueira — Admin</w:t>
      </w:r>
      <w:r>
        <w:rPr>
          <w:color w:val="1C2521"/>
          <w:sz w:val="22"/>
          <w:szCs w:val="22"/>
        </w:rPr>
        <w:t xml:space="preserve">. Mostre os quadradinhos com os números no alto da lista: é o funil inteiro da empresa, e clicar em um deles filtra a lista.</w:t>
      </w:r>
    </w:p>
    <w:p>
      <w:pPr>
        <w:pStyle w:val="ListParagraph"/>
        <w:numPr>
          <w:ilvl w:val="0"/>
          <w:numId w:val="5"/>
        </w:numPr>
        <w:spacing w:after="110" w:line="300"/>
      </w:pPr>
      <w:r>
        <w:rPr>
          <w:color w:val="1C2521"/>
          <w:sz w:val="22"/>
          <w:szCs w:val="22"/>
        </w:rPr>
        <w:t xml:space="preserve">Abra a aba </w:t>
      </w:r>
      <w:r>
        <w:rPr>
          <w:b/>
          <w:bCs/>
          <w:color w:val="1C2521"/>
          <w:sz w:val="22"/>
          <w:szCs w:val="22"/>
        </w:rPr>
        <w:t xml:space="preserve">Usuários</w:t>
      </w:r>
      <w:r>
        <w:rPr>
          <w:color w:val="1C2521"/>
          <w:sz w:val="22"/>
          <w:szCs w:val="22"/>
        </w:rPr>
        <w:t xml:space="preserve"> e diga: </w:t>
      </w:r>
      <w:r>
        <w:rPr>
          <w:i/>
          <w:iCs/>
          <w:color w:val="1C2521"/>
          <w:sz w:val="22"/>
          <w:szCs w:val="22"/>
        </w:rPr>
        <w:t xml:space="preserve">“quem não está nesta lista não entra, mesmo tendo o link”.</w:t>
      </w:r>
    </w:p>
    <w:p>
      <w:pPr>
        <w:pStyle w:val="Heading1"/>
        <w:pBdr>
          <w:bottom w:val="single" w:color="2F5D4F" w:sz="6" w:space="4"/>
        </w:pBdr>
        <w:spacing w:after="150" w:before="380"/>
      </w:pPr>
      <w:r>
        <w:rPr>
          <w:b/>
          <w:bCs/>
          <w:color w:val="1F4438"/>
          <w:sz w:val="29"/>
          <w:szCs w:val="29"/>
        </w:rPr>
        <w:t xml:space="preserve">Parte 4 — Se perguntarem se já está pronto</w:t>
      </w:r>
    </w:p>
    <w:p>
      <w:pPr>
        <w:spacing w:after="140" w:line="300"/>
      </w:pPr>
      <w:r>
        <w:rPr>
          <w:color w:val="1C2521"/>
          <w:sz w:val="22"/>
          <w:szCs w:val="22"/>
        </w:rPr>
        <w:t xml:space="preserve">Vale ser direta, e a resposta é boa para você. Uma forma de dizer:</w:t>
      </w:r>
    </w:p>
    <w:p>
      <w:pPr>
        <w:spacing w:after="40"/>
      </w:pPr>
    </w:p>
    <w:tbl>
      <w:tblPr>
        <w:tblW w:type="dxa" w:w="9506"/>
        <w:tblBorders>
          <w:top w:val="single" w:color="2F5D4F" w:sz="4"/>
          <w:left w:val="single" w:color="2F5D4F" w:sz="4"/>
          <w:bottom w:val="single" w:color="2F5D4F" w:sz="4"/>
          <w:right w:val="single" w:color="2F5D4F" w:sz="4"/>
          <w:insideH w:val="none" w:color="FFFFFF" w:sz="0"/>
          <w:insideV w:val="none" w:color="FFFFFF" w:sz="0"/>
        </w:tblBorders>
      </w:tblPr>
      <w:tblGrid>
        <w:gridCol w:w="9506"/>
      </w:tblGrid>
      <w:tr>
        <w:tc>
          <w:tcPr>
            <w:tcW w:type="dxa" w:w="9506"/>
            <w:shd w:fill="E9F0E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5D4F"/>
                <w:sz w:val="21"/>
                <w:szCs w:val="21"/>
              </w:rPr>
              <w:t xml:space="preserve">Sugestão de resposta</w:t>
            </w:r>
          </w:p>
          <w:p>
            <w:pPr>
              <w:spacing w:after="0" w:line="290"/>
            </w:pPr>
            <w:r>
              <w:rPr>
                <w:color w:val="1C2521"/>
                <w:sz w:val="21"/>
                <w:szCs w:val="21"/>
              </w:rPr>
              <w:t xml:space="preserve">“O sistema está construído: as telas, as regras de quem pode o quê e o banco de dados são estes que vocês estão vendo. O que falta é publicar num endereço da internet para a empresa toda usar ao mesmo tempo. Isso é cerca de duas horas de trabalho, uma vez só, e eu precisaria de uma decisão sobre onde hospedar.”</w:t>
            </w:r>
          </w:p>
        </w:tc>
      </w:tr>
    </w:tbl>
    <w:p>
      <w:pPr>
        <w:spacing w:after="140"/>
      </w:pPr>
    </w:p>
    <w:p>
      <w:pPr>
        <w:spacing w:after="140" w:line="300"/>
      </w:pPr>
      <w:r>
        <w:rPr>
          <w:color w:val="1C2521"/>
          <w:sz w:val="22"/>
          <w:szCs w:val="22"/>
        </w:rPr>
        <w:t xml:space="preserve">Perguntas que costumam aparecer, e o que responder:</w:t>
      </w:r>
    </w:p>
    <w:p>
      <w:pPr>
        <w:spacing w:after="60"/>
      </w:pPr>
    </w:p>
    <w:tbl>
      <w:tblPr>
        <w:tblW w:type="dxa" w:w="9506"/>
        <w:tblBorders>
          <w:top w:val="single" w:color="DCD7C9" w:sz="4"/>
          <w:left w:val="single" w:color="DCD7C9" w:sz="4"/>
          <w:bottom w:val="single" w:color="DCD7C9" w:sz="4"/>
          <w:right w:val="single" w:color="DCD7C9" w:sz="4"/>
          <w:insideH w:val="single" w:color="DCD7C9" w:sz="2"/>
          <w:insideV w:val="single" w:color="DCD7C9" w:sz="2"/>
        </w:tblBorders>
      </w:tblPr>
      <w:tblGrid>
        <w:gridCol w:w="3100"/>
        <w:gridCol w:w="6406"/>
      </w:tblGrid>
      <w:tr>
        <w:trPr>
          <w:cantSplit/>
          <w:tblHeader/>
        </w:trPr>
        <w:tc>
          <w:tcPr>
            <w:tcW w:type="dxa" w:w="3100"/>
            <w:shd w:fill="F1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b/>
                <w:bCs/>
                <w:color w:val="47554D"/>
                <w:sz w:val="21"/>
                <w:szCs w:val="21"/>
              </w:rPr>
              <w:t xml:space="preserve">Se perguntarem</w:t>
            </w:r>
          </w:p>
        </w:tc>
        <w:tc>
          <w:tcPr>
            <w:tcW w:type="dxa" w:w="6406"/>
            <w:shd w:fill="F1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b/>
                <w:bCs/>
                <w:color w:val="47554D"/>
                <w:sz w:val="21"/>
                <w:szCs w:val="21"/>
              </w:rPr>
              <w:t xml:space="preserve">Você responde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b/>
                <w:bCs/>
                <w:color w:val="1C2521"/>
                <w:sz w:val="21"/>
                <w:szCs w:val="21"/>
              </w:rPr>
              <w:t xml:space="preserve">"Isso já está funcionando de verdade?"</w:t>
            </w:r>
          </w:p>
        </w:tc>
        <w:tc>
          <w:tcPr>
            <w:tcW w:type="dxa" w:w="640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color w:val="1C2521"/>
                <w:sz w:val="21"/>
                <w:szCs w:val="21"/>
              </w:rPr>
              <w:t xml:space="preserve">As telas e as regras sim, todas de verdade. O que falta é hospedar num endereço da internet para várias pessoas usarem ao mesmo tempo. Hoje isto roda no meu computador.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b/>
                <w:bCs/>
                <w:color w:val="1C2521"/>
                <w:sz w:val="21"/>
                <w:szCs w:val="21"/>
              </w:rPr>
              <w:t xml:space="preserve">"Quanto vai custar?"</w:t>
            </w:r>
          </w:p>
        </w:tc>
        <w:tc>
          <w:tcPr>
            <w:tcW w:type="dxa" w:w="640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color w:val="1C2521"/>
                <w:sz w:val="21"/>
                <w:szCs w:val="21"/>
              </w:rPr>
              <w:t xml:space="preserve">Existe um caminho gratuito, com uma limitação de desempenho, e um caminho dentro do Google, que é o mesmo ambiente que já usamos, na faixa de 10 a 25 dólares por mês. Nos dois casos o sistema é o mesmo.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b/>
                <w:bCs/>
                <w:color w:val="1C2521"/>
                <w:sz w:val="21"/>
                <w:szCs w:val="21"/>
              </w:rPr>
              <w:t xml:space="preserve">"Quanto tempo para colocar no ar?"</w:t>
            </w:r>
          </w:p>
        </w:tc>
        <w:tc>
          <w:tcPr>
            <w:tcW w:type="dxa" w:w="640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color w:val="1C2521"/>
                <w:sz w:val="21"/>
                <w:szCs w:val="21"/>
              </w:rPr>
              <w:t xml:space="preserve">Cerca de duas horas de trabalho, uma única vez. O sistema já está construído; falta publicar.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b/>
                <w:bCs/>
                <w:color w:val="1C2521"/>
                <w:sz w:val="21"/>
                <w:szCs w:val="21"/>
              </w:rPr>
              <w:t xml:space="preserve">"Onde ficam os dados das vagas?"</w:t>
            </w:r>
          </w:p>
        </w:tc>
        <w:tc>
          <w:tcPr>
            <w:tcW w:type="dxa" w:w="640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color w:val="1C2521"/>
                <w:sz w:val="21"/>
                <w:szCs w:val="21"/>
              </w:rPr>
              <w:t xml:space="preserve">Num banco de dados nosso, dentro do próprio sistema. Não depende de planilha, e ninguém consegue apagar uma vaga por engano mexendo numa célula.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b/>
                <w:bCs/>
                <w:color w:val="1C2521"/>
                <w:sz w:val="21"/>
                <w:szCs w:val="21"/>
              </w:rPr>
              <w:t xml:space="preserve">"Quem pode ver faixa salarial?"</w:t>
            </w:r>
          </w:p>
        </w:tc>
        <w:tc>
          <w:tcPr>
            <w:tcW w:type="dxa" w:w="640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color w:val="1C2521"/>
                <w:sz w:val="21"/>
                <w:szCs w:val="21"/>
              </w:rPr>
              <w:t xml:space="preserve">Só quem tem acesso à vaga. O gestor vê as vagas dele, o CEO e o time de Talentos veem as que chegaram até eles, e o Admin vê tudo. Quem não estiver cadastrado não entra.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b/>
                <w:bCs/>
                <w:color w:val="1C2521"/>
                <w:sz w:val="21"/>
                <w:szCs w:val="21"/>
              </w:rPr>
              <w:t xml:space="preserve">"E se alguém sair da empresa?"</w:t>
            </w:r>
          </w:p>
        </w:tc>
        <w:tc>
          <w:tcPr>
            <w:tcW w:type="dxa" w:w="640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color w:val="1C2521"/>
                <w:sz w:val="21"/>
                <w:szCs w:val="21"/>
              </w:rPr>
              <w:t xml:space="preserve">O Admin remove o e-mail da lista de usuários e o acesso acaba na hora. O histórico das vagas continua registrado.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b/>
                <w:bCs/>
                <w:color w:val="1C2521"/>
                <w:sz w:val="21"/>
                <w:szCs w:val="21"/>
              </w:rPr>
              <w:t xml:space="preserve">"Por que não usar uma planilha?"</w:t>
            </w:r>
          </w:p>
        </w:tc>
        <w:tc>
          <w:tcPr>
            <w:tcW w:type="dxa" w:w="640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color w:val="1C2521"/>
                <w:sz w:val="21"/>
                <w:szCs w:val="21"/>
              </w:rPr>
              <w:t xml:space="preserve">Numa planilha não dá para garantir que só o CEO aprove, nem guardar quem mudou o quê e quando. Aqui cada mudança fica registrada com nome e data.</w:t>
            </w:r>
          </w:p>
        </w:tc>
      </w:tr>
    </w:tbl>
    <w:p>
      <w:pPr>
        <w:pStyle w:val="Heading1"/>
        <w:pBdr>
          <w:bottom w:val="single" w:color="2F5D4F" w:sz="6" w:space="4"/>
        </w:pBdr>
        <w:spacing w:after="150" w:before="380"/>
      </w:pPr>
      <w:r>
        <w:rPr>
          <w:b/>
          <w:bCs/>
          <w:color w:val="1F4438"/>
          <w:sz w:val="29"/>
          <w:szCs w:val="29"/>
        </w:rPr>
        <w:t xml:space="preserve">Parte 5 — Como sair da maquete para o sistema de verdade</w:t>
      </w:r>
    </w:p>
    <w:p>
      <w:pPr>
        <w:spacing w:after="140" w:line="300"/>
      </w:pPr>
      <w:r>
        <w:rPr>
          <w:color w:val="1C2521"/>
          <w:sz w:val="22"/>
          <w:szCs w:val="22"/>
        </w:rPr>
        <w:t xml:space="preserve">Nada do que existe hoje é jogado fora. O sistema já está escrito, e é o mesmo nos dois caminhos abaixo: as mesmas telas, os mesmos campos, as mesmas regras. O que muda é onde ele fica hospedado e como as pessoas fazem login.</w:t>
      </w:r>
    </w:p>
    <w:p>
      <w:pPr>
        <w:spacing w:after="60"/>
      </w:pPr>
    </w:p>
    <w:tbl>
      <w:tblPr>
        <w:tblW w:type="dxa" w:w="9506"/>
        <w:tblBorders>
          <w:top w:val="single" w:color="DCD7C9" w:sz="4"/>
          <w:left w:val="single" w:color="DCD7C9" w:sz="4"/>
          <w:bottom w:val="single" w:color="DCD7C9" w:sz="4"/>
          <w:right w:val="single" w:color="DCD7C9" w:sz="4"/>
          <w:insideH w:val="single" w:color="DCD7C9" w:sz="2"/>
          <w:insideV w:val="single" w:color="DCD7C9" w:sz="2"/>
        </w:tblBorders>
      </w:tblPr>
      <w:tblGrid>
        <w:gridCol w:w="2300"/>
        <w:gridCol w:w="3603"/>
        <w:gridCol w:w="3603"/>
      </w:tblGrid>
      <w:tr>
        <w:trPr>
          <w:cantSplit/>
          <w:tblHeader/>
        </w:trPr>
        <w:tc>
          <w:tcPr>
            <w:tcW w:type="dxa" w:w="2300"/>
            <w:shd w:fill="F1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color w:val="1C2521"/>
                <w:sz w:val="21"/>
                <w:szCs w:val="21"/>
              </w:rPr>
              <w:t xml:space="preserve"/>
            </w:r>
          </w:p>
        </w:tc>
        <w:tc>
          <w:tcPr>
            <w:tcW w:type="dxa" w:w="3603"/>
            <w:shd w:fill="F1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b/>
                <w:bCs/>
                <w:color w:val="1F4438"/>
                <w:sz w:val="21"/>
                <w:szCs w:val="21"/>
              </w:rPr>
              <w:t xml:space="preserve">Caminho gratuito</w:t>
            </w:r>
          </w:p>
        </w:tc>
        <w:tc>
          <w:tcPr>
            <w:tcW w:type="dxa" w:w="3603"/>
            <w:shd w:fill="F1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b/>
                <w:bCs/>
                <w:color w:val="1F4438"/>
                <w:sz w:val="21"/>
                <w:szCs w:val="21"/>
              </w:rPr>
              <w:t xml:space="preserve">Caminho Google Cloud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b/>
                <w:bCs/>
                <w:color w:val="1C2521"/>
                <w:sz w:val="21"/>
                <w:szCs w:val="21"/>
              </w:rPr>
              <w:t xml:space="preserve">Custo</w:t>
            </w:r>
          </w:p>
        </w:tc>
        <w:tc>
          <w:tcPr>
            <w:tcW w:type="dxa" w:w="360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color w:val="1C2521"/>
                <w:sz w:val="21"/>
                <w:szCs w:val="21"/>
              </w:rPr>
              <w:t xml:space="preserve">Zero, sem cartão de crédito.</w:t>
            </w:r>
          </w:p>
        </w:tc>
        <w:tc>
          <w:tcPr>
            <w:tcW w:type="dxa" w:w="360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color w:val="1C2521"/>
                <w:sz w:val="21"/>
                <w:szCs w:val="21"/>
              </w:rPr>
              <w:t xml:space="preserve">Cerca de 10 a 25 dólares por mês.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b/>
                <w:bCs/>
                <w:color w:val="1C2521"/>
                <w:sz w:val="21"/>
                <w:szCs w:val="21"/>
              </w:rPr>
              <w:t xml:space="preserve">Login</w:t>
            </w:r>
          </w:p>
        </w:tc>
        <w:tc>
          <w:tcPr>
            <w:tcW w:type="dxa" w:w="360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color w:val="1C2521"/>
                <w:sz w:val="21"/>
                <w:szCs w:val="21"/>
              </w:rPr>
              <w:t xml:space="preserve">E-mail e senha criados dentro do sistema.</w:t>
            </w:r>
          </w:p>
        </w:tc>
        <w:tc>
          <w:tcPr>
            <w:tcW w:type="dxa" w:w="360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color w:val="1C2521"/>
                <w:sz w:val="21"/>
                <w:szCs w:val="21"/>
              </w:rPr>
              <w:t xml:space="preserve">O botão "Entrar com o Google", usando a conta da Shopper que todo mundo já tem.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b/>
                <w:bCs/>
                <w:color w:val="1C2521"/>
                <w:sz w:val="21"/>
                <w:szCs w:val="21"/>
              </w:rPr>
              <w:t xml:space="preserve">Velocidade</w:t>
            </w:r>
          </w:p>
        </w:tc>
        <w:tc>
          <w:tcPr>
            <w:tcW w:type="dxa" w:w="360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color w:val="1C2521"/>
                <w:sz w:val="21"/>
                <w:szCs w:val="21"/>
              </w:rPr>
              <w:t xml:space="preserve">O site "dorme" quando fica sem uso e leva quase um minuto para acordar na primeira visita do dia.</w:t>
            </w:r>
          </w:p>
        </w:tc>
        <w:tc>
          <w:tcPr>
            <w:tcW w:type="dxa" w:w="360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color w:val="1C2521"/>
                <w:sz w:val="21"/>
                <w:szCs w:val="21"/>
              </w:rPr>
              <w:t xml:space="preserve">Sempre no ar, resposta imediata.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b/>
                <w:bCs/>
                <w:color w:val="1C2521"/>
                <w:sz w:val="21"/>
                <w:szCs w:val="21"/>
              </w:rPr>
              <w:t xml:space="preserve">O que você precisa conseguir</w:t>
            </w:r>
          </w:p>
        </w:tc>
        <w:tc>
          <w:tcPr>
            <w:tcW w:type="dxa" w:w="360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color w:val="1C2521"/>
                <w:sz w:val="21"/>
                <w:szCs w:val="21"/>
              </w:rPr>
              <w:t xml:space="preserve">Criar conta em dois serviços de fora do Google. A TI talvez queira aprovar antes.</w:t>
            </w:r>
          </w:p>
        </w:tc>
        <w:tc>
          <w:tcPr>
            <w:tcW w:type="dxa" w:w="360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color w:val="1C2521"/>
                <w:sz w:val="21"/>
                <w:szCs w:val="21"/>
              </w:rPr>
              <w:t xml:space="preserve">Alguém com acesso de administrador no Google Cloud da empresa e um cartão corporativo cadastrado.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b/>
                <w:bCs/>
                <w:color w:val="1C2521"/>
                <w:sz w:val="21"/>
                <w:szCs w:val="21"/>
              </w:rPr>
              <w:t xml:space="preserve">Serve para</w:t>
            </w:r>
          </w:p>
        </w:tc>
        <w:tc>
          <w:tcPr>
            <w:tcW w:type="dxa" w:w="360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color w:val="1C2521"/>
                <w:sz w:val="21"/>
                <w:szCs w:val="21"/>
              </w:rPr>
              <w:t xml:space="preserve">Um piloto de verdade com um time pequeno, para provar que funciona.</w:t>
            </w:r>
          </w:p>
        </w:tc>
        <w:tc>
          <w:tcPr>
            <w:tcW w:type="dxa" w:w="360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5"/>
            </w:pPr>
            <w:r>
              <w:rPr>
                <w:color w:val="1C2521"/>
                <w:sz w:val="21"/>
                <w:szCs w:val="21"/>
              </w:rPr>
              <w:t xml:space="preserve">A empresa inteira usar no dia a dia.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color w:val="1C2521"/>
          <w:sz w:val="22"/>
          <w:szCs w:val="22"/>
        </w:rPr>
        <w:t xml:space="preserve">Uma sequência que costuma funcionar bem: apresente a maquete, peça autorização para um piloto gratuito com dois ou três gestores por um mês, e só depois disso peça o orçamento para a versão definitiva. Aí você não está pedindo dinheiro para uma ideia, e sim para algo que a empresa já viu rodando.</w:t>
      </w:r>
    </w:p>
    <w:p>
      <w:pPr>
        <w:spacing w:after="60"/>
      </w:pPr>
    </w:p>
    <w:p>
      <w:pPr>
        <w:spacing w:after="140" w:line="300"/>
      </w:pPr>
      <w:r>
        <w:rPr>
          <w:color w:val="1C2521"/>
          <w:sz w:val="22"/>
          <w:szCs w:val="22"/>
        </w:rPr>
        <w:t xml:space="preserve">Em qualquer um dos dois caminhos, é só me avisar qual foi escolhido que eu preparo o passo a passo clique por clique, no mesmo formato deste documento.</w:t>
      </w:r>
    </w:p>
    <w:p>
      <w:pPr>
        <w:pStyle w:val="Heading1"/>
        <w:pBdr>
          <w:bottom w:val="single" w:color="2F5D4F" w:sz="6" w:space="4"/>
        </w:pBdr>
        <w:spacing w:after="150" w:before="380"/>
      </w:pPr>
      <w:r>
        <w:rPr>
          <w:b/>
          <w:bCs/>
          <w:color w:val="1F4438"/>
          <w:sz w:val="29"/>
          <w:szCs w:val="29"/>
        </w:rPr>
        <w:t xml:space="preserve">Parte 6 — Coisas que é bom você saber</w:t>
      </w:r>
    </w:p>
    <w:p>
      <w:pPr>
        <w:spacing w:after="140" w:line="300"/>
      </w:pPr>
      <w:r>
        <w:rPr>
          <w:b/>
          <w:bCs/>
          <w:color w:val="1C2521"/>
          <w:sz w:val="22"/>
          <w:szCs w:val="22"/>
        </w:rPr>
        <w:t xml:space="preserve">Onde ficam os dados que você digitar. </w:t>
      </w:r>
      <w:r>
        <w:rPr>
          <w:color w:val="1C2521"/>
          <w:sz w:val="22"/>
          <w:szCs w:val="22"/>
        </w:rPr>
        <w:t xml:space="preserve">Dentro do navegador deste computador. Se você fechar e abrir de novo, continua tudo lá. Se abrir em outro navegador ou em outro computador, começa de novo com os exemplos.</w:t>
      </w:r>
    </w:p>
    <w:p>
      <w:pPr>
        <w:spacing w:after="140" w:line="300"/>
      </w:pPr>
      <w:r>
        <w:rPr>
          <w:b/>
          <w:bCs/>
          <w:color w:val="1C2521"/>
          <w:sz w:val="22"/>
          <w:szCs w:val="22"/>
        </w:rPr>
        <w:t xml:space="preserve">Se você mandar o arquivo por e-mail. </w:t>
      </w:r>
      <w:r>
        <w:rPr>
          <w:color w:val="1C2521"/>
          <w:sz w:val="22"/>
          <w:szCs w:val="22"/>
        </w:rPr>
        <w:t xml:space="preserve">A pessoa vai ver as oito vagas de exemplo, não o que você digitou. Cada pessoa tem a própria cópia. Isso é bom para apresentar, mas mostra bem por que o sistema de verdade precisa de um endereço único na internet.</w:t>
      </w:r>
    </w:p>
    <w:p>
      <w:pPr>
        <w:spacing w:after="140" w:line="300"/>
      </w:pPr>
      <w:r>
        <w:rPr>
          <w:b/>
          <w:bCs/>
          <w:color w:val="1C2521"/>
          <w:sz w:val="22"/>
          <w:szCs w:val="22"/>
        </w:rPr>
        <w:t xml:space="preserve">O botão Recomeçar com os exemplos. </w:t>
      </w:r>
      <w:r>
        <w:rPr>
          <w:color w:val="1C2521"/>
          <w:sz w:val="22"/>
          <w:szCs w:val="22"/>
        </w:rPr>
        <w:t xml:space="preserve">Fica na faixa escura do topo. Use antes de cada apresentação para a tela ficar limpa e previsível. Ele apaga o que você criou e volta às oito vagas originais.</w:t>
      </w:r>
    </w:p>
    <w:p>
      <w:pPr>
        <w:spacing w:after="140" w:line="300"/>
      </w:pPr>
      <w:r>
        <w:rPr>
          <w:b/>
          <w:bCs/>
          <w:color w:val="1C2521"/>
          <w:sz w:val="22"/>
          <w:szCs w:val="22"/>
        </w:rPr>
        <w:t xml:space="preserve">Nada sai do seu computador. </w:t>
      </w:r>
      <w:r>
        <w:rPr>
          <w:color w:val="1C2521"/>
          <w:sz w:val="22"/>
          <w:szCs w:val="22"/>
        </w:rPr>
        <w:t xml:space="preserve">O arquivo não se conecta a lugar nenhum. Você pode abrir sem internet, inclusive numa sala de reunião com wi-fi ruim.</w:t>
      </w:r>
    </w:p>
    <w:p>
      <w:pPr>
        <w:spacing w:after="140" w:line="300"/>
      </w:pPr>
      <w:r>
        <w:rPr>
          <w:b/>
          <w:bCs/>
          <w:color w:val="1C2521"/>
          <w:sz w:val="22"/>
          <w:szCs w:val="22"/>
        </w:rPr>
        <w:t xml:space="preserve">Funciona no celular. </w:t>
      </w:r>
      <w:r>
        <w:rPr>
          <w:color w:val="1C2521"/>
          <w:sz w:val="22"/>
          <w:szCs w:val="22"/>
        </w:rPr>
        <w:t xml:space="preserve">As telas se ajustam, mas a apresentação fica muito melhor no computador ou projetada.</w:t>
      </w:r>
    </w:p>
    <w:p>
      <w:pPr>
        <w:pStyle w:val="Heading1"/>
        <w:pBdr>
          <w:bottom w:val="single" w:color="2F5D4F" w:sz="6" w:space="4"/>
        </w:pBdr>
        <w:spacing w:after="150" w:before="380"/>
      </w:pPr>
      <w:r>
        <w:rPr>
          <w:b/>
          <w:bCs/>
          <w:color w:val="1F4438"/>
          <w:sz w:val="29"/>
          <w:szCs w:val="29"/>
        </w:rPr>
        <w:t xml:space="preserve">Se algo der errado</w:t>
      </w:r>
    </w:p>
    <w:p>
      <w:pPr>
        <w:spacing w:after="140" w:line="300"/>
      </w:pPr>
      <w:r>
        <w:rPr>
          <w:color w:val="1C2521"/>
          <w:sz w:val="22"/>
          <w:szCs w:val="22"/>
        </w:rPr>
        <w:t xml:space="preserve">Me mande na conversa o que você estava tentando fazer e, se possível, um print da tela. Eu ajusto e te devolvo o arquivo corrigido no mesmo dia.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2026-09-10T14:42:44.893Z</dcterms:created>
  <dcterms:modified xsi:type="dcterms:W3CDTF">2026-09-10T14:42:44.893Z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