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/>
      </w:pPr>
      <w:r>
        <w:rPr>
          <w:rFonts w:eastAsia="Times New Roman"/>
          <w:b/>
          <w:sz w:val="28"/>
        </w:rPr>
        <w:t>САНКТ-ПЕТЕРБУРГСКИЙ НАЦИОНАЛЬНЫЙ ИССЛЕДОВАТЕЛЬСКИЙ</w:t>
      </w:r>
    </w:p>
    <w:p>
      <w:pPr>
        <w:pStyle w:val="Normal"/>
        <w:spacing w:lineRule="auto" w:line="276" w:before="0" w:after="0"/>
        <w:jc w:val="center"/>
        <w:rPr/>
      </w:pPr>
      <w:r>
        <w:rPr>
          <w:rFonts w:eastAsia="Times New Roman"/>
          <w:b/>
          <w:sz w:val="28"/>
        </w:rPr>
        <w:t>УНИВЕРСИТЕТ</w:t>
      </w:r>
    </w:p>
    <w:p>
      <w:pPr>
        <w:pStyle w:val="Normal"/>
        <w:spacing w:lineRule="auto" w:line="276" w:before="0" w:after="0"/>
        <w:jc w:val="center"/>
        <w:rPr/>
      </w:pPr>
      <w:r>
        <w:rPr>
          <w:rFonts w:eastAsia="Times New Roman"/>
          <w:b/>
          <w:sz w:val="28"/>
        </w:rPr>
        <w:t>ИНФОРМАЦИОННЫХ ТЕХНОЛОГИЙ, МЕХАНИКИ И ОПТИКИ</w:t>
      </w:r>
    </w:p>
    <w:p>
      <w:pPr>
        <w:pStyle w:val="Normal"/>
        <w:spacing w:lineRule="auto" w:line="276" w:before="0" w:after="0"/>
        <w:jc w:val="center"/>
        <w:rPr/>
      </w:pPr>
      <w:r>
        <w:rPr>
          <w:rFonts w:eastAsia="Times New Roman"/>
          <w:b/>
          <w:sz w:val="28"/>
        </w:rPr>
        <w:t>ФАКУЛЬТЕТ ИНФОКОММУНИКАЦИОННЫХ ТЕХНОЛОГИЙ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40"/>
        <w:jc w:val="center"/>
        <w:rPr/>
      </w:pPr>
      <w:r>
        <w:rPr>
          <w:rFonts w:eastAsia="Times New Roman"/>
          <w:b/>
          <w:sz w:val="32"/>
        </w:rPr>
        <w:t>Отчет по лабораторной работе №5</w:t>
      </w:r>
    </w:p>
    <w:p>
      <w:pPr>
        <w:pStyle w:val="Normal"/>
        <w:spacing w:lineRule="auto" w:line="276" w:before="0" w:after="40"/>
        <w:jc w:val="center"/>
        <w:rPr/>
      </w:pPr>
      <w:r>
        <w:rPr>
          <w:rFonts w:eastAsia="Times New Roman"/>
          <w:b w:val="false"/>
          <w:sz w:val="28"/>
        </w:rPr>
        <w:t>по курсу «Проектирование и реализация баз данных»</w:t>
      </w:r>
    </w:p>
    <w:p>
      <w:pPr>
        <w:pStyle w:val="Normal"/>
        <w:spacing w:lineRule="auto" w:line="276" w:before="0" w:after="40"/>
        <w:jc w:val="center"/>
        <w:rPr/>
      </w:pPr>
      <w:r>
        <w:rPr>
          <w:rFonts w:eastAsia="Times New Roman"/>
          <w:b w:val="false"/>
          <w:sz w:val="28"/>
        </w:rPr>
        <w:t>Тема: «Процедуры, функции и триггеры в PostgreSQL»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819"/>
        <w:rPr/>
      </w:pPr>
      <w:r>
        <w:rPr>
          <w:rFonts w:eastAsia="Times New Roman"/>
          <w:sz w:val="28"/>
        </w:rPr>
        <w:t>Выполнил:</w:t>
        <w:br/>
        <w:t>Трусова Светлана Викторовна К3240</w:t>
        <w:br/>
        <w:br/>
        <w:t>Проверил:</w:t>
        <w:br/>
        <w:t>Говорова Марина Михайловна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80"/>
        <w:jc w:val="center"/>
        <w:rPr/>
      </w:pPr>
      <w:r>
        <w:rPr>
          <w:rFonts w:eastAsia="Times New Roman"/>
          <w:b w:val="false"/>
          <w:sz w:val="28"/>
        </w:rPr>
        <w:t>Санкт-Петербург</w:t>
        <w:br/>
        <w:t>2026 г.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276" w:before="0" w:after="80"/>
        <w:ind w:hanging="0"/>
        <w:rPr/>
      </w:pPr>
      <w:r>
        <w:rPr>
          <w:rFonts w:eastAsia="Times New Roman"/>
          <w:b/>
          <w:sz w:val="28"/>
        </w:rPr>
        <w:t>1 Цель работы</w:t>
      </w:r>
    </w:p>
    <w:p>
      <w:pPr>
        <w:pStyle w:val="Normal"/>
        <w:spacing w:lineRule="auto" w:line="276" w:before="0" w:after="80"/>
        <w:ind w:firstLine="709"/>
        <w:rPr/>
      </w:pPr>
      <w:r>
        <w:rPr>
          <w:rFonts w:eastAsia="Times New Roman"/>
          <w:b w:val="false"/>
          <w:sz w:val="28"/>
        </w:rPr>
        <w:t>Овладеть практическими навыками создания и использования процедур, функций и триггеров в базе данных PostgreSQL.</w:t>
      </w:r>
    </w:p>
    <w:p>
      <w:pPr>
        <w:pStyle w:val="Normal"/>
        <w:spacing w:lineRule="auto" w:line="276" w:before="160" w:after="80"/>
        <w:ind w:hanging="0"/>
        <w:rPr/>
      </w:pPr>
      <w:r>
        <w:rPr>
          <w:rFonts w:eastAsia="Times New Roman"/>
          <w:b/>
          <w:sz w:val="28"/>
        </w:rPr>
        <w:t>2 Практическое задание</w:t>
      </w:r>
    </w:p>
    <w:p>
      <w:pPr>
        <w:pStyle w:val="Normal"/>
        <w:spacing w:lineRule="auto" w:line="276" w:before="0" w:after="40"/>
        <w:ind w:hanging="227" w:start="397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создать процедуры для индивидуальной базы данных согласно варианту;</w:t>
      </w:r>
    </w:p>
    <w:p>
      <w:pPr>
        <w:pStyle w:val="Normal"/>
        <w:spacing w:lineRule="auto" w:line="276" w:before="0" w:after="40"/>
        <w:ind w:hanging="227" w:start="397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создать необходимые триггеры для индивидуальной базы данных;</w:t>
      </w:r>
    </w:p>
    <w:p>
      <w:pPr>
        <w:pStyle w:val="Normal"/>
        <w:spacing w:lineRule="auto" w:line="276" w:before="0" w:after="40"/>
        <w:ind w:hanging="227" w:start="397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выполнить проверку корректности работы процедур и триггеров на тестовых данных.</w:t>
      </w:r>
    </w:p>
    <w:p>
      <w:pPr>
        <w:pStyle w:val="Normal"/>
        <w:spacing w:lineRule="auto" w:line="276" w:before="160" w:after="80"/>
        <w:ind w:hanging="0"/>
        <w:rPr/>
      </w:pPr>
      <w:r>
        <w:rPr>
          <w:rFonts w:eastAsia="Times New Roman"/>
          <w:b/>
          <w:sz w:val="28"/>
        </w:rPr>
        <w:t>3 Индивидуальное задание</w:t>
      </w:r>
    </w:p>
    <w:p>
      <w:pPr>
        <w:pStyle w:val="Normal"/>
        <w:spacing w:lineRule="auto" w:line="276" w:before="0" w:after="80"/>
        <w:ind w:firstLine="709"/>
        <w:rPr/>
      </w:pPr>
      <w:r>
        <w:rPr>
          <w:rFonts w:eastAsia="Times New Roman"/>
          <w:b w:val="false"/>
          <w:sz w:val="28"/>
        </w:rPr>
        <w:t>Вариант 7 – БД «Курсы». Для базы данных необходимо реализовать процедуры получения расписания занятий группы на заданный день недели, записи слушателя на курс и поиска свободных лекционных аудиторий. Также требуется реализовать триггеры, обеспечивающие контроль ограничений предметной области и автоматическую обработку служебных действий.</w:t>
      </w:r>
    </w:p>
    <w:p>
      <w:pPr>
        <w:pStyle w:val="Normal"/>
        <w:spacing w:lineRule="auto" w:line="276" w:before="160" w:after="80"/>
        <w:ind w:hanging="0"/>
        <w:rPr/>
      </w:pPr>
      <w:r>
        <w:rPr>
          <w:rFonts w:eastAsia="Times New Roman"/>
          <w:b/>
          <w:sz w:val="28"/>
        </w:rPr>
        <w:t>4 Выполнение</w:t>
      </w:r>
    </w:p>
    <w:p>
      <w:pPr>
        <w:pStyle w:val="Normal"/>
        <w:spacing w:lineRule="auto" w:line="276" w:before="120" w:after="80"/>
        <w:ind w:hanging="0"/>
        <w:rPr/>
      </w:pPr>
      <w:r>
        <w:rPr>
          <w:rFonts w:eastAsia="Times New Roman"/>
          <w:b/>
          <w:sz w:val="28"/>
        </w:rPr>
        <w:t>4.1 Подготовка базы данных</w:t>
      </w:r>
    </w:p>
    <w:p>
      <w:pPr>
        <w:pStyle w:val="Normal"/>
        <w:spacing w:lineRule="auto" w:line="276" w:before="0" w:after="80"/>
        <w:ind w:firstLine="709"/>
        <w:rPr/>
      </w:pPr>
      <w:r>
        <w:rPr>
          <w:rFonts w:eastAsia="Times New Roman"/>
          <w:b w:val="false"/>
          <w:sz w:val="28"/>
        </w:rPr>
        <w:t>Работа выполнена в схеме courses базы данных lab3. Перед созданием процедур и триггеров были подготовлены вспомогательные таблицы: lesson_weekday для хранения номера дня недели занятия и course_audit_log для фиксации операций с зачислениями слушателей.</w:t>
      </w:r>
    </w:p>
    <w:p>
      <w:pPr>
        <w:pStyle w:val="Normal"/>
        <w:spacing w:before="0" w:after="40"/>
        <w:ind w:hanging="0"/>
        <w:jc w:val="center"/>
        <w:rPr/>
      </w:pPr>
      <w:r>
        <w:rPr/>
        <w:drawing>
          <wp:inline distT="0" distB="0" distL="0" distR="0">
            <wp:extent cx="2186305" cy="5170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305" cy="5170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60"/>
        <w:ind w:hanging="0"/>
        <w:jc w:val="center"/>
        <w:rPr/>
      </w:pPr>
      <w:r>
        <w:rPr>
          <w:rFonts w:eastAsia="Times New Roman"/>
          <w:i/>
          <w:sz w:val="24"/>
        </w:rPr>
        <w:t>Рисунок 1 – Таблицы схемы courses</w:t>
      </w:r>
    </w:p>
    <w:p>
      <w:pPr>
        <w:pStyle w:val="Normal"/>
        <w:spacing w:lineRule="auto" w:line="276" w:before="120" w:after="80"/>
        <w:ind w:hanging="0"/>
        <w:rPr/>
      </w:pPr>
      <w:r>
        <w:rPr>
          <w:rFonts w:eastAsia="Times New Roman"/>
          <w:b/>
          <w:sz w:val="28"/>
        </w:rPr>
        <w:t>4.2 Создание процедур</w:t>
      </w:r>
    </w:p>
    <w:p>
      <w:pPr>
        <w:pStyle w:val="Normal"/>
        <w:spacing w:lineRule="auto" w:line="276" w:before="0" w:after="80"/>
        <w:ind w:firstLine="709"/>
        <w:rPr/>
      </w:pPr>
      <w:r>
        <w:rPr>
          <w:rFonts w:eastAsia="Times New Roman"/>
          <w:b w:val="false"/>
          <w:sz w:val="28"/>
        </w:rPr>
        <w:t>Для индивидуального задания были созданы три процедуры: получение расписания группы по дню недели, запись слушателя на курс и поиск свободных лекционных аудиторий.</w:t>
      </w:r>
    </w:p>
    <w:p>
      <w:pPr>
        <w:pStyle w:val="Normal"/>
        <w:shd w:fill="F2F2F2" w:val="clear"/>
        <w:spacing w:lineRule="auto" w:line="240" w:before="40" w:after="80"/>
        <w:ind w:hanging="0" w:start="283"/>
        <w:rPr/>
      </w:pPr>
      <w:r>
        <w:rPr>
          <w:rFonts w:eastAsia="Courier New" w:ascii="Courier New" w:hAnsi="Courier New"/>
          <w:sz w:val="18"/>
        </w:rPr>
        <w:t>pr_group_schedule_by_weekday(p_group, p_day)</w:t>
        <w:br/>
        <w:t>pr_enroll_listener_to_course(p_name, p_email, p_phone, p_program)</w:t>
        <w:br/>
        <w:t>pr_free_lecture_rooms(p_day, p_pair)</w:t>
      </w:r>
    </w:p>
    <w:p>
      <w:pPr>
        <w:pStyle w:val="Normal"/>
        <w:spacing w:before="0" w:after="40"/>
        <w:ind w:hanging="0"/>
        <w:jc w:val="center"/>
        <w:rPr/>
      </w:pPr>
      <w:r>
        <w:rPr/>
        <w:drawing>
          <wp:inline distT="0" distB="0" distL="0" distR="0">
            <wp:extent cx="5577840" cy="34328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432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60"/>
        <w:ind w:hanging="0"/>
        <w:jc w:val="center"/>
        <w:rPr/>
      </w:pPr>
      <w:r>
        <w:rPr>
          <w:rFonts w:eastAsia="Times New Roman"/>
          <w:i/>
          <w:sz w:val="24"/>
        </w:rPr>
        <w:t>Рисунок 2 – Проверка создания процедур</w:t>
      </w:r>
    </w:p>
    <w:p>
      <w:pPr>
        <w:pStyle w:val="Normal"/>
        <w:spacing w:lineRule="auto" w:line="276" w:before="120" w:after="80"/>
        <w:ind w:hanging="0"/>
        <w:rPr/>
      </w:pPr>
      <w:r>
        <w:rPr>
          <w:rFonts w:eastAsia="Times New Roman"/>
          <w:b/>
          <w:sz w:val="28"/>
        </w:rPr>
        <w:t>4.3 Создание триггеров</w:t>
      </w:r>
    </w:p>
    <w:p>
      <w:pPr>
        <w:pStyle w:val="Normal"/>
        <w:spacing w:lineRule="auto" w:line="276" w:before="0" w:after="80"/>
        <w:ind w:firstLine="709"/>
        <w:rPr/>
      </w:pPr>
      <w:r>
        <w:rPr>
          <w:rFonts w:eastAsia="Times New Roman"/>
          <w:b w:val="false"/>
          <w:sz w:val="28"/>
        </w:rPr>
        <w:t>Для контроля целостности данных были созданы триггеры проверки вместимости группы, аудита операций зачисления, проверки компетенции преподавателя, автоматического определения статуса аттестации и проверки корректности дат учебной группы.</w:t>
      </w:r>
    </w:p>
    <w:p>
      <w:pPr>
        <w:pStyle w:val="Normal"/>
        <w:spacing w:before="0" w:after="40"/>
        <w:ind w:hanging="0"/>
        <w:jc w:val="center"/>
        <w:rPr/>
      </w:pPr>
      <w:r>
        <w:rPr/>
        <w:drawing>
          <wp:inline distT="0" distB="0" distL="0" distR="0">
            <wp:extent cx="4578985" cy="2959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85" cy="2959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60"/>
        <w:ind w:hanging="0"/>
        <w:jc w:val="center"/>
        <w:rPr/>
      </w:pPr>
      <w:r>
        <w:rPr>
          <w:rFonts w:eastAsia="Times New Roman"/>
          <w:i/>
          <w:sz w:val="24"/>
        </w:rPr>
        <w:t>Рисунок 3 – Проверка создания триггеров</w:t>
      </w:r>
    </w:p>
    <w:p>
      <w:pPr>
        <w:pStyle w:val="Normal"/>
        <w:spacing w:lineRule="auto" w:line="276" w:before="120" w:after="80"/>
        <w:ind w:hanging="0"/>
        <w:rPr/>
      </w:pPr>
      <w:r>
        <w:rPr>
          <w:rFonts w:eastAsia="Times New Roman"/>
          <w:b/>
          <w:sz w:val="28"/>
        </w:rPr>
        <w:t>4.4 Проверка процедуры получения расписания группы</w:t>
      </w:r>
    </w:p>
    <w:p>
      <w:pPr>
        <w:pStyle w:val="Normal"/>
        <w:spacing w:lineRule="auto" w:line="276" w:before="0" w:after="80"/>
        <w:ind w:firstLine="709"/>
        <w:rPr/>
      </w:pPr>
      <w:r>
        <w:rPr>
          <w:rFonts w:eastAsia="Times New Roman"/>
          <w:b w:val="false"/>
          <w:sz w:val="28"/>
        </w:rPr>
        <w:t>Процедура pr_group_schedule_by_weekday формирует временную таблицу tmp_group_schedule с расписанием выбранной группы на указанный день недели. В проверке использовалась группа ГР-1 и день недели 1.</w:t>
      </w:r>
    </w:p>
    <w:p>
      <w:pPr>
        <w:pStyle w:val="Normal"/>
        <w:shd w:fill="F2F2F2" w:val="clear"/>
        <w:spacing w:lineRule="auto" w:line="240" w:before="40" w:after="80"/>
        <w:ind w:hanging="0" w:start="283"/>
        <w:rPr/>
      </w:pPr>
      <w:r>
        <w:rPr>
          <w:rFonts w:eastAsia="Courier New" w:ascii="Courier New" w:hAnsi="Courier New"/>
          <w:sz w:val="18"/>
        </w:rPr>
        <w:t>CALL courses.pr_group_schedule_by_weekday('ГР-1', 1);</w:t>
        <w:br/>
        <w:t>SELECT * FROM tmp_group_schedule;</w:t>
      </w:r>
    </w:p>
    <w:p>
      <w:pPr>
        <w:pStyle w:val="Normal"/>
        <w:spacing w:before="0" w:after="40"/>
        <w:ind w:hanging="0"/>
        <w:jc w:val="center"/>
        <w:rPr/>
      </w:pPr>
      <w:r>
        <w:rPr/>
        <w:drawing>
          <wp:inline distT="0" distB="0" distL="0" distR="0">
            <wp:extent cx="5577840" cy="1836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836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60"/>
        <w:ind w:hanging="0"/>
        <w:jc w:val="center"/>
        <w:rPr/>
      </w:pPr>
      <w:r>
        <w:rPr>
          <w:rFonts w:eastAsia="Times New Roman"/>
          <w:i/>
          <w:sz w:val="24"/>
        </w:rPr>
        <w:t>Рисунок 4 – Результат работы процедуры получения расписания группы</w:t>
      </w:r>
    </w:p>
    <w:p>
      <w:pPr>
        <w:pStyle w:val="Normal"/>
        <w:spacing w:lineRule="auto" w:line="276" w:before="120" w:after="80"/>
        <w:ind w:hanging="0"/>
        <w:rPr/>
      </w:pPr>
      <w:r>
        <w:rPr>
          <w:rFonts w:eastAsia="Times New Roman"/>
          <w:b/>
          <w:sz w:val="28"/>
        </w:rPr>
        <w:t>4.5 Проверка процедуры записи слушателя на курс</w:t>
      </w:r>
    </w:p>
    <w:p>
      <w:pPr>
        <w:pStyle w:val="Normal"/>
        <w:spacing w:lineRule="auto" w:line="276" w:before="0" w:after="80"/>
        <w:ind w:firstLine="709"/>
        <w:rPr/>
      </w:pPr>
      <w:r>
        <w:rPr>
          <w:rFonts w:eastAsia="Times New Roman"/>
          <w:b w:val="false"/>
          <w:sz w:val="28"/>
        </w:rPr>
        <w:t>Процедура pr_enroll_listener_to_course создает контактные данные, запись физического лица и зачисляет слушателя в группу выбранной образовательной программы.</w:t>
      </w:r>
    </w:p>
    <w:p>
      <w:pPr>
        <w:pStyle w:val="Normal"/>
        <w:shd w:fill="F2F2F2" w:val="clear"/>
        <w:spacing w:lineRule="auto" w:line="240" w:before="40" w:after="80"/>
        <w:ind w:hanging="0" w:start="283"/>
        <w:rPr/>
      </w:pPr>
      <w:r>
        <w:rPr>
          <w:rFonts w:eastAsia="Courier New" w:ascii="Courier New" w:hAnsi="Courier New"/>
          <w:sz w:val="18"/>
        </w:rPr>
        <w:t>CALL courses.pr_enroll_listener_to_course(</w:t>
        <w:br/>
        <w:t xml:space="preserve">  'Тестовый Слушатель ЛР5',</w:t>
        <w:br/>
        <w:t xml:space="preserve">  'test.lr5@example.com',</w:t>
        <w:br/>
        <w:t xml:space="preserve">  '+79990000111',</w:t>
        <w:br/>
        <w:t xml:space="preserve">  'Data Science (ИТМО)'</w:t>
        <w:br/>
        <w:t>);</w:t>
      </w:r>
    </w:p>
    <w:p>
      <w:pPr>
        <w:pStyle w:val="Normal"/>
        <w:spacing w:before="0" w:after="40"/>
        <w:ind w:hanging="0"/>
        <w:jc w:val="center"/>
        <w:rPr/>
      </w:pPr>
      <w:r>
        <w:rPr/>
        <w:drawing>
          <wp:inline distT="0" distB="0" distL="0" distR="0">
            <wp:extent cx="5577840" cy="1333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3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60"/>
        <w:ind w:hanging="0"/>
        <w:jc w:val="center"/>
        <w:rPr/>
      </w:pPr>
      <w:r>
        <w:rPr>
          <w:rFonts w:eastAsia="Times New Roman"/>
          <w:i/>
          <w:sz w:val="24"/>
        </w:rPr>
        <w:t>Рисунок 5 – Создание нового слушателя</w:t>
      </w:r>
    </w:p>
    <w:p>
      <w:pPr>
        <w:pStyle w:val="Normal"/>
        <w:spacing w:before="0" w:after="40"/>
        <w:ind w:hanging="0"/>
        <w:jc w:val="center"/>
        <w:rPr/>
      </w:pPr>
      <w:r>
        <w:rPr/>
        <w:drawing>
          <wp:inline distT="0" distB="0" distL="0" distR="0">
            <wp:extent cx="5577840" cy="19126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91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60"/>
        <w:ind w:hanging="0"/>
        <w:jc w:val="center"/>
        <w:rPr/>
      </w:pPr>
      <w:r>
        <w:rPr>
          <w:rFonts w:eastAsia="Times New Roman"/>
          <w:i/>
          <w:sz w:val="24"/>
        </w:rPr>
        <w:t>Рисунок 6 – Проверка зачисления слушателя в группу</w:t>
      </w:r>
    </w:p>
    <w:p>
      <w:pPr>
        <w:pStyle w:val="Normal"/>
        <w:spacing w:lineRule="auto" w:line="276" w:before="120" w:after="80"/>
        <w:ind w:hanging="0"/>
        <w:rPr/>
      </w:pPr>
      <w:r>
        <w:rPr>
          <w:rFonts w:eastAsia="Times New Roman"/>
          <w:b/>
          <w:sz w:val="28"/>
        </w:rPr>
        <w:t>4.6 Проверка процедуры поиска свободных аудиторий</w:t>
      </w:r>
    </w:p>
    <w:p>
      <w:pPr>
        <w:pStyle w:val="Normal"/>
        <w:spacing w:lineRule="auto" w:line="276" w:before="0" w:after="80"/>
        <w:ind w:firstLine="709"/>
        <w:rPr/>
      </w:pPr>
      <w:r>
        <w:rPr>
          <w:rFonts w:eastAsia="Times New Roman"/>
          <w:b w:val="false"/>
          <w:sz w:val="28"/>
        </w:rPr>
        <w:t>Процедура pr_free_lecture_rooms выводит лекционные аудитории, свободные в заданный день недели и на заданную пару. Результат помещается во временную таблицу tmp_free_lecture_rooms.</w:t>
      </w:r>
    </w:p>
    <w:p>
      <w:pPr>
        <w:pStyle w:val="Normal"/>
        <w:shd w:fill="F2F2F2" w:val="clear"/>
        <w:spacing w:lineRule="auto" w:line="240" w:before="40" w:after="80"/>
        <w:ind w:hanging="0" w:start="283"/>
        <w:rPr/>
      </w:pPr>
      <w:r>
        <w:rPr>
          <w:rFonts w:eastAsia="Courier New" w:ascii="Courier New" w:hAnsi="Courier New"/>
          <w:sz w:val="18"/>
        </w:rPr>
        <w:t>CALL courses.pr_free_lecture_rooms(1, 1);</w:t>
        <w:br/>
        <w:t>SELECT * FROM tmp_free_lecture_rooms;</w:t>
      </w:r>
    </w:p>
    <w:p>
      <w:pPr>
        <w:pStyle w:val="Normal"/>
        <w:spacing w:before="0" w:after="40"/>
        <w:ind w:hanging="0"/>
        <w:jc w:val="center"/>
        <w:rPr/>
      </w:pPr>
      <w:r>
        <w:rPr/>
        <w:drawing>
          <wp:inline distT="0" distB="0" distL="0" distR="0">
            <wp:extent cx="5577840" cy="17437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74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60"/>
        <w:ind w:hanging="0"/>
        <w:jc w:val="center"/>
        <w:rPr/>
      </w:pPr>
      <w:r>
        <w:rPr>
          <w:rFonts w:eastAsia="Times New Roman"/>
          <w:i/>
          <w:sz w:val="24"/>
        </w:rPr>
        <w:t>Рисунок 7 – Результат поиска свободных лекционных аудиторий</w:t>
      </w:r>
    </w:p>
    <w:p>
      <w:pPr>
        <w:pStyle w:val="Normal"/>
        <w:spacing w:lineRule="auto" w:line="276" w:before="120" w:after="80"/>
        <w:ind w:hanging="0"/>
        <w:rPr/>
      </w:pPr>
      <w:r>
        <w:rPr>
          <w:rFonts w:eastAsia="Times New Roman"/>
          <w:b/>
          <w:sz w:val="28"/>
        </w:rPr>
        <w:t>4.7 Проверка триггера автоматического определения статуса аттестации</w:t>
      </w:r>
    </w:p>
    <w:p>
      <w:pPr>
        <w:pStyle w:val="Normal"/>
        <w:spacing w:lineRule="auto" w:line="276" w:before="0" w:after="80"/>
        <w:ind w:firstLine="709"/>
        <w:rPr>
          <w:rFonts w:ascii="Courier New" w:hAnsi="Courier New" w:eastAsia="Courier New"/>
          <w:sz w:val="18"/>
        </w:rPr>
      </w:pPr>
      <w:r>
        <w:rPr>
          <w:rFonts w:eastAsia="Times New Roman"/>
          <w:b w:val="false"/>
          <w:sz w:val="28"/>
        </w:rPr>
        <w:t>Триггер trg_set_assessment_status автоматически устанавливает статус результата аттестации по набранному баллу. При значении score = 57 статус установлен как «Пересдача».</w:t>
      </w:r>
    </w:p>
    <w:p>
      <w:pPr>
        <w:pStyle w:val="Normal"/>
        <w:spacing w:before="0" w:after="40"/>
        <w:ind w:hanging="0"/>
        <w:jc w:val="center"/>
        <w:rPr/>
      </w:pPr>
      <w:r>
        <w:rPr/>
        <w:drawing>
          <wp:inline distT="0" distB="0" distL="0" distR="0">
            <wp:extent cx="3780155" cy="27698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2769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60"/>
        <w:ind w:hanging="0"/>
        <w:jc w:val="center"/>
        <w:rPr/>
      </w:pPr>
      <w:r>
        <w:rPr>
          <w:rFonts w:eastAsia="Times New Roman"/>
          <w:i/>
          <w:sz w:val="24"/>
        </w:rPr>
        <w:t>Рисунок 8 – Проверка автоматического определения статуса аттестации</w:t>
      </w:r>
    </w:p>
    <w:p>
      <w:pPr>
        <w:pStyle w:val="Normal"/>
        <w:spacing w:lineRule="auto" w:line="276" w:before="120" w:after="80"/>
        <w:ind w:hanging="0"/>
        <w:rPr/>
      </w:pPr>
      <w:r>
        <w:rPr>
          <w:rFonts w:eastAsia="Times New Roman"/>
          <w:b/>
          <w:sz w:val="28"/>
        </w:rPr>
        <w:t>4.8 Проверка триггера аудита зачислений</w:t>
      </w:r>
    </w:p>
    <w:p>
      <w:pPr>
        <w:pStyle w:val="Normal"/>
        <w:spacing w:lineRule="auto" w:line="276" w:before="0" w:after="80"/>
        <w:ind w:firstLine="709"/>
        <w:rPr/>
      </w:pPr>
      <w:r>
        <w:rPr>
          <w:rFonts w:eastAsia="Times New Roman"/>
          <w:b w:val="false"/>
          <w:sz w:val="28"/>
        </w:rPr>
        <w:t>Триггер trg_log_group_enrollment фиксирует операции INSERT, UPDATE и DELETE по таблице group_enrollment в журнале course_audit_log. После записи слушателя в журнале появилась запись об операции INSERT.</w:t>
      </w:r>
    </w:p>
    <w:p>
      <w:pPr>
        <w:pStyle w:val="Normal"/>
        <w:spacing w:before="0" w:after="40"/>
        <w:ind w:hanging="0"/>
        <w:jc w:val="center"/>
        <w:rPr/>
      </w:pPr>
      <w:r>
        <w:rPr/>
        <w:drawing>
          <wp:inline distT="0" distB="0" distL="0" distR="0">
            <wp:extent cx="5577840" cy="11309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130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60"/>
        <w:ind w:hanging="0"/>
        <w:jc w:val="center"/>
        <w:rPr/>
      </w:pPr>
      <w:r>
        <w:rPr>
          <w:rFonts w:eastAsia="Times New Roman"/>
          <w:i/>
          <w:sz w:val="24"/>
        </w:rPr>
        <w:t>Рисунок 9 – Проверка журнала аудита зачислений</w:t>
      </w:r>
    </w:p>
    <w:p>
      <w:pPr>
        <w:pStyle w:val="Normal"/>
        <w:spacing w:lineRule="auto" w:line="276" w:before="120" w:after="80"/>
        <w:ind w:hanging="0"/>
        <w:rPr/>
      </w:pPr>
      <w:r>
        <w:rPr>
          <w:rFonts w:eastAsia="Times New Roman"/>
          <w:b/>
          <w:sz w:val="28"/>
        </w:rPr>
        <w:t>4.9 Проверка триггера компетенции преподавателя</w:t>
      </w:r>
    </w:p>
    <w:p>
      <w:pPr>
        <w:pStyle w:val="Normal"/>
        <w:spacing w:lineRule="auto" w:line="276" w:before="0" w:after="80"/>
        <w:ind w:firstLine="709"/>
        <w:rPr/>
      </w:pPr>
      <w:r>
        <w:rPr>
          <w:rFonts w:eastAsia="Times New Roman"/>
          <w:b w:val="false"/>
          <w:sz w:val="28"/>
        </w:rPr>
        <w:t>Триггер trg_check_teacher_competence_for_lesson запрещает добавлять занятие, если преподаватель не имеет компетенции по указанной дисциплине. При попытке добавить некорректную запись возникла ожидаемая ошибка.</w:t>
      </w:r>
    </w:p>
    <w:p>
      <w:pPr>
        <w:pStyle w:val="Normal"/>
        <w:spacing w:before="0" w:after="40"/>
        <w:ind w:hanging="0"/>
        <w:jc w:val="center"/>
        <w:rPr/>
      </w:pPr>
      <w:r>
        <w:rPr/>
        <w:drawing>
          <wp:inline distT="0" distB="0" distL="0" distR="0">
            <wp:extent cx="5577840" cy="15360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53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60"/>
        <w:ind w:hanging="0"/>
        <w:jc w:val="center"/>
        <w:rPr/>
      </w:pPr>
      <w:r>
        <w:rPr>
          <w:rFonts w:eastAsia="Times New Roman"/>
          <w:i/>
          <w:sz w:val="24"/>
        </w:rPr>
        <w:t>Рисунок 10 – Проверка ограничения компетенции преподавателя</w:t>
      </w:r>
    </w:p>
    <w:p>
      <w:pPr>
        <w:pStyle w:val="Normal"/>
        <w:spacing w:lineRule="auto" w:line="276" w:before="120" w:after="80"/>
        <w:ind w:hanging="0"/>
        <w:rPr/>
      </w:pPr>
      <w:r>
        <w:rPr>
          <w:rFonts w:eastAsia="Times New Roman"/>
          <w:b/>
          <w:sz w:val="28"/>
        </w:rPr>
        <w:t>4.10 Проверка триггера корректности дат группы</w:t>
      </w:r>
    </w:p>
    <w:p>
      <w:pPr>
        <w:pStyle w:val="Normal"/>
        <w:spacing w:lineRule="auto" w:line="276" w:before="0" w:after="80"/>
        <w:ind w:firstLine="709"/>
        <w:rPr/>
      </w:pPr>
      <w:r>
        <w:rPr>
          <w:rFonts w:eastAsia="Times New Roman"/>
          <w:b w:val="false"/>
          <w:sz w:val="28"/>
        </w:rPr>
        <w:t>Триггер trg_check_study_group_dates запрещает создание группы, у которой дата начала обучения позже даты окончания обучения. Проверка завершилась ожидаемой ошибкой.</w:t>
      </w:r>
    </w:p>
    <w:p>
      <w:pPr>
        <w:pStyle w:val="Normal"/>
        <w:spacing w:before="0" w:after="40"/>
        <w:ind w:hanging="0"/>
        <w:jc w:val="center"/>
        <w:rPr/>
      </w:pPr>
      <w:r>
        <w:rPr/>
        <w:drawing>
          <wp:inline distT="0" distB="0" distL="0" distR="0">
            <wp:extent cx="5577840" cy="6438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643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60"/>
        <w:ind w:hanging="0"/>
        <w:jc w:val="center"/>
        <w:rPr/>
      </w:pPr>
      <w:r>
        <w:rPr>
          <w:rFonts w:eastAsia="Times New Roman"/>
          <w:i/>
          <w:sz w:val="24"/>
        </w:rPr>
        <w:t>Рисунок 11 – Проверка ограничения дат учебной группы</w:t>
      </w:r>
    </w:p>
    <w:p>
      <w:pPr>
        <w:pStyle w:val="Normal"/>
        <w:spacing w:lineRule="auto" w:line="276" w:before="160" w:after="80"/>
        <w:ind w:hanging="0"/>
        <w:rPr/>
      </w:pPr>
      <w:r>
        <w:rPr>
          <w:rFonts w:eastAsia="Times New Roman"/>
          <w:b/>
          <w:sz w:val="28"/>
        </w:rPr>
        <w:t>5 Контрольные вопросы</w:t>
      </w:r>
    </w:p>
    <w:p>
      <w:pPr>
        <w:pStyle w:val="Normal"/>
        <w:spacing w:lineRule="auto" w:line="276" w:before="0" w:after="80"/>
        <w:ind w:firstLine="709"/>
        <w:rPr/>
      </w:pPr>
      <w:r>
        <w:rPr>
          <w:rFonts w:eastAsia="Times New Roman"/>
          <w:b w:val="false"/>
          <w:sz w:val="28"/>
        </w:rPr>
        <w:t>1. Процедура в PostgreSQL представляет собой объект базы данных, содержащий набор SQL-операторов и управляющей логики. Процедура вызывается оператором CALL и может выполнять действия по изменению данных.</w:t>
      </w:r>
    </w:p>
    <w:p>
      <w:pPr>
        <w:pStyle w:val="Normal"/>
        <w:spacing w:lineRule="auto" w:line="276" w:before="0" w:after="80"/>
        <w:ind w:firstLine="709"/>
        <w:rPr/>
      </w:pPr>
      <w:r>
        <w:rPr>
          <w:rFonts w:eastAsia="Times New Roman"/>
          <w:b w:val="false"/>
          <w:sz w:val="28"/>
        </w:rPr>
        <w:t>2. Функция в PostgreSQL возвращает значение или таблицу значений и может использоваться в SQL-запросах. Процедура предназначена прежде всего для выполнения последовательности действий и вызывается отдельно.</w:t>
      </w:r>
    </w:p>
    <w:p>
      <w:pPr>
        <w:pStyle w:val="Normal"/>
        <w:spacing w:lineRule="auto" w:line="276" w:before="0" w:after="80"/>
        <w:ind w:firstLine="709"/>
        <w:rPr/>
      </w:pPr>
      <w:r>
        <w:rPr>
          <w:rFonts w:eastAsia="Times New Roman"/>
          <w:b w:val="false"/>
          <w:sz w:val="28"/>
        </w:rPr>
        <w:t>3. Триггер — это механизм автоматического выполнения функции при наступлении события INSERT, UPDATE или DELETE над таблицей. Он применяется для контроля целостности, аудита и автоматического заполнения данных.</w:t>
      </w:r>
    </w:p>
    <w:p>
      <w:pPr>
        <w:pStyle w:val="Normal"/>
        <w:spacing w:lineRule="auto" w:line="276" w:before="0" w:after="80"/>
        <w:ind w:firstLine="709"/>
        <w:rPr/>
      </w:pPr>
      <w:r>
        <w:rPr>
          <w:rFonts w:eastAsia="Times New Roman"/>
          <w:b w:val="false"/>
          <w:sz w:val="28"/>
        </w:rPr>
        <w:t>4. В PL/pgSQL можно использовать переменные, условные операторы, циклы, исключения и SQL-запросы. Это позволяет переносить часть логики обработки данных на уровень СУБД.</w:t>
      </w:r>
    </w:p>
    <w:p>
      <w:pPr>
        <w:pStyle w:val="Normal"/>
        <w:spacing w:lineRule="auto" w:line="276" w:before="160" w:after="80"/>
        <w:ind w:hanging="0"/>
        <w:rPr/>
      </w:pPr>
      <w:r>
        <w:rPr>
          <w:rFonts w:eastAsia="Times New Roman"/>
          <w:b/>
          <w:sz w:val="28"/>
        </w:rPr>
        <w:t>6 Выводы</w:t>
      </w:r>
    </w:p>
    <w:p>
      <w:pPr>
        <w:pStyle w:val="Normal"/>
        <w:spacing w:lineRule="auto" w:line="276" w:before="0" w:after="80"/>
        <w:ind w:firstLine="709"/>
        <w:rPr/>
      </w:pPr>
      <w:r>
        <w:rPr>
          <w:rFonts w:eastAsia="Times New Roman"/>
          <w:b w:val="false"/>
          <w:sz w:val="28"/>
        </w:rPr>
        <w:t>В ходе лабораторной работы для базы данных «Курсы» были созданы и проверены процедуры получения расписания группы, записи слушателя на курс и поиска свободных лекционных аудиторий. Также были реализованы и протестированы триггеры контроля вместимости группы, аудита зачислений, проверки компетенции преподавателя, автоматического определения статуса аттестации и проверки корректности дат обучения. Проверка показала, что процедуры корректно формируют результаты, а триггеры обеспечивают соблюдение ограничений предметной области.</w:t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/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LibreOffice/25.8.7.3$Linux_X86_64 LibreOffice_project/580$Build-3</Application>
  <AppVersion>15.0000</AppVersion>
  <Pages>8</Pages>
  <Words>677</Words>
  <Characters>5166</Characters>
  <CharactersWithSpaces>5805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2026-06-01T00:14:58Z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