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D7F7E" w14:textId="1AA7748B" w:rsidR="007D644E" w:rsidRDefault="007D644E" w:rsidP="007D644E">
      <w:pPr>
        <w:pStyle w:val="Heading1"/>
        <w:rPr>
          <w:lang w:val="en-US"/>
        </w:rPr>
      </w:pPr>
      <w:r>
        <w:rPr>
          <w:lang w:val="en-US"/>
        </w:rPr>
        <w:t xml:space="preserve">Appendix – Analysis Code Files and Description </w:t>
      </w:r>
    </w:p>
    <w:p w14:paraId="16340183" w14:textId="77777777" w:rsidR="007D644E" w:rsidRDefault="007D644E" w:rsidP="007D644E">
      <w:pPr>
        <w:rPr>
          <w:lang w:val="en-US"/>
        </w:rPr>
      </w:pPr>
    </w:p>
    <w:p w14:paraId="5F7494D3" w14:textId="304032A7" w:rsidR="004310B6" w:rsidRPr="008F45A0" w:rsidRDefault="007D644E" w:rsidP="007D644E">
      <w:pPr>
        <w:pStyle w:val="Heading2"/>
        <w:rPr>
          <w:lang w:val="en-US"/>
        </w:rPr>
      </w:pPr>
      <w:r>
        <w:rPr>
          <w:lang w:val="en-US"/>
        </w:rPr>
        <w:t>S</w:t>
      </w:r>
      <w:r w:rsidR="008F45A0" w:rsidRPr="008F45A0">
        <w:rPr>
          <w:lang w:val="en-US"/>
        </w:rPr>
        <w:t xml:space="preserve">tep by step </w:t>
      </w:r>
      <w:r>
        <w:rPr>
          <w:lang w:val="en-US"/>
        </w:rPr>
        <w:t>solution</w:t>
      </w:r>
      <w:r w:rsidR="008F45A0" w:rsidRPr="008F45A0">
        <w:rPr>
          <w:lang w:val="en-US"/>
        </w:rPr>
        <w:t xml:space="preserve"> </w:t>
      </w:r>
      <w:r>
        <w:rPr>
          <w:lang w:val="en-US"/>
        </w:rPr>
        <w:t>p</w:t>
      </w:r>
      <w:r w:rsidR="008F45A0" w:rsidRPr="008F45A0">
        <w:rPr>
          <w:lang w:val="en-US"/>
        </w:rPr>
        <w:t>ro</w:t>
      </w:r>
      <w:r>
        <w:rPr>
          <w:lang w:val="en-US"/>
        </w:rPr>
        <w:t>cess</w:t>
      </w:r>
      <w:r w:rsidR="008F45A0" w:rsidRPr="008F45A0">
        <w:rPr>
          <w:lang w:val="en-US"/>
        </w:rPr>
        <w:t>:</w:t>
      </w:r>
    </w:p>
    <w:p w14:paraId="4DD41CF3" w14:textId="0055A5EA" w:rsidR="004310B6" w:rsidRPr="00767323" w:rsidRDefault="004310B6" w:rsidP="005C790B">
      <w:pPr>
        <w:rPr>
          <w:lang w:val="en-US"/>
        </w:rPr>
      </w:pPr>
      <w:r w:rsidRPr="00767323">
        <w:rPr>
          <w:lang w:val="en-US"/>
        </w:rPr>
        <w:t xml:space="preserve">This </w:t>
      </w:r>
      <w:r w:rsidR="00767323">
        <w:rPr>
          <w:lang w:val="en-US"/>
        </w:rPr>
        <w:t>c</w:t>
      </w:r>
      <w:r w:rsidRPr="00767323">
        <w:rPr>
          <w:lang w:val="en-US"/>
        </w:rPr>
        <w:t>ode</w:t>
      </w:r>
      <w:r w:rsidR="005C790B">
        <w:rPr>
          <w:lang w:val="en-US"/>
        </w:rPr>
        <w:t xml:space="preserve"> </w:t>
      </w:r>
      <w:r w:rsidR="005C790B" w:rsidRPr="005C790B">
        <w:rPr>
          <w:b/>
          <w:bCs/>
          <w:lang w:val="en-US"/>
        </w:rPr>
        <w:t>EUC_PYTHON_1.py</w:t>
      </w:r>
      <w:r w:rsidRPr="00767323">
        <w:rPr>
          <w:lang w:val="en-US"/>
        </w:rPr>
        <w:t xml:space="preserve"> calls Abaqus Model of EUC (Microscopic Model) </w:t>
      </w:r>
      <w:r w:rsidR="00767323">
        <w:rPr>
          <w:lang w:val="en-US"/>
        </w:rPr>
        <w:t>for</w:t>
      </w:r>
      <w:r w:rsidRPr="00767323">
        <w:rPr>
          <w:lang w:val="en-US"/>
        </w:rPr>
        <w:t xml:space="preserve"> </w:t>
      </w:r>
      <w:r w:rsidR="00767323">
        <w:rPr>
          <w:lang w:val="en-US"/>
        </w:rPr>
        <w:t>eva</w:t>
      </w:r>
      <w:r w:rsidRPr="00767323">
        <w:rPr>
          <w:lang w:val="en-US"/>
        </w:rPr>
        <w:t>l</w:t>
      </w:r>
      <w:r w:rsidR="00767323">
        <w:rPr>
          <w:lang w:val="en-US"/>
        </w:rPr>
        <w:t>u</w:t>
      </w:r>
      <w:r w:rsidRPr="00767323">
        <w:rPr>
          <w:lang w:val="en-US"/>
        </w:rPr>
        <w:t xml:space="preserve">ation of equivalent materials properties and </w:t>
      </w:r>
      <w:r w:rsidR="00042461" w:rsidRPr="00767323">
        <w:rPr>
          <w:lang w:val="en-US"/>
        </w:rPr>
        <w:t>update</w:t>
      </w:r>
      <w:r w:rsidRPr="00767323">
        <w:rPr>
          <w:lang w:val="en-US"/>
        </w:rPr>
        <w:t xml:space="preserve"> them </w:t>
      </w:r>
      <w:r w:rsidR="00042461" w:rsidRPr="00767323">
        <w:rPr>
          <w:lang w:val="en-US"/>
        </w:rPr>
        <w:t>in</w:t>
      </w:r>
      <w:r w:rsidRPr="00767323">
        <w:rPr>
          <w:lang w:val="en-US"/>
        </w:rPr>
        <w:t xml:space="preserve"> </w:t>
      </w:r>
      <w:r w:rsidR="00042461" w:rsidRPr="00767323">
        <w:rPr>
          <w:lang w:val="en-US"/>
        </w:rPr>
        <w:t xml:space="preserve">EUC </w:t>
      </w:r>
      <w:r w:rsidRPr="00767323">
        <w:rPr>
          <w:lang w:val="en-US"/>
        </w:rPr>
        <w:t>code of Macroscopic Model</w:t>
      </w:r>
      <w:r w:rsidR="00042461" w:rsidRPr="00767323">
        <w:rPr>
          <w:lang w:val="en-US"/>
        </w:rPr>
        <w:t xml:space="preserve">. </w:t>
      </w:r>
      <w:r w:rsidR="00767323">
        <w:rPr>
          <w:lang w:val="en-US"/>
        </w:rPr>
        <w:t>Following t</w:t>
      </w:r>
      <w:r w:rsidR="00042461" w:rsidRPr="00767323">
        <w:rPr>
          <w:lang w:val="en-US"/>
        </w:rPr>
        <w:t>ha</w:t>
      </w:r>
      <w:r w:rsidR="00767323">
        <w:rPr>
          <w:lang w:val="en-US"/>
        </w:rPr>
        <w:t>t</w:t>
      </w:r>
      <w:r w:rsidR="00042461" w:rsidRPr="00767323">
        <w:rPr>
          <w:lang w:val="en-US"/>
        </w:rPr>
        <w:t xml:space="preserve"> the </w:t>
      </w:r>
      <w:r w:rsidR="00767323">
        <w:rPr>
          <w:lang w:val="en-US"/>
        </w:rPr>
        <w:t>iterative solution</w:t>
      </w:r>
      <w:r w:rsidR="00042461" w:rsidRPr="00767323">
        <w:rPr>
          <w:lang w:val="en-US"/>
        </w:rPr>
        <w:t xml:space="preserve"> </w:t>
      </w:r>
      <w:r w:rsidR="00767323">
        <w:rPr>
          <w:lang w:val="en-US"/>
        </w:rPr>
        <w:t xml:space="preserve">process (called Job in Abacus) </w:t>
      </w:r>
      <w:r w:rsidR="00042461" w:rsidRPr="00767323">
        <w:rPr>
          <w:lang w:val="en-US"/>
        </w:rPr>
        <w:t xml:space="preserve">of </w:t>
      </w:r>
      <w:r w:rsidR="00767323">
        <w:rPr>
          <w:lang w:val="en-US"/>
        </w:rPr>
        <w:t xml:space="preserve">the modified macroscopic </w:t>
      </w:r>
      <w:r w:rsidR="00042461" w:rsidRPr="00767323">
        <w:rPr>
          <w:lang w:val="en-US"/>
        </w:rPr>
        <w:t xml:space="preserve">and </w:t>
      </w:r>
      <w:r w:rsidR="00767323">
        <w:rPr>
          <w:lang w:val="en-US"/>
        </w:rPr>
        <w:t>m</w:t>
      </w:r>
      <w:r w:rsidR="00042461" w:rsidRPr="00767323">
        <w:rPr>
          <w:lang w:val="en-US"/>
        </w:rPr>
        <w:t xml:space="preserve">icroscopic </w:t>
      </w:r>
      <w:r w:rsidR="00767323">
        <w:rPr>
          <w:lang w:val="en-US"/>
        </w:rPr>
        <w:t>models is initiated</w:t>
      </w:r>
      <w:r w:rsidR="00042461" w:rsidRPr="00767323">
        <w:rPr>
          <w:lang w:val="en-US"/>
        </w:rPr>
        <w:t>.</w:t>
      </w:r>
    </w:p>
    <w:p w14:paraId="08266A3D" w14:textId="72A56461" w:rsidR="00EC2604" w:rsidRDefault="003679B2" w:rsidP="005C790B">
      <w:pPr>
        <w:jc w:val="both"/>
      </w:pPr>
      <w:r w:rsidRPr="003679B2">
        <w:t xml:space="preserve">The script </w:t>
      </w:r>
      <w:r w:rsidRPr="003679B2">
        <w:rPr>
          <w:b/>
          <w:bCs/>
        </w:rPr>
        <w:t>EUC_PYTHON_1.py</w:t>
      </w:r>
      <w:r w:rsidRPr="003679B2">
        <w:t xml:space="preserve"> is designed to process three specific input models, namely </w:t>
      </w:r>
      <w:r w:rsidRPr="003679B2">
        <w:rPr>
          <w:b/>
          <w:bCs/>
        </w:rPr>
        <w:t>1_EUC_alfa11.inp</w:t>
      </w:r>
      <w:r w:rsidRPr="003679B2">
        <w:t xml:space="preserve">, </w:t>
      </w:r>
      <w:r w:rsidRPr="003679B2">
        <w:rPr>
          <w:b/>
          <w:bCs/>
        </w:rPr>
        <w:t>1_EUC_alfa12.inp</w:t>
      </w:r>
      <w:r w:rsidRPr="003679B2">
        <w:t xml:space="preserve">, and </w:t>
      </w:r>
      <w:r w:rsidRPr="003679B2">
        <w:rPr>
          <w:b/>
          <w:bCs/>
        </w:rPr>
        <w:t>1_EUC_alfa22.inp</w:t>
      </w:r>
      <w:r w:rsidRPr="003679B2">
        <w:t xml:space="preserve">. These models represent Microscopic Equivalent Uniform Condition (EUC) Models that are subjected to a Unit Temperature Load. The primary function of this script is to compute the equivalent material properties based on the data provided by these models. Upon successful calculation, </w:t>
      </w:r>
      <w:r w:rsidRPr="003679B2">
        <w:rPr>
          <w:b/>
          <w:bCs/>
        </w:rPr>
        <w:t>EUC_PYTHON_1.py</w:t>
      </w:r>
      <w:r w:rsidRPr="003679B2">
        <w:t xml:space="preserve"> proceeds to modify the subsequent Macroscopic INP file Model</w:t>
      </w:r>
      <w:r>
        <w:rPr>
          <w:lang w:val="en-US"/>
        </w:rPr>
        <w:t xml:space="preserve"> found </w:t>
      </w:r>
      <w:r w:rsidRPr="003679B2">
        <w:rPr>
          <w:lang w:val="en-US"/>
        </w:rPr>
        <w:t xml:space="preserve">in </w:t>
      </w:r>
      <w:r>
        <w:rPr>
          <w:b/>
          <w:bCs/>
          <w:lang w:val="en-US"/>
        </w:rPr>
        <w:t>Macro.inp</w:t>
      </w:r>
      <w:r>
        <w:rPr>
          <w:lang w:val="en-US"/>
        </w:rPr>
        <w:t xml:space="preserve"> to generate the modified model </w:t>
      </w:r>
      <w:r>
        <w:rPr>
          <w:b/>
          <w:bCs/>
          <w:lang w:val="en-US"/>
        </w:rPr>
        <w:t>Macro_new.inp</w:t>
      </w:r>
      <w:r w:rsidRPr="003679B2">
        <w:t>. This modification involves the integration of the newly calculated properties, but it is restricted to user-defined elements within the model. The script ensures that only these specified elements are updated with the new material properties, maintaining the integrity of the remaining components of the macroscopic model.</w:t>
      </w:r>
    </w:p>
    <w:p w14:paraId="63582109" w14:textId="46F83102" w:rsidR="007D3CF9" w:rsidRDefault="007D3CF9" w:rsidP="005C790B">
      <w:pPr>
        <w:jc w:val="both"/>
        <w:rPr>
          <w:lang w:val="en-US"/>
        </w:rPr>
      </w:pPr>
      <w:r>
        <w:rPr>
          <w:lang w:val="en-US"/>
        </w:rPr>
        <w:t xml:space="preserve">As a separate offline procedure prior to job application, a NI </w:t>
      </w:r>
      <w:proofErr w:type="spellStart"/>
      <w:r>
        <w:rPr>
          <w:lang w:val="en-US"/>
        </w:rPr>
        <w:t>Labview</w:t>
      </w:r>
      <w:proofErr w:type="spellEnd"/>
      <w:r>
        <w:rPr>
          <w:lang w:val="en-US"/>
        </w:rPr>
        <w:t xml:space="preserve"> app is processed to identify the corresponding boundary nodes to apply the MPC boundary conditions and modify the input file of the microscopic model.</w:t>
      </w:r>
    </w:p>
    <w:p w14:paraId="5C6B390D" w14:textId="77777777" w:rsidR="0046441B" w:rsidRDefault="003679B2" w:rsidP="003A499F">
      <w:pPr>
        <w:jc w:val="both"/>
        <w:rPr>
          <w:lang w:val="en-US"/>
        </w:rPr>
      </w:pPr>
      <w:r w:rsidRPr="003679B2">
        <w:rPr>
          <w:lang w:val="en-US"/>
        </w:rPr>
        <w:t xml:space="preserve">The file </w:t>
      </w:r>
      <w:r w:rsidRPr="003679B2">
        <w:rPr>
          <w:b/>
          <w:bCs/>
          <w:lang w:val="en-US"/>
        </w:rPr>
        <w:t>EUC_PYTHON_1.py</w:t>
      </w:r>
      <w:r w:rsidRPr="003679B2">
        <w:rPr>
          <w:lang w:val="en-US"/>
        </w:rPr>
        <w:t xml:space="preserve"> initiates a computation process for the </w:t>
      </w:r>
      <w:r w:rsidRPr="003679B2">
        <w:rPr>
          <w:b/>
          <w:bCs/>
          <w:lang w:val="en-US"/>
        </w:rPr>
        <w:t>Macro_new.inp</w:t>
      </w:r>
      <w:r w:rsidRPr="003679B2">
        <w:rPr>
          <w:lang w:val="en-US"/>
        </w:rPr>
        <w:t xml:space="preserve"> model, utilizing </w:t>
      </w:r>
      <w:r w:rsidRPr="003679B2">
        <w:rPr>
          <w:b/>
          <w:bCs/>
          <w:lang w:val="en-US"/>
        </w:rPr>
        <w:t>EUC_UMAT.for</w:t>
      </w:r>
      <w:r w:rsidRPr="003679B2">
        <w:rPr>
          <w:lang w:val="en-US"/>
        </w:rPr>
        <w:t xml:space="preserve">. The </w:t>
      </w:r>
      <w:r w:rsidRPr="003679B2">
        <w:rPr>
          <w:b/>
          <w:bCs/>
          <w:lang w:val="en-US"/>
        </w:rPr>
        <w:t>EUC_UMAT.for</w:t>
      </w:r>
      <w:r w:rsidRPr="003679B2">
        <w:rPr>
          <w:lang w:val="en-US"/>
        </w:rPr>
        <w:t xml:space="preserve"> is a user-defined subroutine within the Abaqus finite element software, specifically designed to calculate the strain-stress response. This calculation is a result of the concurrent processing of micro and macro models. The subroutine </w:t>
      </w:r>
      <w:r w:rsidRPr="003679B2">
        <w:rPr>
          <w:b/>
          <w:bCs/>
          <w:lang w:val="en-US"/>
        </w:rPr>
        <w:t>EUC_UMAT.for</w:t>
      </w:r>
      <w:r w:rsidRPr="003679B2">
        <w:rPr>
          <w:lang w:val="en-US"/>
        </w:rPr>
        <w:t xml:space="preserve"> plays a crucial role in facilitating the transfer of strain and stress information between these Microscopic and Macroscopic Models. This process is directed through an interface with another Python script, </w:t>
      </w:r>
      <w:r w:rsidR="003A499F">
        <w:rPr>
          <w:lang w:val="en-US"/>
        </w:rPr>
        <w:t xml:space="preserve">namely </w:t>
      </w:r>
      <w:r w:rsidR="003A499F" w:rsidRPr="003679B2">
        <w:rPr>
          <w:b/>
          <w:bCs/>
          <w:lang w:val="en-US"/>
        </w:rPr>
        <w:t>EUC_PYTHON_2.py</w:t>
      </w:r>
      <w:r w:rsidR="003A499F">
        <w:rPr>
          <w:lang w:val="en-US"/>
        </w:rPr>
        <w:t xml:space="preserve">, which is </w:t>
      </w:r>
      <w:r w:rsidRPr="003679B2">
        <w:rPr>
          <w:lang w:val="en-US"/>
        </w:rPr>
        <w:t>accessed via the UMAT subroutine.</w:t>
      </w:r>
      <w:r w:rsidR="003A499F">
        <w:rPr>
          <w:lang w:val="en-US"/>
        </w:rPr>
        <w:t xml:space="preserve"> The</w:t>
      </w:r>
      <w:r w:rsidRPr="003679B2">
        <w:rPr>
          <w:lang w:val="en-US"/>
        </w:rPr>
        <w:t xml:space="preserve"> </w:t>
      </w:r>
      <w:r w:rsidRPr="003679B2">
        <w:rPr>
          <w:b/>
          <w:bCs/>
          <w:lang w:val="en-US"/>
        </w:rPr>
        <w:t>EUC_PYTHON_2.py</w:t>
      </w:r>
      <w:r w:rsidRPr="003679B2">
        <w:rPr>
          <w:lang w:val="en-US"/>
        </w:rPr>
        <w:t xml:space="preserve"> is responsible for </w:t>
      </w:r>
      <w:r w:rsidR="003A499F">
        <w:rPr>
          <w:lang w:val="en-US"/>
        </w:rPr>
        <w:t xml:space="preserve">preparing the required input parameters </w:t>
      </w:r>
      <w:r w:rsidRPr="003679B2">
        <w:rPr>
          <w:lang w:val="en-US"/>
        </w:rPr>
        <w:t xml:space="preserve">and submitting the job for the </w:t>
      </w:r>
      <w:r w:rsidR="003A499F">
        <w:rPr>
          <w:lang w:val="en-US"/>
        </w:rPr>
        <w:t xml:space="preserve">evaluation of </w:t>
      </w:r>
      <w:proofErr w:type="gramStart"/>
      <w:r w:rsidRPr="003679B2">
        <w:rPr>
          <w:lang w:val="en-US"/>
        </w:rPr>
        <w:t>Microscopic</w:t>
      </w:r>
      <w:proofErr w:type="gramEnd"/>
      <w:r w:rsidRPr="003679B2">
        <w:rPr>
          <w:lang w:val="en-US"/>
        </w:rPr>
        <w:t xml:space="preserve"> model and the Multi-Point Constraints (MPC) code. </w:t>
      </w:r>
    </w:p>
    <w:p w14:paraId="315E00BB" w14:textId="03E21B83" w:rsidR="003679B2" w:rsidRPr="003679B2" w:rsidRDefault="003679B2" w:rsidP="003A499F">
      <w:pPr>
        <w:jc w:val="both"/>
        <w:rPr>
          <w:lang w:val="en-US"/>
        </w:rPr>
      </w:pPr>
      <w:r w:rsidRPr="003679B2">
        <w:rPr>
          <w:lang w:val="en-US"/>
        </w:rPr>
        <w:t xml:space="preserve">This occurs </w:t>
      </w:r>
      <w:r w:rsidR="003A499F">
        <w:rPr>
          <w:lang w:val="en-US"/>
        </w:rPr>
        <w:t>concurrently</w:t>
      </w:r>
      <w:r w:rsidRPr="003679B2">
        <w:rPr>
          <w:lang w:val="en-US"/>
        </w:rPr>
        <w:t xml:space="preserve"> with the running and calculation of the Macroscopic model. The file </w:t>
      </w:r>
      <w:r w:rsidRPr="003679B2">
        <w:rPr>
          <w:b/>
          <w:bCs/>
          <w:lang w:val="en-US"/>
        </w:rPr>
        <w:t>3_EUC_Micro.inp</w:t>
      </w:r>
      <w:r w:rsidRPr="003679B2">
        <w:rPr>
          <w:lang w:val="en-US"/>
        </w:rPr>
        <w:t xml:space="preserve"> represents an </w:t>
      </w:r>
      <w:r w:rsidR="0046441B">
        <w:rPr>
          <w:lang w:val="en-US"/>
        </w:rPr>
        <w:t>EUC</w:t>
      </w:r>
      <w:r w:rsidRPr="003679B2">
        <w:rPr>
          <w:lang w:val="en-US"/>
        </w:rPr>
        <w:t xml:space="preserve"> model with a micro crack. This model is loaded by strain derived from the Macro model, and in return, it provides the output of the microscopic stress response.</w:t>
      </w:r>
    </w:p>
    <w:p w14:paraId="3B268253" w14:textId="77777777" w:rsidR="00CB739C" w:rsidRDefault="00CB739C" w:rsidP="003679B2">
      <w:pPr>
        <w:rPr>
          <w:lang w:val="en-US"/>
        </w:rPr>
      </w:pPr>
    </w:p>
    <w:p w14:paraId="632B7829" w14:textId="2E3648B5" w:rsidR="003A499F" w:rsidRPr="003A499F" w:rsidRDefault="003A499F" w:rsidP="003A499F">
      <w:pPr>
        <w:jc w:val="both"/>
        <w:rPr>
          <w:lang w:val="en-US"/>
        </w:rPr>
      </w:pPr>
      <w:r w:rsidRPr="003A499F">
        <w:rPr>
          <w:lang w:val="en-US"/>
        </w:rPr>
        <w:br/>
        <w:t xml:space="preserve">The calculation process described </w:t>
      </w:r>
      <w:r>
        <w:rPr>
          <w:lang w:val="en-US"/>
        </w:rPr>
        <w:t xml:space="preserve">above is </w:t>
      </w:r>
      <w:r w:rsidRPr="003A499F">
        <w:rPr>
          <w:lang w:val="en-US"/>
        </w:rPr>
        <w:t>initiate</w:t>
      </w:r>
      <w:r>
        <w:rPr>
          <w:lang w:val="en-US"/>
        </w:rPr>
        <w:t>d</w:t>
      </w:r>
      <w:r w:rsidRPr="003A499F">
        <w:rPr>
          <w:lang w:val="en-US"/>
        </w:rPr>
        <w:t xml:space="preserve"> with the Abaqus software, a specialized Finite Element Analysis (FEA) tool. Here's a detailed breakdown of the workflow:</w:t>
      </w:r>
    </w:p>
    <w:p w14:paraId="2B45647A" w14:textId="6FB55AEA" w:rsidR="0046441B" w:rsidRPr="0046441B" w:rsidRDefault="0046441B" w:rsidP="003A499F">
      <w:pPr>
        <w:numPr>
          <w:ilvl w:val="0"/>
          <w:numId w:val="4"/>
        </w:numPr>
        <w:jc w:val="both"/>
        <w:rPr>
          <w:b/>
          <w:bCs/>
          <w:lang w:val="en-US"/>
        </w:rPr>
      </w:pPr>
      <w:r w:rsidRPr="0046441B">
        <w:rPr>
          <w:b/>
          <w:bCs/>
          <w:lang w:val="en-US"/>
        </w:rPr>
        <w:t>Model construction</w:t>
      </w:r>
      <w:r>
        <w:rPr>
          <w:b/>
          <w:bCs/>
          <w:lang w:val="en-US"/>
        </w:rPr>
        <w:t xml:space="preserve">: </w:t>
      </w:r>
      <w:r>
        <w:rPr>
          <w:lang w:val="en-US"/>
        </w:rPr>
        <w:t>Construction of both macroscopic and microscopic models according to the relevant application or benchmark case.</w:t>
      </w:r>
    </w:p>
    <w:p w14:paraId="5D2E9D0E" w14:textId="7B083191" w:rsidR="0046441B" w:rsidRPr="0046441B" w:rsidRDefault="0046441B" w:rsidP="003A499F">
      <w:pPr>
        <w:numPr>
          <w:ilvl w:val="0"/>
          <w:numId w:val="4"/>
        </w:numPr>
        <w:jc w:val="both"/>
        <w:rPr>
          <w:b/>
          <w:bCs/>
          <w:lang w:val="en-US"/>
        </w:rPr>
      </w:pPr>
      <w:r>
        <w:rPr>
          <w:b/>
          <w:bCs/>
          <w:lang w:val="en-US"/>
        </w:rPr>
        <w:t xml:space="preserve">Boundary Nodes Finder: </w:t>
      </w:r>
      <w:r>
        <w:rPr>
          <w:lang w:val="en-US"/>
        </w:rPr>
        <w:t xml:space="preserve">Processing the external app that analyzes the microscopic model to identify the corresponding nodes </w:t>
      </w:r>
      <w:proofErr w:type="gramStart"/>
      <w:r>
        <w:rPr>
          <w:lang w:val="en-US"/>
        </w:rPr>
        <w:t>in order to</w:t>
      </w:r>
      <w:proofErr w:type="gramEnd"/>
      <w:r>
        <w:rPr>
          <w:lang w:val="en-US"/>
        </w:rPr>
        <w:t xml:space="preserve"> apply special boundary conditions.</w:t>
      </w:r>
    </w:p>
    <w:p w14:paraId="15ADADBD" w14:textId="0C36BEE1" w:rsidR="003A499F" w:rsidRPr="003A499F" w:rsidRDefault="003A499F" w:rsidP="003A499F">
      <w:pPr>
        <w:numPr>
          <w:ilvl w:val="0"/>
          <w:numId w:val="4"/>
        </w:numPr>
        <w:jc w:val="both"/>
        <w:rPr>
          <w:lang w:val="en-US"/>
        </w:rPr>
      </w:pPr>
      <w:r w:rsidRPr="003A499F">
        <w:rPr>
          <w:b/>
          <w:bCs/>
          <w:lang w:val="en-US"/>
        </w:rPr>
        <w:t>Abaqus Software Launch</w:t>
      </w:r>
      <w:r w:rsidRPr="003A499F">
        <w:rPr>
          <w:lang w:val="en-US"/>
        </w:rPr>
        <w:t>: The process begins by launching the Abaqus software. Abaqus is known for its robust capabilities in engineering simulations, particularly in handling complex models and computation-intensive tasks.</w:t>
      </w:r>
    </w:p>
    <w:p w14:paraId="42EEF444" w14:textId="77777777" w:rsidR="003A499F" w:rsidRPr="003A499F" w:rsidRDefault="003A499F" w:rsidP="003A499F">
      <w:pPr>
        <w:numPr>
          <w:ilvl w:val="0"/>
          <w:numId w:val="4"/>
        </w:numPr>
        <w:jc w:val="both"/>
        <w:rPr>
          <w:lang w:val="en-US"/>
        </w:rPr>
      </w:pPr>
      <w:r w:rsidRPr="003A499F">
        <w:rPr>
          <w:b/>
          <w:bCs/>
          <w:lang w:val="en-US"/>
        </w:rPr>
        <w:t>Script Execution</w:t>
      </w:r>
      <w:r w:rsidRPr="003A499F">
        <w:rPr>
          <w:lang w:val="en-US"/>
        </w:rPr>
        <w:t>: Once Abaqus is active, the user navigates to the 'Run Script' option within the software interface. This feature in Abaqus allows users to execute custom Python scripts which can automate or perform specific tasks that are not readily available through the standard Abaqus toolset.</w:t>
      </w:r>
    </w:p>
    <w:p w14:paraId="641DAEEA" w14:textId="2CC57A2F" w:rsidR="003A499F" w:rsidRPr="003A499F" w:rsidRDefault="003A499F" w:rsidP="003A499F">
      <w:pPr>
        <w:numPr>
          <w:ilvl w:val="0"/>
          <w:numId w:val="4"/>
        </w:numPr>
        <w:jc w:val="both"/>
        <w:rPr>
          <w:lang w:val="en-US"/>
        </w:rPr>
      </w:pPr>
      <w:r w:rsidRPr="0046441B">
        <w:rPr>
          <w:b/>
          <w:bCs/>
          <w:lang w:val="en-US"/>
        </w:rPr>
        <w:t>Running the main script</w:t>
      </w:r>
      <w:r w:rsidRPr="003A499F">
        <w:rPr>
          <w:lang w:val="en-US"/>
        </w:rPr>
        <w:t xml:space="preserve">: Through the 'Run Script' function, </w:t>
      </w:r>
      <w:r w:rsidRPr="003A499F">
        <w:rPr>
          <w:b/>
          <w:bCs/>
          <w:lang w:val="en-US"/>
        </w:rPr>
        <w:t>EUC_PYTHON_1.py</w:t>
      </w:r>
      <w:r w:rsidRPr="003A499F">
        <w:rPr>
          <w:lang w:val="en-US"/>
        </w:rPr>
        <w:t xml:space="preserve"> is executed. This script, as previously discussed, handles the computation of equivalent material properties from microscopic EUC models and updates the macroscopic INP file model with these new properties in user-defined elements. This is a </w:t>
      </w:r>
      <w:proofErr w:type="gramStart"/>
      <w:r>
        <w:rPr>
          <w:lang w:val="en-US"/>
        </w:rPr>
        <w:t>top level</w:t>
      </w:r>
      <w:proofErr w:type="gramEnd"/>
      <w:r w:rsidRPr="003A499F">
        <w:rPr>
          <w:lang w:val="en-US"/>
        </w:rPr>
        <w:t xml:space="preserve"> step in the process, as it sets the stage for subsequent calculations involving both micro and macro-level models and interactions.</w:t>
      </w:r>
    </w:p>
    <w:p w14:paraId="441D20BC" w14:textId="45389F88" w:rsidR="00FD5559" w:rsidRPr="008F45A0" w:rsidRDefault="008F45A0" w:rsidP="003A499F">
      <w:pPr>
        <w:pStyle w:val="Heading2"/>
        <w:rPr>
          <w:lang w:val="en-US"/>
        </w:rPr>
      </w:pPr>
      <w:r w:rsidRPr="008F45A0">
        <w:rPr>
          <w:lang w:val="en-US"/>
        </w:rPr>
        <w:t xml:space="preserve">List of </w:t>
      </w:r>
      <w:r w:rsidR="007D3CF9">
        <w:rPr>
          <w:lang w:val="en-US"/>
        </w:rPr>
        <w:t xml:space="preserve">Code </w:t>
      </w:r>
      <w:r w:rsidRPr="008F45A0">
        <w:rPr>
          <w:lang w:val="en-US"/>
        </w:rPr>
        <w:t>Files:</w:t>
      </w:r>
    </w:p>
    <w:p w14:paraId="3FE18A31" w14:textId="7B90DF3C" w:rsidR="008F45A0" w:rsidRPr="003A499F" w:rsidRDefault="008F45A0" w:rsidP="003A499F">
      <w:pPr>
        <w:pStyle w:val="ListParagraph"/>
        <w:numPr>
          <w:ilvl w:val="0"/>
          <w:numId w:val="5"/>
        </w:numPr>
        <w:rPr>
          <w:lang w:val="en-US"/>
        </w:rPr>
      </w:pPr>
      <w:r w:rsidRPr="003A499F">
        <w:rPr>
          <w:lang w:val="en-US"/>
        </w:rPr>
        <w:t>EUC_PYTHON_1.py</w:t>
      </w:r>
    </w:p>
    <w:p w14:paraId="0D76ED7A" w14:textId="224399D3" w:rsidR="008F45A0" w:rsidRPr="003A499F" w:rsidRDefault="008F45A0" w:rsidP="003A499F">
      <w:pPr>
        <w:pStyle w:val="ListParagraph"/>
        <w:numPr>
          <w:ilvl w:val="0"/>
          <w:numId w:val="5"/>
        </w:numPr>
        <w:rPr>
          <w:lang w:val="en-US"/>
        </w:rPr>
      </w:pPr>
      <w:r w:rsidRPr="003A499F">
        <w:rPr>
          <w:lang w:val="en-US"/>
        </w:rPr>
        <w:t>EUC_PYTHON_2.py</w:t>
      </w:r>
    </w:p>
    <w:p w14:paraId="46E8820C" w14:textId="71394EAE" w:rsidR="008F45A0" w:rsidRPr="003A499F" w:rsidRDefault="008F45A0" w:rsidP="003A499F">
      <w:pPr>
        <w:pStyle w:val="ListParagraph"/>
        <w:numPr>
          <w:ilvl w:val="0"/>
          <w:numId w:val="5"/>
        </w:numPr>
        <w:rPr>
          <w:lang w:val="en-US"/>
        </w:rPr>
      </w:pPr>
      <w:r w:rsidRPr="003A499F">
        <w:rPr>
          <w:lang w:val="en-US"/>
        </w:rPr>
        <w:t>1_EUC_alfa11.inp</w:t>
      </w:r>
    </w:p>
    <w:p w14:paraId="284260E2" w14:textId="4A93DA5E" w:rsidR="008F45A0" w:rsidRPr="003A499F" w:rsidRDefault="008F45A0" w:rsidP="003A499F">
      <w:pPr>
        <w:pStyle w:val="ListParagraph"/>
        <w:numPr>
          <w:ilvl w:val="0"/>
          <w:numId w:val="5"/>
        </w:numPr>
        <w:rPr>
          <w:lang w:val="en-US"/>
        </w:rPr>
      </w:pPr>
      <w:r w:rsidRPr="003A499F">
        <w:rPr>
          <w:lang w:val="en-US"/>
        </w:rPr>
        <w:t>1_EUC_alfa12.inp</w:t>
      </w:r>
    </w:p>
    <w:p w14:paraId="368BF8A3" w14:textId="77777777" w:rsidR="008F45A0" w:rsidRPr="003A499F" w:rsidRDefault="008F45A0" w:rsidP="003A499F">
      <w:pPr>
        <w:pStyle w:val="ListParagraph"/>
        <w:numPr>
          <w:ilvl w:val="0"/>
          <w:numId w:val="5"/>
        </w:numPr>
        <w:rPr>
          <w:lang w:val="en-US"/>
        </w:rPr>
      </w:pPr>
      <w:r w:rsidRPr="003A499F">
        <w:rPr>
          <w:lang w:val="en-US"/>
        </w:rPr>
        <w:t>1_EUC_alfa22.inp</w:t>
      </w:r>
    </w:p>
    <w:p w14:paraId="7962984F" w14:textId="77777777" w:rsidR="008F45A0" w:rsidRDefault="008F45A0" w:rsidP="003A499F">
      <w:pPr>
        <w:pStyle w:val="ListParagraph"/>
        <w:numPr>
          <w:ilvl w:val="0"/>
          <w:numId w:val="5"/>
        </w:numPr>
      </w:pPr>
      <w:r w:rsidRPr="008F45A0">
        <w:t>3_EUC_Micro.inp</w:t>
      </w:r>
    </w:p>
    <w:p w14:paraId="3073A6B2" w14:textId="77777777" w:rsidR="008F45A0" w:rsidRPr="003A499F" w:rsidRDefault="008F45A0" w:rsidP="003A499F">
      <w:pPr>
        <w:pStyle w:val="ListParagraph"/>
        <w:numPr>
          <w:ilvl w:val="0"/>
          <w:numId w:val="5"/>
        </w:numPr>
        <w:rPr>
          <w:lang w:val="en-US"/>
        </w:rPr>
      </w:pPr>
      <w:r w:rsidRPr="008F45A0">
        <w:t>Macro.inp</w:t>
      </w:r>
    </w:p>
    <w:p w14:paraId="2A40DE28" w14:textId="77777777" w:rsidR="008F45A0" w:rsidRDefault="008F45A0" w:rsidP="003A499F">
      <w:pPr>
        <w:pStyle w:val="ListParagraph"/>
        <w:numPr>
          <w:ilvl w:val="0"/>
          <w:numId w:val="5"/>
        </w:numPr>
      </w:pPr>
      <w:r w:rsidRPr="008F45A0">
        <w:t>EUC_MPC.for</w:t>
      </w:r>
    </w:p>
    <w:p w14:paraId="7907490E" w14:textId="409C9398" w:rsidR="008F45A0" w:rsidRDefault="008F45A0" w:rsidP="003A499F">
      <w:pPr>
        <w:pStyle w:val="ListParagraph"/>
        <w:numPr>
          <w:ilvl w:val="0"/>
          <w:numId w:val="5"/>
        </w:numPr>
      </w:pPr>
      <w:r w:rsidRPr="008F45A0">
        <w:t xml:space="preserve">EUC_UMAT.for </w:t>
      </w:r>
    </w:p>
    <w:p w14:paraId="2DD95C04" w14:textId="041C6D9B" w:rsidR="007D3CF9" w:rsidRDefault="007D3CF9" w:rsidP="003A499F">
      <w:pPr>
        <w:pStyle w:val="ListParagraph"/>
        <w:numPr>
          <w:ilvl w:val="0"/>
          <w:numId w:val="5"/>
        </w:numPr>
      </w:pPr>
      <w:proofErr w:type="spellStart"/>
      <w:r>
        <w:rPr>
          <w:lang w:val="en-US"/>
        </w:rPr>
        <w:t>Labview</w:t>
      </w:r>
      <w:proofErr w:type="spellEnd"/>
      <w:r>
        <w:rPr>
          <w:lang w:val="en-US"/>
        </w:rPr>
        <w:t xml:space="preserve"> app zipped in </w:t>
      </w:r>
      <w:proofErr w:type="gramStart"/>
      <w:r>
        <w:rPr>
          <w:lang w:val="en-US"/>
        </w:rPr>
        <w:t>archive</w:t>
      </w:r>
      <w:proofErr w:type="gramEnd"/>
    </w:p>
    <w:p w14:paraId="1BF559D6" w14:textId="77777777" w:rsidR="003A499F" w:rsidRDefault="003A499F" w:rsidP="003A499F">
      <w:pPr>
        <w:pStyle w:val="Heading2"/>
        <w:rPr>
          <w:lang w:val="en-US"/>
        </w:rPr>
      </w:pPr>
    </w:p>
    <w:p w14:paraId="4B8CF809" w14:textId="4E0E76EE" w:rsidR="003A499F" w:rsidRDefault="003A499F" w:rsidP="003A499F">
      <w:pPr>
        <w:pStyle w:val="Heading2"/>
        <w:rPr>
          <w:lang w:val="en-US"/>
        </w:rPr>
      </w:pPr>
      <w:r>
        <w:rPr>
          <w:lang w:val="en-US"/>
        </w:rPr>
        <w:t>Repository link</w:t>
      </w:r>
    </w:p>
    <w:p w14:paraId="0FEAEF2D" w14:textId="399CDCDA" w:rsidR="008F45A0" w:rsidRDefault="00961774" w:rsidP="007D644E">
      <w:pPr>
        <w:ind w:left="426"/>
      </w:pPr>
      <w:hyperlink r:id="rId5" w:history="1">
        <w:r w:rsidRPr="00947E19">
          <w:rPr>
            <w:rStyle w:val="Hyperlink"/>
          </w:rPr>
          <w:t>https://github.com/marinagrig/EUCcrack.git</w:t>
        </w:r>
      </w:hyperlink>
    </w:p>
    <w:p w14:paraId="18807218" w14:textId="77777777" w:rsidR="008F45A0" w:rsidRDefault="008F45A0" w:rsidP="007D644E">
      <w:pPr>
        <w:ind w:left="426"/>
      </w:pPr>
    </w:p>
    <w:p w14:paraId="68648087" w14:textId="42E64F63" w:rsidR="00FD5559" w:rsidRPr="00CB739C" w:rsidRDefault="00FD5559" w:rsidP="007D644E">
      <w:pPr>
        <w:ind w:left="426"/>
        <w:rPr>
          <w:lang w:val="en-US"/>
        </w:rPr>
      </w:pPr>
      <w:r>
        <w:object w:dxaOrig="1484" w:dyaOrig="973" w14:anchorId="17D6B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5pt;height:48.6pt" o:ole="">
            <v:imagedata r:id="rId6" o:title=""/>
          </v:shape>
          <o:OLEObject Type="Embed" ProgID="Package" ShapeID="_x0000_i1025" DrawAspect="Icon" ObjectID="_1766488835" r:id="rId7"/>
        </w:object>
      </w:r>
      <w:r>
        <w:object w:dxaOrig="1484" w:dyaOrig="973" w14:anchorId="22D3AEFC">
          <v:shape id="_x0000_i1026" type="#_x0000_t75" style="width:74.35pt;height:48.6pt" o:ole="">
            <v:imagedata r:id="rId8" o:title=""/>
          </v:shape>
          <o:OLEObject Type="Embed" ProgID="Package" ShapeID="_x0000_i1026" DrawAspect="Icon" ObjectID="_1766488836" r:id="rId9"/>
        </w:object>
      </w:r>
      <w:r>
        <w:object w:dxaOrig="1484" w:dyaOrig="973" w14:anchorId="2DECABAD">
          <v:shape id="_x0000_i1027" type="#_x0000_t75" style="width:74.35pt;height:48.6pt" o:ole="">
            <v:imagedata r:id="rId10" o:title=""/>
          </v:shape>
          <o:OLEObject Type="Embed" ProgID="Package" ShapeID="_x0000_i1027" DrawAspect="Icon" ObjectID="_1766488837" r:id="rId11"/>
        </w:object>
      </w:r>
      <w:r>
        <w:object w:dxaOrig="1484" w:dyaOrig="973" w14:anchorId="6B82D32D">
          <v:shape id="_x0000_i1028" type="#_x0000_t75" style="width:74.35pt;height:48.6pt" o:ole="">
            <v:imagedata r:id="rId12" o:title=""/>
          </v:shape>
          <o:OLEObject Type="Embed" ProgID="Package" ShapeID="_x0000_i1028" DrawAspect="Icon" ObjectID="_1766488838" r:id="rId13"/>
        </w:object>
      </w:r>
      <w:r>
        <w:object w:dxaOrig="1484" w:dyaOrig="973" w14:anchorId="14EC628E">
          <v:shape id="_x0000_i1029" type="#_x0000_t75" style="width:74.35pt;height:48.6pt" o:ole="">
            <v:imagedata r:id="rId14" o:title=""/>
          </v:shape>
          <o:OLEObject Type="Embed" ProgID="Package" ShapeID="_x0000_i1029" DrawAspect="Icon" ObjectID="_1766488839" r:id="rId15"/>
        </w:object>
      </w:r>
      <w:r>
        <w:object w:dxaOrig="1484" w:dyaOrig="973" w14:anchorId="4B8DA924">
          <v:shape id="_x0000_i1030" type="#_x0000_t75" style="width:74.35pt;height:48.6pt" o:ole="">
            <v:imagedata r:id="rId16" o:title=""/>
          </v:shape>
          <o:OLEObject Type="Embed" ProgID="Package" ShapeID="_x0000_i1030" DrawAspect="Icon" ObjectID="_1766488840" r:id="rId17"/>
        </w:object>
      </w:r>
      <w:r>
        <w:object w:dxaOrig="1484" w:dyaOrig="973" w14:anchorId="149EB5D4">
          <v:shape id="_x0000_i1031" type="#_x0000_t75" style="width:74.35pt;height:48.6pt" o:ole="">
            <v:imagedata r:id="rId18" o:title=""/>
          </v:shape>
          <o:OLEObject Type="Embed" ProgID="Package" ShapeID="_x0000_i1031" DrawAspect="Icon" ObjectID="_1766488841" r:id="rId19"/>
        </w:object>
      </w:r>
      <w:r>
        <w:object w:dxaOrig="1484" w:dyaOrig="973" w14:anchorId="27B24123">
          <v:shape id="_x0000_i1032" type="#_x0000_t75" style="width:74.35pt;height:48.6pt" o:ole="">
            <v:imagedata r:id="rId20" o:title=""/>
          </v:shape>
          <o:OLEObject Type="Embed" ProgID="Package" ShapeID="_x0000_i1032" DrawAspect="Icon" ObjectID="_1766488842" r:id="rId21"/>
        </w:object>
      </w:r>
      <w:r>
        <w:object w:dxaOrig="1484" w:dyaOrig="973" w14:anchorId="7C799B40">
          <v:shape id="_x0000_i1033" type="#_x0000_t75" style="width:74.35pt;height:48.6pt" o:ole="">
            <v:imagedata r:id="rId22" o:title=""/>
          </v:shape>
          <o:OLEObject Type="Embed" ProgID="Package" ShapeID="_x0000_i1033" DrawAspect="Icon" ObjectID="_1766488843" r:id="rId23"/>
        </w:object>
      </w:r>
    </w:p>
    <w:sectPr w:rsidR="00FD5559" w:rsidRPr="00CB739C" w:rsidSect="00983362">
      <w:pgSz w:w="11906" w:h="16838"/>
      <w:pgMar w:top="851" w:right="1558"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4507"/>
    <w:multiLevelType w:val="multilevel"/>
    <w:tmpl w:val="4F8E6E8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C5D00"/>
    <w:multiLevelType w:val="hybridMultilevel"/>
    <w:tmpl w:val="4642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72A21"/>
    <w:multiLevelType w:val="hybridMultilevel"/>
    <w:tmpl w:val="0B1A397A"/>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682B7D"/>
    <w:multiLevelType w:val="hybridMultilevel"/>
    <w:tmpl w:val="FEF0C43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AC4008"/>
    <w:multiLevelType w:val="hybridMultilevel"/>
    <w:tmpl w:val="654CA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358001">
    <w:abstractNumId w:val="3"/>
  </w:num>
  <w:num w:numId="2" w16cid:durableId="523061616">
    <w:abstractNumId w:val="2"/>
  </w:num>
  <w:num w:numId="3" w16cid:durableId="1735663644">
    <w:abstractNumId w:val="4"/>
  </w:num>
  <w:num w:numId="4" w16cid:durableId="1314216779">
    <w:abstractNumId w:val="0"/>
  </w:num>
  <w:num w:numId="5" w16cid:durableId="1666324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ytbA0MbcwtjA2MbVU0lEKTi0uzszPAykwrAUAl7vQoSwAAAA="/>
  </w:docVars>
  <w:rsids>
    <w:rsidRoot w:val="006F263B"/>
    <w:rsid w:val="0000138A"/>
    <w:rsid w:val="00042461"/>
    <w:rsid w:val="001200B6"/>
    <w:rsid w:val="00211495"/>
    <w:rsid w:val="00284974"/>
    <w:rsid w:val="003679B2"/>
    <w:rsid w:val="003A499F"/>
    <w:rsid w:val="003E7C25"/>
    <w:rsid w:val="004310B6"/>
    <w:rsid w:val="0046441B"/>
    <w:rsid w:val="00475A46"/>
    <w:rsid w:val="005C790B"/>
    <w:rsid w:val="006F263B"/>
    <w:rsid w:val="00767323"/>
    <w:rsid w:val="007B5E47"/>
    <w:rsid w:val="007D3CF9"/>
    <w:rsid w:val="007D644E"/>
    <w:rsid w:val="007F0A4F"/>
    <w:rsid w:val="008F45A0"/>
    <w:rsid w:val="00960D88"/>
    <w:rsid w:val="00961774"/>
    <w:rsid w:val="00980257"/>
    <w:rsid w:val="00983362"/>
    <w:rsid w:val="00A56D02"/>
    <w:rsid w:val="00B87CDA"/>
    <w:rsid w:val="00CB739C"/>
    <w:rsid w:val="00E77CD6"/>
    <w:rsid w:val="00EC2604"/>
    <w:rsid w:val="00ED23C0"/>
    <w:rsid w:val="00F04236"/>
    <w:rsid w:val="00F40616"/>
    <w:rsid w:val="00F463E6"/>
    <w:rsid w:val="00FC43CA"/>
    <w:rsid w:val="00FD55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05354"/>
  <w14:defaultImageDpi w14:val="32767"/>
  <w15:chartTrackingRefBased/>
  <w15:docId w15:val="{C7BECBE9-8FDE-4E1D-BA4D-F8BA4249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9B2"/>
    <w:pPr>
      <w:spacing w:line="360" w:lineRule="auto"/>
    </w:pPr>
  </w:style>
  <w:style w:type="paragraph" w:styleId="Heading1">
    <w:name w:val="heading 1"/>
    <w:basedOn w:val="Normal"/>
    <w:next w:val="Normal"/>
    <w:link w:val="Heading1Char"/>
    <w:uiPriority w:val="9"/>
    <w:qFormat/>
    <w:rsid w:val="007D6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0B6"/>
    <w:pPr>
      <w:ind w:left="720"/>
      <w:contextualSpacing/>
    </w:pPr>
  </w:style>
  <w:style w:type="character" w:customStyle="1" w:styleId="Heading1Char">
    <w:name w:val="Heading 1 Char"/>
    <w:basedOn w:val="DefaultParagraphFont"/>
    <w:link w:val="Heading1"/>
    <w:uiPriority w:val="9"/>
    <w:rsid w:val="007D6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4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499F"/>
    <w:rPr>
      <w:color w:val="0563C1" w:themeColor="hyperlink"/>
      <w:u w:val="single"/>
    </w:rPr>
  </w:style>
  <w:style w:type="character" w:styleId="UnresolvedMention">
    <w:name w:val="Unresolved Mention"/>
    <w:basedOn w:val="DefaultParagraphFont"/>
    <w:uiPriority w:val="99"/>
    <w:semiHidden/>
    <w:unhideWhenUsed/>
    <w:rsid w:val="003A499F"/>
    <w:rPr>
      <w:color w:val="605E5C"/>
      <w:shd w:val="clear" w:color="auto" w:fill="E1DFDD"/>
    </w:rPr>
  </w:style>
  <w:style w:type="character" w:styleId="FollowedHyperlink">
    <w:name w:val="FollowedHyperlink"/>
    <w:basedOn w:val="DefaultParagraphFont"/>
    <w:uiPriority w:val="99"/>
    <w:semiHidden/>
    <w:unhideWhenUsed/>
    <w:rsid w:val="003A4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07656">
      <w:bodyDiv w:val="1"/>
      <w:marLeft w:val="0"/>
      <w:marRight w:val="0"/>
      <w:marTop w:val="0"/>
      <w:marBottom w:val="0"/>
      <w:divBdr>
        <w:top w:val="none" w:sz="0" w:space="0" w:color="auto"/>
        <w:left w:val="none" w:sz="0" w:space="0" w:color="auto"/>
        <w:bottom w:val="none" w:sz="0" w:space="0" w:color="auto"/>
        <w:right w:val="none" w:sz="0" w:space="0" w:color="auto"/>
      </w:divBdr>
    </w:div>
    <w:div w:id="775247396">
      <w:bodyDiv w:val="1"/>
      <w:marLeft w:val="0"/>
      <w:marRight w:val="0"/>
      <w:marTop w:val="0"/>
      <w:marBottom w:val="0"/>
      <w:divBdr>
        <w:top w:val="none" w:sz="0" w:space="0" w:color="auto"/>
        <w:left w:val="none" w:sz="0" w:space="0" w:color="auto"/>
        <w:bottom w:val="none" w:sz="0" w:space="0" w:color="auto"/>
        <w:right w:val="none" w:sz="0" w:space="0" w:color="auto"/>
      </w:divBdr>
    </w:div>
    <w:div w:id="1593585750">
      <w:bodyDiv w:val="1"/>
      <w:marLeft w:val="0"/>
      <w:marRight w:val="0"/>
      <w:marTop w:val="0"/>
      <w:marBottom w:val="0"/>
      <w:divBdr>
        <w:top w:val="none" w:sz="0" w:space="0" w:color="auto"/>
        <w:left w:val="none" w:sz="0" w:space="0" w:color="auto"/>
        <w:bottom w:val="none" w:sz="0" w:space="0" w:color="auto"/>
        <w:right w:val="none" w:sz="0" w:space="0" w:color="auto"/>
      </w:divBdr>
      <w:divsChild>
        <w:div w:id="800000729">
          <w:marLeft w:val="0"/>
          <w:marRight w:val="0"/>
          <w:marTop w:val="100"/>
          <w:marBottom w:val="0"/>
          <w:divBdr>
            <w:top w:val="none" w:sz="0" w:space="0" w:color="auto"/>
            <w:left w:val="none" w:sz="0" w:space="0" w:color="auto"/>
            <w:bottom w:val="none" w:sz="0" w:space="0" w:color="auto"/>
            <w:right w:val="none" w:sz="0" w:space="0" w:color="auto"/>
          </w:divBdr>
        </w:div>
        <w:div w:id="821434407">
          <w:marLeft w:val="0"/>
          <w:marRight w:val="0"/>
          <w:marTop w:val="0"/>
          <w:marBottom w:val="0"/>
          <w:divBdr>
            <w:top w:val="none" w:sz="0" w:space="0" w:color="auto"/>
            <w:left w:val="none" w:sz="0" w:space="0" w:color="auto"/>
            <w:bottom w:val="none" w:sz="0" w:space="0" w:color="auto"/>
            <w:right w:val="none" w:sz="0" w:space="0" w:color="auto"/>
          </w:divBdr>
          <w:divsChild>
            <w:div w:id="408504870">
              <w:marLeft w:val="0"/>
              <w:marRight w:val="0"/>
              <w:marTop w:val="0"/>
              <w:marBottom w:val="0"/>
              <w:divBdr>
                <w:top w:val="none" w:sz="0" w:space="0" w:color="auto"/>
                <w:left w:val="none" w:sz="0" w:space="0" w:color="auto"/>
                <w:bottom w:val="none" w:sz="0" w:space="0" w:color="auto"/>
                <w:right w:val="none" w:sz="0" w:space="0" w:color="auto"/>
              </w:divBdr>
              <w:divsChild>
                <w:div w:id="289433958">
                  <w:marLeft w:val="0"/>
                  <w:marRight w:val="0"/>
                  <w:marTop w:val="0"/>
                  <w:marBottom w:val="0"/>
                  <w:divBdr>
                    <w:top w:val="none" w:sz="0" w:space="0" w:color="auto"/>
                    <w:left w:val="none" w:sz="0" w:space="0" w:color="auto"/>
                    <w:bottom w:val="none" w:sz="0" w:space="0" w:color="auto"/>
                    <w:right w:val="none" w:sz="0" w:space="0" w:color="auto"/>
                  </w:divBdr>
                  <w:divsChild>
                    <w:div w:id="1015304873">
                      <w:marLeft w:val="0"/>
                      <w:marRight w:val="0"/>
                      <w:marTop w:val="0"/>
                      <w:marBottom w:val="0"/>
                      <w:divBdr>
                        <w:top w:val="none" w:sz="0" w:space="0" w:color="auto"/>
                        <w:left w:val="none" w:sz="0" w:space="0" w:color="auto"/>
                        <w:bottom w:val="none" w:sz="0" w:space="0" w:color="auto"/>
                        <w:right w:val="none" w:sz="0" w:space="0" w:color="auto"/>
                      </w:divBdr>
                    </w:div>
                    <w:div w:id="9638489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hyperlink" Target="https://github.com/marinagrig/EUCcrack.git"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Grigorovitch</dc:creator>
  <cp:keywords/>
  <dc:description/>
  <cp:lastModifiedBy>Marina Grigorovitch</cp:lastModifiedBy>
  <cp:revision>8</cp:revision>
  <dcterms:created xsi:type="dcterms:W3CDTF">2024-01-10T05:52:00Z</dcterms:created>
  <dcterms:modified xsi:type="dcterms:W3CDTF">2024-01-11T12:34:00Z</dcterms:modified>
</cp:coreProperties>
</file>