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Actividad 1 – Tópicos de Bases de Datos Distribuidas</w:t>
      </w:r>
    </w:p>
    <w:p>
      <w:pPr>
        <w:pStyle w:val="Heading2"/>
        <w:spacing w:after="240"/>
      </w:pPr>
      <w:r>
        <w:t xml:space="preserve">Caso: Distribuidora Sierra Norte</w:t>
      </w:r>
    </w:p>
    <w:p>
      <w:pPr>
        <w:spacing w:after="160"/>
      </w:pPr>
      <w:r>
        <w:rPr>
          <w:b/>
          <w:bCs/>
        </w:rPr>
        <w:t xml:space="preserve">Alumno:</w:t>
      </w:r>
      <w:r>
        <w:t xml:space="preserve"> Agus (matrícula 23ZP0287)</w:t>
      </w:r>
    </w:p>
    <w:p>
      <w:pPr>
        <w:spacing w:after="160"/>
      </w:pPr>
      <w:r>
        <w:rPr>
          <w:b/>
          <w:bCs/>
        </w:rPr>
        <w:t xml:space="preserve">Institución:</w:t>
      </w:r>
      <w:r>
        <w:t xml:space="preserve"> COBAEP</w:t>
      </w:r>
    </w:p>
    <w:p>
      <w:pPr>
        <w:spacing w:after="200"/>
      </w:pPr>
    </w:p>
    <w:p>
      <w:pPr>
        <w:pStyle w:val="Heading1"/>
        <w:spacing w:after="160" w:before="320"/>
      </w:pPr>
      <w:r>
        <w:t xml:space="preserve">Fase 1. Situación problemática</w:t>
      </w:r>
    </w:p>
    <w:p>
      <w:pPr>
        <w:pStyle w:val="Heading2"/>
        <w:spacing w:after="120" w:before="240"/>
      </w:pPr>
      <w:r>
        <w:t xml:space="preserve">Instrucción 1. Al menos cinco problemas relacionados con la arquitectura centralizada actual</w:t>
      </w:r>
    </w:p>
    <w:p>
      <w:pPr>
        <w:pStyle w:val="ListParagraph"/>
        <w:numPr>
          <w:ilvl w:val="0"/>
          <w:numId w:val="2"/>
        </w:numPr>
        <w:spacing w:after="80"/>
      </w:pPr>
      <w:r>
        <w:t xml:space="preserve">Punto único de falla: si el servidor central de Puebla se cae, las cuatro sucursales dejan de operar por completo, no solo una.</w:t>
      </w:r>
    </w:p>
    <w:p>
      <w:pPr>
        <w:pStyle w:val="ListParagraph"/>
        <w:numPr>
          <w:ilvl w:val="0"/>
          <w:numId w:val="2"/>
        </w:numPr>
        <w:spacing w:after="80"/>
      </w:pPr>
      <w:r>
        <w:t xml:space="preserve">Dependencia total de la conexión a Internet: cada sucursal no puede consultar ni registrar nada del sistema si pierde su enlace de red hacia Puebla, aunque su propia operación local no tenga ningún problema.</w:t>
      </w:r>
    </w:p>
    <w:p>
      <w:pPr>
        <w:pStyle w:val="ListParagraph"/>
        <w:numPr>
          <w:ilvl w:val="0"/>
          <w:numId w:val="2"/>
        </w:numPr>
        <w:spacing w:after="80"/>
      </w:pPr>
      <w:r>
        <w:t xml:space="preserve">Cuello de botella de rendimiento: en horarios de alta demanda, todas las sucursales compiten por el mismo servidor y los mismos recursos (CPU, disco, ancho de banda), por lo que las consultas de inventario se vuelven lentas.</w:t>
      </w:r>
    </w:p>
    <w:p>
      <w:pPr>
        <w:pStyle w:val="ListParagraph"/>
        <w:numPr>
          <w:ilvl w:val="0"/>
          <w:numId w:val="2"/>
        </w:numPr>
        <w:spacing w:after="80"/>
      </w:pPr>
      <w:r>
        <w:t xml:space="preserve">Condiciones de carrera en operaciones concurrentes: dos sucursales pueden intentar vender unidades del mismo producto al mismo tiempo sin que exista un mecanismo de control de concurrencia distribuido, lo que puede generar sobreventa.</w:t>
      </w:r>
    </w:p>
    <w:p>
      <w:pPr>
        <w:pStyle w:val="ListParagraph"/>
        <w:numPr>
          <w:ilvl w:val="0"/>
          <w:numId w:val="2"/>
        </w:numPr>
        <w:spacing w:after="80"/>
      </w:pPr>
      <w:r>
        <w:t xml:space="preserve">Falta de propagación inmediata de actualizaciones: cuando una sucursal actualiza el inventario, el cambio no siempre se refleja de inmediato en las demás, generando información desactualizada mientras se sincroniza.</w:t>
      </w:r>
    </w:p>
    <w:p>
      <w:pPr>
        <w:pStyle w:val="ListParagraph"/>
        <w:numPr>
          <w:ilvl w:val="0"/>
          <w:numId w:val="2"/>
        </w:numPr>
        <w:spacing w:after="80"/>
      </w:pPr>
      <w:r>
        <w:t xml:space="preserve">Tráfico de red elevado en consultas multi-sucursal: como toda la información vive en un solo lugar, cualquier consulta que cruce datos de varias sucursales debe transportar grandes volúmenes de datos hacia y desde el servidor central.</w:t>
      </w:r>
    </w:p>
    <w:p>
      <w:pPr>
        <w:pStyle w:val="ListParagraph"/>
        <w:numPr>
          <w:ilvl w:val="0"/>
          <w:numId w:val="2"/>
        </w:numPr>
        <w:spacing w:after="80"/>
      </w:pPr>
      <w:r>
        <w:t xml:space="preserve">Dificultad para la toma de decisiones gerenciales: la dirección necesita ver las ventas consolidadas de todas las sucursales, y con el esquema actual esto depende enteramente de la disponibilidad y el rendimiento de un único servidor.</w:t>
      </w:r>
    </w:p>
    <w:p>
      <w:pPr>
        <w:pStyle w:val="Heading2"/>
        <w:spacing w:after="120" w:before="240"/>
      </w:pPr>
      <w:r>
        <w:t xml:space="preserve">Instrucción 2. Clasificación de cada problema según la dimensión que afecta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D9D9D9" w:val="clear"/>
            <w:tcMar>
              <w:top w:type="dxa" w:w="80"/>
              <w:left w:type="dxa" w:w="100"/>
              <w:bottom w:type="dxa" w:w="80"/>
              <w:right w:type="dxa" w:w="100"/>
            </w:tcMar>
          </w:tcPr>
          <w:p>
            <w:r>
              <w:rPr>
                <w:b/>
                <w:bCs/>
              </w:rPr>
              <w:t xml:space="preserve">Problema</w:t>
            </w:r>
          </w:p>
        </w:tc>
        <w:tc>
          <w:tcPr>
            <w:tcW w:type="dxa" w:w="3960"/>
            <w:shd w:fill="D9D9D9" w:val="clear"/>
            <w:tcMar>
              <w:top w:type="dxa" w:w="80"/>
              <w:left w:type="dxa" w:w="100"/>
              <w:bottom w:type="dxa" w:w="80"/>
              <w:right w:type="dxa" w:w="100"/>
            </w:tcMar>
          </w:tcPr>
          <w:p>
            <w:r>
              <w:rPr>
                <w:b/>
                <w:bCs/>
              </w:rPr>
              <w:t xml:space="preserve">Dimensión(es) afectada(s)</w:t>
            </w:r>
          </w:p>
        </w:tc>
      </w:tr>
      <w:tr>
        <w:tc>
          <w:tcPr>
            <w:tcW w:type="dxa" w:w="5400"/>
            <w:tcMar>
              <w:top w:type="dxa" w:w="80"/>
              <w:left w:type="dxa" w:w="100"/>
              <w:bottom w:type="dxa" w:w="80"/>
              <w:right w:type="dxa" w:w="100"/>
            </w:tcMar>
          </w:tcPr>
          <w:p>
            <w:r>
              <w:rPr>
                <w:b w:val="false"/>
                <w:bCs w:val="false"/>
              </w:rPr>
              <w:t xml:space="preserve">1. Punto único de falla</w:t>
            </w:r>
          </w:p>
        </w:tc>
        <w:tc>
          <w:tcPr>
            <w:tcW w:type="dxa" w:w="3960"/>
            <w:tcMar>
              <w:top w:type="dxa" w:w="80"/>
              <w:left w:type="dxa" w:w="100"/>
              <w:bottom w:type="dxa" w:w="80"/>
              <w:right w:type="dxa" w:w="100"/>
            </w:tcMar>
          </w:tcPr>
          <w:p>
            <w:r>
              <w:rPr>
                <w:b w:val="false"/>
                <w:bCs w:val="false"/>
              </w:rPr>
              <w:t xml:space="preserve">Disponibilidad / Tolerancia a fallos</w:t>
            </w:r>
          </w:p>
        </w:tc>
      </w:tr>
      <w:tr>
        <w:tc>
          <w:tcPr>
            <w:tcW w:type="dxa" w:w="5400"/>
            <w:tcMar>
              <w:top w:type="dxa" w:w="80"/>
              <w:left w:type="dxa" w:w="100"/>
              <w:bottom w:type="dxa" w:w="80"/>
              <w:right w:type="dxa" w:w="100"/>
            </w:tcMar>
          </w:tcPr>
          <w:p>
            <w:r>
              <w:rPr>
                <w:b w:val="false"/>
                <w:bCs w:val="false"/>
              </w:rPr>
              <w:t xml:space="preserve">2. Dependencia de Internet por sucursal</w:t>
            </w:r>
          </w:p>
        </w:tc>
        <w:tc>
          <w:tcPr>
            <w:tcW w:type="dxa" w:w="3960"/>
            <w:tcMar>
              <w:top w:type="dxa" w:w="80"/>
              <w:left w:type="dxa" w:w="100"/>
              <w:bottom w:type="dxa" w:w="80"/>
              <w:right w:type="dxa" w:w="100"/>
            </w:tcMar>
          </w:tcPr>
          <w:p>
            <w:r>
              <w:rPr>
                <w:b w:val="false"/>
                <w:bCs w:val="false"/>
              </w:rPr>
              <w:t xml:space="preserve">Disponibilidad</w:t>
            </w:r>
          </w:p>
        </w:tc>
      </w:tr>
      <w:tr>
        <w:tc>
          <w:tcPr>
            <w:tcW w:type="dxa" w:w="5400"/>
            <w:tcMar>
              <w:top w:type="dxa" w:w="80"/>
              <w:left w:type="dxa" w:w="100"/>
              <w:bottom w:type="dxa" w:w="80"/>
              <w:right w:type="dxa" w:w="100"/>
            </w:tcMar>
          </w:tcPr>
          <w:p>
            <w:r>
              <w:rPr>
                <w:b w:val="false"/>
                <w:bCs w:val="false"/>
              </w:rPr>
              <w:t xml:space="preserve">3. Cuello de botella en horas pico</w:t>
            </w:r>
          </w:p>
        </w:tc>
        <w:tc>
          <w:tcPr>
            <w:tcW w:type="dxa" w:w="3960"/>
            <w:tcMar>
              <w:top w:type="dxa" w:w="80"/>
              <w:left w:type="dxa" w:w="100"/>
              <w:bottom w:type="dxa" w:w="80"/>
              <w:right w:type="dxa" w:w="100"/>
            </w:tcMar>
          </w:tcPr>
          <w:p>
            <w:r>
              <w:rPr>
                <w:b w:val="false"/>
                <w:bCs w:val="false"/>
              </w:rPr>
              <w:t xml:space="preserve">Rendimiento</w:t>
            </w:r>
          </w:p>
        </w:tc>
      </w:tr>
      <w:tr>
        <w:tc>
          <w:tcPr>
            <w:tcW w:type="dxa" w:w="5400"/>
            <w:tcMar>
              <w:top w:type="dxa" w:w="80"/>
              <w:left w:type="dxa" w:w="100"/>
              <w:bottom w:type="dxa" w:w="80"/>
              <w:right w:type="dxa" w:w="100"/>
            </w:tcMar>
          </w:tcPr>
          <w:p>
            <w:r>
              <w:rPr>
                <w:b w:val="false"/>
                <w:bCs w:val="false"/>
              </w:rPr>
              <w:t xml:space="preserve">4. Venta simultánea del mismo producto</w:t>
            </w:r>
          </w:p>
        </w:tc>
        <w:tc>
          <w:tcPr>
            <w:tcW w:type="dxa" w:w="3960"/>
            <w:tcMar>
              <w:top w:type="dxa" w:w="80"/>
              <w:left w:type="dxa" w:w="100"/>
              <w:bottom w:type="dxa" w:w="80"/>
              <w:right w:type="dxa" w:w="100"/>
            </w:tcMar>
          </w:tcPr>
          <w:p>
            <w:r>
              <w:rPr>
                <w:b w:val="false"/>
                <w:bCs w:val="false"/>
              </w:rPr>
              <w:t xml:space="preserve">Consistencia / Integridad</w:t>
            </w:r>
          </w:p>
        </w:tc>
      </w:tr>
      <w:tr>
        <w:tc>
          <w:tcPr>
            <w:tcW w:type="dxa" w:w="5400"/>
            <w:tcMar>
              <w:top w:type="dxa" w:w="80"/>
              <w:left w:type="dxa" w:w="100"/>
              <w:bottom w:type="dxa" w:w="80"/>
              <w:right w:type="dxa" w:w="100"/>
            </w:tcMar>
          </w:tcPr>
          <w:p>
            <w:r>
              <w:rPr>
                <w:b w:val="false"/>
                <w:bCs w:val="false"/>
              </w:rPr>
              <w:t xml:space="preserve">5. Actualización de inventario no inmediata</w:t>
            </w:r>
          </w:p>
        </w:tc>
        <w:tc>
          <w:tcPr>
            <w:tcW w:type="dxa" w:w="3960"/>
            <w:tcMar>
              <w:top w:type="dxa" w:w="80"/>
              <w:left w:type="dxa" w:w="100"/>
              <w:bottom w:type="dxa" w:w="80"/>
              <w:right w:type="dxa" w:w="100"/>
            </w:tcMar>
          </w:tcPr>
          <w:p>
            <w:r>
              <w:rPr>
                <w:b w:val="false"/>
                <w:bCs w:val="false"/>
              </w:rPr>
              <w:t xml:space="preserve">Consistencia</w:t>
            </w:r>
          </w:p>
        </w:tc>
      </w:tr>
      <w:tr>
        <w:tc>
          <w:tcPr>
            <w:tcW w:type="dxa" w:w="5400"/>
            <w:tcMar>
              <w:top w:type="dxa" w:w="80"/>
              <w:left w:type="dxa" w:w="100"/>
              <w:bottom w:type="dxa" w:w="80"/>
              <w:right w:type="dxa" w:w="100"/>
            </w:tcMar>
          </w:tcPr>
          <w:p>
            <w:r>
              <w:rPr>
                <w:b w:val="false"/>
                <w:bCs w:val="false"/>
              </w:rPr>
              <w:t xml:space="preserve">6. Tráfico de red en consultas multi-sucursal</w:t>
            </w:r>
          </w:p>
        </w:tc>
        <w:tc>
          <w:tcPr>
            <w:tcW w:type="dxa" w:w="3960"/>
            <w:tcMar>
              <w:top w:type="dxa" w:w="80"/>
              <w:left w:type="dxa" w:w="100"/>
              <w:bottom w:type="dxa" w:w="80"/>
              <w:right w:type="dxa" w:w="100"/>
            </w:tcMar>
          </w:tcPr>
          <w:p>
            <w:r>
              <w:rPr>
                <w:b w:val="false"/>
                <w:bCs w:val="false"/>
              </w:rPr>
              <w:t xml:space="preserve">Comunicación / Rendimiento</w:t>
            </w:r>
          </w:p>
        </w:tc>
      </w:tr>
      <w:tr>
        <w:tc>
          <w:tcPr>
            <w:tcW w:type="dxa" w:w="5400"/>
            <w:tcMar>
              <w:top w:type="dxa" w:w="80"/>
              <w:left w:type="dxa" w:w="100"/>
              <w:bottom w:type="dxa" w:w="80"/>
              <w:right w:type="dxa" w:w="100"/>
            </w:tcMar>
          </w:tcPr>
          <w:p>
            <w:r>
              <w:rPr>
                <w:b w:val="false"/>
                <w:bCs w:val="false"/>
              </w:rPr>
              <w:t xml:space="preserve">7. Consolidación de ventas para la dirección</w:t>
            </w:r>
          </w:p>
        </w:tc>
        <w:tc>
          <w:tcPr>
            <w:tcW w:type="dxa" w:w="3960"/>
            <w:tcMar>
              <w:top w:type="dxa" w:w="80"/>
              <w:left w:type="dxa" w:w="100"/>
              <w:bottom w:type="dxa" w:w="80"/>
              <w:right w:type="dxa" w:w="100"/>
            </w:tcMar>
          </w:tcPr>
          <w:p>
            <w:r>
              <w:rPr>
                <w:b w:val="false"/>
                <w:bCs w:val="false"/>
              </w:rPr>
              <w:t xml:space="preserve">Rendimiento / Disponibilidad</w:t>
            </w:r>
          </w:p>
        </w:tc>
      </w:tr>
    </w:tbl>
    <w:p>
      <w:pPr>
        <w:spacing w:after="160"/>
      </w:pPr>
    </w:p>
    <w:p>
      <w:pPr>
        <w:pStyle w:val="Heading2"/>
        <w:spacing w:after="120" w:before="240"/>
      </w:pPr>
      <w:r>
        <w:t xml:space="preserve">Instrucción 3. Tres problemas prioritarios y su justificación</w:t>
      </w:r>
    </w:p>
    <w:p>
      <w:pPr>
        <w:spacing w:after="160"/>
      </w:pPr>
      <w:r>
        <w:rPr>
          <w:b/>
          <w:bCs/>
        </w:rPr>
        <w:t xml:space="preserve">1) Punto único de falla (servidor central de Puebla).</w:t>
      </w:r>
      <w:r>
        <w:t xml:space="preserve"> Es el de mayor impacto de negocio: una sola falla detiene la operación de las cuatro sucursales al mismo tiempo, es decir, detiene el 100% de las ventas de la empresa, no solo una fracción. Ningún otro problema tiene un radio de afectación tan amplio.</w:t>
      </w:r>
    </w:p>
    <w:p>
      <w:pPr>
        <w:spacing w:after="160"/>
      </w:pPr>
      <w:r>
        <w:rPr>
          <w:b/>
          <w:bCs/>
        </w:rPr>
        <w:t xml:space="preserve">2) Dependencia de la conexión a Internet en cada sucursal.</w:t>
      </w:r>
      <w:r>
        <w:t xml:space="preserve"> Es el problema que ocurre con mayor frecuencia en el día a día (cortes de Internet locales son más comunes que una falla total del servidor) y afecta directamente el punto de venta, que es la operación más crítica y constante de la empresa.</w:t>
      </w:r>
    </w:p>
    <w:p>
      <w:pPr>
        <w:spacing w:after="160"/>
      </w:pPr>
      <w:r>
        <w:rPr>
          <w:b/>
          <w:bCs/>
        </w:rPr>
        <w:t xml:space="preserve">3) Concurrencia no controlada sobre el inventario (sobreventa).</w:t>
      </w:r>
      <w:r>
        <w:t xml:space="preserve"> Aunque ocurre con menor frecuencia que los dos anteriores, sus consecuencias son graves: se compromete la integridad de los datos y se generan problemas legales y de reputación al vender productos que ya no existen físicamente.</w:t>
      </w:r>
    </w:p>
    <w:p>
      <w:pPr>
        <w:spacing w:after="160"/>
      </w:pPr>
      <w:r>
        <w:t xml:space="preserve">Los otros problemas (rendimiento en horas pico, tráfico de red, consolidación de reportes) son relevantes, pero afectan sobre todo la eficiencia y comodidad operativa, y pueden mitigarse con soluciones más económicas (índices, caché, réplicas de lectura) sin necesariamente rediseñar toda la arquitectura de datos.</w:t>
      </w:r>
    </w:p>
    <w:p>
      <w:pPr>
        <w:pStyle w:val="Heading2"/>
        <w:spacing w:after="120" w:before="240"/>
      </w:pPr>
      <w:r>
        <w:t xml:space="preserve">Pregunta para reflexionar</w:t>
      </w:r>
    </w:p>
    <w:p>
      <w:pPr>
        <w:spacing w:after="160"/>
      </w:pPr>
      <w:r>
        <w:rPr>
          <w:i/>
          <w:iCs/>
        </w:rPr>
        <w:t xml:space="preserve">¿El problema principal de la empresa es realmente que la base de datos sea centralizada, o existen problemas que podrían solucionarse sin implementar una base de datos distribuida?</w:t>
      </w:r>
    </w:p>
    <w:p>
      <w:pPr>
        <w:spacing w:after="160"/>
      </w:pPr>
      <w:r>
        <w:t xml:space="preserve">La respuesta es mixta. Algunos síntomas —como la lentitud de las consultas en horas pico o el exceso de tráfico de red— podrían aliviarse parcialmente sin distribuir la base de datos: agregando índices, un servidor con más recursos (escalamiento vertical), una réplica de solo lectura, o mecanismos de caché para los datos que más se consultan (por ejemplo, PRODUCTO). Sin embargo, los problemas estructurales —el punto único de falla, la imposibilidad de operar localmente sin Internet, y la necesidad de que cuatro sucursales físicamente separadas trabajen de forma simultánea y autónoma— sí son consecuencia directa de la centralización, y no tienen una solución razonable sin distribuir al menos una parte de los datos y del procesamiento. En conclusión, la centralización es la causa raíz de los problemas más graves (continuidad del negocio y disponibilidad), aunque no explica por sí sola cada síntoma observado.</w:t>
      </w:r>
    </w:p>
    <w:p>
      <w:pPr>
        <w:pStyle w:val="Heading1"/>
        <w:spacing w:after="160" w:before="320"/>
      </w:pPr>
      <w:r>
        <w:t xml:space="preserve">Fase 2. Analizar los datos</w:t>
      </w:r>
    </w:p>
    <w:p>
      <w:pPr>
        <w:pStyle w:val="Heading2"/>
        <w:spacing w:after="120" w:before="240"/>
      </w:pPr>
      <w:r>
        <w:t xml:space="preserve">Instrucción 4. Entidades consideradas</w:t>
      </w:r>
    </w:p>
    <w:p>
      <w:pPr>
        <w:spacing w:after="160"/>
      </w:pPr>
      <w:r>
        <w:t xml:space="preserve">CLIENTE, PRODUCTO, INVENTARIO, VENTA, DETALLE_VENTA, EMPLEADO, PROVEEDOR, PEDIDO, SUCURSAL.</w:t>
      </w:r>
    </w:p>
    <w:p>
      <w:pPr>
        <w:pStyle w:val="Heading2"/>
        <w:spacing w:after="120" w:before="240"/>
      </w:pPr>
      <w:r>
        <w:t xml:space="preserve">Instrucciones 5 y 6. Dónde debería almacenarse la información y justificación de cada decisión</w:t>
      </w:r>
    </w:p>
    <w:p>
      <w:pPr>
        <w:pStyle w:val="Heading3"/>
        <w:spacing w:after="100" w:before="200"/>
      </w:pPr>
      <w:r>
        <w:t xml:space="preserve">PRODUCTO — En todas las sucursales (dato replicado)</w:t>
      </w:r>
    </w:p>
    <w:p>
      <w:pPr>
        <w:spacing w:after="160"/>
      </w:pPr>
      <w:r>
        <w:t xml:space="preserve">El catálogo de productos se consulta constantemente (en cada venta) y cambia con poca frecuencia (precio, descripción, presentación). Si solo existiera en una sucursal o en el servidor central, cada venta de cualquier sucursal dependería de una consulta remota, reproduciendo el problema de disponibilidad y rendimiento ya identificado. Al replicarlo en todos los nodos, cada sucursal puede vender aun sin conexión, y el bajo volumen de escrituras hace que mantener las copias sincronizadas sea barato y de bajo riesgo de conflicto.</w:t>
      </w:r>
    </w:p>
    <w:p>
      <w:pPr>
        <w:pStyle w:val="Heading3"/>
        <w:spacing w:after="100" w:before="200"/>
      </w:pPr>
      <w:r>
        <w:t xml:space="preserve">SUCURSAL — En todas las sucursales (dato replicado)</w:t>
      </w:r>
    </w:p>
    <w:p>
      <w:pPr>
        <w:spacing w:after="160"/>
      </w:pPr>
      <w:r>
        <w:t xml:space="preserve">Es una tabla catálogo, pequeña y casi estática (nombre, dirección, ciudad de cada sucursal). Se usa como referencia (llave foránea) en VENTA, INVENTARIO, EMPLEADO y PEDIDO en todos los nodos, por lo que conviene tenerla disponible localmente en todas partes; el costo de replicarla es mínimo porque prácticamente no cambia.</w:t>
      </w:r>
    </w:p>
    <w:p>
      <w:pPr>
        <w:pStyle w:val="Heading3"/>
        <w:spacing w:after="100" w:before="200"/>
      </w:pPr>
      <w:r>
        <w:t xml:space="preserve">CLIENTE — En varias sucursales (réplica con nodo maestro en Puebla)</w:t>
      </w:r>
    </w:p>
    <w:p>
      <w:pPr>
        <w:spacing w:after="160"/>
      </w:pPr>
      <w:r>
        <w:t xml:space="preserve">Un mismo cliente puede comprar en más de una sucursal (por ejemplo, alguien que viaja entre Zacapoaxtla y Puebla), por lo que si el registro de clientes existiera únicamente en una sucursal, las demás no podrían reconocerlo ni ofrecerle un historial o promociones, y tendrían que crear registros duplicados e inconsistentes. Se propone mantener el registro maestro en el nodo central de Puebla (para evitar duplicados y centralizar la validación de datos sensibles del cliente) y replicar de forma asíncrona una copia de lectura hacia las demás sucursales, de modo que cada una pueda identificar clientes localmente aunque pierda momentáneamente la conexión.</w:t>
      </w:r>
    </w:p>
    <w:p>
      <w:pPr>
        <w:pStyle w:val="Heading3"/>
        <w:spacing w:after="100" w:before="200"/>
      </w:pPr>
      <w:r>
        <w:t xml:space="preserve">INVENTARIO — Únicamente en la sucursal correspondiente (fragmentación horizontal, sin réplica completa)</w:t>
      </w:r>
    </w:p>
    <w:p>
      <w:pPr>
        <w:spacing w:after="160"/>
      </w:pPr>
      <w:r>
        <w:t xml:space="preserve">El inventario de cada sucursal es físicamente distinto: las unidades que hay en Xalapa no son las mismas que hay en Puebla. Además es el dato que más rápido cambia (con cada venta), por lo que replicarlo completo en todos los nodos multiplicaría el riesgo de conflictos de escritura ya identificado en el problema de sobreventa. Guardarlo únicamente donde ocurre la operación evita que dos sucursales compitan por escribir el mismo registro y permite que cada sucursal siga vendiendo sin depender de las demás. Para la dirección, puede generarse un resumen consolidado (no el detalle transaccional) que se replique periódicamente hacia un nodo de reportes.</w:t>
      </w:r>
    </w:p>
    <w:p>
      <w:pPr>
        <w:pStyle w:val="Heading3"/>
        <w:spacing w:after="100" w:before="200"/>
      </w:pPr>
      <w:r>
        <w:t xml:space="preserve">VENTA y DETALLE_VENTA — Únicamente en la sucursal donde se generan (fragmentación horizontal)</w:t>
      </w:r>
    </w:p>
    <w:p>
      <w:pPr>
        <w:spacing w:after="160"/>
      </w:pPr>
      <w:r>
        <w:t xml:space="preserve">Una venta ocurre físicamente en una sola sucursal y ninguna otra sucursal necesita modificarla; solo la que la generó tiene motivo para escribir sobre ella. Mantenerla localmente evita tráfico de red innecesario en el momento de la venta (que es la operación más frecuente y más sensible al tiempo de respuesta) y hace que cada sucursal pueda seguir vendiendo aunque pierda la conexión con las demás. Para la consolidación gerencial (Fase 5), se propagan agregados —no el detalle— hacia el nodo central.</w:t>
      </w:r>
    </w:p>
    <w:p>
      <w:pPr>
        <w:pStyle w:val="Heading3"/>
        <w:spacing w:after="100" w:before="200"/>
      </w:pPr>
      <w:r>
        <w:t xml:space="preserve">EMPLEADO — Únicamente en su sucursal, con vista consolidada periódica en Puebla</w:t>
      </w:r>
    </w:p>
    <w:p>
      <w:pPr>
        <w:spacing w:after="160"/>
      </w:pPr>
      <w:r>
        <w:t xml:space="preserve">Cada sucursal solo necesita administrar y controlar el acceso de su propio personal en el día a día (horarios, permisos del sistema). Almacenarlo localmente reduce la exposición innecesaria de datos de personal a nodos que no los necesitan (un principio básico de integridad y seguridad) y agiliza la operación diaria. El área central de RH/nómina en Puebla puede recibir una consolidación periódica (por ejemplo, semanal) para fines administrativos, sin que esto implique tener el dato replicado en tiempo real en todas partes.</w:t>
      </w:r>
    </w:p>
    <w:p>
      <w:pPr>
        <w:pStyle w:val="Heading3"/>
        <w:spacing w:after="100" w:before="200"/>
      </w:pPr>
      <w:r>
        <w:t xml:space="preserve">PROVEEDOR — De manera centralizada en Puebla, con réplica parcial hacia las sucursales que compran a cada proveedor</w:t>
      </w:r>
    </w:p>
    <w:p>
      <w:pPr>
        <w:spacing w:after="160"/>
      </w:pPr>
      <w:r>
        <w:t xml:space="preserve">Un mismo proveedor puede surtir a varias sucursales; si cada una mantuviera su propio registro, se duplicarían datos de contacto y condiciones comerciales, y una actualización (por ejemplo, un cambio de precio pactado) tendría que replicarse manualmente en varios lugares con riesgo de quedar desactualizada en alguno. Centralizar el registro maestro en Puebla y replicar únicamente hacia las sucursales que efectivamente trabajan con ese proveedor mantiene la información consistente sin sobrecargar de datos innecesarios a sucursales que no lo usan.</w:t>
      </w:r>
    </w:p>
    <w:p>
      <w:pPr>
        <w:pStyle w:val="Heading3"/>
        <w:spacing w:after="100" w:before="200"/>
      </w:pPr>
      <w:r>
        <w:t xml:space="preserve">PEDIDO — En la sucursal que lo genera, con copia sincronizada al nodo central</w:t>
      </w:r>
    </w:p>
    <w:p>
      <w:pPr>
        <w:spacing w:after="160"/>
      </w:pPr>
      <w:r>
        <w:t xml:space="preserve">Cada pedido a un proveedor lo origina una sucursal concreta según su propia necesidad de reabastecimiento, por lo que crearlo localmente evita depender de la red en el momento de generarlo. Sin embargo, la dirección necesita visibilidad de todos los pedidos para negociar volúmenes y controlar el gasto en compras, por lo que se sincroniza (de forma no urgente) una copia hacia el nodo central de Puebla.</w:t>
      </w:r>
    </w:p>
    <w:p>
      <w:pPr>
        <w:pStyle w:val="Heading1"/>
        <w:spacing w:after="160" w:before="320"/>
      </w:pPr>
      <w:r>
        <w:t xml:space="preserve">Fase 3. Diseñar la distribución de los datos</w:t>
      </w:r>
    </w:p>
    <w:p>
      <w:pPr>
        <w:pStyle w:val="Heading2"/>
        <w:spacing w:after="120" w:before="240"/>
      </w:pPr>
      <w:r>
        <w:t xml:space="preserve">Instrucción 7. Qué tablas deberían utilizar cada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shd w:fill="D9D9D9" w:val="clear"/>
            <w:tcMar>
              <w:top w:type="dxa" w:w="80"/>
              <w:left w:type="dxa" w:w="100"/>
              <w:bottom w:type="dxa" w:w="80"/>
              <w:right w:type="dxa" w:w="100"/>
            </w:tcMar>
          </w:tcPr>
          <w:p>
            <w:r>
              <w:rPr>
                <w:b/>
                <w:bCs/>
              </w:rPr>
              <w:t xml:space="preserve">Tabla</w:t>
            </w:r>
          </w:p>
        </w:tc>
        <w:tc>
          <w:tcPr>
            <w:tcW w:type="dxa" w:w="3300"/>
            <w:shd w:fill="D9D9D9" w:val="clear"/>
            <w:tcMar>
              <w:top w:type="dxa" w:w="80"/>
              <w:left w:type="dxa" w:w="100"/>
              <w:bottom w:type="dxa" w:w="80"/>
              <w:right w:type="dxa" w:w="100"/>
            </w:tcMar>
          </w:tcPr>
          <w:p>
            <w:r>
              <w:rPr>
                <w:b/>
                <w:bCs/>
              </w:rPr>
              <w:t xml:space="preserve">Técnica recomendada</w:t>
            </w:r>
          </w:p>
        </w:tc>
        <w:tc>
          <w:tcPr>
            <w:tcW w:type="dxa" w:w="3660"/>
            <w:shd w:fill="D9D9D9" w:val="clear"/>
            <w:tcMar>
              <w:top w:type="dxa" w:w="80"/>
              <w:left w:type="dxa" w:w="100"/>
              <w:bottom w:type="dxa" w:w="80"/>
              <w:right w:type="dxa" w:w="100"/>
            </w:tcMar>
          </w:tcPr>
          <w:p>
            <w:r>
              <w:rPr>
                <w:b/>
                <w:bCs/>
              </w:rPr>
              <w:t xml:space="preserve">Motivo breve</w:t>
            </w:r>
          </w:p>
        </w:tc>
      </w:tr>
      <w:tr>
        <w:tc>
          <w:tcPr>
            <w:tcW w:type="dxa" w:w="2400"/>
            <w:tcMar>
              <w:top w:type="dxa" w:w="80"/>
              <w:left w:type="dxa" w:w="100"/>
              <w:bottom w:type="dxa" w:w="80"/>
              <w:right w:type="dxa" w:w="100"/>
            </w:tcMar>
          </w:tcPr>
          <w:p>
            <w:r>
              <w:rPr>
                <w:b w:val="false"/>
                <w:bCs w:val="false"/>
              </w:rPr>
              <w:t xml:space="preserve">PRODUCTO</w:t>
            </w:r>
          </w:p>
        </w:tc>
        <w:tc>
          <w:tcPr>
            <w:tcW w:type="dxa" w:w="3300"/>
            <w:tcMar>
              <w:top w:type="dxa" w:w="80"/>
              <w:left w:type="dxa" w:w="100"/>
              <w:bottom w:type="dxa" w:w="80"/>
              <w:right w:type="dxa" w:w="100"/>
            </w:tcMar>
          </w:tcPr>
          <w:p>
            <w:r>
              <w:rPr>
                <w:b w:val="false"/>
                <w:bCs w:val="false"/>
              </w:rPr>
              <w:t xml:space="preserve">Replicación completa</w:t>
            </w:r>
          </w:p>
        </w:tc>
        <w:tc>
          <w:tcPr>
            <w:tcW w:type="dxa" w:w="3660"/>
            <w:tcMar>
              <w:top w:type="dxa" w:w="80"/>
              <w:left w:type="dxa" w:w="100"/>
              <w:bottom w:type="dxa" w:w="80"/>
              <w:right w:type="dxa" w:w="100"/>
            </w:tcMar>
          </w:tcPr>
          <w:p>
            <w:r>
              <w:rPr>
                <w:b w:val="false"/>
                <w:bCs w:val="false"/>
              </w:rPr>
              <w:t xml:space="preserve">Lectura frecuente, escritura poco frecuente</w:t>
            </w:r>
          </w:p>
        </w:tc>
      </w:tr>
      <w:tr>
        <w:tc>
          <w:tcPr>
            <w:tcW w:type="dxa" w:w="2400"/>
            <w:tcMar>
              <w:top w:type="dxa" w:w="80"/>
              <w:left w:type="dxa" w:w="100"/>
              <w:bottom w:type="dxa" w:w="80"/>
              <w:right w:type="dxa" w:w="100"/>
            </w:tcMar>
          </w:tcPr>
          <w:p>
            <w:r>
              <w:rPr>
                <w:b w:val="false"/>
                <w:bCs w:val="false"/>
              </w:rPr>
              <w:t xml:space="preserve">SUCURSAL</w:t>
            </w:r>
          </w:p>
        </w:tc>
        <w:tc>
          <w:tcPr>
            <w:tcW w:type="dxa" w:w="3300"/>
            <w:tcMar>
              <w:top w:type="dxa" w:w="80"/>
              <w:left w:type="dxa" w:w="100"/>
              <w:bottom w:type="dxa" w:w="80"/>
              <w:right w:type="dxa" w:w="100"/>
            </w:tcMar>
          </w:tcPr>
          <w:p>
            <w:r>
              <w:rPr>
                <w:b w:val="false"/>
                <w:bCs w:val="false"/>
              </w:rPr>
              <w:t xml:space="preserve">Replicación completa</w:t>
            </w:r>
          </w:p>
        </w:tc>
        <w:tc>
          <w:tcPr>
            <w:tcW w:type="dxa" w:w="3660"/>
            <w:tcMar>
              <w:top w:type="dxa" w:w="80"/>
              <w:left w:type="dxa" w:w="100"/>
              <w:bottom w:type="dxa" w:w="80"/>
              <w:right w:type="dxa" w:w="100"/>
            </w:tcMar>
          </w:tcPr>
          <w:p>
            <w:r>
              <w:rPr>
                <w:b w:val="false"/>
                <w:bCs w:val="false"/>
              </w:rPr>
              <w:t xml:space="preserve">Catálogo pequeño y casi estático</w:t>
            </w:r>
          </w:p>
        </w:tc>
      </w:tr>
      <w:tr>
        <w:tc>
          <w:tcPr>
            <w:tcW w:type="dxa" w:w="2400"/>
            <w:tcMar>
              <w:top w:type="dxa" w:w="80"/>
              <w:left w:type="dxa" w:w="100"/>
              <w:bottom w:type="dxa" w:w="80"/>
              <w:right w:type="dxa" w:w="100"/>
            </w:tcMar>
          </w:tcPr>
          <w:p>
            <w:r>
              <w:rPr>
                <w:b w:val="false"/>
                <w:bCs w:val="false"/>
              </w:rPr>
              <w:t xml:space="preserve">CLIENTE</w:t>
            </w:r>
          </w:p>
        </w:tc>
        <w:tc>
          <w:tcPr>
            <w:tcW w:type="dxa" w:w="3300"/>
            <w:tcMar>
              <w:top w:type="dxa" w:w="80"/>
              <w:left w:type="dxa" w:w="100"/>
              <w:bottom w:type="dxa" w:w="80"/>
              <w:right w:type="dxa" w:w="100"/>
            </w:tcMar>
          </w:tcPr>
          <w:p>
            <w:r>
              <w:rPr>
                <w:b w:val="false"/>
                <w:bCs w:val="false"/>
              </w:rPr>
              <w:t xml:space="preserve">Replicación (maestro + copias de lectura)</w:t>
            </w:r>
          </w:p>
        </w:tc>
        <w:tc>
          <w:tcPr>
            <w:tcW w:type="dxa" w:w="3660"/>
            <w:tcMar>
              <w:top w:type="dxa" w:w="80"/>
              <w:left w:type="dxa" w:w="100"/>
              <w:bottom w:type="dxa" w:w="80"/>
              <w:right w:type="dxa" w:w="100"/>
            </w:tcMar>
          </w:tcPr>
          <w:p>
            <w:r>
              <w:rPr>
                <w:b w:val="false"/>
                <w:bCs w:val="false"/>
              </w:rPr>
              <w:t xml:space="preserve">Se usa en varias sucursales, pero requiere una fuente única de verdad</w:t>
            </w:r>
          </w:p>
        </w:tc>
      </w:tr>
      <w:tr>
        <w:tc>
          <w:tcPr>
            <w:tcW w:type="dxa" w:w="2400"/>
            <w:tcMar>
              <w:top w:type="dxa" w:w="80"/>
              <w:left w:type="dxa" w:w="100"/>
              <w:bottom w:type="dxa" w:w="80"/>
              <w:right w:type="dxa" w:w="100"/>
            </w:tcMar>
          </w:tcPr>
          <w:p>
            <w:r>
              <w:rPr>
                <w:b w:val="false"/>
                <w:bCs w:val="false"/>
              </w:rPr>
              <w:t xml:space="preserve">INVENTARIO</w:t>
            </w:r>
          </w:p>
        </w:tc>
        <w:tc>
          <w:tcPr>
            <w:tcW w:type="dxa" w:w="3300"/>
            <w:tcMar>
              <w:top w:type="dxa" w:w="80"/>
              <w:left w:type="dxa" w:w="100"/>
              <w:bottom w:type="dxa" w:w="80"/>
              <w:right w:type="dxa" w:w="100"/>
            </w:tcMar>
          </w:tcPr>
          <w:p>
            <w:r>
              <w:rPr>
                <w:b w:val="false"/>
                <w:bCs w:val="false"/>
              </w:rPr>
              <w:t xml:space="preserve">Fragmentación horizontal por sucursal</w:t>
            </w:r>
          </w:p>
        </w:tc>
        <w:tc>
          <w:tcPr>
            <w:tcW w:type="dxa" w:w="3660"/>
            <w:tcMar>
              <w:top w:type="dxa" w:w="80"/>
              <w:left w:type="dxa" w:w="100"/>
              <w:bottom w:type="dxa" w:w="80"/>
              <w:right w:type="dxa" w:w="100"/>
            </w:tcMar>
          </w:tcPr>
          <w:p>
            <w:r>
              <w:rPr>
                <w:b w:val="false"/>
                <w:bCs w:val="false"/>
              </w:rPr>
              <w:t xml:space="preserve">Cada sucursal es dueña exclusiva de sus propias unidades</w:t>
            </w:r>
          </w:p>
        </w:tc>
      </w:tr>
      <w:tr>
        <w:tc>
          <w:tcPr>
            <w:tcW w:type="dxa" w:w="2400"/>
            <w:tcMar>
              <w:top w:type="dxa" w:w="80"/>
              <w:left w:type="dxa" w:w="100"/>
              <w:bottom w:type="dxa" w:w="80"/>
              <w:right w:type="dxa" w:w="100"/>
            </w:tcMar>
          </w:tcPr>
          <w:p>
            <w:r>
              <w:rPr>
                <w:b w:val="false"/>
                <w:bCs w:val="false"/>
              </w:rPr>
              <w:t xml:space="preserve">VENTA / DETALLE_VENTA</w:t>
            </w:r>
          </w:p>
        </w:tc>
        <w:tc>
          <w:tcPr>
            <w:tcW w:type="dxa" w:w="3300"/>
            <w:tcMar>
              <w:top w:type="dxa" w:w="80"/>
              <w:left w:type="dxa" w:w="100"/>
              <w:bottom w:type="dxa" w:w="80"/>
              <w:right w:type="dxa" w:w="100"/>
            </w:tcMar>
          </w:tcPr>
          <w:p>
            <w:r>
              <w:rPr>
                <w:b w:val="false"/>
                <w:bCs w:val="false"/>
              </w:rPr>
              <w:t xml:space="preserve">Fragmentación horizontal por sucursal</w:t>
            </w:r>
          </w:p>
        </w:tc>
        <w:tc>
          <w:tcPr>
            <w:tcW w:type="dxa" w:w="3660"/>
            <w:tcMar>
              <w:top w:type="dxa" w:w="80"/>
              <w:left w:type="dxa" w:w="100"/>
              <w:bottom w:type="dxa" w:w="80"/>
              <w:right w:type="dxa" w:w="100"/>
            </w:tcMar>
          </w:tcPr>
          <w:p>
            <w:r>
              <w:rPr>
                <w:b w:val="false"/>
                <w:bCs w:val="false"/>
              </w:rPr>
              <w:t xml:space="preserve">Se genera y se usa localmente en un único punto</w:t>
            </w:r>
          </w:p>
        </w:tc>
      </w:tr>
      <w:tr>
        <w:tc>
          <w:tcPr>
            <w:tcW w:type="dxa" w:w="2400"/>
            <w:tcMar>
              <w:top w:type="dxa" w:w="80"/>
              <w:left w:type="dxa" w:w="100"/>
              <w:bottom w:type="dxa" w:w="80"/>
              <w:right w:type="dxa" w:w="100"/>
            </w:tcMar>
          </w:tcPr>
          <w:p>
            <w:r>
              <w:rPr>
                <w:b w:val="false"/>
                <w:bCs w:val="false"/>
              </w:rPr>
              <w:t xml:space="preserve">EMPLEADO</w:t>
            </w:r>
          </w:p>
        </w:tc>
        <w:tc>
          <w:tcPr>
            <w:tcW w:type="dxa" w:w="3300"/>
            <w:tcMar>
              <w:top w:type="dxa" w:w="80"/>
              <w:left w:type="dxa" w:w="100"/>
              <w:bottom w:type="dxa" w:w="80"/>
              <w:right w:type="dxa" w:w="100"/>
            </w:tcMar>
          </w:tcPr>
          <w:p>
            <w:r>
              <w:rPr>
                <w:b w:val="false"/>
                <w:bCs w:val="false"/>
              </w:rPr>
              <w:t xml:space="preserve">Fragmentación horizontal por sucursal</w:t>
            </w:r>
          </w:p>
        </w:tc>
        <w:tc>
          <w:tcPr>
            <w:tcW w:type="dxa" w:w="3660"/>
            <w:tcMar>
              <w:top w:type="dxa" w:w="80"/>
              <w:left w:type="dxa" w:w="100"/>
              <w:bottom w:type="dxa" w:w="80"/>
              <w:right w:type="dxa" w:w="100"/>
            </w:tcMar>
          </w:tcPr>
          <w:p>
            <w:r>
              <w:rPr>
                <w:b w:val="false"/>
                <w:bCs w:val="false"/>
              </w:rPr>
              <w:t xml:space="preserve">Cada sucursal administra solo a su propio personal</w:t>
            </w:r>
          </w:p>
        </w:tc>
      </w:tr>
      <w:tr>
        <w:tc>
          <w:tcPr>
            <w:tcW w:type="dxa" w:w="2400"/>
            <w:tcMar>
              <w:top w:type="dxa" w:w="80"/>
              <w:left w:type="dxa" w:w="100"/>
              <w:bottom w:type="dxa" w:w="80"/>
              <w:right w:type="dxa" w:w="100"/>
            </w:tcMar>
          </w:tcPr>
          <w:p>
            <w:r>
              <w:rPr>
                <w:b w:val="false"/>
                <w:bCs w:val="false"/>
              </w:rPr>
              <w:t xml:space="preserve">PROVEEDOR</w:t>
            </w:r>
          </w:p>
        </w:tc>
        <w:tc>
          <w:tcPr>
            <w:tcW w:type="dxa" w:w="3300"/>
            <w:tcMar>
              <w:top w:type="dxa" w:w="80"/>
              <w:left w:type="dxa" w:w="100"/>
              <w:bottom w:type="dxa" w:w="80"/>
              <w:right w:type="dxa" w:w="100"/>
            </w:tcMar>
          </w:tcPr>
          <w:p>
            <w:r>
              <w:rPr>
                <w:b w:val="false"/>
                <w:bCs w:val="false"/>
              </w:rPr>
              <w:t xml:space="preserve">Combinación: maestro centralizado + réplica parcial</w:t>
            </w:r>
          </w:p>
        </w:tc>
        <w:tc>
          <w:tcPr>
            <w:tcW w:type="dxa" w:w="3660"/>
            <w:tcMar>
              <w:top w:type="dxa" w:w="80"/>
              <w:left w:type="dxa" w:w="100"/>
              <w:bottom w:type="dxa" w:w="80"/>
              <w:right w:type="dxa" w:w="100"/>
            </w:tcMar>
          </w:tcPr>
          <w:p>
            <w:r>
              <w:rPr>
                <w:b w:val="false"/>
                <w:bCs w:val="false"/>
              </w:rPr>
              <w:t xml:space="preserve">Compartido entre sucursales pero con una sola fuente de verdad</w:t>
            </w:r>
          </w:p>
        </w:tc>
      </w:tr>
      <w:tr>
        <w:tc>
          <w:tcPr>
            <w:tcW w:type="dxa" w:w="2400"/>
            <w:tcMar>
              <w:top w:type="dxa" w:w="80"/>
              <w:left w:type="dxa" w:w="100"/>
              <w:bottom w:type="dxa" w:w="80"/>
              <w:right w:type="dxa" w:w="100"/>
            </w:tcMar>
          </w:tcPr>
          <w:p>
            <w:r>
              <w:rPr>
                <w:b w:val="false"/>
                <w:bCs w:val="false"/>
              </w:rPr>
              <w:t xml:space="preserve">PEDIDO</w:t>
            </w:r>
          </w:p>
        </w:tc>
        <w:tc>
          <w:tcPr>
            <w:tcW w:type="dxa" w:w="3300"/>
            <w:tcMar>
              <w:top w:type="dxa" w:w="80"/>
              <w:left w:type="dxa" w:w="100"/>
              <w:bottom w:type="dxa" w:w="80"/>
              <w:right w:type="dxa" w:w="100"/>
            </w:tcMar>
          </w:tcPr>
          <w:p>
            <w:r>
              <w:rPr>
                <w:b w:val="false"/>
                <w:bCs w:val="false"/>
              </w:rPr>
              <w:t xml:space="preserve">Fragmentación horizontal + réplica de resumen al centro</w:t>
            </w:r>
          </w:p>
        </w:tc>
        <w:tc>
          <w:tcPr>
            <w:tcW w:type="dxa" w:w="3660"/>
            <w:tcMar>
              <w:top w:type="dxa" w:w="80"/>
              <w:left w:type="dxa" w:w="100"/>
              <w:bottom w:type="dxa" w:w="80"/>
              <w:right w:type="dxa" w:w="100"/>
            </w:tcMar>
          </w:tcPr>
          <w:p>
            <w:r>
              <w:rPr>
                <w:b w:val="false"/>
                <w:bCs w:val="false"/>
              </w:rPr>
              <w:t xml:space="preserve">Se origina localmente, pero se consolida para dirección</w:t>
            </w:r>
          </w:p>
        </w:tc>
      </w:tr>
    </w:tbl>
    <w:p>
      <w:pPr>
        <w:spacing w:after="160"/>
      </w:pPr>
    </w:p>
    <w:p>
      <w:pPr>
        <w:pStyle w:val="Heading2"/>
        <w:spacing w:after="120" w:before="240"/>
      </w:pPr>
      <w:r>
        <w:t xml:space="preserve">Instrucción 8. Diseño de la estrategia de fragmentación</w:t>
      </w:r>
    </w:p>
    <w:p>
      <w:pPr>
        <w:spacing w:after="160"/>
      </w:pPr>
      <w:r>
        <w:t xml:space="preserve">Siguiendo el ejemplo de VENTAS proporcionado, se aplica el mismo criterio (fragmentación horizontal por sucursal) a INVENTARIO, EMPLEADO y PEDIDO, que son las tablas cuya operación cotidiana pertenece de forma natural a una sola sucursal:</w:t>
      </w:r>
    </w:p>
    <w:p>
      <w:pPr>
        <w:spacing w:after="40"/>
      </w:pPr>
      <w:r>
        <w:rPr>
          <w:b/>
          <w:bCs/>
        </w:rPr>
        <w:t xml:space="preserve">INVENTARIO</w:t>
      </w:r>
    </w:p>
    <w:p>
      <w:pPr>
        <w:spacing w:after="20"/>
      </w:pPr>
      <w:r>
        <w:rPr>
          <w:rFonts w:ascii="Courier New" w:cs="Courier New" w:eastAsia="Courier New" w:hAnsi="Courier New"/>
          <w:sz w:val="20"/>
          <w:szCs w:val="20"/>
        </w:rPr>
        <w:t xml:space="preserve">      ├── Inventario_Zacapoaxtla</w:t>
      </w:r>
    </w:p>
    <w:p>
      <w:pPr>
        <w:spacing w:after="20"/>
      </w:pPr>
      <w:r>
        <w:rPr>
          <w:rFonts w:ascii="Courier New" w:cs="Courier New" w:eastAsia="Courier New" w:hAnsi="Courier New"/>
          <w:sz w:val="20"/>
          <w:szCs w:val="20"/>
        </w:rPr>
        <w:t xml:space="preserve">      ├── Inventario_Teziutlán</w:t>
      </w:r>
    </w:p>
    <w:p>
      <w:pPr>
        <w:spacing w:after="20"/>
      </w:pPr>
      <w:r>
        <w:rPr>
          <w:rFonts w:ascii="Courier New" w:cs="Courier New" w:eastAsia="Courier New" w:hAnsi="Courier New"/>
          <w:sz w:val="20"/>
          <w:szCs w:val="20"/>
        </w:rPr>
        <w:t xml:space="preserve">      ├── Inventario_Xalapa</w:t>
      </w:r>
    </w:p>
    <w:p>
      <w:pPr>
        <w:spacing w:after="20"/>
      </w:pPr>
      <w:r>
        <w:rPr>
          <w:rFonts w:ascii="Courier New" w:cs="Courier New" w:eastAsia="Courier New" w:hAnsi="Courier New"/>
          <w:sz w:val="20"/>
          <w:szCs w:val="20"/>
        </w:rPr>
        <w:t xml:space="preserve">      └── Inventario_Puebla</w:t>
      </w:r>
    </w:p>
    <w:p>
      <w:pPr>
        <w:spacing w:after="120"/>
      </w:pPr>
    </w:p>
    <w:p>
      <w:pPr>
        <w:spacing w:after="40"/>
      </w:pPr>
      <w:r>
        <w:rPr>
          <w:b/>
          <w:bCs/>
        </w:rPr>
        <w:t xml:space="preserve">VENTAS (dado como ejemplo)</w:t>
      </w:r>
    </w:p>
    <w:p>
      <w:pPr>
        <w:spacing w:after="20"/>
      </w:pPr>
      <w:r>
        <w:rPr>
          <w:rFonts w:ascii="Courier New" w:cs="Courier New" w:eastAsia="Courier New" w:hAnsi="Courier New"/>
          <w:sz w:val="20"/>
          <w:szCs w:val="20"/>
        </w:rPr>
        <w:t xml:space="preserve">      ├── Ventas_Zacapoaxtla</w:t>
      </w:r>
    </w:p>
    <w:p>
      <w:pPr>
        <w:spacing w:after="20"/>
      </w:pPr>
      <w:r>
        <w:rPr>
          <w:rFonts w:ascii="Courier New" w:cs="Courier New" w:eastAsia="Courier New" w:hAnsi="Courier New"/>
          <w:sz w:val="20"/>
          <w:szCs w:val="20"/>
        </w:rPr>
        <w:t xml:space="preserve">      ├── Ventas_Teziutlán</w:t>
      </w:r>
    </w:p>
    <w:p>
      <w:pPr>
        <w:spacing w:after="20"/>
      </w:pPr>
      <w:r>
        <w:rPr>
          <w:rFonts w:ascii="Courier New" w:cs="Courier New" w:eastAsia="Courier New" w:hAnsi="Courier New"/>
          <w:sz w:val="20"/>
          <w:szCs w:val="20"/>
        </w:rPr>
        <w:t xml:space="preserve">      ├── Ventas_Xalapa</w:t>
      </w:r>
    </w:p>
    <w:p>
      <w:pPr>
        <w:spacing w:after="20"/>
      </w:pPr>
      <w:r>
        <w:rPr>
          <w:rFonts w:ascii="Courier New" w:cs="Courier New" w:eastAsia="Courier New" w:hAnsi="Courier New"/>
          <w:sz w:val="20"/>
          <w:szCs w:val="20"/>
        </w:rPr>
        <w:t xml:space="preserve">      └── Ventas_Puebla</w:t>
      </w:r>
    </w:p>
    <w:p>
      <w:pPr>
        <w:spacing w:after="120"/>
      </w:pPr>
    </w:p>
    <w:p>
      <w:pPr>
        <w:spacing w:after="40"/>
      </w:pPr>
      <w:r>
        <w:rPr>
          <w:b/>
          <w:bCs/>
        </w:rPr>
        <w:t xml:space="preserve">EMPLEADO</w:t>
      </w:r>
    </w:p>
    <w:p>
      <w:pPr>
        <w:spacing w:after="20"/>
      </w:pPr>
      <w:r>
        <w:rPr>
          <w:rFonts w:ascii="Courier New" w:cs="Courier New" w:eastAsia="Courier New" w:hAnsi="Courier New"/>
          <w:sz w:val="20"/>
          <w:szCs w:val="20"/>
        </w:rPr>
        <w:t xml:space="preserve">      ├── Empleado_Zacapoaxtla</w:t>
      </w:r>
    </w:p>
    <w:p>
      <w:pPr>
        <w:spacing w:after="20"/>
      </w:pPr>
      <w:r>
        <w:rPr>
          <w:rFonts w:ascii="Courier New" w:cs="Courier New" w:eastAsia="Courier New" w:hAnsi="Courier New"/>
          <w:sz w:val="20"/>
          <w:szCs w:val="20"/>
        </w:rPr>
        <w:t xml:space="preserve">      ├── Empleado_Teziutlán</w:t>
      </w:r>
    </w:p>
    <w:p>
      <w:pPr>
        <w:spacing w:after="20"/>
      </w:pPr>
      <w:r>
        <w:rPr>
          <w:rFonts w:ascii="Courier New" w:cs="Courier New" w:eastAsia="Courier New" w:hAnsi="Courier New"/>
          <w:sz w:val="20"/>
          <w:szCs w:val="20"/>
        </w:rPr>
        <w:t xml:space="preserve">      ├── Empleado_Xalapa</w:t>
      </w:r>
    </w:p>
    <w:p>
      <w:pPr>
        <w:spacing w:after="20"/>
      </w:pPr>
      <w:r>
        <w:rPr>
          <w:rFonts w:ascii="Courier New" w:cs="Courier New" w:eastAsia="Courier New" w:hAnsi="Courier New"/>
          <w:sz w:val="20"/>
          <w:szCs w:val="20"/>
        </w:rPr>
        <w:t xml:space="preserve">      └── Empleado_Puebla</w:t>
      </w:r>
    </w:p>
    <w:p>
      <w:pPr>
        <w:spacing w:after="120"/>
      </w:pPr>
    </w:p>
    <w:p>
      <w:pPr>
        <w:spacing w:after="40"/>
      </w:pPr>
      <w:r>
        <w:rPr>
          <w:b/>
          <w:bCs/>
        </w:rPr>
        <w:t xml:space="preserve">PEDIDO</w:t>
      </w:r>
    </w:p>
    <w:p>
      <w:pPr>
        <w:spacing w:after="20"/>
      </w:pPr>
      <w:r>
        <w:rPr>
          <w:rFonts w:ascii="Courier New" w:cs="Courier New" w:eastAsia="Courier New" w:hAnsi="Courier New"/>
          <w:sz w:val="20"/>
          <w:szCs w:val="20"/>
        </w:rPr>
        <w:t xml:space="preserve">      ├── Pedido_Zacapoaxtla</w:t>
      </w:r>
    </w:p>
    <w:p>
      <w:pPr>
        <w:spacing w:after="20"/>
      </w:pPr>
      <w:r>
        <w:rPr>
          <w:rFonts w:ascii="Courier New" w:cs="Courier New" w:eastAsia="Courier New" w:hAnsi="Courier New"/>
          <w:sz w:val="20"/>
          <w:szCs w:val="20"/>
        </w:rPr>
        <w:t xml:space="preserve">      ├── Pedido_Teziutlán</w:t>
      </w:r>
    </w:p>
    <w:p>
      <w:pPr>
        <w:spacing w:after="20"/>
      </w:pPr>
      <w:r>
        <w:rPr>
          <w:rFonts w:ascii="Courier New" w:cs="Courier New" w:eastAsia="Courier New" w:hAnsi="Courier New"/>
          <w:sz w:val="20"/>
          <w:szCs w:val="20"/>
        </w:rPr>
        <w:t xml:space="preserve">      ├── Pedido_Xalapa</w:t>
      </w:r>
    </w:p>
    <w:p>
      <w:pPr>
        <w:spacing w:after="20"/>
      </w:pPr>
      <w:r>
        <w:rPr>
          <w:rFonts w:ascii="Courier New" w:cs="Courier New" w:eastAsia="Courier New" w:hAnsi="Courier New"/>
          <w:sz w:val="20"/>
          <w:szCs w:val="20"/>
        </w:rPr>
        <w:t xml:space="preserve">      └── Pedido_Puebla</w:t>
      </w:r>
    </w:p>
    <w:p>
      <w:pPr>
        <w:spacing w:after="120"/>
      </w:pPr>
    </w:p>
    <w:p>
      <w:pPr>
        <w:spacing w:after="160"/>
      </w:pPr>
      <w:r>
        <w:t xml:space="preserve">Cada fragmento contiene únicamente las filas cuyo atributo sucursal_id corresponde a esa sucursal (fragmentación horizontal primaria), y el criterio de partición (sucursal_id) es el mismo en las cuatro tablas, lo que permite fragmentación derivada consistente entre VENTA y DETALLE_VENTA (cada detalle vive en el mismo nodo que su venta).</w:t>
      </w:r>
    </w:p>
    <w:p>
      <w:pPr>
        <w:pStyle w:val="Heading2"/>
        <w:spacing w:after="120" w:before="240"/>
      </w:pPr>
      <w:r>
        <w:t xml:space="preserve">Instrucción 9. Por qué se eligió esta estrategia</w:t>
      </w:r>
    </w:p>
    <w:p>
      <w:pPr>
        <w:spacing w:after="160"/>
      </w:pPr>
      <w:r>
        <w:t xml:space="preserve">La fragmentación horizontal por sucursal se eligió porque refleja el límite físico y operativo real del negocio: cada sucursal es, en la práctica, la única que genera y necesita escribir sobre sus propias ventas, su propio inventario, su propio personal y sus propios pedidos. Alinear la fragmentación con este límite natural aporta tres beneficios directos sobre los problemas detectados en la Fase 1:</w:t>
      </w:r>
    </w:p>
    <w:p>
      <w:pPr>
        <w:pStyle w:val="ListParagraph"/>
        <w:numPr>
          <w:ilvl w:val="0"/>
          <w:numId w:val="3"/>
        </w:numPr>
        <w:spacing w:after="80"/>
      </w:pPr>
      <w:r>
        <w:t xml:space="preserve">Elimina la mayoría de los conflictos de escritura, porque cada fragmento tiene un único nodo "dueño".</w:t>
      </w:r>
    </w:p>
    <w:p>
      <w:pPr>
        <w:pStyle w:val="ListParagraph"/>
        <w:numPr>
          <w:ilvl w:val="0"/>
          <w:numId w:val="3"/>
        </w:numPr>
        <w:spacing w:after="80"/>
      </w:pPr>
      <w:r>
        <w:t xml:space="preserve">Reduce drásticamente el tráfico de red en la operación diaria, porque las consultas y actualizaciones más frecuentes (registrar una venta, descontar inventario) se resuelven en el propio nodo local.</w:t>
      </w:r>
    </w:p>
    <w:p>
      <w:pPr>
        <w:pStyle w:val="ListParagraph"/>
        <w:numPr>
          <w:ilvl w:val="0"/>
          <w:numId w:val="3"/>
        </w:numPr>
        <w:spacing w:after="80"/>
      </w:pPr>
      <w:r>
        <w:t xml:space="preserve">Da autonomía a cada sucursal para seguir vendiendo aunque pierda la conexión con las demás, atacando directamente el problema prioritario de disponibilidad.</w:t>
      </w:r>
    </w:p>
    <w:p>
      <w:pPr>
        <w:pStyle w:val="Heading2"/>
        <w:spacing w:after="120" w:before="240"/>
      </w:pPr>
      <w:r>
        <w:t xml:space="preserve">Instrucción 10. Dos posibles problemas que podría generar esta estrategia de fragmentación</w:t>
      </w:r>
    </w:p>
    <w:p>
      <w:pPr>
        <w:spacing w:after="160"/>
      </w:pPr>
      <w:r>
        <w:rPr>
          <w:b/>
          <w:bCs/>
        </w:rPr>
        <w:t xml:space="preserve">1) Consultas globales más costosas.</w:t>
      </w:r>
      <w:r>
        <w:t xml:space="preserve"> Cualquier reporte que necesite datos de las cuatro sucursales a la vez (por ejemplo, el total de ventas de la empresa) ya no está en un solo lugar: el sistema debe consultar los cuatro nodos y combinar los resultados, lo que añade latencia y complejidad, y puede entregar resultados incompletos si alguno de los nodos está fuera de línea en ese momento.</w:t>
      </w:r>
    </w:p>
    <w:p>
      <w:pPr>
        <w:spacing w:after="160"/>
      </w:pPr>
      <w:r>
        <w:rPr>
          <w:b/>
          <w:bCs/>
        </w:rPr>
        <w:t xml:space="preserve">2) Dificultad para localizar y mover información entre fragmentos.</w:t>
      </w:r>
      <w:r>
        <w:t xml:space="preserve"> Si una operación necesita cruzar el límite de una sucursal (por ejemplo, una devolución en Puebla de un producto vendido en Zacapoaxtla, o un cliente que existe en el fragmento de otra sucursal), el sistema necesita un mecanismo adicional (un índice global o una tabla de enrutamiento) para saber en qué nodo está realmente el dato, lo que introduce un punto más de mantenimiento y una posible fuente de inconsistencia si ese índice no se actualiza correctamente.</w:t>
      </w:r>
    </w:p>
    <w:p>
      <w:pPr>
        <w:pStyle w:val="Heading2"/>
        <w:spacing w:after="120" w:before="240"/>
      </w:pPr>
      <w:r>
        <w:t xml:space="preserve">Instrucción 11. Estrategia de replicación para datos que deberían estar en más de un nodo</w:t>
      </w:r>
    </w:p>
    <w:p>
      <w:pPr>
        <w:pStyle w:val="ListParagraph"/>
        <w:numPr>
          <w:ilvl w:val="0"/>
          <w:numId w:val="3"/>
        </w:numPr>
        <w:spacing w:after="80"/>
      </w:pPr>
      <w:r>
        <w:t xml:space="preserve">PRODUCTO y SUCURSAL: replicación completa en los cuatro nodos, con propagación asíncrona de cambios (por ejemplo, mediante disparadores o captura de cambios de datos/CDC) desde un nodo maestro; es aceptable una consistencia eventual de segundos o minutos, ya que no son datos que cambien en medio de una venta.</w:t>
      </w:r>
    </w:p>
    <w:p>
      <w:pPr>
        <w:pStyle w:val="ListParagraph"/>
        <w:numPr>
          <w:ilvl w:val="0"/>
          <w:numId w:val="3"/>
        </w:numPr>
        <w:spacing w:after="80"/>
      </w:pPr>
      <w:r>
        <w:t xml:space="preserve">CLIENTE: copia maestra en el nodo de Puebla (fuente única de verdad para altas y datos sensibles) con réplicas de lectura en las demás sucursales, actualizadas de forma asíncrona; ante un conflicto, gana siempre la versión del nodo maestro.</w:t>
      </w:r>
    </w:p>
    <w:p>
      <w:pPr>
        <w:pStyle w:val="ListParagraph"/>
        <w:numPr>
          <w:ilvl w:val="0"/>
          <w:numId w:val="3"/>
        </w:numPr>
        <w:spacing w:after="80"/>
      </w:pPr>
      <w:r>
        <w:t xml:space="preserve">Resúmenes de VENTA e INVENTARIO para la dirección: en lugar de replicar el detalle transaccional completo, se replica únicamente información agregada (por ejemplo, totales diarios por producto y sucursal) hacia un nodo central de reportes, mediante un proceso programado (por lotes, nocturno o casi en tiempo real) que resume y transmite solo lo necesario.</w:t>
      </w:r>
    </w:p>
    <w:p>
      <w:pPr>
        <w:pStyle w:val="Heading1"/>
        <w:spacing w:after="160" w:before="320"/>
      </w:pPr>
      <w:r>
        <w:t xml:space="preserve">Fase 4. Actualizaciones distribuidas</w:t>
      </w:r>
    </w:p>
    <w:p>
      <w:pPr>
        <w:spacing w:after="160"/>
      </w:pPr>
      <w:r>
        <w:t xml:space="preserve">Situación: quedan 10 unidades de un producto. Al mismo tiempo, Zacapoaxtla intenta vender 6 unidades y Xalapa intenta vender 7 unidades (13 en total, más de lo que existe).</w:t>
      </w:r>
    </w:p>
    <w:p>
      <w:pPr>
        <w:pStyle w:val="Heading2"/>
        <w:spacing w:after="120" w:before="240"/>
      </w:pPr>
      <w:r>
        <w:t xml:space="preserve">Instrucción 12. Qué podría ocurrir si ambas sucursales actualizan el inventario simultáneamente</w:t>
      </w:r>
    </w:p>
    <w:p>
      <w:pPr>
        <w:spacing w:after="160"/>
      </w:pPr>
      <w:r>
        <w:t xml:space="preserve">Si cada nodo procesa la venta contra su propia copia leída del contador de existencias sin coordinarse con el otro, ambas transacciones pueden leer "10 disponibles" al mismo tiempo, y cada una, evaluada de forma aislada, parece válida (10-6=4 y 10-7=3 son operaciones individualmente correctas). El resultado final, sin embargo, sería 10-6-7 = -3, es decir, una cantidad de inventario negativa e imposible: se venderían 3 unidades que físicamente no existen. Este es un caso clásico de "actualización perdida" (lost update) por falta de control de concurrencia distribuido sobre el mismo dato.</w:t>
      </w:r>
    </w:p>
    <w:p>
      <w:pPr>
        <w:pStyle w:val="Heading2"/>
        <w:spacing w:after="120" w:before="240"/>
      </w:pPr>
      <w:r>
        <w:t xml:space="preserve">Instrucción 13. Mecanismo para evitar que el inventario termine con una cantidad incorrecta</w:t>
      </w:r>
    </w:p>
    <w:p>
      <w:pPr>
        <w:spacing w:after="160"/>
      </w:pPr>
      <w:r>
        <w:t xml:space="preserve">Se propone una combinación de dos técnicas:</w:t>
      </w:r>
    </w:p>
    <w:p>
      <w:pPr>
        <w:pStyle w:val="ListParagraph"/>
        <w:numPr>
          <w:ilvl w:val="0"/>
          <w:numId w:val="3"/>
        </w:numPr>
        <w:spacing w:after="80"/>
      </w:pPr>
      <w:r>
        <w:t xml:space="preserve">Control de concurrencia optimista con verificación atómica: la actualización se expresa como una operación condicional del tipo UPDATE inventario SET existencias = existencias - cantidad WHERE producto_id = X AND existencias &gt;= cantidad, ejecutada en el nodo dueño del dato. Si la segunda transacción llega después de que la primera ya decrementó el contador, la condición existencias &gt;= cantidad falla automáticamente y la operación se rechaza o se recalcula (en el ejemplo, Xalapa solo podría vender hasta las 4 unidades restantes, no las 7 solicitadas).</w:t>
      </w:r>
    </w:p>
    <w:p>
      <w:pPr>
        <w:pStyle w:val="ListParagraph"/>
        <w:numPr>
          <w:ilvl w:val="0"/>
          <w:numId w:val="3"/>
        </w:numPr>
        <w:spacing w:after="80"/>
      </w:pPr>
      <w:r>
        <w:t xml:space="preserve">Serialización a través de un único nodo dueño del recurso: si el inventario de ese producto es realmente un fondo compartido entre sucursales (y no existencias físicamente separadas), toda solicitud de descuento sobre ese contador debe pasar por el mismo nodo o gestor de bloqueos, de modo que las solicitudes se procesen una a la vez (aislamiento serializable) y nunca se lean valores obsoletos.</w:t>
      </w:r>
    </w:p>
    <w:p>
      <w:pPr>
        <w:spacing w:after="160"/>
      </w:pPr>
      <w:r>
        <w:t xml:space="preserve">Cabe aclarar que, dado el diseño de la Fase 3 (INVENTARIO fragmentado por sucursal, con existencias físicamente separadas por ubicación), este conflicto en particular solo se presentaría si el "10" del enunciado representa un fondo lógico compartido entre sucursales; si cada sucursal tiene sus propias unidades físicas, el conflicto real sería distinto (cada una tiene su propio stock) y no habría carrera entre nodos distintos, aunque sí seguiría existiendo dentro del mismo nodo si dos cajas de la misma sucursal vendieran a la vez, y ahí aplica igualmente la verificación atómica descrita.</w:t>
      </w:r>
    </w:p>
    <w:p>
      <w:pPr>
        <w:pStyle w:val="Heading2"/>
        <w:spacing w:after="120" w:before="240"/>
      </w:pPr>
      <w:r>
        <w:t xml:space="preserve">Instrucción 14. Qué debería suceder si una sucursal pierde la conexión justo después de actualizar</w:t>
      </w:r>
    </w:p>
    <w:p>
      <w:pPr>
        <w:spacing w:after="160"/>
      </w:pPr>
      <w:r>
        <w:t xml:space="preserve">La actualización local ya debe haber quedado guardada de forma duradera en esa sucursal antes de perder la conexión (propiedad de durabilidad): el registro de venta y el descuento de inventario se confirman localmente sin depender de que las demás sucursales se enteren en ese instante. Lo que debe ocurrir después es que ese cambio quede marcado como pendiente de propagar, y en cuanto se restablezca la conexión, un mecanismo de sincronización confiable (por ejemplo, una cola de mensajes o el envío del registro de cambios/WAL) reintente automáticamente enviarlo a los demás nodos o al nodo central. Mientras la sucursal siga desconectada, los demás nodos deben tratar ese dato como potencialmente desactualizado, y si el cambio formaba parte de una transacción distribuida que aún no había recibido la confirmación final, debe tratarse como una transacción "en duda": al reconectarse, el nodo revisa su bitácora de transacciones y, siguiendo la decisión del coordinador, completa el commit o realiza el rollback correspondiente.</w:t>
      </w:r>
    </w:p>
    <w:p>
      <w:pPr>
        <w:pStyle w:val="Heading2"/>
        <w:spacing w:after="120" w:before="240"/>
      </w:pPr>
      <w:r>
        <w:t xml:space="preserve">Instrucción 15. ¿Disponibilidad inmediata o consistencia de los datos?</w:t>
      </w:r>
    </w:p>
    <w:p>
      <w:pPr>
        <w:spacing w:after="160"/>
      </w:pPr>
      <w:r>
        <w:t xml:space="preserve">La respuesta no es única para todos los datos del sistema; depende de qué se esté actualizando:</w:t>
      </w:r>
    </w:p>
    <w:p>
      <w:pPr>
        <w:spacing w:after="160"/>
      </w:pPr>
      <w:r>
        <w:rPr>
          <w:b/>
          <w:bCs/>
        </w:rPr>
        <w:t xml:space="preserve">Para la operación general de venta (registrar una venta, dar de alta un cliente):</w:t>
      </w:r>
      <w:r>
        <w:t xml:space="preserve"> se prioriza la disponibilidad. Detener por completo la operación de una sucursal porque no puede confirmar en tiempo real con las demás es, de acuerdo con la Fase 1, el problema de mayor impacto de negocio; es preferible aceptar una consistencia eventual (los datos se sincronizan minutos después) que dejar a una sucursal sin poder vender.</w:t>
      </w:r>
    </w:p>
    <w:p>
      <w:pPr>
        <w:spacing w:after="160"/>
      </w:pPr>
      <w:r>
        <w:rPr>
          <w:b/>
          <w:bCs/>
        </w:rPr>
        <w:t xml:space="preserve">Para el descuento de un recurso finito y compartido, como el inventario en disputa de este escenario:</w:t>
      </w:r>
      <w:r>
        <w:t xml:space="preserve"> se prioriza la consistencia en el momento exacto del descuento. Permitir que ambas sucursales "ganen" la venta genera una promesa que la empresa no puede cumplir (vender algo que no existe), con consecuencias financieras, legales y de reputación mayores que el costo de hacer esperar unos segundos a la segunda transacción o de rechazarla y pedir al cajero que confirme existencias actualizadas.</w:t>
      </w:r>
    </w:p>
    <w:p>
      <w:pPr>
        <w:spacing w:after="160"/>
      </w:pPr>
      <w:r>
        <w:t xml:space="preserve">En términos del teorema CAP, ante una partición de red no es posible garantizar disponibilidad total y consistencia fuerte al mismo tiempo; la decisión correcta es aplicar el criterio dato por dato, según el costo de equivocarse frente al costo de esperar: disponibilidad (AP) para la mayoría de las operaciones cotidianas de venta y registro, y consistencia (CP) para la actualización puntual de un recurso compartido y limitado como el inventario en disputa.</w:t>
      </w:r>
    </w:p>
    <w:p>
      <w:pPr>
        <w:pStyle w:val="Heading1"/>
        <w:spacing w:after="160" w:before="320"/>
      </w:pPr>
      <w:r>
        <w:t xml:space="preserve">Fase 5. Procesamiento de consultas distribuidas</w:t>
      </w:r>
    </w:p>
    <w:p>
      <w:pPr>
        <w:spacing w:after="160"/>
      </w:pPr>
      <w:r>
        <w:t xml:space="preserve">Consulta solicitada por la dirección: "Mostrar los cinco productos con mayores ventas durante el último mes considerando todas las sucursales."</w:t>
      </w:r>
    </w:p>
    <w:p>
      <w:pPr>
        <w:pStyle w:val="Heading2"/>
        <w:spacing w:after="120" w:before="240"/>
      </w:pPr>
      <w:r>
        <w:t xml:space="preserve">Instrucción 16. En qué nodos se encuentra la información necesaria</w:t>
      </w:r>
    </w:p>
    <w:p>
      <w:pPr>
        <w:spacing w:after="160"/>
      </w:pPr>
      <w:r>
        <w:t xml:space="preserve">De acuerdo con la fragmentación definida en la Fase 3, VENTA y DETALLE_VENTA están fragmentadas horizontalmente por sucursal, por lo que las cantidades vendidas del último mes están repartidas en los cuatro nodos (Zacapoaxtla, Teziutlán, Xalapa y Puebla); ningún nodo tiene por sí solo la respuesta completa. En cambio, PRODUCTO está replicada en todos los nodos, así que los nombres y descripciones de los productos ya están disponibles localmente en cualquiera de ellos, sin necesidad de solicitarlos a otro nodo.</w:t>
      </w:r>
    </w:p>
    <w:p>
      <w:pPr>
        <w:pStyle w:val="Heading2"/>
        <w:spacing w:after="120" w:before="240"/>
      </w:pPr>
      <w:r>
        <w:t xml:space="preserve">Instrucción 17. Procedimiento que debería seguir el sistema para obtener la respuesta</w:t>
      </w:r>
    </w:p>
    <w:p>
      <w:pPr>
        <w:pStyle w:val="ListParagraph"/>
        <w:numPr>
          <w:ilvl w:val="0"/>
          <w:numId w:val="2"/>
        </w:numPr>
        <w:spacing w:after="80"/>
      </w:pPr>
      <w:r>
        <w:t xml:space="preserve">El nodo coordinador (por ejemplo, el nodo de Puebla o el punto donde se origina la consulta de la dirección) envía a cada uno de los cuatro nodos una subconsulta idéntica: sumar las unidades vendidas por producto durante el último mes, agrupadas por producto_id (SUM(cantidad) GROUP BY producto_id), filtrando por la fecha.</w:t>
      </w:r>
    </w:p>
    <w:p>
      <w:pPr>
        <w:pStyle w:val="ListParagraph"/>
        <w:numPr>
          <w:ilvl w:val="0"/>
          <w:numId w:val="2"/>
        </w:numPr>
        <w:spacing w:after="80"/>
      </w:pPr>
      <w:r>
        <w:t xml:space="preserve">Cada nodo ejecuta esa subconsulta localmente contra su propio fragmento de VENTA/DETALLE_VENTA y obtiene un resultado parcial ya agregado (no las filas individuales de venta).</w:t>
      </w:r>
    </w:p>
    <w:p>
      <w:pPr>
        <w:pStyle w:val="ListParagraph"/>
        <w:numPr>
          <w:ilvl w:val="0"/>
          <w:numId w:val="2"/>
        </w:numPr>
        <w:spacing w:after="80"/>
      </w:pPr>
      <w:r>
        <w:t xml:space="preserve">Cada nodo envía al coordinador únicamente su resultado parcial: pares (producto_id, suma_parcial).</w:t>
      </w:r>
    </w:p>
    <w:p>
      <w:pPr>
        <w:pStyle w:val="ListParagraph"/>
        <w:numPr>
          <w:ilvl w:val="0"/>
          <w:numId w:val="2"/>
        </w:numPr>
        <w:spacing w:after="80"/>
      </w:pPr>
      <w:r>
        <w:t xml:space="preserve">El coordinador combina los cuatro resultados parciales sumando, para cada producto_id, sus cuatro sumas parciales, obteniendo el total global vendido por producto.</w:t>
      </w:r>
    </w:p>
    <w:p>
      <w:pPr>
        <w:pStyle w:val="ListParagraph"/>
        <w:numPr>
          <w:ilvl w:val="0"/>
          <w:numId w:val="2"/>
        </w:numPr>
        <w:spacing w:after="80"/>
      </w:pPr>
      <w:r>
        <w:t xml:space="preserve">El coordinador ordena de mayor a menor y toma los cinco primeros productos.</w:t>
      </w:r>
    </w:p>
    <w:p>
      <w:pPr>
        <w:pStyle w:val="ListParagraph"/>
        <w:numPr>
          <w:ilvl w:val="0"/>
          <w:numId w:val="2"/>
        </w:numPr>
        <w:spacing w:after="80"/>
      </w:pPr>
      <w:r>
        <w:t xml:space="preserve">El coordinador enriquece el resultado con el nombre y la descripción de cada producto consultando su propia copia local de PRODUCTO (que ya está replicada, sin necesidad de otra consulta remota) y entrega el listado final a la dirección.</w:t>
      </w:r>
    </w:p>
    <w:p>
      <w:pPr>
        <w:pStyle w:val="Heading2"/>
        <w:spacing w:after="120" w:before="240"/>
      </w:pPr>
      <w:r>
        <w:t xml:space="preserve">Instrucción 18. Qué información tendría que viajar por la red</w:t>
      </w:r>
    </w:p>
    <w:p>
      <w:pPr>
        <w:spacing w:after="160"/>
      </w:pPr>
      <w:r>
        <w:t xml:space="preserve">Únicamente los resultados parciales ya agregados de cada nodo: pares (producto_id, suma_parcial_de_unidades), es decir, como máximo una fila por producto distinto vendido ese mes en cada sucursal, no el detalle completo de cada venta (que podrían ser miles de filas). Tampoco necesita viajar información de PRODUCTO, porque ya está replicada localmente en el nodo coordinador. Adicionalmente viajan mensajes de control pequeños para iniciar y coordinar las subconsultas.</w:t>
      </w:r>
    </w:p>
    <w:p>
      <w:pPr>
        <w:pStyle w:val="Heading2"/>
        <w:spacing w:after="120" w:before="240"/>
      </w:pPr>
      <w:r>
        <w:t xml:space="preserve">Instrucción 19. Estrategia para reducir la cantidad de información transmitida entre los nodos</w:t>
      </w:r>
    </w:p>
    <w:p>
      <w:pPr>
        <w:pStyle w:val="ListParagraph"/>
        <w:numPr>
          <w:ilvl w:val="0"/>
          <w:numId w:val="3"/>
        </w:numPr>
        <w:spacing w:after="80"/>
      </w:pPr>
      <w:r>
        <w:t xml:space="preserve">Empujar la agregación hacia el origen (agregación local antes de transmitir): cada nodo calcula su propio SUM/GROUP BY antes de enviar nada, tal como se describe en la Instrucción 17, en lugar de enviar las filas crudas a un punto central para agregarlas ahí.</w:t>
      </w:r>
    </w:p>
    <w:p>
      <w:pPr>
        <w:pStyle w:val="ListParagraph"/>
        <w:numPr>
          <w:ilvl w:val="0"/>
          <w:numId w:val="3"/>
        </w:numPr>
        <w:spacing w:after="80"/>
      </w:pPr>
      <w:r>
        <w:t xml:space="preserve">Mantener vistas materializadas o tablas resumen precalculadas por sucursal (por ejemplo, ventas_mensuales_por_producto), actualizadas cada noche, de modo que las consultas gerenciales no tengan que escanear el detalle transaccional cada vez que se solicitan.</w:t>
      </w:r>
    </w:p>
    <w:p>
      <w:pPr>
        <w:pStyle w:val="ListParagraph"/>
        <w:numPr>
          <w:ilvl w:val="0"/>
          <w:numId w:val="3"/>
        </w:numPr>
        <w:spacing w:after="80"/>
      </w:pPr>
      <w:r>
        <w:t xml:space="preserve">Replicar hacia un nodo central de reportes solo los agregados, mediante un proceso programado (ETL por lotes), desacoplando así la carga de los reportes gerenciales de la carga operativa de los nodos que atienden las ventas en tiempo real.</w:t>
      </w:r>
    </w:p>
    <w:p>
      <w:pPr>
        <w:pStyle w:val="ListParagraph"/>
        <w:numPr>
          <w:ilvl w:val="0"/>
          <w:numId w:val="3"/>
        </w:numPr>
        <w:spacing w:after="80"/>
      </w:pPr>
      <w:r>
        <w:t xml:space="preserve">Transmitir solo los cambios (deltas) desde la última sincronización, en lugar de reenviar los resúmenes completos cada vez, y aplicar compresión a los mensajes entre nodos.</w:t>
      </w:r>
    </w:p>
    <w:p>
      <w:pPr>
        <w:pStyle w:val="Heading1"/>
        <w:spacing w:after="160" w:before="320"/>
      </w:pPr>
      <w:r>
        <w:t xml:space="preserve">Fase 6. Manejo de transacciones</w:t>
      </w:r>
    </w:p>
    <w:p>
      <w:pPr>
        <w:spacing w:after="160"/>
      </w:pPr>
      <w:r>
        <w:t xml:space="preserve">Escenario: un cliente compra cinco productos. La operación involucra el nodo de Zacapoaxtla (registrar la venta) y el nodo de Puebla (actualizar información centralizada del cliente). Durante la operación, el nodo de Puebla deja de responder.</w:t>
      </w:r>
    </w:p>
    <w:p>
      <w:pPr>
        <w:pStyle w:val="Heading2"/>
        <w:spacing w:after="120" w:before="240"/>
      </w:pPr>
      <w:r>
        <w:t xml:space="preserve">Instrucción 20. Qué debería ocurrir con la transacción</w:t>
      </w:r>
    </w:p>
    <w:p>
      <w:pPr>
        <w:spacing w:after="160"/>
      </w:pPr>
      <w:r>
        <w:t xml:space="preserve">Esta es una transacción distribuida que involucra dos participantes (Zacapoaxtla y Puebla), por lo que debe tratarse como una sola unidad atómica mediante un protocolo como Compromiso de Dos Fases (2PC):</w:t>
      </w:r>
    </w:p>
    <w:p>
      <w:pPr>
        <w:pStyle w:val="ListParagraph"/>
        <w:numPr>
          <w:ilvl w:val="0"/>
          <w:numId w:val="3"/>
        </w:numPr>
        <w:spacing w:after="80"/>
      </w:pPr>
      <w:r>
        <w:t xml:space="preserve">Fase de preparación: el coordinador pide a ambos nodos que preparen (bloqueen y validen) sus respectivos cambios y voten si pueden confirmarlos.</w:t>
      </w:r>
    </w:p>
    <w:p>
      <w:pPr>
        <w:pStyle w:val="ListParagraph"/>
        <w:numPr>
          <w:ilvl w:val="0"/>
          <w:numId w:val="3"/>
        </w:numPr>
        <w:spacing w:after="80"/>
      </w:pPr>
      <w:r>
        <w:t xml:space="preserve">Si Puebla no responde dentro del tiempo de espera del coordinador, se trata como un voto negativo (o se aplica la política de aborto por tiempo agotado), y el coordinador ordena a Zacapoaxtla deshacer (rollback) los cambios que había preparado.</w:t>
      </w:r>
    </w:p>
    <w:p>
      <w:pPr>
        <w:pStyle w:val="ListParagraph"/>
        <w:numPr>
          <w:ilvl w:val="0"/>
          <w:numId w:val="3"/>
        </w:numPr>
        <w:spacing w:after="80"/>
      </w:pPr>
      <w:r>
        <w:t xml:space="preserve">La venta no debe quedar confirmada de forma definitiva solo en Zacapoaxtla mientras la actualización del cliente en Puebla siga sin resolverse; debe permanecer en estado "preparada/pendiente" hasta que Puebla confirme o se determine formalmente que debe abortarse.</w:t>
      </w:r>
    </w:p>
    <w:p>
      <w:pPr>
        <w:spacing w:after="160"/>
      </w:pPr>
      <w:r>
        <w:t xml:space="preserve">Una alternativa de diseño, si se prefiere priorizar disponibilidad (Fase 4), sería desacoplar la actualización del cliente de la transacción de venta: la venta se confirma de inmediato en Zacapoaxtla, y la actualización de datos del cliente en Puebla se encola para reintentarse de forma asíncrona en cuanto el nodo vuelva a responder. Esta alternativa debe ser una decisión explícita de diseño, ya que sacrifica atomicidad estricta a cambio de continuidad operativa.</w:t>
      </w:r>
    </w:p>
    <w:p>
      <w:pPr>
        <w:pStyle w:val="Heading2"/>
        <w:spacing w:after="120" w:before="240"/>
      </w:pPr>
      <w:r>
        <w:t xml:space="preserve">Instrucción 21. Consecuencias de permitir que una parte de la transacción se confirme y otra no</w:t>
      </w:r>
    </w:p>
    <w:p>
      <w:pPr>
        <w:spacing w:after="160"/>
      </w:pPr>
      <w:r>
        <w:t xml:space="preserve">Se rompe la propiedad de atomicidad y el sistema queda en un estado global inconsistente: existiría una venta registrada, con inventario descontado e ingreso reconocido en Zacapoaxtla, pero sin que la información del cliente en Puebla (por ejemplo, puntos de lealtad, historial de compra o saldo/crédito) se haya actualizado. Esto puede provocar reclamos de clientes por beneficios no aplicados, discrepancias difíciles de rastrear entre los reportes de ventas y los reportes de clientes, y en sistemas más sensibles (pagos, créditos) podría derivar en pérdidas económicas o en cobros duplicados al reintentar la operación. Además, se pierde la certeza de "esta transacción sí ocurrió o no ocurrió", lo que complica enormemente la auditoría y la recuperación ante fallas.</w:t>
      </w:r>
    </w:p>
    <w:p>
      <w:pPr>
        <w:pStyle w:val="Heading2"/>
        <w:spacing w:after="120" w:before="240"/>
      </w:pPr>
      <w:r>
        <w:t xml:space="preserve">Instrucción 22. Cómo garantizar cada propiedad ACID en este escenario distribuido</w:t>
      </w:r>
    </w:p>
    <w:p>
      <w:pPr>
        <w:spacing w:after="160"/>
      </w:pPr>
      <w:r>
        <w:rPr>
          <w:b/>
          <w:bCs/>
        </w:rPr>
        <w:t xml:space="preserve">Atomicidad:</w:t>
      </w:r>
      <w:r>
        <w:t xml:space="preserve"> mediante un protocolo de Compromiso de Dos Fases (2PC) coordinado entre Zacapoaxtla y Puebla, de forma que ambos cambios se confirman o ninguno lo hace; el coordinador mantiene una bitácora persistente de transacciones para poder resolver transacciones "en duda" tras una caída.</w:t>
      </w:r>
    </w:p>
    <w:p>
      <w:pPr>
        <w:spacing w:after="160"/>
      </w:pPr>
      <w:r>
        <w:rPr>
          <w:b/>
          <w:bCs/>
        </w:rPr>
        <w:t xml:space="preserve">Consistencia:</w:t>
      </w:r>
      <w:r>
        <w:t xml:space="preserve"> cada nodo valida sus propias reglas de negocio e integridad referencial (por ejemplo, que el inventario no quede negativo) antes de votar "sí" en la fase de preparación, de modo que un voto de confirmación solo se emite si el cambio local es válido.</w:t>
      </w:r>
    </w:p>
    <w:p>
      <w:pPr>
        <w:spacing w:after="160"/>
      </w:pPr>
      <w:r>
        <w:rPr>
          <w:b/>
          <w:bCs/>
        </w:rPr>
        <w:t xml:space="preserve">Aislamiento:</w:t>
      </w:r>
      <w:r>
        <w:t xml:space="preserve"> cada nodo bloquea (o valida mediante concurrencia optimista) los registros involucrados en la transacción desde la fase de preparación hasta que se conoce el resultado global, evitando que otra transacción concurrente lea datos parciales o intermedios del cliente o de la venta.</w:t>
      </w:r>
    </w:p>
    <w:p>
      <w:pPr>
        <w:spacing w:after="160"/>
      </w:pPr>
      <w:r>
        <w:rPr>
          <w:b/>
          <w:bCs/>
        </w:rPr>
        <w:t xml:space="preserve">Durabilidad:</w:t>
      </w:r>
      <w:r>
        <w:t xml:space="preserve"> cada nodo escribe su cambio en una bitácora de escritura anticipada (write-ahead log) antes de confirmar que está "preparado"; así, si el nodo falla justo después de votar, al recuperarse puede releer su bitácora y completar correctamente el commit o el abort que le indique el coordinador.</w:t>
      </w:r>
    </w:p>
    <w:p>
      <w:pPr>
        <w:pStyle w:val="Heading2"/>
        <w:spacing w:after="120" w:before="240"/>
      </w:pPr>
      <w:r>
        <w:t xml:space="preserve">Instrucción 23. Mecanismo de control de transacciones distribuidas propuesto y justificación</w:t>
      </w:r>
    </w:p>
    <w:p>
      <w:pPr>
        <w:spacing w:after="160"/>
      </w:pPr>
      <w:r>
        <w:t xml:space="preserve">Se propone Compromiso de Dos Fases (2PC) con un coordinador de transacciones (por ejemplo, alojado en el nodo central de Puebla o en un servicio dedicado), porque:</w:t>
      </w:r>
    </w:p>
    <w:p>
      <w:pPr>
        <w:pStyle w:val="ListParagraph"/>
        <w:numPr>
          <w:ilvl w:val="0"/>
          <w:numId w:val="3"/>
        </w:numPr>
        <w:spacing w:after="80"/>
      </w:pPr>
      <w:r>
        <w:t xml:space="preserve">Es un protocolo determinista y ampliamente probado para garantizar atomicidad entre bases de datos independientes.</w:t>
      </w:r>
    </w:p>
    <w:p>
      <w:pPr>
        <w:pStyle w:val="ListParagraph"/>
        <w:numPr>
          <w:ilvl w:val="0"/>
          <w:numId w:val="3"/>
        </w:numPr>
        <w:spacing w:after="80"/>
      </w:pPr>
      <w:r>
        <w:t xml:space="preserve">Se ajusta bien a la escala de este caso (solo cuatro nodos de sucursal), donde su principal desventaja —que los participantes mantienen bloqueos mientras esperan la decisión del coordinador— es manejable.</w:t>
      </w:r>
    </w:p>
    <w:p>
      <w:pPr>
        <w:pStyle w:val="ListParagraph"/>
        <w:numPr>
          <w:ilvl w:val="0"/>
          <w:numId w:val="3"/>
        </w:numPr>
        <w:spacing w:after="80"/>
      </w:pPr>
      <w:r>
        <w:t xml:space="preserve">Es coherente con la prioridad de consistencia identificada en la Fase 4 para operaciones críticas (como esta, que involucra el registro de un cliente y una venta), a diferencia de otras operaciones donde se prioriza disponibilidad.</w:t>
      </w:r>
    </w:p>
    <w:p>
      <w:pPr>
        <w:spacing w:after="160"/>
      </w:pPr>
      <w:r>
        <w:t xml:space="preserve">Como alternativa para reducir el bloqueo en caso de falla del coordinador, podría evaluarse Compromiso de Tres Fases (3PC); y para procesos más largos o débilmente acoplados, un patrón de tipo Saga con transacciones compensatorias, que evita mantener bloqueos prolongados a cambio de una lógica de reversa más elaborada. Para el alcance de este caso (una venta y una actualización de cliente), 2PC resulta la opción más simple y suficiente.</w:t>
      </w:r>
    </w:p>
    <w:p>
      <w:pPr>
        <w:pStyle w:val="Heading1"/>
        <w:spacing w:after="160" w:before="320"/>
      </w:pPr>
      <w:r>
        <w:t xml:space="preserve">Fase 7. Comparar soluciones</w:t>
      </w:r>
    </w:p>
    <w:p>
      <w:pPr>
        <w:pStyle w:val="Heading2"/>
        <w:spacing w:after="120" w:before="240"/>
      </w:pPr>
      <w:r>
        <w:t xml:space="preserve">Instrucción 24. Criterios de evaluación (mínimo seis)</w:t>
      </w:r>
    </w:p>
    <w:p>
      <w:pPr>
        <w:spacing w:after="160"/>
      </w:pPr>
      <w:r>
        <w:t xml:space="preserve">Se utilizan los ocho criterios sugeridos: Costo, Disponibilidad, Rendimiento, Consistencia, Complejidad, Tolerancia a fallos, Tráfico de red y Escalabilidad.</w:t>
      </w:r>
    </w:p>
    <w:p>
      <w:pPr>
        <w:pStyle w:val="Heading2"/>
        <w:spacing w:after="120" w:before="240"/>
      </w:pPr>
      <w:r>
        <w:t xml:space="preserve">Instrucciones 25 y 26. Valoración de 1 a 5 por alternativa y selección de la mejor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rPr>
          <w:tblHeader/>
        </w:trPr>
        <w:tc>
          <w:tcPr>
            <w:tcW w:type="dxa" w:w="3000"/>
            <w:shd w:fill="D9D9D9" w:val="clear"/>
            <w:tcMar>
              <w:top w:type="dxa" w:w="80"/>
              <w:left w:type="dxa" w:w="100"/>
              <w:bottom w:type="dxa" w:w="80"/>
              <w:right w:type="dxa" w:w="100"/>
            </w:tcMar>
          </w:tcPr>
          <w:p>
            <w:r>
              <w:rPr>
                <w:b/>
                <w:bCs/>
              </w:rPr>
              <w:t xml:space="preserve">Criterio</w:t>
            </w:r>
          </w:p>
        </w:tc>
        <w:tc>
          <w:tcPr>
            <w:tcW w:type="dxa" w:w="2100"/>
            <w:shd w:fill="D9D9D9" w:val="clear"/>
            <w:tcMar>
              <w:top w:type="dxa" w:w="80"/>
              <w:left w:type="dxa" w:w="100"/>
              <w:bottom w:type="dxa" w:w="80"/>
              <w:right w:type="dxa" w:w="100"/>
            </w:tcMar>
          </w:tcPr>
          <w:p>
            <w:r>
              <w:rPr>
                <w:b/>
                <w:bCs/>
              </w:rPr>
              <w:t xml:space="preserve">A. Centralizada</w:t>
            </w:r>
          </w:p>
        </w:tc>
        <w:tc>
          <w:tcPr>
            <w:tcW w:type="dxa" w:w="2100"/>
            <w:shd w:fill="D9D9D9" w:val="clear"/>
            <w:tcMar>
              <w:top w:type="dxa" w:w="80"/>
              <w:left w:type="dxa" w:w="100"/>
              <w:bottom w:type="dxa" w:w="80"/>
              <w:right w:type="dxa" w:w="100"/>
            </w:tcMar>
          </w:tcPr>
          <w:p>
            <w:r>
              <w:rPr>
                <w:b/>
                <w:bCs/>
              </w:rPr>
              <w:t xml:space="preserve">B. Distribuida con fragmentación</w:t>
            </w:r>
          </w:p>
        </w:tc>
        <w:tc>
          <w:tcPr>
            <w:tcW w:type="dxa" w:w="2160"/>
            <w:shd w:fill="D9D9D9" w:val="clear"/>
            <w:tcMar>
              <w:top w:type="dxa" w:w="80"/>
              <w:left w:type="dxa" w:w="100"/>
              <w:bottom w:type="dxa" w:w="80"/>
              <w:right w:type="dxa" w:w="100"/>
            </w:tcMar>
          </w:tcPr>
          <w:p>
            <w:r>
              <w:rPr>
                <w:b/>
                <w:bCs/>
              </w:rPr>
              <w:t xml:space="preserve">C. Distribuida con fragmentación y replicación</w:t>
            </w:r>
          </w:p>
        </w:tc>
      </w:tr>
      <w:tr>
        <w:tc>
          <w:tcPr>
            <w:tcW w:type="dxa" w:w="3000"/>
            <w:tcMar>
              <w:top w:type="dxa" w:w="80"/>
              <w:left w:type="dxa" w:w="100"/>
              <w:bottom w:type="dxa" w:w="80"/>
              <w:right w:type="dxa" w:w="100"/>
            </w:tcMar>
          </w:tcPr>
          <w:p>
            <w:r>
              <w:rPr>
                <w:b w:val="false"/>
                <w:bCs w:val="false"/>
              </w:rPr>
              <w:t xml:space="preserve">Costo</w:t>
            </w:r>
          </w:p>
        </w:tc>
        <w:tc>
          <w:tcPr>
            <w:tcW w:type="dxa" w:w="2100"/>
            <w:tcMar>
              <w:top w:type="dxa" w:w="80"/>
              <w:left w:type="dxa" w:w="100"/>
              <w:bottom w:type="dxa" w:w="80"/>
              <w:right w:type="dxa" w:w="100"/>
            </w:tcMar>
          </w:tcPr>
          <w:p>
            <w:r>
              <w:rPr>
                <w:b w:val="false"/>
                <w:bCs w:val="false"/>
              </w:rPr>
              <w:t xml:space="preserve">5</w:t>
            </w:r>
          </w:p>
        </w:tc>
        <w:tc>
          <w:tcPr>
            <w:tcW w:type="dxa" w:w="2100"/>
            <w:tcMar>
              <w:top w:type="dxa" w:w="80"/>
              <w:left w:type="dxa" w:w="100"/>
              <w:bottom w:type="dxa" w:w="80"/>
              <w:right w:type="dxa" w:w="100"/>
            </w:tcMar>
          </w:tcPr>
          <w:p>
            <w:r>
              <w:rPr>
                <w:b w:val="false"/>
                <w:bCs w:val="false"/>
              </w:rPr>
              <w:t xml:space="preserve">3</w:t>
            </w:r>
          </w:p>
        </w:tc>
        <w:tc>
          <w:tcPr>
            <w:tcW w:type="dxa" w:w="2160"/>
            <w:tcMar>
              <w:top w:type="dxa" w:w="80"/>
              <w:left w:type="dxa" w:w="100"/>
              <w:bottom w:type="dxa" w:w="80"/>
              <w:right w:type="dxa" w:w="100"/>
            </w:tcMar>
          </w:tcPr>
          <w:p>
            <w:r>
              <w:rPr>
                <w:b w:val="false"/>
                <w:bCs w:val="false"/>
              </w:rPr>
              <w:t xml:space="preserve">2</w:t>
            </w:r>
          </w:p>
        </w:tc>
      </w:tr>
      <w:tr>
        <w:tc>
          <w:tcPr>
            <w:tcW w:type="dxa" w:w="3000"/>
            <w:tcMar>
              <w:top w:type="dxa" w:w="80"/>
              <w:left w:type="dxa" w:w="100"/>
              <w:bottom w:type="dxa" w:w="80"/>
              <w:right w:type="dxa" w:w="100"/>
            </w:tcMar>
          </w:tcPr>
          <w:p>
            <w:r>
              <w:rPr>
                <w:b w:val="false"/>
                <w:bCs w:val="false"/>
              </w:rPr>
              <w:t xml:space="preserve">Disponibilidad</w:t>
            </w:r>
          </w:p>
        </w:tc>
        <w:tc>
          <w:tcPr>
            <w:tcW w:type="dxa" w:w="2100"/>
            <w:tcMar>
              <w:top w:type="dxa" w:w="80"/>
              <w:left w:type="dxa" w:w="100"/>
              <w:bottom w:type="dxa" w:w="80"/>
              <w:right w:type="dxa" w:w="100"/>
            </w:tcMar>
          </w:tcPr>
          <w:p>
            <w:r>
              <w:rPr>
                <w:b w:val="false"/>
                <w:bCs w:val="false"/>
              </w:rPr>
              <w:t xml:space="preserve">1</w:t>
            </w:r>
          </w:p>
        </w:tc>
        <w:tc>
          <w:tcPr>
            <w:tcW w:type="dxa" w:w="2100"/>
            <w:tcMar>
              <w:top w:type="dxa" w:w="80"/>
              <w:left w:type="dxa" w:w="100"/>
              <w:bottom w:type="dxa" w:w="80"/>
              <w:right w:type="dxa" w:w="100"/>
            </w:tcMar>
          </w:tcPr>
          <w:p>
            <w:r>
              <w:rPr>
                <w:b w:val="false"/>
                <w:bCs w:val="false"/>
              </w:rPr>
              <w:t xml:space="preserve">3</w:t>
            </w:r>
          </w:p>
        </w:tc>
        <w:tc>
          <w:tcPr>
            <w:tcW w:type="dxa" w:w="2160"/>
            <w:tcMar>
              <w:top w:type="dxa" w:w="80"/>
              <w:left w:type="dxa" w:w="100"/>
              <w:bottom w:type="dxa" w:w="80"/>
              <w:right w:type="dxa" w:w="100"/>
            </w:tcMar>
          </w:tcPr>
          <w:p>
            <w:r>
              <w:rPr>
                <w:b w:val="false"/>
                <w:bCs w:val="false"/>
              </w:rPr>
              <w:t xml:space="preserve">5</w:t>
            </w:r>
          </w:p>
        </w:tc>
      </w:tr>
      <w:tr>
        <w:tc>
          <w:tcPr>
            <w:tcW w:type="dxa" w:w="3000"/>
            <w:tcMar>
              <w:top w:type="dxa" w:w="80"/>
              <w:left w:type="dxa" w:w="100"/>
              <w:bottom w:type="dxa" w:w="80"/>
              <w:right w:type="dxa" w:w="100"/>
            </w:tcMar>
          </w:tcPr>
          <w:p>
            <w:r>
              <w:rPr>
                <w:b w:val="false"/>
                <w:bCs w:val="false"/>
              </w:rPr>
              <w:t xml:space="preserve">Rendimiento</w:t>
            </w:r>
          </w:p>
        </w:tc>
        <w:tc>
          <w:tcPr>
            <w:tcW w:type="dxa" w:w="2100"/>
            <w:tcMar>
              <w:top w:type="dxa" w:w="80"/>
              <w:left w:type="dxa" w:w="100"/>
              <w:bottom w:type="dxa" w:w="80"/>
              <w:right w:type="dxa" w:w="100"/>
            </w:tcMar>
          </w:tcPr>
          <w:p>
            <w:r>
              <w:rPr>
                <w:b w:val="false"/>
                <w:bCs w:val="false"/>
              </w:rPr>
              <w:t xml:space="preserve">2</w:t>
            </w:r>
          </w:p>
        </w:tc>
        <w:tc>
          <w:tcPr>
            <w:tcW w:type="dxa" w:w="2100"/>
            <w:tcMar>
              <w:top w:type="dxa" w:w="80"/>
              <w:left w:type="dxa" w:w="100"/>
              <w:bottom w:type="dxa" w:w="80"/>
              <w:right w:type="dxa" w:w="100"/>
            </w:tcMar>
          </w:tcPr>
          <w:p>
            <w:r>
              <w:rPr>
                <w:b w:val="false"/>
                <w:bCs w:val="false"/>
              </w:rPr>
              <w:t xml:space="preserve">4</w:t>
            </w:r>
          </w:p>
        </w:tc>
        <w:tc>
          <w:tcPr>
            <w:tcW w:type="dxa" w:w="2160"/>
            <w:tcMar>
              <w:top w:type="dxa" w:w="80"/>
              <w:left w:type="dxa" w:w="100"/>
              <w:bottom w:type="dxa" w:w="80"/>
              <w:right w:type="dxa" w:w="100"/>
            </w:tcMar>
          </w:tcPr>
          <w:p>
            <w:r>
              <w:rPr>
                <w:b w:val="false"/>
                <w:bCs w:val="false"/>
              </w:rPr>
              <w:t xml:space="preserve">5</w:t>
            </w:r>
          </w:p>
        </w:tc>
      </w:tr>
      <w:tr>
        <w:tc>
          <w:tcPr>
            <w:tcW w:type="dxa" w:w="3000"/>
            <w:tcMar>
              <w:top w:type="dxa" w:w="80"/>
              <w:left w:type="dxa" w:w="100"/>
              <w:bottom w:type="dxa" w:w="80"/>
              <w:right w:type="dxa" w:w="100"/>
            </w:tcMar>
          </w:tcPr>
          <w:p>
            <w:r>
              <w:rPr>
                <w:b w:val="false"/>
                <w:bCs w:val="false"/>
              </w:rPr>
              <w:t xml:space="preserve">Consistencia</w:t>
            </w:r>
          </w:p>
        </w:tc>
        <w:tc>
          <w:tcPr>
            <w:tcW w:type="dxa" w:w="2100"/>
            <w:tcMar>
              <w:top w:type="dxa" w:w="80"/>
              <w:left w:type="dxa" w:w="100"/>
              <w:bottom w:type="dxa" w:w="80"/>
              <w:right w:type="dxa" w:w="100"/>
            </w:tcMar>
          </w:tcPr>
          <w:p>
            <w:r>
              <w:rPr>
                <w:b w:val="false"/>
                <w:bCs w:val="false"/>
              </w:rPr>
              <w:t xml:space="preserve">5</w:t>
            </w:r>
          </w:p>
        </w:tc>
        <w:tc>
          <w:tcPr>
            <w:tcW w:type="dxa" w:w="2100"/>
            <w:tcMar>
              <w:top w:type="dxa" w:w="80"/>
              <w:left w:type="dxa" w:w="100"/>
              <w:bottom w:type="dxa" w:w="80"/>
              <w:right w:type="dxa" w:w="100"/>
            </w:tcMar>
          </w:tcPr>
          <w:p>
            <w:r>
              <w:rPr>
                <w:b w:val="false"/>
                <w:bCs w:val="false"/>
              </w:rPr>
              <w:t xml:space="preserve">4</w:t>
            </w:r>
          </w:p>
        </w:tc>
        <w:tc>
          <w:tcPr>
            <w:tcW w:type="dxa" w:w="2160"/>
            <w:tcMar>
              <w:top w:type="dxa" w:w="80"/>
              <w:left w:type="dxa" w:w="100"/>
              <w:bottom w:type="dxa" w:w="80"/>
              <w:right w:type="dxa" w:w="100"/>
            </w:tcMar>
          </w:tcPr>
          <w:p>
            <w:r>
              <w:rPr>
                <w:b w:val="false"/>
                <w:bCs w:val="false"/>
              </w:rPr>
              <w:t xml:space="preserve">3</w:t>
            </w:r>
          </w:p>
        </w:tc>
      </w:tr>
      <w:tr>
        <w:tc>
          <w:tcPr>
            <w:tcW w:type="dxa" w:w="3000"/>
            <w:tcMar>
              <w:top w:type="dxa" w:w="80"/>
              <w:left w:type="dxa" w:w="100"/>
              <w:bottom w:type="dxa" w:w="80"/>
              <w:right w:type="dxa" w:w="100"/>
            </w:tcMar>
          </w:tcPr>
          <w:p>
            <w:r>
              <w:rPr>
                <w:b w:val="false"/>
                <w:bCs w:val="false"/>
              </w:rPr>
              <w:t xml:space="preserve">Complejidad (facilidad = puntaje alto)</w:t>
            </w:r>
          </w:p>
        </w:tc>
        <w:tc>
          <w:tcPr>
            <w:tcW w:type="dxa" w:w="2100"/>
            <w:tcMar>
              <w:top w:type="dxa" w:w="80"/>
              <w:left w:type="dxa" w:w="100"/>
              <w:bottom w:type="dxa" w:w="80"/>
              <w:right w:type="dxa" w:w="100"/>
            </w:tcMar>
          </w:tcPr>
          <w:p>
            <w:r>
              <w:rPr>
                <w:b w:val="false"/>
                <w:bCs w:val="false"/>
              </w:rPr>
              <w:t xml:space="preserve">5</w:t>
            </w:r>
          </w:p>
        </w:tc>
        <w:tc>
          <w:tcPr>
            <w:tcW w:type="dxa" w:w="2100"/>
            <w:tcMar>
              <w:top w:type="dxa" w:w="80"/>
              <w:left w:type="dxa" w:w="100"/>
              <w:bottom w:type="dxa" w:w="80"/>
              <w:right w:type="dxa" w:w="100"/>
            </w:tcMar>
          </w:tcPr>
          <w:p>
            <w:r>
              <w:rPr>
                <w:b w:val="false"/>
                <w:bCs w:val="false"/>
              </w:rPr>
              <w:t xml:space="preserve">2</w:t>
            </w:r>
          </w:p>
        </w:tc>
        <w:tc>
          <w:tcPr>
            <w:tcW w:type="dxa" w:w="2160"/>
            <w:tcMar>
              <w:top w:type="dxa" w:w="80"/>
              <w:left w:type="dxa" w:w="100"/>
              <w:bottom w:type="dxa" w:w="80"/>
              <w:right w:type="dxa" w:w="100"/>
            </w:tcMar>
          </w:tcPr>
          <w:p>
            <w:r>
              <w:rPr>
                <w:b w:val="false"/>
                <w:bCs w:val="false"/>
              </w:rPr>
              <w:t xml:space="preserve">1</w:t>
            </w:r>
          </w:p>
        </w:tc>
      </w:tr>
      <w:tr>
        <w:tc>
          <w:tcPr>
            <w:tcW w:type="dxa" w:w="3000"/>
            <w:tcMar>
              <w:top w:type="dxa" w:w="80"/>
              <w:left w:type="dxa" w:w="100"/>
              <w:bottom w:type="dxa" w:w="80"/>
              <w:right w:type="dxa" w:w="100"/>
            </w:tcMar>
          </w:tcPr>
          <w:p>
            <w:r>
              <w:rPr>
                <w:b w:val="false"/>
                <w:bCs w:val="false"/>
              </w:rPr>
              <w:t xml:space="preserve">Tolerancia a fallos</w:t>
            </w:r>
          </w:p>
        </w:tc>
        <w:tc>
          <w:tcPr>
            <w:tcW w:type="dxa" w:w="2100"/>
            <w:tcMar>
              <w:top w:type="dxa" w:w="80"/>
              <w:left w:type="dxa" w:w="100"/>
              <w:bottom w:type="dxa" w:w="80"/>
              <w:right w:type="dxa" w:w="100"/>
            </w:tcMar>
          </w:tcPr>
          <w:p>
            <w:r>
              <w:rPr>
                <w:b w:val="false"/>
                <w:bCs w:val="false"/>
              </w:rPr>
              <w:t xml:space="preserve">1</w:t>
            </w:r>
          </w:p>
        </w:tc>
        <w:tc>
          <w:tcPr>
            <w:tcW w:type="dxa" w:w="2100"/>
            <w:tcMar>
              <w:top w:type="dxa" w:w="80"/>
              <w:left w:type="dxa" w:w="100"/>
              <w:bottom w:type="dxa" w:w="80"/>
              <w:right w:type="dxa" w:w="100"/>
            </w:tcMar>
          </w:tcPr>
          <w:p>
            <w:r>
              <w:rPr>
                <w:b w:val="false"/>
                <w:bCs w:val="false"/>
              </w:rPr>
              <w:t xml:space="preserve">2</w:t>
            </w:r>
          </w:p>
        </w:tc>
        <w:tc>
          <w:tcPr>
            <w:tcW w:type="dxa" w:w="2160"/>
            <w:tcMar>
              <w:top w:type="dxa" w:w="80"/>
              <w:left w:type="dxa" w:w="100"/>
              <w:bottom w:type="dxa" w:w="80"/>
              <w:right w:type="dxa" w:w="100"/>
            </w:tcMar>
          </w:tcPr>
          <w:p>
            <w:r>
              <w:rPr>
                <w:b w:val="false"/>
                <w:bCs w:val="false"/>
              </w:rPr>
              <w:t xml:space="preserve">5</w:t>
            </w:r>
          </w:p>
        </w:tc>
      </w:tr>
      <w:tr>
        <w:tc>
          <w:tcPr>
            <w:tcW w:type="dxa" w:w="3000"/>
            <w:tcMar>
              <w:top w:type="dxa" w:w="80"/>
              <w:left w:type="dxa" w:w="100"/>
              <w:bottom w:type="dxa" w:w="80"/>
              <w:right w:type="dxa" w:w="100"/>
            </w:tcMar>
          </w:tcPr>
          <w:p>
            <w:r>
              <w:rPr>
                <w:b w:val="false"/>
                <w:bCs w:val="false"/>
              </w:rPr>
              <w:t xml:space="preserve">Tráfico de red (eficiencia = puntaje alto)</w:t>
            </w:r>
          </w:p>
        </w:tc>
        <w:tc>
          <w:tcPr>
            <w:tcW w:type="dxa" w:w="2100"/>
            <w:tcMar>
              <w:top w:type="dxa" w:w="80"/>
              <w:left w:type="dxa" w:w="100"/>
              <w:bottom w:type="dxa" w:w="80"/>
              <w:right w:type="dxa" w:w="100"/>
            </w:tcMar>
          </w:tcPr>
          <w:p>
            <w:r>
              <w:rPr>
                <w:b w:val="false"/>
                <w:bCs w:val="false"/>
              </w:rPr>
              <w:t xml:space="preserve">2</w:t>
            </w:r>
          </w:p>
        </w:tc>
        <w:tc>
          <w:tcPr>
            <w:tcW w:type="dxa" w:w="2100"/>
            <w:tcMar>
              <w:top w:type="dxa" w:w="80"/>
              <w:left w:type="dxa" w:w="100"/>
              <w:bottom w:type="dxa" w:w="80"/>
              <w:right w:type="dxa" w:w="100"/>
            </w:tcMar>
          </w:tcPr>
          <w:p>
            <w:r>
              <w:rPr>
                <w:b w:val="false"/>
                <w:bCs w:val="false"/>
              </w:rPr>
              <w:t xml:space="preserve">3</w:t>
            </w:r>
          </w:p>
        </w:tc>
        <w:tc>
          <w:tcPr>
            <w:tcW w:type="dxa" w:w="2160"/>
            <w:tcMar>
              <w:top w:type="dxa" w:w="80"/>
              <w:left w:type="dxa" w:w="100"/>
              <w:bottom w:type="dxa" w:w="80"/>
              <w:right w:type="dxa" w:w="100"/>
            </w:tcMar>
          </w:tcPr>
          <w:p>
            <w:r>
              <w:rPr>
                <w:b w:val="false"/>
                <w:bCs w:val="false"/>
              </w:rPr>
              <w:t xml:space="preserve">3</w:t>
            </w:r>
          </w:p>
        </w:tc>
      </w:tr>
      <w:tr>
        <w:tc>
          <w:tcPr>
            <w:tcW w:type="dxa" w:w="3000"/>
            <w:tcMar>
              <w:top w:type="dxa" w:w="80"/>
              <w:left w:type="dxa" w:w="100"/>
              <w:bottom w:type="dxa" w:w="80"/>
              <w:right w:type="dxa" w:w="100"/>
            </w:tcMar>
          </w:tcPr>
          <w:p>
            <w:r>
              <w:rPr>
                <w:b w:val="false"/>
                <w:bCs w:val="false"/>
              </w:rPr>
              <w:t xml:space="preserve">Escalabilidad</w:t>
            </w:r>
          </w:p>
        </w:tc>
        <w:tc>
          <w:tcPr>
            <w:tcW w:type="dxa" w:w="2100"/>
            <w:tcMar>
              <w:top w:type="dxa" w:w="80"/>
              <w:left w:type="dxa" w:w="100"/>
              <w:bottom w:type="dxa" w:w="80"/>
              <w:right w:type="dxa" w:w="100"/>
            </w:tcMar>
          </w:tcPr>
          <w:p>
            <w:r>
              <w:rPr>
                <w:b w:val="false"/>
                <w:bCs w:val="false"/>
              </w:rPr>
              <w:t xml:space="preserve">2</w:t>
            </w:r>
          </w:p>
        </w:tc>
        <w:tc>
          <w:tcPr>
            <w:tcW w:type="dxa" w:w="2100"/>
            <w:tcMar>
              <w:top w:type="dxa" w:w="80"/>
              <w:left w:type="dxa" w:w="100"/>
              <w:bottom w:type="dxa" w:w="80"/>
              <w:right w:type="dxa" w:w="100"/>
            </w:tcMar>
          </w:tcPr>
          <w:p>
            <w:r>
              <w:rPr>
                <w:b w:val="false"/>
                <w:bCs w:val="false"/>
              </w:rPr>
              <w:t xml:space="preserve">4</w:t>
            </w:r>
          </w:p>
        </w:tc>
        <w:tc>
          <w:tcPr>
            <w:tcW w:type="dxa" w:w="2160"/>
            <w:tcMar>
              <w:top w:type="dxa" w:w="80"/>
              <w:left w:type="dxa" w:w="100"/>
              <w:bottom w:type="dxa" w:w="80"/>
              <w:right w:type="dxa" w:w="100"/>
            </w:tcMar>
          </w:tcPr>
          <w:p>
            <w:r>
              <w:rPr>
                <w:b w:val="false"/>
                <w:bCs w:val="false"/>
              </w:rPr>
              <w:t xml:space="preserve">4</w:t>
            </w:r>
          </w:p>
        </w:tc>
      </w:tr>
      <w:tr>
        <w:tc>
          <w:tcPr>
            <w:tcW w:type="dxa" w:w="3000"/>
            <w:tcMar>
              <w:top w:type="dxa" w:w="80"/>
              <w:left w:type="dxa" w:w="100"/>
              <w:bottom w:type="dxa" w:w="80"/>
              <w:right w:type="dxa" w:w="100"/>
            </w:tcMar>
          </w:tcPr>
          <w:p>
            <w:r>
              <w:rPr>
                <w:b w:val="false"/>
                <w:bCs w:val="false"/>
              </w:rPr>
              <w:t xml:space="preserve">TOTAL</w:t>
            </w:r>
          </w:p>
        </w:tc>
        <w:tc>
          <w:tcPr>
            <w:tcW w:type="dxa" w:w="2100"/>
            <w:tcMar>
              <w:top w:type="dxa" w:w="80"/>
              <w:left w:type="dxa" w:w="100"/>
              <w:bottom w:type="dxa" w:w="80"/>
              <w:right w:type="dxa" w:w="100"/>
            </w:tcMar>
          </w:tcPr>
          <w:p>
            <w:r>
              <w:rPr>
                <w:b w:val="false"/>
                <w:bCs w:val="false"/>
              </w:rPr>
              <w:t xml:space="preserve">23</w:t>
            </w:r>
          </w:p>
        </w:tc>
        <w:tc>
          <w:tcPr>
            <w:tcW w:type="dxa" w:w="2100"/>
            <w:tcMar>
              <w:top w:type="dxa" w:w="80"/>
              <w:left w:type="dxa" w:w="100"/>
              <w:bottom w:type="dxa" w:w="80"/>
              <w:right w:type="dxa" w:w="100"/>
            </w:tcMar>
          </w:tcPr>
          <w:p>
            <w:r>
              <w:rPr>
                <w:b w:val="false"/>
                <w:bCs w:val="false"/>
              </w:rPr>
              <w:t xml:space="preserve">25</w:t>
            </w:r>
          </w:p>
        </w:tc>
        <w:tc>
          <w:tcPr>
            <w:tcW w:type="dxa" w:w="2160"/>
            <w:tcMar>
              <w:top w:type="dxa" w:w="80"/>
              <w:left w:type="dxa" w:w="100"/>
              <w:bottom w:type="dxa" w:w="80"/>
              <w:right w:type="dxa" w:w="100"/>
            </w:tcMar>
          </w:tcPr>
          <w:p>
            <w:r>
              <w:rPr>
                <w:b w:val="false"/>
                <w:bCs w:val="false"/>
              </w:rPr>
              <w:t xml:space="preserve">28</w:t>
            </w:r>
          </w:p>
        </w:tc>
      </w:tr>
    </w:tbl>
    <w:p>
      <w:pPr>
        <w:spacing w:after="160"/>
      </w:pPr>
    </w:p>
    <w:p>
      <w:pPr>
        <w:spacing w:after="160"/>
      </w:pPr>
      <w:r>
        <w:t xml:space="preserve">Nota sobre la escala: en "Complejidad" y "Tráfico de red" la puntuación se asigna de forma que 5 = más favorable (menos complejidad de operar, menos tráfico/mejor uso de la red), para mantener el mismo criterio de "mayor puntaje es mejor" en toda la tabla.</w:t>
      </w:r>
    </w:p>
    <w:p>
      <w:pPr>
        <w:spacing w:after="160"/>
      </w:pPr>
      <w:r>
        <w:rPr>
          <w:b/>
          <w:bCs/>
        </w:rPr>
        <w:t xml:space="preserve">Alternativa con mayor puntuación:</w:t>
      </w:r>
      <w:r>
        <w:t xml:space="preserve"> C. Implementar una base distribuida con fragmentación y replicación, con 28 puntos, seguida de cerca por B (25 puntos) y por A (23 puntos).</w:t>
      </w:r>
    </w:p>
    <w:p>
      <w:pPr>
        <w:pStyle w:val="Heading2"/>
        <w:spacing w:after="120" w:before="240"/>
      </w:pPr>
      <w:r>
        <w:t xml:space="preserve">Instrucción 27. Por qué la alternativa C es la más adecuada</w:t>
      </w:r>
    </w:p>
    <w:p>
      <w:pPr>
        <w:spacing w:after="160"/>
      </w:pPr>
      <w:r>
        <w:t xml:space="preserve">La alternativa C es la que mejor responde a los dos problemas prioritarios identificados en la Fase 1: el punto único de falla y la dependencia de la conexión a Internet por sucursal. La fragmentación le da a cada sucursal control autónomo sobre sus datos operativos más frecuentes (ventas, inventario, personal), evitando los conflictos de escritura que se analizaron en la Fase 4; la replicación de los datos de lectura frecuente (producto, sucursal, cliente) asegura que, aunque un nodo falle o pierda conexión, las demás sucursales puedan seguir operando con información disponible localmente. Esta combinación es precisamente la que resuelve, de manera estructural y no solo paliativa, la disponibilidad y la tolerancia a fallos que la alternativa A no puede ofrecer y que la alternativa B solo resuelve parcialmente (una sucursal sigue dependiendo de un único nodo para sus propios datos). El costo y la complejidad adicionales de C se justifican porque Distribuidora Sierra Norte es una operación con múltiples ubicaciones activas, donde el costo de la inactividad y la pérdida de ventas supera, en el mediano plazo, la inversión en administrar una arquitectura más sofisticada.</w:t>
      </w:r>
    </w:p>
    <w:p>
      <w:pPr>
        <w:pStyle w:val="Heading2"/>
        <w:spacing w:after="120" w:before="240"/>
      </w:pPr>
      <w:r>
        <w:t xml:space="preserve">Instrucción 28. Al menos tres situaciones en las que esta propuesta podría no ser la mejor solución</w:t>
      </w:r>
    </w:p>
    <w:p>
      <w:pPr>
        <w:spacing w:after="160"/>
      </w:pPr>
      <w:r>
        <w:rPr>
          <w:b/>
          <w:bCs/>
        </w:rPr>
        <w:t xml:space="preserve">1) Si la empresa tuviera un presupuesto o un equipo de TI muy limitado.</w:t>
      </w:r>
      <w:r>
        <w:t xml:space="preserve"> Administrar la replicación y la fragmentación exige monitoreo constante, resolución de conflictos y mantenimiento de varios nodos; si la empresa no cuenta con personal técnico suficiente, podría ser más práctico mantener temporalmente el esquema centralizado (A) o una fragmentación simple sin réplica (B) mientras desarrolla esa capacidad.</w:t>
      </w:r>
    </w:p>
    <w:p>
      <w:pPr>
        <w:spacing w:after="160"/>
      </w:pPr>
      <w:r>
        <w:rPr>
          <w:b/>
          <w:bCs/>
        </w:rPr>
        <w:t xml:space="preserve">2) Si el negocio fuera mucho más pequeño (por ejemplo, una o dos sucursales y bajo volumen de transacciones).</w:t>
      </w:r>
      <w:r>
        <w:t xml:space="preserve"> El costo y la complejidad adicionales de una arquitectura distribuida y replicada no se justificarían frente a un beneficio marginal tan pequeño; un servidor central bien dimensionado, con copias de respaldo periódicas, sería suficiente y considerablemente más económico.</w:t>
      </w:r>
    </w:p>
    <w:p>
      <w:pPr>
        <w:spacing w:after="160"/>
      </w:pPr>
      <w:r>
        <w:rPr>
          <w:b/>
          <w:bCs/>
        </w:rPr>
        <w:t xml:space="preserve">3) Si la empresa manejara operaciones que exigieran consistencia estricta e inmediata en todo momento (por ejemplo, pagos o créditos en tiempo real sin ninguna tolerancia a inconsistencia temporal).</w:t>
      </w:r>
      <w:r>
        <w:t xml:space="preserve"> La consistencia eventual que trae consigo la replicación en C podría representar un riesgo inaceptable para ese tipo de datos; en ese caso convendría priorizar un esquema con consistencia fuerte —posiblemente sacrificando algo de disponibilidad, como en B con bloqueo distribuido estricto— o incluso mantener esos datos particulares centralizados, aunque el resto del sistema use 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2026-08-28T20:51:04.842Z</dcterms:created>
  <dcterms:modified xsi:type="dcterms:W3CDTF">2026-08-28T20:51:04.842Z</dcterms:modified>
</cp:coreProperties>
</file>

<file path=docProps/custom.xml><?xml version="1.0" encoding="utf-8"?>
<Properties xmlns="http://schemas.openxmlformats.org/officeDocument/2006/custom-properties" xmlns:vt="http://schemas.openxmlformats.org/officeDocument/2006/docPropsVTypes"/>
</file>