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r>
        <w:t>Tanimoto</w:t>
      </w:r>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r>
        <w:t>kyoto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3F9DB1E6" w:rsidR="003B0C38" w:rsidRDefault="00667CEB" w:rsidP="00891039">
      <w:pPr>
        <w:ind w:firstLineChars="200" w:firstLine="480"/>
      </w:pPr>
      <w:r>
        <w:rPr>
          <w:rFonts w:hint="eastAsia"/>
        </w:rPr>
        <w:t>现在研究的工具是</w:t>
      </w:r>
      <w:r w:rsidR="00F65201">
        <w:rPr>
          <w:rFonts w:hint="eastAsia"/>
        </w:rPr>
        <w:t>P</w:t>
      </w:r>
      <w:r w:rsidR="00F65201">
        <w:t>yMOL</w:t>
      </w:r>
      <w:r w:rsidR="00F65201">
        <w:rPr>
          <w:rFonts w:hint="eastAsia"/>
        </w:rPr>
        <w:t>和</w:t>
      </w:r>
      <w:r w:rsidR="00F65201">
        <w:rPr>
          <w:rFonts w:hint="eastAsia"/>
        </w:rPr>
        <w:t>A</w:t>
      </w:r>
      <w:r w:rsidR="00F65201">
        <w:t>utoDock,</w:t>
      </w:r>
      <w:r w:rsidR="0058730C">
        <w:t>ChenOffice</w:t>
      </w:r>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p>
    <w:p w14:paraId="4C4761C0" w14:textId="37B76C68" w:rsidR="00667CEB" w:rsidRDefault="004B7577" w:rsidP="00891039">
      <w:pPr>
        <w:pStyle w:val="3"/>
      </w:pPr>
      <w:r w:rsidRPr="00891039">
        <w:rPr>
          <w:rFonts w:hint="eastAsia"/>
        </w:rPr>
        <w:t>P</w:t>
      </w:r>
      <w:r w:rsidR="00891039">
        <w:t>yMOL</w:t>
      </w:r>
    </w:p>
    <w:p w14:paraId="12C691C6" w14:textId="0F72903A" w:rsidR="00B57D90" w:rsidRPr="00B57D90" w:rsidRDefault="00610D57" w:rsidP="00B57D90">
      <w:r>
        <w:rPr>
          <w:rFonts w:hint="eastAsia"/>
        </w:rPr>
        <w:t xml:space="preserve"> </w:t>
      </w:r>
      <w:r>
        <w:t xml:space="preserve">   </w:t>
      </w:r>
      <w:r>
        <w:rPr>
          <w:rFonts w:hint="eastAsia"/>
        </w:rPr>
        <w:t>这是一个分子可视化的软件</w:t>
      </w:r>
    </w:p>
    <w:p w14:paraId="6F9D3A71" w14:textId="4EA29CB1" w:rsidR="00F65201" w:rsidRDefault="004B7577" w:rsidP="00891039">
      <w:pPr>
        <w:pStyle w:val="3"/>
      </w:pPr>
      <w:r>
        <w:rPr>
          <w:rFonts w:hint="eastAsia"/>
        </w:rPr>
        <w:t>A</w:t>
      </w:r>
      <w:r w:rsidR="00891039">
        <w:t>utoDock</w:t>
      </w:r>
    </w:p>
    <w:p w14:paraId="4F621A73" w14:textId="492B4072" w:rsidR="00610D57" w:rsidRPr="00610D57" w:rsidRDefault="00610D57" w:rsidP="00610D57">
      <w:r>
        <w:rPr>
          <w:rFonts w:hint="eastAsia"/>
        </w:rPr>
        <w:t xml:space="preserve">  </w:t>
      </w:r>
      <w:r>
        <w:t xml:space="preserve">  </w:t>
      </w:r>
      <w:r>
        <w:rPr>
          <w:rFonts w:hint="eastAsia"/>
        </w:rPr>
        <w:t>这个是一个分子对接的软件</w:t>
      </w:r>
    </w:p>
    <w:p w14:paraId="4A41FB6F" w14:textId="77777777" w:rsidR="00B57D90" w:rsidRPr="00B57D90" w:rsidRDefault="00B57D90" w:rsidP="00B57D90"/>
    <w:p w14:paraId="15441987" w14:textId="77777777" w:rsidR="00891039" w:rsidRDefault="004B7577" w:rsidP="00891039">
      <w:pPr>
        <w:pStyle w:val="3"/>
      </w:pPr>
      <w:r>
        <w:t>ChenOffice</w:t>
      </w:r>
    </w:p>
    <w:p w14:paraId="1F9113B6" w14:textId="20312635"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7C5BB3">
        <w:rPr>
          <w:rFonts w:hint="eastAsia"/>
        </w:rPr>
        <w:t>.</w:t>
      </w:r>
    </w:p>
    <w:p w14:paraId="416C4718" w14:textId="77777777" w:rsidR="00891039" w:rsidRDefault="007C5BB3" w:rsidP="00891039">
      <w:pPr>
        <w:pStyle w:val="3"/>
      </w:pPr>
      <w:r w:rsidRPr="007C5BB3">
        <w:lastRenderedPageBreak/>
        <w:t>HTdocking</w:t>
      </w:r>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，该软件可以</w:t>
      </w:r>
      <w:r w:rsidR="0032045F">
        <w:rPr>
          <w:rFonts w:hint="eastAsia"/>
        </w:rPr>
        <w:t>可以直接进行分子的对接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20328AF9" w:rsidR="0032045F" w:rsidRDefault="0032045F" w:rsidP="00B57D90">
      <w:pPr>
        <w:ind w:firstLineChars="200" w:firstLine="480"/>
      </w:pPr>
    </w:p>
    <w:p w14:paraId="4E0A4208" w14:textId="77777777" w:rsidR="0032045F" w:rsidRDefault="0032045F" w:rsidP="00B57D90">
      <w:pPr>
        <w:ind w:firstLineChars="200" w:firstLine="480"/>
      </w:pPr>
    </w:p>
    <w:p w14:paraId="4D19309C" w14:textId="69C0CFEC" w:rsidR="00891039" w:rsidRDefault="002003F1" w:rsidP="00891039">
      <w:pPr>
        <w:pStyle w:val="3"/>
      </w:pPr>
      <w:r w:rsidRPr="002003F1">
        <w:t>PharmMapper</w:t>
      </w:r>
    </w:p>
    <w:p w14:paraId="3225E41B" w14:textId="3AD3AAD3" w:rsidR="00B311C6" w:rsidRDefault="00B311C6" w:rsidP="00B57D90">
      <w:pPr>
        <w:ind w:firstLineChars="200" w:firstLine="480"/>
      </w:pPr>
      <w:r>
        <w:rPr>
          <w:rFonts w:hint="eastAsia"/>
        </w:rPr>
        <w:t>网络药理学预测化合物靶点信息的方法所用到的预测靶点的在线软件</w:t>
      </w:r>
      <w:r w:rsidR="00F66368">
        <w:rPr>
          <w:rFonts w:hint="eastAsia"/>
        </w:rPr>
        <w:t>.</w:t>
      </w:r>
    </w:p>
    <w:p w14:paraId="096F2F83" w14:textId="50DB6C50" w:rsidR="00F66368" w:rsidRDefault="00F66368" w:rsidP="00B57D90">
      <w:pPr>
        <w:ind w:firstLineChars="200" w:firstLine="480"/>
      </w:pPr>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r w:rsidRPr="00E03ED0">
        <w:rPr>
          <w:highlight w:val="yellow"/>
        </w:rPr>
        <w:t>S</w:t>
      </w:r>
      <w:r w:rsidRPr="00E03ED0">
        <w:rPr>
          <w:rFonts w:hint="eastAsia"/>
          <w:highlight w:val="yellow"/>
        </w:rPr>
        <w:t>ys</w:t>
      </w:r>
      <w:r w:rsidRPr="00E03ED0">
        <w:rPr>
          <w:highlight w:val="yellow"/>
        </w:rPr>
        <w:t>temDock</w:t>
      </w:r>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pPr>
      <w:r>
        <w:rPr>
          <w:rFonts w:hint="eastAsia"/>
        </w:rPr>
        <w:t>下面是对接的效果：</w:t>
      </w:r>
    </w:p>
    <w:p w14:paraId="5E0EEC35" w14:textId="63D41C69" w:rsidR="008D1B04" w:rsidRDefault="008D1B04" w:rsidP="008D1B04">
      <w:pPr>
        <w:jc w:val="left"/>
      </w:pPr>
      <w:r>
        <w:rPr>
          <w:noProof/>
        </w:rPr>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 w14:paraId="682EECAD" w14:textId="5511EB2E" w:rsidR="00E014A1" w:rsidRPr="00E014A1" w:rsidRDefault="00610D57" w:rsidP="00E014A1">
      <w:pPr>
        <w:pStyle w:val="2"/>
        <w:rPr>
          <w:rFonts w:hint="eastAsia"/>
        </w:rPr>
      </w:pPr>
      <w:r w:rsidRPr="00610D57">
        <w:rPr>
          <w:rFonts w:hint="eastAsia"/>
        </w:rPr>
        <w:t>研究数据库</w:t>
      </w:r>
    </w:p>
    <w:p w14:paraId="38E41229" w14:textId="50DB43EE" w:rsidR="00610D57" w:rsidRPr="00610D57" w:rsidRDefault="00610D57" w:rsidP="00610D57">
      <w:r>
        <w:rPr>
          <w:rFonts w:hint="eastAsia"/>
        </w:rPr>
        <w:t xml:space="preserve"> </w:t>
      </w:r>
      <w:r>
        <w:t xml:space="preserve">  </w:t>
      </w: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t>等相关的数据库。</w:t>
      </w:r>
    </w:p>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E1461A">
      <w:pPr>
        <w:ind w:firstLineChars="200" w:firstLine="480"/>
      </w:pPr>
      <w:bookmarkStart w:id="0" w:name="_GoBack"/>
      <w:bookmarkEnd w:id="0"/>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lastRenderedPageBreak/>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健康解决方案和代谢组学创新中心（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）提供支持，该中心是国家资助的研究以及支持广泛的尖端技术代谢组学研究的核心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w:t>
      </w:r>
      <w:r w:rsidRPr="003D7A34">
        <w:rPr>
          <w:rFonts w:ascii="Arial" w:hAnsi="Arial" w:cs="Arial"/>
          <w:color w:val="191919"/>
          <w:kern w:val="0"/>
          <w:szCs w:val="24"/>
        </w:rPr>
        <w:lastRenderedPageBreak/>
        <w:t>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、计算机检索药物结构数据、药物对接或筛选、药物代谢预测、药物靶点预测和一般制药教育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lastRenderedPageBreak/>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r w:rsidRPr="003D7A34">
        <w:rPr>
          <w:rFonts w:ascii="Arial" w:hAnsi="Arial" w:cs="Arial"/>
          <w:color w:val="191919"/>
          <w:kern w:val="0"/>
          <w:szCs w:val="24"/>
        </w:rPr>
        <w:t>Chem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r w:rsidRPr="003D7A34">
        <w:rPr>
          <w:rFonts w:ascii="Arial" w:hAnsi="Arial" w:cs="Arial"/>
          <w:color w:val="191919"/>
          <w:kern w:val="0"/>
          <w:szCs w:val="24"/>
        </w:rPr>
        <w:t>Chem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Seq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数据提取器是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r w:rsidRPr="00F66368">
        <w:rPr>
          <w:highlight w:val="yellow"/>
        </w:rPr>
        <w:t>UnitProt</w:t>
      </w:r>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r w:rsidRPr="001A66DE">
        <w:t>OpenBabel</w:t>
      </w:r>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7EECB493"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r w:rsidR="00F0623A">
        <w:rPr>
          <w:rFonts w:hint="eastAsia"/>
        </w:rPr>
        <w:t>现在我们希望使用</w:t>
      </w:r>
      <w:r w:rsidR="003006F7">
        <w:rPr>
          <w:rFonts w:hint="eastAsia"/>
        </w:rPr>
        <w:t>这个数据库获取到靶点信息</w:t>
      </w:r>
    </w:p>
    <w:p w14:paraId="01615FEE" w14:textId="22D00A16" w:rsidR="00F65201" w:rsidRDefault="009237C2" w:rsidP="009237C2">
      <w:pPr>
        <w:pStyle w:val="3"/>
      </w:pPr>
      <w:r w:rsidRPr="00F66368">
        <w:rPr>
          <w:highlight w:val="yellow"/>
        </w:rPr>
        <w:t>PDB</w:t>
      </w:r>
    </w:p>
    <w:p w14:paraId="126BF336" w14:textId="12AD1F89" w:rsidR="008B5DBC" w:rsidRDefault="008B5DBC" w:rsidP="00F079F7"/>
    <w:p w14:paraId="169F7389" w14:textId="7E1FFB0C" w:rsidR="002061C2" w:rsidRDefault="002061C2" w:rsidP="00F079F7"/>
    <w:p w14:paraId="2BEF08FA" w14:textId="4188825E" w:rsidR="002061C2" w:rsidRDefault="002061C2" w:rsidP="00F079F7"/>
    <w:p w14:paraId="6965D490" w14:textId="21505953" w:rsidR="00A923AE" w:rsidRDefault="002061C2" w:rsidP="005E212C">
      <w:pPr>
        <w:pStyle w:val="3"/>
      </w:pPr>
      <w:r w:rsidRPr="00A210A7">
        <w:rPr>
          <w:highlight w:val="yellow"/>
        </w:rPr>
        <w:t>DisGeNET</w:t>
      </w:r>
    </w:p>
    <w:p w14:paraId="336D6E22" w14:textId="77777777" w:rsidR="00A923AE" w:rsidRPr="00A923AE" w:rsidRDefault="00A923AE" w:rsidP="00A923AE"/>
    <w:p w14:paraId="1C411A74" w14:textId="0FB45541" w:rsidR="002061C2" w:rsidRDefault="00A923AE">
      <w:pPr>
        <w:widowControl/>
        <w:jc w:val="left"/>
        <w:rPr>
          <w:rStyle w:val="ab"/>
        </w:rPr>
      </w:pPr>
      <w:r>
        <w:rPr>
          <w:rFonts w:hint="eastAsia"/>
        </w:rPr>
        <w:lastRenderedPageBreak/>
        <w:t>地址：</w:t>
      </w:r>
      <w:hyperlink r:id="rId16" w:history="1">
        <w:r w:rsidR="002061C2" w:rsidRPr="00064747">
          <w:rPr>
            <w:rStyle w:val="ab"/>
          </w:rPr>
          <w:t>http://www.disgenet.org/web/DisGeNET/menu/search?1</w:t>
        </w:r>
      </w:hyperlink>
    </w:p>
    <w:p w14:paraId="143754B7" w14:textId="46E96FBE" w:rsidR="000521B7" w:rsidRDefault="000521B7">
      <w:pPr>
        <w:widowControl/>
        <w:jc w:val="left"/>
      </w:pPr>
      <w:r>
        <w:rPr>
          <w:rFonts w:hint="eastAsia"/>
        </w:rPr>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t>输入疾病之后，查询搜索按钮，会得到对应的靶点数据，</w:t>
      </w:r>
    </w:p>
    <w:p w14:paraId="56DB8D99" w14:textId="21689EE0" w:rsidR="004A3115" w:rsidRDefault="004A3115">
      <w:pPr>
        <w:widowControl/>
        <w:jc w:val="left"/>
      </w:pPr>
      <w:r>
        <w:rPr>
          <w:noProof/>
        </w:rPr>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pPr>
      <w:r>
        <w:rPr>
          <w:noProof/>
        </w:rPr>
        <w:lastRenderedPageBreak/>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hyperlink r:id="rId20" w:history="1">
        <w:r w:rsidR="002061C2" w:rsidRPr="002061C2">
          <w:t>https://david.ncifcrf.gov/home.jsp</w:t>
        </w:r>
      </w:hyperlink>
    </w:p>
    <w:p w14:paraId="39FA0E5D" w14:textId="6402D9A6" w:rsidR="002061C2" w:rsidRDefault="002061C2" w:rsidP="00F079F7"/>
    <w:p w14:paraId="7E4A525C" w14:textId="51BB3D1C" w:rsidR="002061C2" w:rsidRDefault="00A923AE" w:rsidP="00A923AE">
      <w:pPr>
        <w:pStyle w:val="3"/>
      </w:pPr>
      <w:bookmarkStart w:id="1" w:name="OLE_LINK1"/>
      <w:bookmarkStart w:id="2" w:name="OLE_LINK2"/>
      <w:r>
        <w:t>MS</w:t>
      </w:r>
      <w:r w:rsidR="002061C2" w:rsidRPr="002061C2">
        <w:t>ig</w:t>
      </w:r>
      <w:r>
        <w:t>DB</w:t>
      </w:r>
    </w:p>
    <w:bookmarkEnd w:id="1"/>
    <w:bookmarkEnd w:id="2"/>
    <w:p w14:paraId="479CFBB1" w14:textId="1770F8BB" w:rsidR="002061C2" w:rsidRPr="001858CD" w:rsidRDefault="002061C2" w:rsidP="00F079F7"/>
    <w:p w14:paraId="1FE5721E" w14:textId="0F2BF60B" w:rsidR="002061C2" w:rsidRDefault="001858CD" w:rsidP="00F079F7">
      <w:r>
        <w:rPr>
          <w:rFonts w:hint="eastAsia"/>
        </w:rPr>
        <w:t>地址：</w:t>
      </w:r>
      <w:bookmarkStart w:id="3" w:name="OLE_LINK4"/>
      <w:bookmarkStart w:id="4" w:name="OLE_LINK5"/>
      <w:bookmarkStart w:id="5" w:name="OLE_LINK6"/>
      <w:bookmarkStart w:id="6" w:name="OLE_LINK7"/>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3"/>
      <w:bookmarkEnd w:id="4"/>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rPr>
      </w:pPr>
      <w:r w:rsidRPr="004660C2">
        <w:rPr>
          <w:rFonts w:cs="Times New Roman"/>
        </w:rPr>
        <w:t>毒性与基因比较数据库</w:t>
      </w:r>
      <w:r w:rsidRPr="004660C2">
        <w:rPr>
          <w:rFonts w:cs="Times New Roman"/>
        </w:rPr>
        <w:t>CTD( Comparative Toxicogenomics</w:t>
      </w:r>
      <w:r w:rsidR="00F64786" w:rsidRPr="004660C2">
        <w:rPr>
          <w:rFonts w:cs="Times New Roman"/>
        </w:rPr>
        <w:t xml:space="preserve"> </w:t>
      </w:r>
      <w:r w:rsidRPr="004660C2">
        <w:rPr>
          <w:rFonts w:cs="Times New Roman"/>
        </w:rPr>
        <w:t>Database</w:t>
      </w:r>
      <w:r w:rsidR="00F64786" w:rsidRPr="004660C2">
        <w:rPr>
          <w:rFonts w:cs="Times New Roman"/>
        </w:rPr>
        <w:t>,</w:t>
      </w:r>
      <w:bookmarkEnd w:id="5"/>
      <w:bookmarkEnd w:id="6"/>
      <w:r w:rsidR="004660C2" w:rsidRPr="004660C2">
        <w:rPr>
          <w:rFonts w:cs="Times New Roman"/>
        </w:rPr>
        <w:t xml:space="preserve"> </w:t>
      </w:r>
      <w:hyperlink r:id="rId21"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rPr>
      </w:pPr>
      <w:r>
        <w:rPr>
          <w:noProof/>
        </w:rPr>
        <w:lastRenderedPageBreak/>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lastRenderedPageBreak/>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0790"/>
                    </a:xfrm>
                    <a:prstGeom prst="rect">
                      <a:avLst/>
                    </a:prstGeom>
                  </pic:spPr>
                </pic:pic>
              </a:graphicData>
            </a:graphic>
          </wp:inline>
        </w:drawing>
      </w:r>
    </w:p>
    <w:p w14:paraId="1EF869D8" w14:textId="21C1D89F" w:rsidR="00A30112"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r w:rsidR="000D3D21">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rPr>
      </w:pPr>
    </w:p>
    <w:p w14:paraId="302DF717" w14:textId="6E6D0518" w:rsidR="00B24626" w:rsidRDefault="00B24626" w:rsidP="00F079F7">
      <w:pPr>
        <w:rPr>
          <w:rFonts w:cs="Times New Roman"/>
        </w:rPr>
      </w:pPr>
    </w:p>
    <w:p w14:paraId="67695E74" w14:textId="77777777" w:rsidR="00B24626" w:rsidRDefault="00B24626" w:rsidP="00F079F7">
      <w:pPr>
        <w:rPr>
          <w:rFonts w:cs="Times New Roman"/>
        </w:rPr>
      </w:pPr>
    </w:p>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rPr>
      </w:pPr>
    </w:p>
    <w:p w14:paraId="0CB44051" w14:textId="27977FE0" w:rsidR="00316433" w:rsidRDefault="00316433" w:rsidP="00F079F7">
      <w:pPr>
        <w:pStyle w:val="2"/>
      </w:pPr>
      <w:r>
        <w:rPr>
          <w:rFonts w:hint="eastAsia"/>
        </w:rPr>
        <w:t>分子对接的评价</w:t>
      </w:r>
    </w:p>
    <w:p w14:paraId="2937F60A" w14:textId="39B781EF" w:rsidR="00E53C89" w:rsidRDefault="00536258" w:rsidP="00F079F7">
      <w:r>
        <w:rPr>
          <w:rFonts w:hint="eastAsia"/>
        </w:rPr>
        <w:t xml:space="preserve"> </w:t>
      </w:r>
      <w:r>
        <w:t xml:space="preserve"> </w:t>
      </w:r>
      <w:r w:rsidR="00B54EC7">
        <w:t xml:space="preserve">  </w:t>
      </w: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20CEA2E3" w14:textId="324B9098" w:rsidR="00CE3B94" w:rsidRDefault="00CE3B94" w:rsidP="00F079F7"/>
    <w:p w14:paraId="17F6DE8E" w14:textId="74C49E10" w:rsidR="00CE3B94" w:rsidRDefault="00CE3B94" w:rsidP="00F079F7"/>
    <w:p w14:paraId="35F0B9A9" w14:textId="6F0F46F5" w:rsidR="00CE3B94" w:rsidRDefault="00CE3B94" w:rsidP="00F079F7"/>
    <w:p w14:paraId="3822188B" w14:textId="7B8B20F0" w:rsidR="00CE3B94" w:rsidRDefault="00CE3B94" w:rsidP="00F079F7">
      <w:pPr>
        <w:pStyle w:val="2"/>
      </w:pPr>
      <w:r>
        <w:rPr>
          <w:rFonts w:hint="eastAsia"/>
        </w:rPr>
        <w:lastRenderedPageBreak/>
        <w:t>相关概念</w:t>
      </w:r>
    </w:p>
    <w:p w14:paraId="237B8EB3" w14:textId="1329DF91" w:rsidR="00CE3B94" w:rsidRDefault="00CE3B94" w:rsidP="00F079F7">
      <w:r>
        <w:t>Tanimoto coefficient:</w:t>
      </w:r>
      <w:r w:rsidRPr="00CE3B94">
        <w:t xml:space="preserve"> </w:t>
      </w:r>
      <w:r>
        <w:t>Tanimoto coefficient (</w:t>
      </w:r>
      <w:r>
        <w:rPr>
          <w:rFonts w:ascii="TimesNewRoman,Italic" w:hAnsi="TimesNewRoman,Italic" w:cs="TimesNewRoman,Italic"/>
          <w:i/>
          <w:iCs/>
        </w:rPr>
        <w:t>TC</w:t>
      </w:r>
      <w:r>
        <w:t>) was calculated with a perl program to compare the gene module profiles</w:t>
      </w:r>
      <w:r>
        <w:rPr>
          <w:rFonts w:hint="eastAsia"/>
        </w:rPr>
        <w:t xml:space="preserve"> </w:t>
      </w:r>
      <w:r>
        <w:t>of each compound pair.</w:t>
      </w:r>
    </w:p>
    <w:p w14:paraId="48728010" w14:textId="374A034C" w:rsidR="00CE3B94" w:rsidRDefault="00CE3B94" w:rsidP="00F00151">
      <w:pPr>
        <w:jc w:val="center"/>
        <w:rPr>
          <w:rFonts w:ascii="TimesNewRoman" w:eastAsiaTheme="minorEastAsia" w:hAnsi="TimesNewRoman" w:cs="TimesNewRoman"/>
          <w:kern w:val="0"/>
          <w:szCs w:val="24"/>
        </w:rPr>
      </w:pPr>
      <w:r>
        <w:rPr>
          <w:noProof/>
        </w:rPr>
        <w:drawing>
          <wp:inline distT="0" distB="0" distL="0" distR="0" wp14:anchorId="49F7AF53" wp14:editId="636BBD4C">
            <wp:extent cx="2251616" cy="769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1616" cy="769620"/>
                    </a:xfrm>
                    <a:prstGeom prst="rect">
                      <a:avLst/>
                    </a:prstGeom>
                  </pic:spPr>
                </pic:pic>
              </a:graphicData>
            </a:graphic>
          </wp:inline>
        </w:drawing>
      </w:r>
    </w:p>
    <w:p w14:paraId="2D6D49A9" w14:textId="1FF30F34" w:rsidR="00E02ADE" w:rsidRDefault="00E02ADE" w:rsidP="00F079F7">
      <w:r>
        <w:t xml:space="preserve">where </w:t>
      </w:r>
      <w:r>
        <w:rPr>
          <w:rFonts w:ascii="TimesNewRoman,Italic" w:hAnsi="TimesNewRoman,Italic" w:cs="TimesNewRoman,Italic"/>
          <w:i/>
          <w:iCs/>
        </w:rPr>
        <w:t>N</w:t>
      </w:r>
      <w:r>
        <w:rPr>
          <w:sz w:val="16"/>
          <w:szCs w:val="16"/>
        </w:rPr>
        <w:t xml:space="preserve">A </w:t>
      </w:r>
      <w:r>
        <w:t xml:space="preserve">and </w:t>
      </w:r>
      <w:r>
        <w:rPr>
          <w:rFonts w:ascii="TimesNewRoman,Italic" w:hAnsi="TimesNewRoman,Italic" w:cs="TimesNewRoman,Italic"/>
          <w:i/>
          <w:iCs/>
        </w:rPr>
        <w:t>N</w:t>
      </w:r>
      <w:r>
        <w:rPr>
          <w:sz w:val="16"/>
          <w:szCs w:val="16"/>
        </w:rPr>
        <w:t xml:space="preserve">B </w:t>
      </w:r>
      <w:r>
        <w:t xml:space="preserve">are the number of bits set for gene module profiles of compounds A and B, espectively, and </w:t>
      </w:r>
      <w:r>
        <w:rPr>
          <w:rFonts w:ascii="TimesNewRoman,Italic" w:hAnsi="TimesNewRoman,Italic" w:cs="TimesNewRoman,Italic"/>
          <w:i/>
          <w:iCs/>
        </w:rPr>
        <w:t>N</w:t>
      </w:r>
      <w:r>
        <w:rPr>
          <w:sz w:val="16"/>
          <w:szCs w:val="16"/>
        </w:rPr>
        <w:t xml:space="preserve">AB </w:t>
      </w:r>
      <w:r>
        <w:t xml:space="preserve">is the set bits that A and B have in common. If </w:t>
      </w:r>
      <w:r>
        <w:rPr>
          <w:rFonts w:ascii="TimesNewRoman,Italic" w:hAnsi="TimesNewRoman,Italic" w:cs="TimesNewRoman,Italic"/>
          <w:i/>
          <w:iCs/>
        </w:rPr>
        <w:t xml:space="preserve">TC </w:t>
      </w:r>
      <w:r>
        <w:t>= 1, the compound pair have</w:t>
      </w:r>
      <w:r>
        <w:rPr>
          <w:rFonts w:hint="eastAsia"/>
        </w:rPr>
        <w:t xml:space="preserve"> </w:t>
      </w:r>
      <w:r>
        <w:t xml:space="preserve">the same module profiles; if </w:t>
      </w:r>
      <w:r>
        <w:rPr>
          <w:rFonts w:ascii="TimesNewRoman,Italic" w:hAnsi="TimesNewRoman,Italic" w:cs="TimesNewRoman,Italic"/>
          <w:i/>
          <w:iCs/>
        </w:rPr>
        <w:t xml:space="preserve">TC </w:t>
      </w:r>
      <w:r>
        <w:t>= 0, the pair have totally different module profiles.</w:t>
      </w:r>
    </w:p>
    <w:p w14:paraId="652A8BF4" w14:textId="7E856A65" w:rsidR="00D95502" w:rsidRDefault="00D95502" w:rsidP="00F079F7">
      <w:r>
        <w:br w:type="page"/>
      </w:r>
    </w:p>
    <w:p w14:paraId="713DFFE4" w14:textId="728EB7D9" w:rsidR="00E23B9C" w:rsidRDefault="00E23B9C" w:rsidP="00F079F7"/>
    <w:p w14:paraId="683000EE" w14:textId="14A0A978" w:rsidR="00E23B9C" w:rsidRDefault="00E23B9C" w:rsidP="00F079F7"/>
    <w:p w14:paraId="72920F7F" w14:textId="68697019" w:rsidR="00E23B9C" w:rsidRDefault="00E23B9C" w:rsidP="00F079F7"/>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基于本文第一部分养心氏片化学物质基础分析的结果，通过</w:t>
      </w:r>
      <w:r>
        <w:rPr>
          <w:rFonts w:hint="eastAsia"/>
        </w:rPr>
        <w:t xml:space="preserve"> ChEMBL</w:t>
      </w:r>
    </w:p>
    <w:p w14:paraId="23F085F2" w14:textId="230D8FA8" w:rsidR="0013388C" w:rsidRDefault="0013388C" w:rsidP="00F079F7">
      <w:r>
        <w:rPr>
          <w:rFonts w:hint="eastAsia"/>
        </w:rPr>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r>
        <w:rPr>
          <w:rFonts w:hint="eastAsia"/>
        </w:rPr>
        <w:t>pccompound</w:t>
      </w:r>
      <w:r>
        <w:rPr>
          <w:rFonts w:hint="eastAsia"/>
        </w:rPr>
        <w:t>）等化学成分数据库检索养心氏片化学成分的分子结构，以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r>
        <w:rPr>
          <w:rFonts w:hint="eastAsia"/>
        </w:rPr>
        <w:t>Forcefield</w:t>
      </w:r>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Cytoscape 2.8.3</w:t>
      </w:r>
      <w:r>
        <w:rPr>
          <w:rFonts w:hint="eastAsia"/>
        </w:rPr>
        <w:t>（</w:t>
      </w:r>
      <w:r>
        <w:rPr>
          <w:rFonts w:hint="eastAsia"/>
        </w:rPr>
        <w:t>www.cytoscape.org</w:t>
      </w:r>
      <w:r>
        <w:rPr>
          <w:rFonts w:hint="eastAsia"/>
        </w:rPr>
        <w:t>）构建养心氏片化学成分与作用靶点及相关通路的网络图。网络中节点表示化学成分或者潜在靶点、作用通路，连线表示化学成分对靶点、通路的作用。为了明确节点在网络中的重要性和影响力，网络图的参数由</w:t>
      </w:r>
      <w:r>
        <w:rPr>
          <w:rFonts w:hint="eastAsia"/>
        </w:rPr>
        <w:t xml:space="preserve"> NetworkAnalysis plugin </w:t>
      </w:r>
      <w:r>
        <w:rPr>
          <w:rFonts w:hint="eastAsia"/>
        </w:rPr>
        <w:t>进行统计。</w:t>
      </w:r>
    </w:p>
    <w:p w14:paraId="43F2B69D" w14:textId="1FFACED2" w:rsidR="00B47F34" w:rsidRDefault="00B47F34" w:rsidP="00B47F34">
      <w:pPr>
        <w:pStyle w:val="3"/>
      </w:pPr>
      <w:r>
        <w:rPr>
          <w:rFonts w:hint="eastAsia"/>
        </w:rPr>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7205"/>
                    </a:xfrm>
                    <a:prstGeom prst="rect">
                      <a:avLst/>
                    </a:prstGeom>
                  </pic:spPr>
                </pic:pic>
              </a:graphicData>
            </a:graphic>
          </wp:inline>
        </w:drawing>
      </w:r>
    </w:p>
    <w:p w14:paraId="2985E4DD" w14:textId="45D5C11D" w:rsidR="00A025CC" w:rsidRPr="001F70C2" w:rsidRDefault="00A025CC" w:rsidP="001F70C2">
      <w:r>
        <w:rPr>
          <w:noProof/>
        </w:rPr>
        <w:lastRenderedPageBreak/>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3340"/>
                    </a:xfrm>
                    <a:prstGeom prst="rect">
                      <a:avLst/>
                    </a:prstGeom>
                  </pic:spPr>
                </pic:pic>
              </a:graphicData>
            </a:graphic>
          </wp:inline>
        </w:drawing>
      </w:r>
    </w:p>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r w:rsidRPr="00FF650B">
        <w:rPr>
          <w:highlight w:val="yellow"/>
        </w:rPr>
        <w:t>Cytoscape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r w:rsidR="00E36C12">
        <w:rPr>
          <w:rFonts w:hint="eastAsia"/>
        </w:rPr>
        <w:t>a</w:t>
      </w:r>
      <w:r w:rsidR="00E36C12">
        <w:t>utodock</w:t>
      </w:r>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r w:rsidR="00A025CC">
        <w:rPr>
          <w:rFonts w:hint="eastAsia"/>
        </w:rPr>
        <w:t>aotudock</w:t>
      </w:r>
      <w:r w:rsidR="00A025CC">
        <w:rPr>
          <w:rFonts w:hint="eastAsia"/>
        </w:rPr>
        <w:t>软件进行分子对接还是使用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05476EC4" w:rsidR="007B4350" w:rsidRDefault="007B4350" w:rsidP="00E12A55"/>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345902D6" w:rsidR="00343C69" w:rsidRDefault="00343C69" w:rsidP="00E67270"/>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r>
        <w:rPr>
          <w:rFonts w:hint="eastAsia"/>
        </w:rPr>
        <w:t>Autodock</w:t>
      </w:r>
      <w:r>
        <w:rPr>
          <w:rFonts w:hint="eastAsia"/>
        </w:rPr>
        <w:t>和</w:t>
      </w:r>
      <w:r>
        <w:rPr>
          <w:rFonts w:hint="eastAsia"/>
        </w:rPr>
        <w:t>Dis</w:t>
      </w:r>
      <w:r>
        <w:t>covery Studio</w:t>
      </w:r>
      <w:r>
        <w:rPr>
          <w:rFonts w:hint="eastAsia"/>
        </w:rPr>
        <w:t>这两个软件，这两个软件是进行分子对接最常用的软件。涉及到的对接的原理以及相关的算法也是最关键最核心的部分。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C71994">
      <w:pPr>
        <w:rPr>
          <w:rFonts w:ascii="Arial" w:eastAsiaTheme="minorEastAsia" w:cs="Arial"/>
        </w:rPr>
      </w:pPr>
      <w:r>
        <w:rPr>
          <w:rFonts w:ascii="Arial" w:eastAsiaTheme="minorEastAsia" w:cs="Arial"/>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C71994">
      <w:pPr>
        <w:rPr>
          <w:rFonts w:ascii="Arial" w:eastAsiaTheme="minorEastAsia" w:cs="Arial"/>
        </w:rPr>
      </w:pPr>
      <w:r>
        <w:rPr>
          <w:rFonts w:ascii="Arial" w:eastAsiaTheme="minorEastAsia" w:cs="Arial"/>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C71994">
      <w:pPr>
        <w:rPr>
          <w:rFonts w:ascii="Arial" w:eastAsiaTheme="minorEastAsia" w:cs="Arial"/>
        </w:rPr>
      </w:pPr>
      <w:r>
        <w:rPr>
          <w:rFonts w:ascii="Arial" w:eastAsiaTheme="minorEastAsia" w:cs="Arial"/>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C71994">
      <w:pPr>
        <w:rPr>
          <w:rFonts w:ascii="Arial" w:eastAsiaTheme="minorEastAsia" w:cs="Arial"/>
        </w:rPr>
      </w:pPr>
      <w:r>
        <w:rPr>
          <w:rFonts w:ascii="Arial" w:eastAsiaTheme="minorEastAsia" w:cs="Arial"/>
        </w:rPr>
        <w:t xml:space="preserve">(4) </w:t>
      </w:r>
      <w:r>
        <w:rPr>
          <w:rFonts w:hint="eastAsia"/>
        </w:rPr>
        <w:t>从剩余的对接结构中筛选出与复合物天然结构相类似的近天然结构</w:t>
      </w:r>
      <w:r w:rsidR="00BF05C6">
        <w:rPr>
          <w:rFonts w:hint="eastAsia"/>
        </w:rPr>
        <w:t>。</w:t>
      </w:r>
    </w:p>
    <w:p w14:paraId="387E1F7C" w14:textId="598AB93A" w:rsidR="00BF05C6" w:rsidRDefault="00BF05C6" w:rsidP="00C71994">
      <w:pPr>
        <w:rPr>
          <w:rFonts w:ascii="Arial" w:eastAsiaTheme="minorEastAsia" w:cs="Arial"/>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r w:rsidRPr="003D7A34">
        <w:t>Wishart David S,Knox Craig,Guo An Chi,Shrivastava Savita,Hassanali Murtaza,Stothard Paul,Chang Zhan,Woolsey Jennifer. DrugBank: a comprehensive resource for in silico drug discovery and exploration.[J]. Nucleic Acids Research,2005,34(Database i).</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t>[3]</w:t>
      </w:r>
      <w:r w:rsidRPr="003D7A34">
        <w:t>Wishart David S,Knox Craig,Guo An Chi,Cheng Dean,Shrivastava Savita,Tzur Dan,Gautam Bijaya,Hassanali Murtaza. DrugBank: a knowledgebase for drugs, drug actions and drug targets.[J]. Nucleic Acids Research,2007,36(Database i).</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BFDC7" w14:textId="77777777" w:rsidR="00957A8C" w:rsidRDefault="00957A8C" w:rsidP="00F079F7">
      <w:r>
        <w:separator/>
      </w:r>
    </w:p>
  </w:endnote>
  <w:endnote w:type="continuationSeparator" w:id="0">
    <w:p w14:paraId="212159F5" w14:textId="77777777" w:rsidR="00957A8C" w:rsidRDefault="00957A8C"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7FFED" w14:textId="77777777" w:rsidR="00957A8C" w:rsidRDefault="00957A8C" w:rsidP="00F079F7">
      <w:r>
        <w:separator/>
      </w:r>
    </w:p>
  </w:footnote>
  <w:footnote w:type="continuationSeparator" w:id="0">
    <w:p w14:paraId="335BF348" w14:textId="77777777" w:rsidR="00957A8C" w:rsidRDefault="00957A8C"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5D1D"/>
    <w:rsid w:val="00067B56"/>
    <w:rsid w:val="00070ABD"/>
    <w:rsid w:val="000925F2"/>
    <w:rsid w:val="000A2F8C"/>
    <w:rsid w:val="000C6CE0"/>
    <w:rsid w:val="000D2119"/>
    <w:rsid w:val="000D3D21"/>
    <w:rsid w:val="00100851"/>
    <w:rsid w:val="001013D9"/>
    <w:rsid w:val="00105F96"/>
    <w:rsid w:val="0013388C"/>
    <w:rsid w:val="00160AEB"/>
    <w:rsid w:val="00177682"/>
    <w:rsid w:val="001813BB"/>
    <w:rsid w:val="00181DDA"/>
    <w:rsid w:val="001858CD"/>
    <w:rsid w:val="001A66DE"/>
    <w:rsid w:val="001B040B"/>
    <w:rsid w:val="001E48B9"/>
    <w:rsid w:val="001F1BD9"/>
    <w:rsid w:val="001F70C2"/>
    <w:rsid w:val="002003F1"/>
    <w:rsid w:val="002061C2"/>
    <w:rsid w:val="00231CC9"/>
    <w:rsid w:val="0027584D"/>
    <w:rsid w:val="00283A5F"/>
    <w:rsid w:val="002A29F5"/>
    <w:rsid w:val="002A6075"/>
    <w:rsid w:val="002A66F5"/>
    <w:rsid w:val="002A70D8"/>
    <w:rsid w:val="002D702D"/>
    <w:rsid w:val="002E1F29"/>
    <w:rsid w:val="003006F7"/>
    <w:rsid w:val="00315E21"/>
    <w:rsid w:val="00316433"/>
    <w:rsid w:val="0032045F"/>
    <w:rsid w:val="00343C69"/>
    <w:rsid w:val="00357424"/>
    <w:rsid w:val="00374644"/>
    <w:rsid w:val="00375002"/>
    <w:rsid w:val="00390B0B"/>
    <w:rsid w:val="003B0C38"/>
    <w:rsid w:val="003B751D"/>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506C53"/>
    <w:rsid w:val="00510AD7"/>
    <w:rsid w:val="00511633"/>
    <w:rsid w:val="00536258"/>
    <w:rsid w:val="00556BF4"/>
    <w:rsid w:val="0058730C"/>
    <w:rsid w:val="005A3F69"/>
    <w:rsid w:val="005B3704"/>
    <w:rsid w:val="005B727B"/>
    <w:rsid w:val="005E05DA"/>
    <w:rsid w:val="005E212C"/>
    <w:rsid w:val="00610D57"/>
    <w:rsid w:val="00614785"/>
    <w:rsid w:val="00667CEB"/>
    <w:rsid w:val="0067185C"/>
    <w:rsid w:val="006D320A"/>
    <w:rsid w:val="006E0A8D"/>
    <w:rsid w:val="006F5097"/>
    <w:rsid w:val="006F6E5E"/>
    <w:rsid w:val="007519BB"/>
    <w:rsid w:val="00770FCB"/>
    <w:rsid w:val="007B4350"/>
    <w:rsid w:val="007C5BB3"/>
    <w:rsid w:val="007F1266"/>
    <w:rsid w:val="008364CC"/>
    <w:rsid w:val="00850B81"/>
    <w:rsid w:val="00862DCB"/>
    <w:rsid w:val="0087089C"/>
    <w:rsid w:val="008738B6"/>
    <w:rsid w:val="00882A65"/>
    <w:rsid w:val="00891039"/>
    <w:rsid w:val="00894F19"/>
    <w:rsid w:val="008A4C56"/>
    <w:rsid w:val="008A5D6B"/>
    <w:rsid w:val="008B1773"/>
    <w:rsid w:val="008B5DBC"/>
    <w:rsid w:val="008C36F2"/>
    <w:rsid w:val="008D1B04"/>
    <w:rsid w:val="008E57B9"/>
    <w:rsid w:val="009158C9"/>
    <w:rsid w:val="0091752F"/>
    <w:rsid w:val="009237C2"/>
    <w:rsid w:val="00943C57"/>
    <w:rsid w:val="009457B4"/>
    <w:rsid w:val="00957A8C"/>
    <w:rsid w:val="009619F0"/>
    <w:rsid w:val="00974C46"/>
    <w:rsid w:val="00984DEF"/>
    <w:rsid w:val="009D2FAD"/>
    <w:rsid w:val="009E59A9"/>
    <w:rsid w:val="00A01A19"/>
    <w:rsid w:val="00A025CC"/>
    <w:rsid w:val="00A210A7"/>
    <w:rsid w:val="00A30112"/>
    <w:rsid w:val="00A42FB2"/>
    <w:rsid w:val="00A45E47"/>
    <w:rsid w:val="00A64777"/>
    <w:rsid w:val="00A923AE"/>
    <w:rsid w:val="00AA43A3"/>
    <w:rsid w:val="00AC0A15"/>
    <w:rsid w:val="00AC39A6"/>
    <w:rsid w:val="00B00541"/>
    <w:rsid w:val="00B220D9"/>
    <w:rsid w:val="00B24626"/>
    <w:rsid w:val="00B27DB9"/>
    <w:rsid w:val="00B311C6"/>
    <w:rsid w:val="00B42BDF"/>
    <w:rsid w:val="00B47F34"/>
    <w:rsid w:val="00B54EC7"/>
    <w:rsid w:val="00B57D90"/>
    <w:rsid w:val="00B6065D"/>
    <w:rsid w:val="00B64094"/>
    <w:rsid w:val="00B817B4"/>
    <w:rsid w:val="00B82A52"/>
    <w:rsid w:val="00BC4D83"/>
    <w:rsid w:val="00BF05C6"/>
    <w:rsid w:val="00C02869"/>
    <w:rsid w:val="00C407FB"/>
    <w:rsid w:val="00C455FC"/>
    <w:rsid w:val="00C60ED3"/>
    <w:rsid w:val="00C71994"/>
    <w:rsid w:val="00C829CD"/>
    <w:rsid w:val="00CC264D"/>
    <w:rsid w:val="00CE3B94"/>
    <w:rsid w:val="00CE7AC6"/>
    <w:rsid w:val="00D308A6"/>
    <w:rsid w:val="00D31F23"/>
    <w:rsid w:val="00D426AB"/>
    <w:rsid w:val="00D53BD7"/>
    <w:rsid w:val="00D62F28"/>
    <w:rsid w:val="00D773D7"/>
    <w:rsid w:val="00D95502"/>
    <w:rsid w:val="00DD6BB8"/>
    <w:rsid w:val="00E014A1"/>
    <w:rsid w:val="00E02ADE"/>
    <w:rsid w:val="00E03ED0"/>
    <w:rsid w:val="00E12A55"/>
    <w:rsid w:val="00E1461A"/>
    <w:rsid w:val="00E15602"/>
    <w:rsid w:val="00E23B9C"/>
    <w:rsid w:val="00E36C12"/>
    <w:rsid w:val="00E53C89"/>
    <w:rsid w:val="00E640AE"/>
    <w:rsid w:val="00E67270"/>
    <w:rsid w:val="00EA5CB3"/>
    <w:rsid w:val="00EB7523"/>
    <w:rsid w:val="00EC5705"/>
    <w:rsid w:val="00ED6DAE"/>
    <w:rsid w:val="00EF50D5"/>
    <w:rsid w:val="00F00151"/>
    <w:rsid w:val="00F0623A"/>
    <w:rsid w:val="00F079F7"/>
    <w:rsid w:val="00F64786"/>
    <w:rsid w:val="00F65201"/>
    <w:rsid w:val="00F66368"/>
    <w:rsid w:val="00F70062"/>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B4A90CDD-3F61-40DB-A9DA-F8E4C8FA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ctdbase.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disgenet.org/web/DisGeNET/menu/search?1" TargetMode="External"/><Relationship Id="rId20" Type="http://schemas.openxmlformats.org/officeDocument/2006/relationships/hyperlink" Target="https://david.ncifcrf.gov/home.js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919A0-492B-44D1-BC48-B49AE2742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4349</TotalTime>
  <Pages>14</Pages>
  <Words>1143</Words>
  <Characters>6521</Characters>
  <Application>Microsoft Office Word</Application>
  <DocSecurity>0</DocSecurity>
  <Lines>54</Lines>
  <Paragraphs>15</Paragraphs>
  <ScaleCrop>false</ScaleCrop>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5</cp:revision>
  <dcterms:created xsi:type="dcterms:W3CDTF">2018-08-20T10:59:00Z</dcterms:created>
  <dcterms:modified xsi:type="dcterms:W3CDTF">2018-11-18T13:15:00Z</dcterms:modified>
</cp:coreProperties>
</file>