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7043" w:rsidRDefault="009954AD" w:rsidP="00906930">
      <w:pPr>
        <w:pStyle w:val="a3"/>
      </w:pPr>
      <w:r>
        <w:rPr>
          <w:rFonts w:hint="eastAsia"/>
        </w:rPr>
        <w:t>基于</w:t>
      </w:r>
      <w:r w:rsidR="00FE2A09">
        <w:rPr>
          <w:rFonts w:hint="eastAsia"/>
        </w:rPr>
        <w:t>网络药理学</w:t>
      </w:r>
      <w:r>
        <w:rPr>
          <w:rFonts w:hint="eastAsia"/>
        </w:rPr>
        <w:t>的</w:t>
      </w:r>
      <w:r w:rsidR="00503DBC">
        <w:rPr>
          <w:rFonts w:hint="eastAsia"/>
        </w:rPr>
        <w:t>中药</w:t>
      </w:r>
      <w:r w:rsidR="00BE7367">
        <w:rPr>
          <w:rFonts w:hint="eastAsia"/>
        </w:rPr>
        <w:t>预测</w:t>
      </w:r>
      <w:r w:rsidR="00503DBC">
        <w:rPr>
          <w:rFonts w:hint="eastAsia"/>
        </w:rPr>
        <w:t>分析平台</w:t>
      </w:r>
    </w:p>
    <w:p w:rsidR="005C7043" w:rsidRDefault="005C7043" w:rsidP="00E855A9">
      <w:pPr>
        <w:pStyle w:val="1"/>
      </w:pPr>
      <w:r>
        <w:rPr>
          <w:rFonts w:hint="eastAsia"/>
        </w:rPr>
        <w:t>摘要</w:t>
      </w:r>
    </w:p>
    <w:p w:rsidR="00665731" w:rsidRPr="001D5336" w:rsidRDefault="0079261B" w:rsidP="00D66B6D">
      <w:pPr>
        <w:tabs>
          <w:tab w:val="left" w:pos="2658"/>
        </w:tabs>
        <w:ind w:firstLine="420"/>
        <w:rPr>
          <w:rFonts w:cs="Times New Roman"/>
          <w:kern w:val="0"/>
          <w:szCs w:val="24"/>
        </w:rPr>
      </w:pPr>
      <w:r w:rsidRPr="001D5336">
        <w:rPr>
          <w:rFonts w:cs="Times New Roman"/>
          <w:kern w:val="0"/>
          <w:szCs w:val="24"/>
        </w:rPr>
        <w:t>网络药理学在预测和辨识中药活性成分群及作用靶</w:t>
      </w:r>
      <w:r w:rsidR="00CE2EDB" w:rsidRPr="001D5336">
        <w:rPr>
          <w:rFonts w:cs="Times New Roman"/>
          <w:kern w:val="0"/>
          <w:szCs w:val="24"/>
        </w:rPr>
        <w:t>点上</w:t>
      </w:r>
      <w:r w:rsidR="001F716A" w:rsidRPr="001D5336">
        <w:rPr>
          <w:rFonts w:cs="Times New Roman"/>
          <w:kern w:val="0"/>
          <w:szCs w:val="24"/>
        </w:rPr>
        <w:t>有重要应用。基于</w:t>
      </w:r>
      <w:r w:rsidR="00D830A4" w:rsidRPr="001D5336">
        <w:rPr>
          <w:rFonts w:cs="Times New Roman"/>
          <w:kern w:val="0"/>
          <w:szCs w:val="24"/>
        </w:rPr>
        <w:t>网络药理学的</w:t>
      </w:r>
      <w:r w:rsidR="00970BF5" w:rsidRPr="001D5336">
        <w:rPr>
          <w:rFonts w:cs="Times New Roman"/>
          <w:kern w:val="0"/>
          <w:szCs w:val="24"/>
        </w:rPr>
        <w:t>中药</w:t>
      </w:r>
      <w:r w:rsidR="00D830A4" w:rsidRPr="001D5336">
        <w:rPr>
          <w:rFonts w:cs="Times New Roman"/>
          <w:kern w:val="0"/>
          <w:szCs w:val="24"/>
        </w:rPr>
        <w:t>研究</w:t>
      </w:r>
      <w:r w:rsidR="00272697" w:rsidRPr="001D5336">
        <w:rPr>
          <w:rFonts w:cs="Times New Roman"/>
          <w:kern w:val="0"/>
          <w:szCs w:val="24"/>
        </w:rPr>
        <w:t>,</w:t>
      </w:r>
      <w:r w:rsidR="00272697" w:rsidRPr="001D5336">
        <w:rPr>
          <w:rFonts w:cs="Times New Roman"/>
          <w:kern w:val="0"/>
          <w:szCs w:val="24"/>
        </w:rPr>
        <w:t>其一般研究步骤</w:t>
      </w:r>
      <w:r w:rsidR="0045629B" w:rsidRPr="001D5336">
        <w:rPr>
          <w:rFonts w:cs="Times New Roman"/>
          <w:kern w:val="0"/>
          <w:szCs w:val="24"/>
        </w:rPr>
        <w:t>为：</w:t>
      </w:r>
      <w:r w:rsidR="007C77FB" w:rsidRPr="001D5336">
        <w:rPr>
          <w:rFonts w:cs="Times New Roman"/>
          <w:kern w:val="0"/>
          <w:szCs w:val="24"/>
        </w:rPr>
        <w:t>中药成分</w:t>
      </w:r>
      <w:r w:rsidR="00272697" w:rsidRPr="001D5336">
        <w:rPr>
          <w:rFonts w:cs="Times New Roman"/>
          <w:kern w:val="0"/>
          <w:szCs w:val="24"/>
        </w:rPr>
        <w:t>准备</w:t>
      </w:r>
      <w:r w:rsidR="007C77FB" w:rsidRPr="001D5336">
        <w:rPr>
          <w:rFonts w:cs="Times New Roman"/>
          <w:kern w:val="0"/>
          <w:szCs w:val="24"/>
        </w:rPr>
        <w:t>，</w:t>
      </w:r>
      <w:r w:rsidR="008867F7" w:rsidRPr="001D5336">
        <w:rPr>
          <w:rFonts w:cs="Times New Roman"/>
          <w:kern w:val="0"/>
          <w:szCs w:val="24"/>
        </w:rPr>
        <w:t>疾病</w:t>
      </w:r>
      <w:r w:rsidR="007C77FB" w:rsidRPr="001D5336">
        <w:rPr>
          <w:rFonts w:cs="Times New Roman"/>
          <w:kern w:val="0"/>
          <w:szCs w:val="24"/>
        </w:rPr>
        <w:t>靶点</w:t>
      </w:r>
      <w:r w:rsidR="00272697" w:rsidRPr="001D5336">
        <w:rPr>
          <w:rFonts w:cs="Times New Roman"/>
          <w:kern w:val="0"/>
          <w:szCs w:val="24"/>
        </w:rPr>
        <w:t>准备</w:t>
      </w:r>
      <w:r w:rsidR="007C77FB" w:rsidRPr="001D5336">
        <w:rPr>
          <w:rFonts w:cs="Times New Roman"/>
          <w:kern w:val="0"/>
          <w:szCs w:val="24"/>
        </w:rPr>
        <w:t>，</w:t>
      </w:r>
      <w:r w:rsidR="00272697" w:rsidRPr="001D5336">
        <w:rPr>
          <w:rFonts w:cs="Times New Roman"/>
          <w:kern w:val="0"/>
          <w:szCs w:val="24"/>
        </w:rPr>
        <w:t>使用</w:t>
      </w:r>
      <w:r w:rsidR="007C77FB" w:rsidRPr="001D5336">
        <w:rPr>
          <w:rFonts w:cs="Times New Roman"/>
          <w:kern w:val="0"/>
          <w:szCs w:val="24"/>
        </w:rPr>
        <w:t>工具进行分子对接</w:t>
      </w:r>
      <w:r w:rsidR="00272697" w:rsidRPr="001D5336">
        <w:rPr>
          <w:rFonts w:cs="Times New Roman"/>
          <w:kern w:val="0"/>
          <w:szCs w:val="24"/>
        </w:rPr>
        <w:t>，网络构建分析</w:t>
      </w:r>
      <w:r w:rsidR="00BA6DF2" w:rsidRPr="001D5336">
        <w:rPr>
          <w:rFonts w:cs="Times New Roman"/>
          <w:kern w:val="0"/>
          <w:szCs w:val="24"/>
        </w:rPr>
        <w:t>。其中，前三者</w:t>
      </w:r>
      <w:r w:rsidR="00A35C3A" w:rsidRPr="001D5336">
        <w:rPr>
          <w:rFonts w:cs="Times New Roman"/>
          <w:kern w:val="0"/>
          <w:szCs w:val="24"/>
        </w:rPr>
        <w:t>得到的</w:t>
      </w:r>
      <w:r w:rsidR="00477742" w:rsidRPr="001D5336">
        <w:rPr>
          <w:rFonts w:cs="Times New Roman"/>
          <w:kern w:val="0"/>
          <w:szCs w:val="24"/>
        </w:rPr>
        <w:t>数据</w:t>
      </w:r>
      <w:r w:rsidR="00BA6DF2" w:rsidRPr="001D5336">
        <w:rPr>
          <w:rFonts w:cs="Times New Roman"/>
          <w:kern w:val="0"/>
          <w:szCs w:val="24"/>
        </w:rPr>
        <w:t>可以拿来</w:t>
      </w:r>
      <w:r w:rsidR="00E93B02" w:rsidRPr="001D5336">
        <w:rPr>
          <w:rFonts w:cs="Times New Roman"/>
          <w:kern w:val="0"/>
          <w:szCs w:val="24"/>
        </w:rPr>
        <w:t>稍作选择</w:t>
      </w:r>
      <w:r w:rsidR="00CF2886" w:rsidRPr="001D5336">
        <w:rPr>
          <w:rFonts w:cs="Times New Roman"/>
          <w:kern w:val="0"/>
          <w:szCs w:val="24"/>
        </w:rPr>
        <w:t>从而</w:t>
      </w:r>
      <w:r w:rsidR="00BA6DF2" w:rsidRPr="001D5336">
        <w:rPr>
          <w:rFonts w:cs="Times New Roman"/>
          <w:kern w:val="0"/>
          <w:szCs w:val="24"/>
        </w:rPr>
        <w:t>进行</w:t>
      </w:r>
      <w:r w:rsidR="00E93B02" w:rsidRPr="001D5336">
        <w:rPr>
          <w:rFonts w:cs="Times New Roman"/>
          <w:kern w:val="0"/>
          <w:szCs w:val="24"/>
        </w:rPr>
        <w:t>最后的</w:t>
      </w:r>
      <w:r w:rsidR="00BA6DF2" w:rsidRPr="001D5336">
        <w:rPr>
          <w:rFonts w:cs="Times New Roman"/>
          <w:kern w:val="0"/>
          <w:szCs w:val="24"/>
        </w:rPr>
        <w:t>网络构建分析。</w:t>
      </w:r>
      <w:r w:rsidR="00086CE8" w:rsidRPr="001D5336">
        <w:rPr>
          <w:rFonts w:cs="Times New Roman"/>
          <w:kern w:val="0"/>
          <w:szCs w:val="24"/>
        </w:rPr>
        <w:t>现阶段有</w:t>
      </w:r>
      <w:r w:rsidR="007C77FB" w:rsidRPr="001D5336">
        <w:rPr>
          <w:rFonts w:cs="Times New Roman"/>
          <w:kern w:val="0"/>
          <w:szCs w:val="24"/>
        </w:rPr>
        <w:t>中药系统药理学分析平台（</w:t>
      </w:r>
      <w:r w:rsidR="007C77FB" w:rsidRPr="001D5336">
        <w:rPr>
          <w:rFonts w:cs="Times New Roman"/>
          <w:kern w:val="0"/>
          <w:szCs w:val="24"/>
        </w:rPr>
        <w:t>TCMSP</w:t>
      </w:r>
      <w:r w:rsidR="007C77FB" w:rsidRPr="001D5336">
        <w:rPr>
          <w:rFonts w:cs="Times New Roman"/>
          <w:kern w:val="0"/>
          <w:szCs w:val="24"/>
        </w:rPr>
        <w:t>）等网站可以提供中药成分，</w:t>
      </w:r>
      <w:r w:rsidR="007C77FB" w:rsidRPr="001D5336">
        <w:rPr>
          <w:rFonts w:cs="Times New Roman"/>
          <w:kern w:val="0"/>
          <w:szCs w:val="24"/>
        </w:rPr>
        <w:t>NCBI-</w:t>
      </w:r>
      <w:r w:rsidR="001E0E60">
        <w:rPr>
          <w:rFonts w:cs="Times New Roman"/>
          <w:kern w:val="0"/>
          <w:szCs w:val="24"/>
        </w:rPr>
        <w:t>G</w:t>
      </w:r>
      <w:r w:rsidR="007C77FB" w:rsidRPr="001D5336">
        <w:rPr>
          <w:rFonts w:cs="Times New Roman"/>
          <w:kern w:val="0"/>
          <w:szCs w:val="24"/>
        </w:rPr>
        <w:t>ene</w:t>
      </w:r>
      <w:r w:rsidR="007C77FB" w:rsidRPr="001D5336">
        <w:rPr>
          <w:rFonts w:cs="Times New Roman"/>
          <w:kern w:val="0"/>
          <w:szCs w:val="24"/>
        </w:rPr>
        <w:t>等网站可以</w:t>
      </w:r>
      <w:r w:rsidR="00086CE8" w:rsidRPr="001D5336">
        <w:rPr>
          <w:rFonts w:cs="Times New Roman"/>
          <w:kern w:val="0"/>
          <w:szCs w:val="24"/>
        </w:rPr>
        <w:t>获取</w:t>
      </w:r>
      <w:r w:rsidR="007D78B1" w:rsidRPr="001D5336">
        <w:rPr>
          <w:rFonts w:cs="Times New Roman"/>
          <w:kern w:val="0"/>
          <w:szCs w:val="24"/>
        </w:rPr>
        <w:t>疾病的靶点</w:t>
      </w:r>
      <w:r w:rsidR="00770EEE" w:rsidRPr="001D5336">
        <w:rPr>
          <w:rFonts w:cs="Times New Roman"/>
          <w:kern w:val="0"/>
          <w:szCs w:val="24"/>
        </w:rPr>
        <w:t>，</w:t>
      </w:r>
      <w:r w:rsidR="00F83637" w:rsidRPr="001D5336">
        <w:rPr>
          <w:rFonts w:cs="Times New Roman"/>
          <w:kern w:val="0"/>
          <w:szCs w:val="24"/>
        </w:rPr>
        <w:t>System Dock</w:t>
      </w:r>
      <w:r w:rsidR="00086CE8" w:rsidRPr="001D5336">
        <w:rPr>
          <w:rFonts w:cs="Times New Roman"/>
          <w:kern w:val="0"/>
          <w:szCs w:val="24"/>
        </w:rPr>
        <w:t>等网站可以进行</w:t>
      </w:r>
      <w:r w:rsidR="00F83637" w:rsidRPr="001D5336">
        <w:rPr>
          <w:rFonts w:cs="Times New Roman"/>
          <w:kern w:val="0"/>
          <w:szCs w:val="24"/>
        </w:rPr>
        <w:t>在线的分子对接。但是现阶段还没有一个集成的，可以从成分获取、靶点获取到分子对接的平台。</w:t>
      </w:r>
      <w:r w:rsidR="00DB4D43" w:rsidRPr="001D5336">
        <w:rPr>
          <w:rFonts w:cs="Times New Roman"/>
          <w:kern w:val="0"/>
          <w:szCs w:val="24"/>
        </w:rPr>
        <w:t>我们提供</w:t>
      </w:r>
      <w:r w:rsidR="000C6BE9" w:rsidRPr="001D5336">
        <w:rPr>
          <w:rFonts w:cs="Times New Roman"/>
          <w:kern w:val="0"/>
          <w:szCs w:val="24"/>
        </w:rPr>
        <w:t>了一个</w:t>
      </w:r>
      <w:r w:rsidR="001A5E99" w:rsidRPr="001D5336">
        <w:rPr>
          <w:rFonts w:cs="Times New Roman"/>
          <w:kern w:val="0"/>
          <w:szCs w:val="24"/>
        </w:rPr>
        <w:t>基于网络药理学的在</w:t>
      </w:r>
      <w:r w:rsidR="000C6BE9" w:rsidRPr="001D5336">
        <w:rPr>
          <w:rFonts w:cs="Times New Roman"/>
          <w:kern w:val="0"/>
          <w:szCs w:val="24"/>
        </w:rPr>
        <w:t>线</w:t>
      </w:r>
      <w:r w:rsidR="00A930CB" w:rsidRPr="001D5336">
        <w:rPr>
          <w:rFonts w:cs="Times New Roman"/>
          <w:kern w:val="0"/>
          <w:szCs w:val="24"/>
        </w:rPr>
        <w:t>中药</w:t>
      </w:r>
      <w:r w:rsidR="00AC34DA" w:rsidRPr="001D5336">
        <w:rPr>
          <w:rFonts w:cs="Times New Roman"/>
          <w:kern w:val="0"/>
          <w:szCs w:val="24"/>
        </w:rPr>
        <w:t>分析系统，系统集成</w:t>
      </w:r>
      <w:r w:rsidR="000C6BE9" w:rsidRPr="001D5336">
        <w:rPr>
          <w:rFonts w:cs="Times New Roman"/>
          <w:kern w:val="0"/>
          <w:szCs w:val="24"/>
        </w:rPr>
        <w:t>中药成分</w:t>
      </w:r>
      <w:r w:rsidR="00667D04" w:rsidRPr="001D5336">
        <w:rPr>
          <w:rFonts w:cs="Times New Roman"/>
          <w:kern w:val="0"/>
          <w:szCs w:val="24"/>
        </w:rPr>
        <w:t>的</w:t>
      </w:r>
      <w:r w:rsidR="000C6BE9" w:rsidRPr="001D5336">
        <w:rPr>
          <w:rFonts w:cs="Times New Roman"/>
          <w:kern w:val="0"/>
          <w:szCs w:val="24"/>
        </w:rPr>
        <w:t>准备、疾病靶点的准备</w:t>
      </w:r>
      <w:r w:rsidR="00667D04" w:rsidRPr="001D5336">
        <w:rPr>
          <w:rFonts w:cs="Times New Roman"/>
          <w:kern w:val="0"/>
          <w:szCs w:val="24"/>
        </w:rPr>
        <w:t>、在线对接三大模块</w:t>
      </w:r>
      <w:r w:rsidR="00FE660F" w:rsidRPr="001D5336">
        <w:rPr>
          <w:rFonts w:cs="Times New Roman"/>
          <w:kern w:val="0"/>
          <w:szCs w:val="24"/>
        </w:rPr>
        <w:t>。</w:t>
      </w:r>
      <w:r w:rsidR="00667D04" w:rsidRPr="001D5336">
        <w:rPr>
          <w:rFonts w:cs="Times New Roman"/>
          <w:kern w:val="0"/>
          <w:szCs w:val="24"/>
        </w:rPr>
        <w:t>第一个模块</w:t>
      </w:r>
      <w:r w:rsidR="00AC34DA" w:rsidRPr="001D5336">
        <w:rPr>
          <w:rFonts w:cs="Times New Roman"/>
          <w:kern w:val="0"/>
          <w:szCs w:val="24"/>
        </w:rPr>
        <w:t>根据</w:t>
      </w:r>
      <w:r w:rsidR="005502B8" w:rsidRPr="001D5336">
        <w:rPr>
          <w:rFonts w:cs="Times New Roman"/>
          <w:kern w:val="0"/>
          <w:szCs w:val="24"/>
        </w:rPr>
        <w:t>中草药</w:t>
      </w:r>
      <w:r w:rsidR="00AC34DA" w:rsidRPr="001D5336">
        <w:rPr>
          <w:rFonts w:cs="Times New Roman"/>
          <w:kern w:val="0"/>
          <w:szCs w:val="24"/>
        </w:rPr>
        <w:t>的名称自动搜索其</w:t>
      </w:r>
      <w:r w:rsidR="00227FD6" w:rsidRPr="001D5336">
        <w:rPr>
          <w:rFonts w:cs="Times New Roman"/>
          <w:kern w:val="0"/>
          <w:szCs w:val="24"/>
        </w:rPr>
        <w:t>对应的小分子名称、</w:t>
      </w:r>
      <w:r w:rsidR="00227FD6" w:rsidRPr="001D5336">
        <w:rPr>
          <w:rFonts w:cs="Times New Roman"/>
          <w:kern w:val="0"/>
          <w:szCs w:val="24"/>
        </w:rPr>
        <w:t>3D</w:t>
      </w:r>
      <w:r w:rsidR="00227FD6" w:rsidRPr="001D5336">
        <w:rPr>
          <w:rFonts w:cs="Times New Roman"/>
          <w:kern w:val="0"/>
          <w:szCs w:val="24"/>
        </w:rPr>
        <w:t>结构文件</w:t>
      </w:r>
      <w:r w:rsidR="00FE660F" w:rsidRPr="001D5336">
        <w:rPr>
          <w:rFonts w:cs="Times New Roman"/>
          <w:kern w:val="0"/>
          <w:szCs w:val="24"/>
        </w:rPr>
        <w:t>，</w:t>
      </w:r>
      <w:r w:rsidR="00AC34DA" w:rsidRPr="001D5336">
        <w:rPr>
          <w:rFonts w:cs="Times New Roman"/>
          <w:kern w:val="0"/>
          <w:szCs w:val="24"/>
        </w:rPr>
        <w:t>对于非草药成分，系统允许</w:t>
      </w:r>
      <w:r w:rsidR="005502B8" w:rsidRPr="001D5336">
        <w:rPr>
          <w:rFonts w:cs="Times New Roman"/>
          <w:kern w:val="0"/>
          <w:szCs w:val="24"/>
        </w:rPr>
        <w:t>本地成分</w:t>
      </w:r>
      <w:r w:rsidR="006E49C6" w:rsidRPr="001D5336">
        <w:rPr>
          <w:rFonts w:cs="Times New Roman"/>
          <w:kern w:val="0"/>
          <w:szCs w:val="24"/>
        </w:rPr>
        <w:t>文件</w:t>
      </w:r>
      <w:r w:rsidR="005502B8" w:rsidRPr="001D5336">
        <w:rPr>
          <w:rFonts w:cs="Times New Roman"/>
          <w:kern w:val="0"/>
          <w:szCs w:val="24"/>
        </w:rPr>
        <w:t>上传，</w:t>
      </w:r>
      <w:r w:rsidR="006E49C6" w:rsidRPr="001D5336">
        <w:rPr>
          <w:rFonts w:cs="Times New Roman"/>
          <w:kern w:val="0"/>
          <w:szCs w:val="24"/>
        </w:rPr>
        <w:t>再</w:t>
      </w:r>
      <w:r w:rsidR="00FE660F" w:rsidRPr="001D5336">
        <w:rPr>
          <w:rFonts w:cs="Times New Roman"/>
          <w:kern w:val="0"/>
          <w:szCs w:val="24"/>
        </w:rPr>
        <w:t>自动完成</w:t>
      </w:r>
      <w:r w:rsidR="00FE660F" w:rsidRPr="001D5336">
        <w:rPr>
          <w:rFonts w:cs="Times New Roman"/>
          <w:kern w:val="0"/>
          <w:szCs w:val="24"/>
        </w:rPr>
        <w:t>3D</w:t>
      </w:r>
      <w:r w:rsidR="00FE660F" w:rsidRPr="001D5336">
        <w:rPr>
          <w:rFonts w:cs="Times New Roman"/>
          <w:kern w:val="0"/>
          <w:szCs w:val="24"/>
        </w:rPr>
        <w:t>结构</w:t>
      </w:r>
      <w:r w:rsidR="006E49C6" w:rsidRPr="001D5336">
        <w:rPr>
          <w:rFonts w:cs="Times New Roman"/>
          <w:kern w:val="0"/>
          <w:szCs w:val="24"/>
        </w:rPr>
        <w:t>文件</w:t>
      </w:r>
      <w:r w:rsidR="00FE660F" w:rsidRPr="001D5336">
        <w:rPr>
          <w:rFonts w:cs="Times New Roman"/>
          <w:kern w:val="0"/>
          <w:szCs w:val="24"/>
        </w:rPr>
        <w:t>的获取。</w:t>
      </w:r>
      <w:r w:rsidR="00F6244B" w:rsidRPr="001D5336">
        <w:rPr>
          <w:rFonts w:cs="Times New Roman"/>
          <w:kern w:val="0"/>
          <w:szCs w:val="24"/>
        </w:rPr>
        <w:t>第二个模块会根据提供的疾病名称，自动搜索相关数据库完成疾病靶点、靶点蛋白的获取。第三</w:t>
      </w:r>
      <w:r w:rsidR="00760BED" w:rsidRPr="001D5336">
        <w:rPr>
          <w:rFonts w:cs="Times New Roman"/>
          <w:kern w:val="0"/>
          <w:szCs w:val="24"/>
        </w:rPr>
        <w:t>个模块</w:t>
      </w:r>
      <w:r w:rsidR="00F6244B" w:rsidRPr="001D5336">
        <w:rPr>
          <w:rFonts w:cs="Times New Roman"/>
          <w:kern w:val="0"/>
          <w:szCs w:val="24"/>
        </w:rPr>
        <w:t>根据前述得到的中药成分、疾病靶点结果进行在线批量</w:t>
      </w:r>
      <w:r w:rsidR="00801FA5" w:rsidRPr="001D5336">
        <w:rPr>
          <w:rFonts w:cs="Times New Roman"/>
          <w:kern w:val="0"/>
          <w:szCs w:val="24"/>
        </w:rPr>
        <w:t>分子对接，并提供对接结果</w:t>
      </w:r>
      <w:r w:rsidR="00F6244B" w:rsidRPr="001D5336">
        <w:rPr>
          <w:rFonts w:cs="Times New Roman"/>
          <w:kern w:val="0"/>
          <w:szCs w:val="24"/>
        </w:rPr>
        <w:t>。本文提供了一个</w:t>
      </w:r>
      <w:r w:rsidR="003E7ABB" w:rsidRPr="001D5336">
        <w:rPr>
          <w:rFonts w:cs="Times New Roman"/>
          <w:kern w:val="0"/>
          <w:szCs w:val="24"/>
        </w:rPr>
        <w:t>研究</w:t>
      </w:r>
      <w:r w:rsidR="00801FA5" w:rsidRPr="001D5336">
        <w:rPr>
          <w:rFonts w:cs="Times New Roman"/>
          <w:kern w:val="0"/>
          <w:szCs w:val="24"/>
        </w:rPr>
        <w:t>案例，演示了本系统如何获取</w:t>
      </w:r>
      <w:r w:rsidR="00F6244B" w:rsidRPr="001D5336">
        <w:rPr>
          <w:rFonts w:cs="Times New Roman"/>
          <w:kern w:val="0"/>
          <w:szCs w:val="24"/>
        </w:rPr>
        <w:t>中药</w:t>
      </w:r>
      <w:r w:rsidR="00801FA5" w:rsidRPr="001D5336">
        <w:rPr>
          <w:rFonts w:cs="Times New Roman"/>
          <w:kern w:val="0"/>
          <w:szCs w:val="24"/>
        </w:rPr>
        <w:t>成分的活性成分、疾病的关键靶点以及中药成分和靶点之间的作用关系。</w:t>
      </w:r>
      <w:r w:rsidR="00801FA5" w:rsidRPr="001D5336">
        <w:rPr>
          <w:rFonts w:cs="Times New Roman"/>
          <w:kern w:val="0"/>
          <w:szCs w:val="24"/>
        </w:rPr>
        <w:t xml:space="preserve"> </w:t>
      </w:r>
    </w:p>
    <w:p w:rsidR="00D66B6D" w:rsidRPr="00D66B6D" w:rsidRDefault="00D66B6D" w:rsidP="00D66B6D">
      <w:pPr>
        <w:tabs>
          <w:tab w:val="left" w:pos="2658"/>
        </w:tabs>
        <w:ind w:firstLine="420"/>
        <w:rPr>
          <w:rFonts w:cs="Times New Roman"/>
          <w:kern w:val="0"/>
          <w:szCs w:val="21"/>
        </w:rPr>
      </w:pPr>
    </w:p>
    <w:p w:rsidR="00FE1ECE" w:rsidRPr="000B2D58" w:rsidRDefault="00180375" w:rsidP="000B2D58">
      <w:pPr>
        <w:pStyle w:val="1"/>
      </w:pPr>
      <w:r>
        <w:rPr>
          <w:rFonts w:hint="eastAsia"/>
        </w:rPr>
        <w:t>背景</w:t>
      </w:r>
    </w:p>
    <w:p w:rsidR="00852DCD" w:rsidRDefault="00754E9A" w:rsidP="007D30C4">
      <w:pPr>
        <w:ind w:firstLineChars="200" w:firstLine="480"/>
        <w:rPr>
          <w:rFonts w:cs="Times New Roman"/>
          <w:kern w:val="0"/>
          <w:szCs w:val="24"/>
        </w:rPr>
      </w:pPr>
      <w:r w:rsidRPr="00754E9A">
        <w:rPr>
          <w:rFonts w:hint="eastAsia"/>
          <w:szCs w:val="24"/>
        </w:rPr>
        <w:t>网络药理学是建立在疾病</w:t>
      </w:r>
      <w:r w:rsidRPr="00754E9A">
        <w:rPr>
          <w:szCs w:val="24"/>
        </w:rPr>
        <w:t>-</w:t>
      </w:r>
      <w:r w:rsidRPr="00754E9A">
        <w:rPr>
          <w:rFonts w:hint="eastAsia"/>
          <w:szCs w:val="24"/>
        </w:rPr>
        <w:t>基因</w:t>
      </w:r>
      <w:r w:rsidRPr="00754E9A">
        <w:rPr>
          <w:szCs w:val="24"/>
        </w:rPr>
        <w:t>-</w:t>
      </w:r>
      <w:r w:rsidRPr="00754E9A">
        <w:rPr>
          <w:rFonts w:hint="eastAsia"/>
          <w:szCs w:val="24"/>
        </w:rPr>
        <w:t>药物的多层次网络基础上，用于从整体上预测药物靶点、提高药物发现效率的新兴学科</w:t>
      </w:r>
      <w:r w:rsidR="000B2D58">
        <w:rPr>
          <w:rFonts w:hint="eastAsia"/>
          <w:szCs w:val="24"/>
        </w:rPr>
        <w:t>。网络药理学技术</w:t>
      </w:r>
      <w:r w:rsidR="000E4979">
        <w:rPr>
          <w:rFonts w:hint="eastAsia"/>
          <w:szCs w:val="24"/>
        </w:rPr>
        <w:t>在中药研究的综合分析中得到了</w:t>
      </w:r>
      <w:r w:rsidR="00F53555">
        <w:rPr>
          <w:rFonts w:hint="eastAsia"/>
          <w:szCs w:val="24"/>
        </w:rPr>
        <w:t>越来越多的应用，并且实践证明，网络药理学技术对中药</w:t>
      </w:r>
      <w:r w:rsidR="00B94E50">
        <w:rPr>
          <w:rFonts w:hint="eastAsia"/>
          <w:szCs w:val="24"/>
        </w:rPr>
        <w:t>复杂体系的整体性、系统性分析有独特优势。</w:t>
      </w:r>
      <w:r w:rsidR="00FF40F3">
        <w:rPr>
          <w:rFonts w:hint="eastAsia"/>
          <w:szCs w:val="24"/>
        </w:rPr>
        <w:t>网络药理学在中药研究中的关键步骤，包括中药成分的准备，中药所治疗疾病靶点</w:t>
      </w:r>
      <w:r w:rsidR="0073767C">
        <w:rPr>
          <w:rFonts w:hint="eastAsia"/>
          <w:szCs w:val="24"/>
        </w:rPr>
        <w:t>的获取，中药成分和靶点之间的相互作用</w:t>
      </w:r>
      <w:r w:rsidR="0073767C">
        <w:rPr>
          <w:rFonts w:hint="eastAsia"/>
          <w:szCs w:val="24"/>
        </w:rPr>
        <w:t>-</w:t>
      </w:r>
      <w:r w:rsidR="0073767C">
        <w:rPr>
          <w:rFonts w:hint="eastAsia"/>
          <w:szCs w:val="24"/>
        </w:rPr>
        <w:t>分子对接。对接得到的结果可以为后续网络分析提供重要的数据支撑。</w:t>
      </w:r>
      <w:r w:rsidR="00B35059">
        <w:rPr>
          <w:rFonts w:hint="eastAsia"/>
          <w:szCs w:val="24"/>
        </w:rPr>
        <w:t>现阶段基于网络药理学的中药研究，需要从公开的数据库中尽可能完整地获取到中药成分信息，靶点的获取也要根据疾病的关键字进行搜寻</w:t>
      </w:r>
      <w:r w:rsidR="00AF51B6">
        <w:rPr>
          <w:rFonts w:hint="eastAsia"/>
          <w:szCs w:val="24"/>
        </w:rPr>
        <w:t>，最后使用相关的对接工具进行分子对接。</w:t>
      </w:r>
      <w:r w:rsidR="00AF3B91">
        <w:rPr>
          <w:rFonts w:hint="eastAsia"/>
          <w:szCs w:val="24"/>
        </w:rPr>
        <w:t>中</w:t>
      </w:r>
      <w:r w:rsidR="00AF3B91" w:rsidRPr="00E76E9C">
        <w:rPr>
          <w:szCs w:val="24"/>
        </w:rPr>
        <w:t>药成分数据库</w:t>
      </w:r>
      <w:r w:rsidR="00E76E9C">
        <w:rPr>
          <w:szCs w:val="24"/>
        </w:rPr>
        <w:t>,</w:t>
      </w:r>
      <w:r w:rsidR="00E76E9C">
        <w:rPr>
          <w:rFonts w:hint="eastAsia"/>
          <w:szCs w:val="24"/>
        </w:rPr>
        <w:t>如</w:t>
      </w:r>
      <w:r w:rsidR="00AF3B91" w:rsidRPr="00E76E9C">
        <w:rPr>
          <w:szCs w:val="24"/>
        </w:rPr>
        <w:t>中药系统药理学分析平台（</w:t>
      </w:r>
      <w:r w:rsidR="00AF3B91" w:rsidRPr="00E76E9C">
        <w:rPr>
          <w:szCs w:val="24"/>
        </w:rPr>
        <w:t>TCMSP</w:t>
      </w:r>
      <w:r w:rsidR="00AF3B91" w:rsidRPr="00E76E9C">
        <w:rPr>
          <w:szCs w:val="24"/>
        </w:rPr>
        <w:t>）、</w:t>
      </w:r>
      <w:r w:rsidR="00E76E9C" w:rsidRPr="00E76E9C">
        <w:rPr>
          <w:szCs w:val="24"/>
        </w:rPr>
        <w:t>中药综合数据库（</w:t>
      </w:r>
      <w:r w:rsidR="00E76E9C" w:rsidRPr="00E76E9C">
        <w:rPr>
          <w:szCs w:val="24"/>
        </w:rPr>
        <w:t>TCMID</w:t>
      </w:r>
      <w:r w:rsidR="00E76E9C" w:rsidRPr="00E76E9C">
        <w:rPr>
          <w:rFonts w:hint="eastAsia"/>
          <w:szCs w:val="24"/>
        </w:rPr>
        <w:t>）</w:t>
      </w:r>
      <w:r w:rsidR="00E76E9C">
        <w:rPr>
          <w:rFonts w:hint="eastAsia"/>
          <w:szCs w:val="24"/>
        </w:rPr>
        <w:t>等被广大研究</w:t>
      </w:r>
      <w:r w:rsidR="000E79BC">
        <w:rPr>
          <w:rFonts w:hint="eastAsia"/>
          <w:szCs w:val="24"/>
        </w:rPr>
        <w:t>者</w:t>
      </w:r>
      <w:r w:rsidR="00E76E9C">
        <w:rPr>
          <w:rFonts w:hint="eastAsia"/>
          <w:szCs w:val="24"/>
        </w:rPr>
        <w:t>所采用</w:t>
      </w:r>
      <w:r w:rsidR="00106C9B">
        <w:rPr>
          <w:rFonts w:hint="eastAsia"/>
          <w:szCs w:val="24"/>
        </w:rPr>
        <w:t>，这些数据库可以提供较为全面的中药成分信息，但是需要研究者手动查找并准备。另外，后续分子对接需要使用到化合物成分的结构信息，需要逐条下载，这使得研究者在成分的准备上需要花费大量的时间。</w:t>
      </w:r>
      <w:r w:rsidR="00364E5F">
        <w:rPr>
          <w:rFonts w:hint="eastAsia"/>
          <w:szCs w:val="24"/>
        </w:rPr>
        <w:t>疾病靶点的准备需要从</w:t>
      </w:r>
      <w:r w:rsidR="00364E5F" w:rsidRPr="001D5336">
        <w:rPr>
          <w:rFonts w:hint="eastAsia"/>
          <w:szCs w:val="24"/>
        </w:rPr>
        <w:t>N</w:t>
      </w:r>
      <w:r w:rsidR="00364E5F" w:rsidRPr="001D5336">
        <w:rPr>
          <w:szCs w:val="24"/>
        </w:rPr>
        <w:t>CBI</w:t>
      </w:r>
      <w:r w:rsidR="00364E5F">
        <w:rPr>
          <w:rFonts w:hint="eastAsia"/>
          <w:szCs w:val="24"/>
        </w:rPr>
        <w:t>-</w:t>
      </w:r>
      <w:r w:rsidR="00364E5F">
        <w:rPr>
          <w:rFonts w:cs="Times New Roman"/>
          <w:kern w:val="0"/>
          <w:szCs w:val="24"/>
        </w:rPr>
        <w:t>G</w:t>
      </w:r>
      <w:r w:rsidR="00364E5F" w:rsidRPr="001D5336">
        <w:rPr>
          <w:rFonts w:cs="Times New Roman"/>
          <w:kern w:val="0"/>
          <w:szCs w:val="24"/>
        </w:rPr>
        <w:t>ene</w:t>
      </w:r>
      <w:r w:rsidR="00364E5F">
        <w:rPr>
          <w:rFonts w:cs="Times New Roman" w:hint="eastAsia"/>
          <w:kern w:val="0"/>
          <w:szCs w:val="24"/>
        </w:rPr>
        <w:t>等网站手动选择并逐条下载，同样过程耗时复杂。</w:t>
      </w:r>
      <w:r w:rsidR="00026BE0">
        <w:rPr>
          <w:rFonts w:cs="Times New Roman" w:hint="eastAsia"/>
          <w:kern w:val="0"/>
          <w:szCs w:val="24"/>
        </w:rPr>
        <w:t>分子对接技术按照几何互补、能量互补以及化学环境互补的原则，进行中药成分化合物小分析和靶点蛋白大分子作用识别，并</w:t>
      </w:r>
      <w:r w:rsidR="009D199D">
        <w:rPr>
          <w:rFonts w:cs="Times New Roman" w:hint="eastAsia"/>
          <w:kern w:val="0"/>
          <w:szCs w:val="24"/>
        </w:rPr>
        <w:t>预测</w:t>
      </w:r>
      <w:r w:rsidR="009D199D">
        <w:rPr>
          <w:rFonts w:cs="Times New Roman" w:hint="eastAsia"/>
          <w:kern w:val="0"/>
          <w:szCs w:val="24"/>
        </w:rPr>
        <w:t>2</w:t>
      </w:r>
      <w:r w:rsidR="009D199D">
        <w:rPr>
          <w:rFonts w:cs="Times New Roman" w:hint="eastAsia"/>
          <w:kern w:val="0"/>
          <w:szCs w:val="24"/>
        </w:rPr>
        <w:t>个分子之间的最佳结合模式。</w:t>
      </w:r>
      <w:r w:rsidR="00453E91">
        <w:rPr>
          <w:rFonts w:cs="Times New Roman" w:hint="eastAsia"/>
          <w:kern w:val="0"/>
          <w:szCs w:val="24"/>
        </w:rPr>
        <w:t>现阶段</w:t>
      </w:r>
      <w:r w:rsidR="00453E91">
        <w:rPr>
          <w:rFonts w:cs="Times New Roman"/>
          <w:kern w:val="0"/>
          <w:szCs w:val="24"/>
        </w:rPr>
        <w:t>DOCK</w:t>
      </w:r>
      <w:r w:rsidR="00453E91">
        <w:rPr>
          <w:rFonts w:cs="Times New Roman" w:hint="eastAsia"/>
          <w:kern w:val="0"/>
          <w:szCs w:val="24"/>
        </w:rPr>
        <w:t>、</w:t>
      </w:r>
      <w:proofErr w:type="spellStart"/>
      <w:r w:rsidR="00453E91" w:rsidRPr="00453E91">
        <w:rPr>
          <w:rFonts w:cs="Times New Roman"/>
          <w:kern w:val="0"/>
          <w:szCs w:val="24"/>
        </w:rPr>
        <w:t>AutoDock</w:t>
      </w:r>
      <w:proofErr w:type="spellEnd"/>
      <w:r w:rsidR="00453E91">
        <w:rPr>
          <w:rFonts w:cs="Times New Roman" w:hint="eastAsia"/>
          <w:kern w:val="0"/>
          <w:szCs w:val="24"/>
        </w:rPr>
        <w:t>、</w:t>
      </w:r>
      <w:r w:rsidR="00453E91" w:rsidRPr="001D5336">
        <w:rPr>
          <w:szCs w:val="24"/>
        </w:rPr>
        <w:t>Discovery Studio</w:t>
      </w:r>
      <w:r w:rsidR="006C119D">
        <w:rPr>
          <w:rFonts w:hint="eastAsia"/>
          <w:szCs w:val="24"/>
        </w:rPr>
        <w:t>、</w:t>
      </w:r>
      <w:proofErr w:type="spellStart"/>
      <w:r w:rsidR="006C119D" w:rsidRPr="00453E91">
        <w:rPr>
          <w:rFonts w:cs="Times New Roman"/>
          <w:kern w:val="0"/>
          <w:szCs w:val="24"/>
        </w:rPr>
        <w:t>AutoDock</w:t>
      </w:r>
      <w:proofErr w:type="spellEnd"/>
      <w:r w:rsidR="006C119D">
        <w:rPr>
          <w:rFonts w:cs="Times New Roman"/>
          <w:kern w:val="0"/>
          <w:szCs w:val="24"/>
        </w:rPr>
        <w:t xml:space="preserve"> </w:t>
      </w:r>
      <w:proofErr w:type="spellStart"/>
      <w:r w:rsidR="006C119D">
        <w:rPr>
          <w:rFonts w:cs="Times New Roman"/>
          <w:kern w:val="0"/>
          <w:szCs w:val="24"/>
        </w:rPr>
        <w:t>V</w:t>
      </w:r>
      <w:r w:rsidR="006C119D">
        <w:rPr>
          <w:rFonts w:cs="Times New Roman" w:hint="eastAsia"/>
          <w:kern w:val="0"/>
          <w:szCs w:val="24"/>
        </w:rPr>
        <w:t>ina</w:t>
      </w:r>
      <w:proofErr w:type="spellEnd"/>
      <w:r w:rsidR="00453E91">
        <w:rPr>
          <w:rFonts w:hint="eastAsia"/>
          <w:szCs w:val="24"/>
        </w:rPr>
        <w:t>等软件可以进行分子对接，但是这些软件是</w:t>
      </w:r>
      <w:r w:rsidR="00453E91">
        <w:rPr>
          <w:rFonts w:hint="eastAsia"/>
          <w:szCs w:val="24"/>
        </w:rPr>
        <w:t>C</w:t>
      </w:r>
      <w:r w:rsidR="00453E91">
        <w:rPr>
          <w:szCs w:val="24"/>
        </w:rPr>
        <w:t>-S</w:t>
      </w:r>
      <w:r w:rsidR="00453E91">
        <w:rPr>
          <w:rFonts w:hint="eastAsia"/>
          <w:szCs w:val="24"/>
        </w:rPr>
        <w:t>架构，</w:t>
      </w:r>
      <w:r w:rsidR="007B0EB6">
        <w:rPr>
          <w:rFonts w:hint="eastAsia"/>
          <w:szCs w:val="24"/>
        </w:rPr>
        <w:t>同时每次</w:t>
      </w:r>
      <w:proofErr w:type="gramStart"/>
      <w:r w:rsidR="007B0EB6">
        <w:rPr>
          <w:rFonts w:hint="eastAsia"/>
          <w:szCs w:val="24"/>
        </w:rPr>
        <w:t>对接仅</w:t>
      </w:r>
      <w:proofErr w:type="gramEnd"/>
      <w:r w:rsidR="007B0EB6">
        <w:rPr>
          <w:rFonts w:hint="eastAsia"/>
          <w:szCs w:val="24"/>
        </w:rPr>
        <w:t>能进行一个成分</w:t>
      </w:r>
      <w:r w:rsidR="007B0EB6">
        <w:rPr>
          <w:rFonts w:hint="eastAsia"/>
          <w:szCs w:val="24"/>
        </w:rPr>
        <w:t>-</w:t>
      </w:r>
      <w:r w:rsidR="007B0EB6">
        <w:rPr>
          <w:rFonts w:hint="eastAsia"/>
          <w:szCs w:val="24"/>
        </w:rPr>
        <w:t>一个靶点蛋白</w:t>
      </w:r>
      <w:r w:rsidR="00520E0D">
        <w:rPr>
          <w:rFonts w:hint="eastAsia"/>
          <w:szCs w:val="24"/>
        </w:rPr>
        <w:t>。另外，他们的打分函数不能直接反应对接的程度。</w:t>
      </w:r>
      <w:r w:rsidR="00520E0D" w:rsidRPr="001D5336">
        <w:rPr>
          <w:szCs w:val="24"/>
        </w:rPr>
        <w:t>Systems Dock</w:t>
      </w:r>
      <w:r w:rsidR="00520E0D">
        <w:rPr>
          <w:rFonts w:hint="eastAsia"/>
          <w:szCs w:val="24"/>
        </w:rPr>
        <w:t>是一个</w:t>
      </w:r>
      <w:r w:rsidR="00520E0D">
        <w:rPr>
          <w:rFonts w:hint="eastAsia"/>
          <w:szCs w:val="24"/>
        </w:rPr>
        <w:t>B</w:t>
      </w:r>
      <w:r w:rsidR="00520E0D">
        <w:rPr>
          <w:szCs w:val="24"/>
        </w:rPr>
        <w:t>-S</w:t>
      </w:r>
      <w:r w:rsidR="00520E0D">
        <w:rPr>
          <w:rFonts w:hint="eastAsia"/>
          <w:szCs w:val="24"/>
        </w:rPr>
        <w:t>架构的在线分子对接平台，</w:t>
      </w:r>
      <w:r w:rsidR="00114FEA">
        <w:rPr>
          <w:rFonts w:hint="eastAsia"/>
          <w:szCs w:val="24"/>
        </w:rPr>
        <w:t>该平台基于</w:t>
      </w:r>
      <w:proofErr w:type="spellStart"/>
      <w:r w:rsidR="00114FEA" w:rsidRPr="00453E91">
        <w:rPr>
          <w:rFonts w:cs="Times New Roman"/>
          <w:kern w:val="0"/>
          <w:szCs w:val="24"/>
        </w:rPr>
        <w:t>AutoDock</w:t>
      </w:r>
      <w:proofErr w:type="spellEnd"/>
      <w:r w:rsidR="00114FEA">
        <w:rPr>
          <w:rFonts w:cs="Times New Roman"/>
          <w:kern w:val="0"/>
          <w:szCs w:val="24"/>
        </w:rPr>
        <w:t xml:space="preserve"> </w:t>
      </w:r>
      <w:proofErr w:type="spellStart"/>
      <w:r w:rsidR="00114FEA">
        <w:rPr>
          <w:rFonts w:cs="Times New Roman"/>
          <w:kern w:val="0"/>
          <w:szCs w:val="24"/>
        </w:rPr>
        <w:t>Vina</w:t>
      </w:r>
      <w:proofErr w:type="spellEnd"/>
      <w:r w:rsidR="00114FEA">
        <w:rPr>
          <w:rFonts w:cs="Times New Roman" w:hint="eastAsia"/>
          <w:kern w:val="0"/>
          <w:szCs w:val="24"/>
        </w:rPr>
        <w:t>的，重新设计了打分函数，同时</w:t>
      </w:r>
      <w:r w:rsidR="00114FEA" w:rsidRPr="001D5336">
        <w:rPr>
          <w:rFonts w:hint="eastAsia"/>
          <w:szCs w:val="24"/>
        </w:rPr>
        <w:t>可以根据打分评价分子和靶点结合的好坏</w:t>
      </w:r>
      <w:r w:rsidR="00D95DC8">
        <w:rPr>
          <w:rFonts w:hint="eastAsia"/>
          <w:szCs w:val="24"/>
        </w:rPr>
        <w:t>。但是该平台限制了每次对接的成分</w:t>
      </w:r>
      <w:r w:rsidR="001061FA">
        <w:rPr>
          <w:rFonts w:hint="eastAsia"/>
          <w:szCs w:val="24"/>
        </w:rPr>
        <w:t>个数。</w:t>
      </w:r>
      <w:r w:rsidR="0026704D">
        <w:rPr>
          <w:rFonts w:hint="eastAsia"/>
          <w:szCs w:val="24"/>
        </w:rPr>
        <w:t>现阶段的成分准备、靶点准备、分子对接</w:t>
      </w:r>
      <w:r w:rsidR="00CB189B">
        <w:rPr>
          <w:rFonts w:hint="eastAsia"/>
          <w:szCs w:val="24"/>
        </w:rPr>
        <w:t>均处于独立的状态。</w:t>
      </w:r>
      <w:r w:rsidR="00662B91">
        <w:rPr>
          <w:rFonts w:hint="eastAsia"/>
          <w:szCs w:val="24"/>
        </w:rPr>
        <w:t>本文基于网络药理学的基本原理，打通三者之间的关系，</w:t>
      </w:r>
      <w:r w:rsidR="00C22E23">
        <w:rPr>
          <w:rFonts w:hint="eastAsia"/>
          <w:szCs w:val="24"/>
        </w:rPr>
        <w:t>集成</w:t>
      </w:r>
      <w:r w:rsidR="00C22E23">
        <w:rPr>
          <w:rFonts w:hint="eastAsia"/>
          <w:szCs w:val="24"/>
        </w:rPr>
        <w:lastRenderedPageBreak/>
        <w:t>了</w:t>
      </w:r>
      <w:r w:rsidR="00424575">
        <w:rPr>
          <w:rFonts w:hint="eastAsia"/>
          <w:szCs w:val="24"/>
        </w:rPr>
        <w:t>多个数据库和工具，</w:t>
      </w:r>
      <w:r w:rsidR="00662B91">
        <w:rPr>
          <w:rFonts w:hint="eastAsia"/>
          <w:szCs w:val="24"/>
        </w:rPr>
        <w:t>开发了一个在线的中药分析平台，</w:t>
      </w:r>
      <w:r w:rsidR="0009735E">
        <w:rPr>
          <w:rFonts w:hint="eastAsia"/>
          <w:szCs w:val="24"/>
        </w:rPr>
        <w:t>实现从中药成分准备，疾病靶点准备，分子对接一体化的操作。</w:t>
      </w:r>
      <w:r w:rsidR="00761A54">
        <w:rPr>
          <w:rFonts w:hint="eastAsia"/>
          <w:szCs w:val="24"/>
        </w:rPr>
        <w:t>本文</w:t>
      </w:r>
      <w:r w:rsidR="003F20A3">
        <w:rPr>
          <w:rFonts w:hint="eastAsia"/>
          <w:szCs w:val="24"/>
        </w:rPr>
        <w:t>会从网络药理学研究的基本步骤，</w:t>
      </w:r>
      <w:r w:rsidR="00976F03">
        <w:rPr>
          <w:rFonts w:hint="eastAsia"/>
          <w:szCs w:val="24"/>
        </w:rPr>
        <w:t>所</w:t>
      </w:r>
      <w:r w:rsidR="0042517F">
        <w:rPr>
          <w:rFonts w:hint="eastAsia"/>
          <w:szCs w:val="24"/>
        </w:rPr>
        <w:t>开发系统的基本功能，系统的实现情况</w:t>
      </w:r>
      <w:r w:rsidR="003F20A3">
        <w:rPr>
          <w:rFonts w:hint="eastAsia"/>
          <w:szCs w:val="24"/>
        </w:rPr>
        <w:t>以及案例研究等几个部分介绍相关工作。</w:t>
      </w:r>
    </w:p>
    <w:p w:rsidR="000A6453" w:rsidRPr="000145C6" w:rsidRDefault="009A4E86" w:rsidP="000145C6">
      <w:pPr>
        <w:ind w:firstLine="420"/>
      </w:pPr>
      <w:r w:rsidRPr="00702A2B">
        <w:rPr>
          <w:rFonts w:hint="eastAsia"/>
        </w:rPr>
        <w:t>本系统设计的中药成分的准备是根据药材的名称，从</w:t>
      </w:r>
      <w:r w:rsidRPr="00702A2B">
        <w:rPr>
          <w:rFonts w:hint="eastAsia"/>
        </w:rPr>
        <w:t>T</w:t>
      </w:r>
      <w:r w:rsidRPr="00702A2B">
        <w:t>CMSP</w:t>
      </w:r>
      <w:r w:rsidRPr="00702A2B">
        <w:rPr>
          <w:rFonts w:hint="eastAsia"/>
        </w:rPr>
        <w:t>数据库中搜索到该药材的全部成分信息，</w:t>
      </w:r>
      <w:r w:rsidR="004E5E90" w:rsidRPr="00702A2B">
        <w:rPr>
          <w:rFonts w:hint="eastAsia"/>
        </w:rPr>
        <w:t>包括</w:t>
      </w:r>
      <w:r w:rsidR="00F25647" w:rsidRPr="00702A2B">
        <w:rPr>
          <w:rFonts w:hint="eastAsia"/>
        </w:rPr>
        <w:t>药材名称、</w:t>
      </w:r>
      <w:r w:rsidR="004E5E90" w:rsidRPr="00702A2B">
        <w:rPr>
          <w:rFonts w:hint="eastAsia"/>
        </w:rPr>
        <w:t>Mo</w:t>
      </w:r>
      <w:r w:rsidR="004E5E90" w:rsidRPr="00702A2B">
        <w:t>lecule Name</w:t>
      </w:r>
      <w:r w:rsidR="001D178E" w:rsidRPr="00702A2B">
        <w:rPr>
          <w:rFonts w:hint="eastAsia"/>
        </w:rPr>
        <w:t>、</w:t>
      </w:r>
      <w:r w:rsidR="00C023A2" w:rsidRPr="00702A2B">
        <w:t>PubChem</w:t>
      </w:r>
      <w:r w:rsidR="004E5E90" w:rsidRPr="00702A2B">
        <w:t xml:space="preserve"> Cid</w:t>
      </w:r>
      <w:r w:rsidR="004E5E90" w:rsidRPr="00702A2B">
        <w:rPr>
          <w:rFonts w:hint="eastAsia"/>
        </w:rPr>
        <w:t>，首先将这些数据获取到，</w:t>
      </w:r>
      <w:r w:rsidR="008868C7" w:rsidRPr="00702A2B">
        <w:rPr>
          <w:rFonts w:hint="eastAsia"/>
        </w:rPr>
        <w:t>然后根据</w:t>
      </w:r>
      <w:r w:rsidR="00D65AC0" w:rsidRPr="00702A2B">
        <w:rPr>
          <w:rFonts w:hint="eastAsia"/>
        </w:rPr>
        <w:t>Pub</w:t>
      </w:r>
      <w:r w:rsidR="00D65AC0" w:rsidRPr="00702A2B">
        <w:t>Chem Cid</w:t>
      </w:r>
      <w:r w:rsidR="00D65AC0" w:rsidRPr="00702A2B">
        <w:rPr>
          <w:rFonts w:hint="eastAsia"/>
        </w:rPr>
        <w:t>在</w:t>
      </w:r>
      <w:r w:rsidR="009F1DD4" w:rsidRPr="00702A2B">
        <w:t>P</w:t>
      </w:r>
      <w:r w:rsidR="009F1DD4" w:rsidRPr="00702A2B">
        <w:rPr>
          <w:rFonts w:hint="eastAsia"/>
        </w:rPr>
        <w:t>ub</w:t>
      </w:r>
      <w:r w:rsidR="009F1DD4" w:rsidRPr="00702A2B">
        <w:t>Chem</w:t>
      </w:r>
      <w:r w:rsidR="009F1DD4" w:rsidRPr="00702A2B">
        <w:rPr>
          <w:rFonts w:hint="eastAsia"/>
        </w:rPr>
        <w:t>数据库中</w:t>
      </w:r>
      <w:r w:rsidR="00F25647" w:rsidRPr="00702A2B">
        <w:rPr>
          <w:rFonts w:hint="eastAsia"/>
        </w:rPr>
        <w:t>搜索到对应</w:t>
      </w:r>
      <w:r w:rsidR="00702A2B" w:rsidRPr="00702A2B">
        <w:t>3D</w:t>
      </w:r>
      <w:r w:rsidR="00E8192D">
        <w:rPr>
          <w:rFonts w:hint="eastAsia"/>
        </w:rPr>
        <w:t>结构文件</w:t>
      </w:r>
      <w:r w:rsidR="00702A2B" w:rsidRPr="00702A2B">
        <w:t> </w:t>
      </w:r>
      <w:r w:rsidR="009C6ACE">
        <w:rPr>
          <w:rFonts w:hint="eastAsia"/>
        </w:rPr>
        <w:t>。这本系统获取中药成分文件的基本操作，从其他数据库中获取成分的操作是类似的。</w:t>
      </w:r>
      <w:r w:rsidR="00744BB8">
        <w:rPr>
          <w:rFonts w:hint="eastAsia"/>
        </w:rPr>
        <w:t>靶点获取的模块就是从</w:t>
      </w:r>
      <w:r w:rsidR="00744BB8">
        <w:rPr>
          <w:rFonts w:hint="eastAsia"/>
        </w:rPr>
        <w:t>N</w:t>
      </w:r>
      <w:r w:rsidR="00744BB8">
        <w:t>CBI-G</w:t>
      </w:r>
      <w:r w:rsidR="00744BB8">
        <w:rPr>
          <w:rFonts w:hint="eastAsia"/>
        </w:rPr>
        <w:t>ene</w:t>
      </w:r>
      <w:r w:rsidR="00744BB8">
        <w:rPr>
          <w:rFonts w:hint="eastAsia"/>
        </w:rPr>
        <w:t>数据库</w:t>
      </w:r>
      <w:r w:rsidR="00BE5B5E">
        <w:rPr>
          <w:rFonts w:hint="eastAsia"/>
        </w:rPr>
        <w:t>中输入</w:t>
      </w:r>
      <w:r w:rsidR="00744BB8">
        <w:rPr>
          <w:rFonts w:hint="eastAsia"/>
        </w:rPr>
        <w:t>疾病</w:t>
      </w:r>
      <w:r w:rsidR="00BE5B5E">
        <w:rPr>
          <w:rFonts w:hint="eastAsia"/>
        </w:rPr>
        <w:t>英文名称</w:t>
      </w:r>
      <w:r w:rsidR="00DD7A4F">
        <w:rPr>
          <w:rFonts w:hint="eastAsia"/>
        </w:rPr>
        <w:t>，然后</w:t>
      </w:r>
      <w:r w:rsidR="00BE5B5E">
        <w:rPr>
          <w:rFonts w:hint="eastAsia"/>
        </w:rPr>
        <w:t>限定物种为人类，将对应的所有靶点名称</w:t>
      </w:r>
      <w:r w:rsidR="00BE5B5E">
        <w:rPr>
          <w:rFonts w:hint="eastAsia"/>
        </w:rPr>
        <w:t>/</w:t>
      </w:r>
      <w:r w:rsidR="00BE5B5E">
        <w:t>ID</w:t>
      </w:r>
      <w:r w:rsidR="00D16B8D">
        <w:rPr>
          <w:rFonts w:hint="eastAsia"/>
        </w:rPr>
        <w:t>获取到并保存再来</w:t>
      </w:r>
      <w:r w:rsidR="00C419DD">
        <w:rPr>
          <w:rFonts w:hint="eastAsia"/>
        </w:rPr>
        <w:t>，然后将每一个靶点名称一次输入到</w:t>
      </w:r>
      <w:proofErr w:type="spellStart"/>
      <w:r w:rsidR="00C419DD">
        <w:rPr>
          <w:rFonts w:hint="eastAsia"/>
        </w:rPr>
        <w:t>Uni</w:t>
      </w:r>
      <w:r w:rsidR="00C419DD">
        <w:t>ProtKB</w:t>
      </w:r>
      <w:proofErr w:type="spellEnd"/>
      <w:r w:rsidR="00C419DD">
        <w:rPr>
          <w:rFonts w:hint="eastAsia"/>
        </w:rPr>
        <w:t>数据库</w:t>
      </w:r>
      <w:r w:rsidR="00D20FF0">
        <w:rPr>
          <w:rFonts w:hint="eastAsia"/>
        </w:rPr>
        <w:t>然后</w:t>
      </w:r>
      <w:r w:rsidR="00574B2B">
        <w:rPr>
          <w:rFonts w:hint="eastAsia"/>
        </w:rPr>
        <w:t>按照分辨率筛选靶点</w:t>
      </w:r>
      <w:r w:rsidR="00743B8E">
        <w:rPr>
          <w:rFonts w:hint="eastAsia"/>
        </w:rPr>
        <w:t>蛋白</w:t>
      </w:r>
      <w:r w:rsidR="00743B8E">
        <w:rPr>
          <w:rFonts w:hint="eastAsia"/>
        </w:rPr>
        <w:t>P</w:t>
      </w:r>
      <w:r w:rsidR="00743B8E">
        <w:t>DB ID</w:t>
      </w:r>
      <w:r w:rsidR="00D16B8D">
        <w:rPr>
          <w:rFonts w:hint="eastAsia"/>
        </w:rPr>
        <w:t>。</w:t>
      </w:r>
      <w:r w:rsidR="00032A95">
        <w:rPr>
          <w:rFonts w:hint="eastAsia"/>
        </w:rPr>
        <w:t>分子对接，使用</w:t>
      </w:r>
      <w:r w:rsidR="001A5F9B">
        <w:rPr>
          <w:rFonts w:hint="eastAsia"/>
        </w:rPr>
        <w:t>Syste</w:t>
      </w:r>
      <w:r w:rsidR="001A5F9B">
        <w:t>m Dock</w:t>
      </w:r>
      <w:r w:rsidR="00C419DD">
        <w:rPr>
          <w:rFonts w:hint="eastAsia"/>
        </w:rPr>
        <w:t>，</w:t>
      </w:r>
      <w:r w:rsidR="008151F6">
        <w:rPr>
          <w:rFonts w:hint="eastAsia"/>
        </w:rPr>
        <w:t>一次性输入全部的</w:t>
      </w:r>
      <w:r w:rsidR="008151F6">
        <w:rPr>
          <w:rFonts w:hint="eastAsia"/>
        </w:rPr>
        <w:t>P</w:t>
      </w:r>
      <w:r w:rsidR="008151F6">
        <w:t>DB ID</w:t>
      </w:r>
      <w:r w:rsidR="008151F6">
        <w:rPr>
          <w:rFonts w:hint="eastAsia"/>
        </w:rPr>
        <w:t>，再</w:t>
      </w:r>
      <w:r w:rsidR="00D3086F">
        <w:rPr>
          <w:rFonts w:hint="eastAsia"/>
        </w:rPr>
        <w:t>将成分的</w:t>
      </w:r>
      <w:r w:rsidR="00D3086F">
        <w:t>3D</w:t>
      </w:r>
      <w:r w:rsidR="00D3086F">
        <w:rPr>
          <w:rFonts w:hint="eastAsia"/>
        </w:rPr>
        <w:t>文件上传到对接系统中，完成对接。系统最后会把中药成分的所有信息综合成起来</w:t>
      </w:r>
      <w:r w:rsidR="00F93156">
        <w:rPr>
          <w:rFonts w:hint="eastAsia"/>
        </w:rPr>
        <w:t>，最终打分结果表包括</w:t>
      </w:r>
      <w:r w:rsidR="00D3086F">
        <w:rPr>
          <w:rFonts w:hint="eastAsia"/>
        </w:rPr>
        <w:t>中药名称、小分子化合物名称、</w:t>
      </w:r>
      <w:r w:rsidR="00203021" w:rsidRPr="00702A2B">
        <w:rPr>
          <w:rFonts w:hint="eastAsia"/>
        </w:rPr>
        <w:t>Pub</w:t>
      </w:r>
      <w:r w:rsidR="00203021" w:rsidRPr="00702A2B">
        <w:t>Chem Cid</w:t>
      </w:r>
      <w:r w:rsidR="00D1426A">
        <w:rPr>
          <w:rFonts w:hint="eastAsia"/>
        </w:rPr>
        <w:t>、靶点</w:t>
      </w:r>
      <w:r w:rsidR="00D1426A">
        <w:rPr>
          <w:rFonts w:hint="eastAsia"/>
        </w:rPr>
        <w:t>UniprotID</w:t>
      </w:r>
      <w:r w:rsidR="007F0109">
        <w:rPr>
          <w:rFonts w:hint="eastAsia"/>
        </w:rPr>
        <w:t>、</w:t>
      </w:r>
      <w:r w:rsidR="00D1426A" w:rsidRPr="00D1426A">
        <w:t>Protein</w:t>
      </w:r>
      <w:r w:rsidR="00D1426A">
        <w:t xml:space="preserve"> Name</w:t>
      </w:r>
      <w:r w:rsidR="00D1426A">
        <w:rPr>
          <w:rFonts w:hint="eastAsia"/>
        </w:rPr>
        <w:t>、</w:t>
      </w:r>
      <w:r w:rsidR="00D1426A">
        <w:rPr>
          <w:rFonts w:hint="eastAsia"/>
        </w:rPr>
        <w:t>Gene</w:t>
      </w:r>
      <w:r w:rsidR="00D1426A">
        <w:rPr>
          <w:rFonts w:hint="eastAsia"/>
        </w:rPr>
        <w:t>、</w:t>
      </w:r>
      <w:r w:rsidR="00D1426A">
        <w:t>PDB</w:t>
      </w:r>
      <w:r w:rsidR="00353AA3">
        <w:t xml:space="preserve"> </w:t>
      </w:r>
      <w:r w:rsidR="00D1426A">
        <w:t>ID</w:t>
      </w:r>
      <w:r w:rsidR="00353AA3">
        <w:rPr>
          <w:rFonts w:hint="eastAsia"/>
        </w:rPr>
        <w:t>、打分</w:t>
      </w:r>
      <w:r w:rsidR="00353AA3">
        <w:rPr>
          <w:rFonts w:hint="eastAsia"/>
        </w:rPr>
        <w:t>Scores</w:t>
      </w:r>
      <w:r w:rsidR="00353AA3">
        <w:rPr>
          <w:rFonts w:hint="eastAsia"/>
        </w:rPr>
        <w:t>。</w:t>
      </w:r>
    </w:p>
    <w:p w:rsidR="00B83DE3" w:rsidRPr="00B83DE3" w:rsidRDefault="002A7FC1" w:rsidP="00B83DE3">
      <w:pPr>
        <w:pStyle w:val="1"/>
      </w:pPr>
      <w:r>
        <w:rPr>
          <w:rFonts w:hint="eastAsia"/>
        </w:rPr>
        <w:t>系统方法和接口</w:t>
      </w:r>
    </w:p>
    <w:p w:rsidR="000145C6" w:rsidRDefault="001B4787" w:rsidP="000145C6">
      <w:pPr>
        <w:ind w:firstLineChars="200" w:firstLine="480"/>
      </w:pPr>
      <w:r>
        <w:rPr>
          <w:rFonts w:hint="eastAsia"/>
        </w:rPr>
        <w:t>本系统</w:t>
      </w:r>
      <w:r w:rsidR="007F5BA6">
        <w:rPr>
          <w:rFonts w:hint="eastAsia"/>
        </w:rPr>
        <w:t>基于网络药理学技术</w:t>
      </w:r>
      <w:r w:rsidR="00446E53">
        <w:rPr>
          <w:rFonts w:hint="eastAsia"/>
        </w:rPr>
        <w:t>的一般流程设计</w:t>
      </w:r>
      <w:r w:rsidR="007F5BA6">
        <w:rPr>
          <w:rFonts w:hint="eastAsia"/>
        </w:rPr>
        <w:t>，主要分为</w:t>
      </w:r>
      <w:r w:rsidR="007C3FA4">
        <w:rPr>
          <w:rFonts w:hint="eastAsia"/>
        </w:rPr>
        <w:t>三个部分，包括（</w:t>
      </w:r>
      <w:r w:rsidR="007C3FA4">
        <w:rPr>
          <w:rFonts w:hint="eastAsia"/>
        </w:rPr>
        <w:t>1</w:t>
      </w:r>
      <w:r w:rsidR="007C3FA4">
        <w:rPr>
          <w:rFonts w:hint="eastAsia"/>
        </w:rPr>
        <w:t>）</w:t>
      </w:r>
      <w:r w:rsidR="00C31F11">
        <w:rPr>
          <w:rFonts w:hint="eastAsia"/>
        </w:rPr>
        <w:t>中药成分的准备，包括草药的名称和非草药的</w:t>
      </w:r>
      <w:r w:rsidR="003C2192">
        <w:rPr>
          <w:rFonts w:hint="eastAsia"/>
        </w:rPr>
        <w:t>数据</w:t>
      </w:r>
      <w:r w:rsidR="003C2192">
        <w:rPr>
          <w:rFonts w:hint="eastAsia"/>
        </w:rPr>
        <w:t>excel</w:t>
      </w:r>
      <w:r w:rsidR="003C2192">
        <w:rPr>
          <w:rFonts w:hint="eastAsia"/>
        </w:rPr>
        <w:t>格式上传</w:t>
      </w:r>
      <w:r w:rsidR="00533BA1">
        <w:rPr>
          <w:rFonts w:hint="eastAsia"/>
        </w:rPr>
        <w:t>。</w:t>
      </w:r>
      <w:r w:rsidR="00A75387">
        <w:rPr>
          <w:rFonts w:hint="eastAsia"/>
        </w:rPr>
        <w:t>2</w:t>
      </w:r>
      <w:r w:rsidR="00A75387">
        <w:rPr>
          <w:rFonts w:hint="eastAsia"/>
        </w:rPr>
        <w:t>）输入疾病的</w:t>
      </w:r>
      <w:r w:rsidR="00600768">
        <w:rPr>
          <w:rFonts w:hint="eastAsia"/>
        </w:rPr>
        <w:t>英文</w:t>
      </w:r>
      <w:r w:rsidR="00A75387">
        <w:rPr>
          <w:rFonts w:hint="eastAsia"/>
        </w:rPr>
        <w:t>名称</w:t>
      </w:r>
      <w:r w:rsidR="00600768">
        <w:rPr>
          <w:rFonts w:hint="eastAsia"/>
        </w:rPr>
        <w:t xml:space="preserve"> </w:t>
      </w:r>
      <w:r w:rsidR="00600768">
        <w:rPr>
          <w:rFonts w:hint="eastAsia"/>
        </w:rPr>
        <w:t>。</w:t>
      </w:r>
      <w:r w:rsidR="00562A6A">
        <w:rPr>
          <w:rFonts w:hint="eastAsia"/>
        </w:rPr>
        <w:t>3</w:t>
      </w:r>
      <w:r w:rsidR="00562A6A">
        <w:t>)</w:t>
      </w:r>
      <w:r w:rsidR="00533BA1">
        <w:rPr>
          <w:rFonts w:hint="eastAsia"/>
        </w:rPr>
        <w:t>小分子化合物成分和靶点</w:t>
      </w:r>
      <w:r w:rsidR="00562A6A">
        <w:rPr>
          <w:rFonts w:hint="eastAsia"/>
        </w:rPr>
        <w:t>进</w:t>
      </w:r>
      <w:r w:rsidR="00B83DE3">
        <w:rPr>
          <w:rFonts w:hint="eastAsia"/>
        </w:rPr>
        <w:t>行对接</w:t>
      </w:r>
      <w:r w:rsidR="00C63273">
        <w:rPr>
          <w:rFonts w:hint="eastAsia"/>
        </w:rPr>
        <w:t>。</w:t>
      </w:r>
      <w:r w:rsidR="00B83DE3">
        <w:rPr>
          <w:rFonts w:hint="eastAsia"/>
        </w:rPr>
        <w:t>下面是系统的结构</w:t>
      </w:r>
      <w:r w:rsidR="00FF2891">
        <w:rPr>
          <w:rFonts w:hint="eastAsia"/>
        </w:rPr>
        <w:t>图，结构图展示了整个数据的处理流程。</w:t>
      </w:r>
    </w:p>
    <w:p w:rsidR="00F57332" w:rsidRDefault="0041612D" w:rsidP="00F57332">
      <w:pPr>
        <w:ind w:firstLineChars="200" w:firstLine="480"/>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33.4pt">
            <v:imagedata r:id="rId8" o:title="数据流图"/>
          </v:shape>
        </w:pict>
      </w:r>
    </w:p>
    <w:p w:rsidR="00F57332" w:rsidRDefault="00112E2F" w:rsidP="00F57332">
      <w:pPr>
        <w:ind w:firstLineChars="200" w:firstLine="480"/>
        <w:rPr>
          <w:noProof/>
        </w:rPr>
      </w:pPr>
      <w:r>
        <w:rPr>
          <w:rFonts w:hint="eastAsia"/>
          <w:noProof/>
        </w:rPr>
        <w:t>为了使用</w:t>
      </w:r>
      <w:r w:rsidR="000902DC">
        <w:rPr>
          <w:rFonts w:hint="eastAsia"/>
          <w:noProof/>
        </w:rPr>
        <w:t>这个基于网络药理学的</w:t>
      </w:r>
      <w:r w:rsidR="00FD585B">
        <w:rPr>
          <w:rFonts w:hint="eastAsia"/>
          <w:noProof/>
        </w:rPr>
        <w:t>中药分析预测平台，</w:t>
      </w:r>
      <w:r w:rsidR="00575F2E">
        <w:rPr>
          <w:rFonts w:hint="eastAsia"/>
          <w:noProof/>
        </w:rPr>
        <w:t>整个过程需要分成三个主要的步骤，包括（</w:t>
      </w:r>
      <w:r w:rsidR="00575F2E">
        <w:rPr>
          <w:rFonts w:hint="eastAsia"/>
          <w:noProof/>
        </w:rPr>
        <w:t>i</w:t>
      </w:r>
      <w:r w:rsidR="00575F2E">
        <w:rPr>
          <w:rFonts w:hint="eastAsia"/>
          <w:noProof/>
        </w:rPr>
        <w:t>）如果是由几种草药组成的药剂，需要输入药材的中文名称，同时使用中文的逗号</w:t>
      </w:r>
      <w:r w:rsidR="00D360CA">
        <w:rPr>
          <w:rFonts w:hint="eastAsia"/>
          <w:noProof/>
        </w:rPr>
        <w:t>字符</w:t>
      </w:r>
      <w:r w:rsidR="00575F2E">
        <w:rPr>
          <w:rFonts w:hint="eastAsia"/>
          <w:noProof/>
        </w:rPr>
        <w:t>隔开</w:t>
      </w:r>
      <w:r w:rsidR="00C912AB">
        <w:rPr>
          <w:rFonts w:hint="eastAsia"/>
          <w:noProof/>
        </w:rPr>
        <w:t>，如果还存在非草药成分，需要用户自己从相关文献中查找并</w:t>
      </w:r>
      <w:r w:rsidR="004F6397">
        <w:rPr>
          <w:rFonts w:hint="eastAsia"/>
          <w:noProof/>
        </w:rPr>
        <w:t>上传</w:t>
      </w:r>
      <w:r w:rsidR="004F6397">
        <w:rPr>
          <w:noProof/>
        </w:rPr>
        <w:t>excel</w:t>
      </w:r>
      <w:r w:rsidR="004F6397">
        <w:rPr>
          <w:rFonts w:hint="eastAsia"/>
          <w:noProof/>
        </w:rPr>
        <w:t>文件，上传的文件命名要以药材的中文或者是英文名字名称，列名</w:t>
      </w:r>
      <w:r w:rsidR="00095A44">
        <w:rPr>
          <w:rFonts w:hint="eastAsia"/>
          <w:noProof/>
        </w:rPr>
        <w:t>必须</w:t>
      </w:r>
      <w:r w:rsidR="004F6397">
        <w:rPr>
          <w:rFonts w:hint="eastAsia"/>
          <w:noProof/>
        </w:rPr>
        <w:t>为</w:t>
      </w:r>
      <w:r w:rsidR="004F6397" w:rsidRPr="004F6397">
        <w:rPr>
          <w:noProof/>
        </w:rPr>
        <w:t>molecule</w:t>
      </w:r>
      <w:r w:rsidR="004F6397">
        <w:rPr>
          <w:noProof/>
        </w:rPr>
        <w:t>,</w:t>
      </w:r>
      <w:r w:rsidR="004F6397">
        <w:rPr>
          <w:rFonts w:hint="eastAsia"/>
          <w:noProof/>
        </w:rPr>
        <w:t>对应的每列是中药成分的英文名称</w:t>
      </w:r>
      <w:r w:rsidR="001555BA">
        <w:rPr>
          <w:rFonts w:hint="eastAsia"/>
          <w:noProof/>
        </w:rPr>
        <w:t>。</w:t>
      </w:r>
      <w:r w:rsidR="0064476A">
        <w:rPr>
          <w:rFonts w:hint="eastAsia"/>
          <w:noProof/>
        </w:rPr>
        <w:t>（</w:t>
      </w:r>
      <w:r w:rsidR="0064476A">
        <w:rPr>
          <w:rFonts w:hint="eastAsia"/>
          <w:noProof/>
        </w:rPr>
        <w:t>ii</w:t>
      </w:r>
      <w:r w:rsidR="0064476A">
        <w:rPr>
          <w:rFonts w:hint="eastAsia"/>
          <w:noProof/>
        </w:rPr>
        <w:t>）</w:t>
      </w:r>
      <w:r w:rsidR="00C14D5F">
        <w:rPr>
          <w:rFonts w:hint="eastAsia"/>
          <w:noProof/>
        </w:rPr>
        <w:t>准备靶点需要</w:t>
      </w:r>
      <w:r w:rsidR="004E3BA6">
        <w:rPr>
          <w:rFonts w:hint="eastAsia"/>
          <w:noProof/>
        </w:rPr>
        <w:t>输入靶点的英文名称，例如</w:t>
      </w:r>
      <w:r w:rsidR="00691EE5" w:rsidRPr="00691EE5">
        <w:rPr>
          <w:rFonts w:hint="eastAsia"/>
          <w:noProof/>
        </w:rPr>
        <w:t>子宫腺肌症</w:t>
      </w:r>
      <w:r w:rsidR="00691EE5">
        <w:rPr>
          <w:rFonts w:hint="eastAsia"/>
          <w:noProof/>
        </w:rPr>
        <w:t>的英文名字</w:t>
      </w:r>
      <w:r w:rsidR="00691EE5" w:rsidRPr="00691EE5">
        <w:rPr>
          <w:noProof/>
        </w:rPr>
        <w:t>adenomyosis</w:t>
      </w:r>
      <w:r w:rsidR="00E73A66">
        <w:rPr>
          <w:rFonts w:hint="eastAsia"/>
          <w:noProof/>
        </w:rPr>
        <w:t>（</w:t>
      </w:r>
      <w:r w:rsidR="00E73A66">
        <w:rPr>
          <w:rFonts w:hint="eastAsia"/>
          <w:noProof/>
        </w:rPr>
        <w:t>iii</w:t>
      </w:r>
      <w:r w:rsidR="00E73A66">
        <w:rPr>
          <w:rFonts w:hint="eastAsia"/>
          <w:noProof/>
        </w:rPr>
        <w:t>）</w:t>
      </w:r>
      <w:r w:rsidR="004E74E1">
        <w:rPr>
          <w:rFonts w:hint="eastAsia"/>
          <w:noProof/>
        </w:rPr>
        <w:t>进行对接并且检查对接结果。</w:t>
      </w:r>
    </w:p>
    <w:p w:rsidR="000145C6" w:rsidRDefault="000145C6" w:rsidP="00557484"/>
    <w:p w:rsidR="00557484" w:rsidRDefault="00557484" w:rsidP="00557484"/>
    <w:p w:rsidR="008F03F2" w:rsidRDefault="00557484" w:rsidP="008F03F2">
      <w:pPr>
        <w:pStyle w:val="2"/>
      </w:pPr>
      <w:r>
        <w:rPr>
          <w:rFonts w:hint="eastAsia"/>
        </w:rPr>
        <w:lastRenderedPageBreak/>
        <w:t>中药分子准备</w:t>
      </w:r>
    </w:p>
    <w:p w:rsidR="00850F19" w:rsidRDefault="00011CF2" w:rsidP="004A3D9E">
      <w:pPr>
        <w:ind w:firstLineChars="200" w:firstLine="480"/>
      </w:pPr>
      <w:r>
        <w:t>现阶段的中药物成分的</w:t>
      </w:r>
      <w:r>
        <w:rPr>
          <w:rFonts w:hint="eastAsia"/>
        </w:rPr>
        <w:t>获取</w:t>
      </w:r>
      <w:r w:rsidR="00277756" w:rsidRPr="000C07BB">
        <w:t>使用开源的数据库，例如</w:t>
      </w:r>
      <w:r w:rsidR="00F52673" w:rsidRPr="00F52673">
        <w:rPr>
          <w:rFonts w:hint="eastAsia"/>
        </w:rPr>
        <w:t>中医系统药理学数据库</w:t>
      </w:r>
      <w:r w:rsidR="00277756" w:rsidRPr="000C07BB">
        <w:t>TCMSP</w:t>
      </w:r>
      <w:r w:rsidR="00277756" w:rsidRPr="000C07BB">
        <w:t>（</w:t>
      </w:r>
      <w:r w:rsidR="00277756" w:rsidRPr="000C07BB">
        <w:t xml:space="preserve"> http://lsp.nwsuaf.edu.cn/tcmsp.php</w:t>
      </w:r>
      <w:r w:rsidR="00277756" w:rsidRPr="000C07BB">
        <w:t>）、</w:t>
      </w:r>
      <w:r w:rsidR="00277756" w:rsidRPr="00F52673">
        <w:t>中药</w:t>
      </w:r>
      <w:r w:rsidR="00277756" w:rsidRPr="000C07BB">
        <w:rPr>
          <w:kern w:val="0"/>
        </w:rPr>
        <w:t>综合数据库</w:t>
      </w:r>
      <w:r w:rsidR="00277756" w:rsidRPr="000C07BB">
        <w:rPr>
          <w:kern w:val="0"/>
        </w:rPr>
        <w:t>TCMID</w:t>
      </w:r>
      <w:r w:rsidR="00E674B1" w:rsidRPr="000C07BB">
        <w:rPr>
          <w:kern w:val="0"/>
        </w:rPr>
        <w:t>（</w:t>
      </w:r>
      <w:r w:rsidR="00277756" w:rsidRPr="000C07BB">
        <w:rPr>
          <w:kern w:val="0"/>
        </w:rPr>
        <w:t>http://www.megabionet.org/tcmid/</w:t>
      </w:r>
      <w:r w:rsidR="00277756" w:rsidRPr="000C07BB">
        <w:rPr>
          <w:kern w:val="0"/>
        </w:rPr>
        <w:t>）</w:t>
      </w:r>
      <w:r w:rsidR="00277756" w:rsidRPr="000C07BB">
        <w:t>、中药化学成分数据库（</w:t>
      </w:r>
      <w:r w:rsidR="00277756" w:rsidRPr="000C07BB">
        <w:t>http://202.127.145.134/scdb/</w:t>
      </w:r>
      <w:r w:rsidR="00277756" w:rsidRPr="000C07BB">
        <w:t>）等中药信息数据库。但是药学研究人员在进行药物信息查找的时</w:t>
      </w:r>
      <w:r w:rsidR="00E02482">
        <w:t>候仍旧面临</w:t>
      </w:r>
      <w:r w:rsidR="008F6C0C">
        <w:t>药物成分众多，不同数据库之间存在</w:t>
      </w:r>
      <w:r w:rsidR="008260F4">
        <w:t>成分信息</w:t>
      </w:r>
      <w:r w:rsidR="008260F4">
        <w:rPr>
          <w:rFonts w:hint="eastAsia"/>
        </w:rPr>
        <w:t>异构</w:t>
      </w:r>
      <w:r w:rsidR="00277756" w:rsidRPr="000C07BB">
        <w:t>等诸多问题。同时</w:t>
      </w:r>
      <w:r w:rsidR="00AB0297">
        <w:t>，中药复方成分往往由多种草药构成，这给</w:t>
      </w:r>
      <w:r w:rsidR="00AB0297">
        <w:rPr>
          <w:rFonts w:hint="eastAsia"/>
        </w:rPr>
        <w:t>中药成分</w:t>
      </w:r>
      <w:r w:rsidR="002E5843">
        <w:t>化合物的获取带来</w:t>
      </w:r>
      <w:r w:rsidR="002E5843">
        <w:rPr>
          <w:rFonts w:hint="eastAsia"/>
        </w:rPr>
        <w:t>很</w:t>
      </w:r>
      <w:r w:rsidR="002E5843">
        <w:t>大</w:t>
      </w:r>
      <w:r w:rsidR="00277756" w:rsidRPr="000C07BB">
        <w:t>麻烦。另外，不同的草药可能有相同的成分，这也需要进行后期的去重等相关操作。种种因素导致中药成分的准备</w:t>
      </w:r>
      <w:r w:rsidR="007C2076">
        <w:rPr>
          <w:kern w:val="0"/>
        </w:rPr>
        <w:t>过程复杂</w:t>
      </w:r>
      <w:r w:rsidR="007C2076">
        <w:rPr>
          <w:rFonts w:hint="eastAsia"/>
          <w:kern w:val="0"/>
        </w:rPr>
        <w:t>。</w:t>
      </w:r>
      <w:r w:rsidR="00AB0297">
        <w:rPr>
          <w:kern w:val="0"/>
        </w:rPr>
        <w:t>另外</w:t>
      </w:r>
      <w:r w:rsidR="00751405">
        <w:rPr>
          <w:rFonts w:hint="eastAsia"/>
          <w:kern w:val="0"/>
        </w:rPr>
        <w:t>，</w:t>
      </w:r>
      <w:r w:rsidR="00AB0297">
        <w:rPr>
          <w:rFonts w:hint="eastAsia"/>
          <w:kern w:val="0"/>
        </w:rPr>
        <w:t>文献</w:t>
      </w:r>
      <w:r w:rsidR="00751405">
        <w:rPr>
          <w:rFonts w:hint="eastAsia"/>
          <w:kern w:val="0"/>
        </w:rPr>
        <w:t>[</w:t>
      </w:r>
      <w:r w:rsidR="00751405">
        <w:rPr>
          <w:kern w:val="0"/>
        </w:rPr>
        <w:t>]</w:t>
      </w:r>
      <w:r w:rsidR="00AB0297">
        <w:rPr>
          <w:rFonts w:hint="eastAsia"/>
          <w:kern w:val="0"/>
        </w:rPr>
        <w:t>中</w:t>
      </w:r>
      <w:r w:rsidR="00A06B26">
        <w:rPr>
          <w:rFonts w:hint="eastAsia"/>
          <w:kern w:val="0"/>
        </w:rPr>
        <w:t>提出</w:t>
      </w:r>
      <w:r w:rsidR="00AB0297">
        <w:rPr>
          <w:rFonts w:hint="eastAsia"/>
          <w:kern w:val="0"/>
        </w:rPr>
        <w:t>，</w:t>
      </w:r>
      <w:r w:rsidR="00AF028B">
        <w:rPr>
          <w:rFonts w:hint="eastAsia"/>
          <w:kern w:val="0"/>
        </w:rPr>
        <w:t>可以</w:t>
      </w:r>
      <w:r w:rsidR="00AB0297">
        <w:rPr>
          <w:rFonts w:hint="eastAsia"/>
          <w:kern w:val="0"/>
        </w:rPr>
        <w:t>根据药物的</w:t>
      </w:r>
      <w:r w:rsidR="00277756" w:rsidRPr="000C07BB">
        <w:rPr>
          <w:kern w:val="0"/>
        </w:rPr>
        <w:t>口服利用度（</w:t>
      </w:r>
      <w:r w:rsidR="00277756" w:rsidRPr="000C07BB">
        <w:rPr>
          <w:kern w:val="0"/>
        </w:rPr>
        <w:t>OB</w:t>
      </w:r>
      <w:r w:rsidR="00277756" w:rsidRPr="000C07BB">
        <w:rPr>
          <w:kern w:val="0"/>
        </w:rPr>
        <w:t>）和药物相似性（</w:t>
      </w:r>
      <w:r w:rsidR="00277756" w:rsidRPr="000C07BB">
        <w:rPr>
          <w:kern w:val="0"/>
        </w:rPr>
        <w:t>DL</w:t>
      </w:r>
      <w:r w:rsidR="00277756" w:rsidRPr="000C07BB">
        <w:rPr>
          <w:kern w:val="0"/>
        </w:rPr>
        <w:t>）来</w:t>
      </w:r>
      <w:r w:rsidR="00AF028B">
        <w:rPr>
          <w:rFonts w:hint="eastAsia"/>
          <w:kern w:val="0"/>
        </w:rPr>
        <w:t>预</w:t>
      </w:r>
      <w:r w:rsidR="00277756" w:rsidRPr="000C07BB">
        <w:rPr>
          <w:kern w:val="0"/>
        </w:rPr>
        <w:t>筛选药物的活性成分</w:t>
      </w:r>
      <w:r w:rsidR="00AB0297">
        <w:rPr>
          <w:rFonts w:hint="eastAsia"/>
          <w:kern w:val="0"/>
        </w:rPr>
        <w:t>，</w:t>
      </w:r>
      <w:r w:rsidR="00C167A4">
        <w:rPr>
          <w:rFonts w:hint="eastAsia"/>
          <w:kern w:val="0"/>
        </w:rPr>
        <w:t>但这</w:t>
      </w:r>
      <w:r w:rsidR="004A51C6">
        <w:rPr>
          <w:rFonts w:hint="eastAsia"/>
          <w:kern w:val="0"/>
        </w:rPr>
        <w:t>会</w:t>
      </w:r>
      <w:r w:rsidR="00D86EF8">
        <w:rPr>
          <w:kern w:val="0"/>
        </w:rPr>
        <w:t>导致某些已经被验证的关键</w:t>
      </w:r>
      <w:r w:rsidR="00277756" w:rsidRPr="000C07BB">
        <w:rPr>
          <w:kern w:val="0"/>
        </w:rPr>
        <w:t>活性成分缺失。</w:t>
      </w:r>
    </w:p>
    <w:p w:rsidR="00A3408D" w:rsidRDefault="00A3408D" w:rsidP="00A3408D">
      <w:pPr>
        <w:ind w:firstLineChars="200" w:firstLine="480"/>
      </w:pPr>
      <w:r>
        <w:rPr>
          <w:rFonts w:hint="eastAsia"/>
        </w:rPr>
        <w:t>中药成分的获取，数据需要从</w:t>
      </w:r>
      <w:r>
        <w:rPr>
          <w:rFonts w:hint="eastAsia"/>
        </w:rPr>
        <w:t>T</w:t>
      </w:r>
      <w:r>
        <w:t>CMSP</w:t>
      </w:r>
      <w:r>
        <w:rPr>
          <w:rFonts w:hint="eastAsia"/>
        </w:rPr>
        <w:t>、</w:t>
      </w:r>
      <w:r>
        <w:rPr>
          <w:rFonts w:hint="eastAsia"/>
        </w:rPr>
        <w:t>T</w:t>
      </w:r>
      <w:r>
        <w:t>CMID</w:t>
      </w:r>
      <w:r>
        <w:rPr>
          <w:rFonts w:hint="eastAsia"/>
        </w:rPr>
        <w:t>或者是上海有机所的数据库中查找。但是</w:t>
      </w:r>
      <w:r>
        <w:rPr>
          <w:rFonts w:hint="eastAsia"/>
        </w:rPr>
        <w:t>TC</w:t>
      </w:r>
      <w:r>
        <w:t>MSP</w:t>
      </w:r>
      <w:r>
        <w:rPr>
          <w:rFonts w:hint="eastAsia"/>
        </w:rPr>
        <w:t>和</w:t>
      </w:r>
      <w:r>
        <w:rPr>
          <w:rFonts w:hint="eastAsia"/>
        </w:rPr>
        <w:t>T</w:t>
      </w:r>
      <w:r>
        <w:t>CMID</w:t>
      </w:r>
      <w:r>
        <w:rPr>
          <w:rFonts w:hint="eastAsia"/>
        </w:rPr>
        <w:t>以及上海有机所的数据库中都不能获取到成分的</w:t>
      </w:r>
      <w:r>
        <w:t>3D</w:t>
      </w:r>
      <w:r>
        <w:rPr>
          <w:rFonts w:hint="eastAsia"/>
        </w:rPr>
        <w:t>结构信息，该信息只能从</w:t>
      </w:r>
      <w:r>
        <w:rPr>
          <w:rFonts w:hint="eastAsia"/>
        </w:rPr>
        <w:t>Pub</w:t>
      </w:r>
      <w:r>
        <w:t>Chem</w:t>
      </w:r>
      <w:r>
        <w:rPr>
          <w:rFonts w:hint="eastAsia"/>
        </w:rPr>
        <w:t>等数据库中下载，所以前三者的数据需要进行统一。由于系统需要的数据关键的是药物的名称、成分名称、成分的</w:t>
      </w:r>
      <w:r>
        <w:rPr>
          <w:rFonts w:hint="eastAsia"/>
        </w:rPr>
        <w:t>Pub</w:t>
      </w:r>
      <w:r>
        <w:t>ChemCID,</w:t>
      </w:r>
      <w:r>
        <w:rPr>
          <w:rFonts w:hint="eastAsia"/>
        </w:rPr>
        <w:t>成分的</w:t>
      </w:r>
      <w:r>
        <w:t>3D</w:t>
      </w:r>
      <w:r>
        <w:rPr>
          <w:rFonts w:hint="eastAsia"/>
        </w:rPr>
        <w:t>结构，所以每个数据库都需要获取到该部分数据，对于获取不到全部的，程序会有所取舍。但是实际上这三个部分获取数据的方式在基本模式设计上是一致的。</w:t>
      </w:r>
    </w:p>
    <w:p w:rsidR="00A3408D" w:rsidRDefault="00A3408D" w:rsidP="00A3408D">
      <w:pPr>
        <w:ind w:firstLineChars="200" w:firstLine="480"/>
      </w:pPr>
      <w:r>
        <w:rPr>
          <w:rFonts w:hint="eastAsia"/>
        </w:rPr>
        <w:t>获取数据库中数据设计的总体思路如下所示，首先需要根据名称获取到成分的主页面</w:t>
      </w:r>
      <w:r>
        <w:rPr>
          <w:rFonts w:hint="eastAsia"/>
        </w:rPr>
        <w:t>url</w:t>
      </w:r>
      <w:r>
        <w:rPr>
          <w:rFonts w:hint="eastAsia"/>
        </w:rPr>
        <w:t>，然后解析得到每个成分对应的</w:t>
      </w:r>
      <w:r>
        <w:rPr>
          <w:rFonts w:hint="eastAsia"/>
        </w:rPr>
        <w:t>url</w:t>
      </w:r>
      <w:r>
        <w:rPr>
          <w:rFonts w:hint="eastAsia"/>
        </w:rPr>
        <w:t>，获取靶点后还需要在</w:t>
      </w:r>
      <w:r>
        <w:rPr>
          <w:rFonts w:hint="eastAsia"/>
        </w:rPr>
        <w:t>Pub</w:t>
      </w:r>
      <w:r>
        <w:t>C</w:t>
      </w:r>
      <w:r>
        <w:rPr>
          <w:rFonts w:hint="eastAsia"/>
        </w:rPr>
        <w:t>hem</w:t>
      </w:r>
      <w:r>
        <w:rPr>
          <w:rFonts w:hint="eastAsia"/>
        </w:rPr>
        <w:t>数据库中按照搜索到的</w:t>
      </w:r>
      <w:r>
        <w:rPr>
          <w:rFonts w:hint="eastAsia"/>
        </w:rPr>
        <w:t>Pub</w:t>
      </w:r>
      <w:r>
        <w:t>ChemCID</w:t>
      </w:r>
      <w:r>
        <w:rPr>
          <w:rFonts w:hint="eastAsia"/>
        </w:rPr>
        <w:t>获取到对应的</w:t>
      </w:r>
      <w:r>
        <w:t>3D</w:t>
      </w:r>
      <w:r>
        <w:rPr>
          <w:rFonts w:hint="eastAsia"/>
        </w:rPr>
        <w:t>结构并下载。</w:t>
      </w:r>
    </w:p>
    <w:tbl>
      <w:tblPr>
        <w:tblStyle w:val="ab"/>
        <w:tblW w:w="0" w:type="auto"/>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A3408D" w:rsidTr="00DD51D8">
        <w:trPr>
          <w:jc w:val="center"/>
        </w:trPr>
        <w:tc>
          <w:tcPr>
            <w:tcW w:w="8296" w:type="dxa"/>
            <w:vAlign w:val="center"/>
          </w:tcPr>
          <w:p w:rsidR="00A3408D" w:rsidRPr="008552B1" w:rsidRDefault="00A3408D" w:rsidP="00DD51D8">
            <w:pPr>
              <w:jc w:val="center"/>
            </w:pPr>
            <w:r w:rsidRPr="008552B1">
              <w:rPr>
                <w:noProof/>
              </w:rPr>
              <w:drawing>
                <wp:inline distT="0" distB="0" distL="0" distR="0" wp14:anchorId="0EC36FA3" wp14:editId="7A9E7B7B">
                  <wp:extent cx="1363980" cy="2313586"/>
                  <wp:effectExtent l="0" t="0" r="7620" b="0"/>
                  <wp:docPr id="8" name="图片 8" descr="D:\MarinaJacks\project\reptilian\medicine\docs\研究文档\分子对接数据\TC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arinaJacks\project\reptilian\medicine\docs\研究文档\分子对接数据\TCMI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8989" cy="2339045"/>
                          </a:xfrm>
                          <a:prstGeom prst="rect">
                            <a:avLst/>
                          </a:prstGeom>
                          <a:noFill/>
                          <a:ln>
                            <a:noFill/>
                          </a:ln>
                        </pic:spPr>
                      </pic:pic>
                    </a:graphicData>
                  </a:graphic>
                </wp:inline>
              </w:drawing>
            </w:r>
          </w:p>
        </w:tc>
      </w:tr>
      <w:tr w:rsidR="00A3408D" w:rsidTr="00DD51D8">
        <w:trPr>
          <w:jc w:val="center"/>
        </w:trPr>
        <w:tc>
          <w:tcPr>
            <w:tcW w:w="8296" w:type="dxa"/>
            <w:vAlign w:val="center"/>
          </w:tcPr>
          <w:p w:rsidR="00A3408D" w:rsidRPr="008552B1" w:rsidRDefault="00A3408D" w:rsidP="00DD51D8">
            <w:pPr>
              <w:jc w:val="center"/>
            </w:pPr>
            <w:r w:rsidRPr="008552B1">
              <w:rPr>
                <w:rFonts w:hint="eastAsia"/>
              </w:rPr>
              <w:t>中药信息数据获取流程设计</w:t>
            </w:r>
          </w:p>
        </w:tc>
      </w:tr>
    </w:tbl>
    <w:p w:rsidR="00A3408D" w:rsidRDefault="00A3408D" w:rsidP="00A3408D">
      <w:r>
        <w:rPr>
          <w:rFonts w:hint="eastAsia"/>
        </w:rPr>
        <w:t>在最终获取到成分</w:t>
      </w:r>
      <w:r>
        <w:t>3D</w:t>
      </w:r>
      <w:r>
        <w:rPr>
          <w:rFonts w:hint="eastAsia"/>
        </w:rPr>
        <w:t>结构的同时，需要把药物名称、化合物名称、</w:t>
      </w:r>
      <w:r>
        <w:rPr>
          <w:rFonts w:hint="eastAsia"/>
        </w:rPr>
        <w:t>Pub</w:t>
      </w:r>
      <w:r>
        <w:t>ChemCID</w:t>
      </w:r>
      <w:r>
        <w:rPr>
          <w:rFonts w:hint="eastAsia"/>
        </w:rPr>
        <w:t>等信息存储到数据库中，这里</w:t>
      </w:r>
      <w:r>
        <w:t>3D</w:t>
      </w:r>
      <w:r>
        <w:rPr>
          <w:rFonts w:hint="eastAsia"/>
        </w:rPr>
        <w:t>结构的命名与</w:t>
      </w:r>
      <w:r>
        <w:rPr>
          <w:rFonts w:hint="eastAsia"/>
        </w:rPr>
        <w:t>Pub</w:t>
      </w:r>
      <w:r>
        <w:t>ChemCID</w:t>
      </w:r>
      <w:r>
        <w:rPr>
          <w:rFonts w:hint="eastAsia"/>
        </w:rPr>
        <w:t>保持一致。</w:t>
      </w:r>
    </w:p>
    <w:p w:rsidR="00787F03" w:rsidRDefault="00A3408D" w:rsidP="00787F03">
      <w:pPr>
        <w:ind w:firstLine="420"/>
      </w:pPr>
      <w:r>
        <w:rPr>
          <w:rFonts w:hint="eastAsia"/>
        </w:rPr>
        <w:t>对于比较特别的非草药成分，</w:t>
      </w:r>
      <w:r w:rsidR="005157C7">
        <w:rPr>
          <w:rFonts w:hint="eastAsia"/>
          <w:kern w:val="0"/>
        </w:rPr>
        <w:t>系统提供文本</w:t>
      </w:r>
      <w:r w:rsidR="005157C7">
        <w:rPr>
          <w:rFonts w:hint="eastAsia"/>
          <w:kern w:val="0"/>
        </w:rPr>
        <w:t>(</w:t>
      </w:r>
      <w:r w:rsidR="005157C7">
        <w:rPr>
          <w:kern w:val="0"/>
        </w:rPr>
        <w:t>excel)</w:t>
      </w:r>
      <w:r w:rsidR="005157C7">
        <w:rPr>
          <w:rFonts w:hint="eastAsia"/>
          <w:kern w:val="0"/>
        </w:rPr>
        <w:t>上传，</w:t>
      </w:r>
      <w:r w:rsidR="005157C7">
        <w:rPr>
          <w:rFonts w:hint="eastAsia"/>
        </w:rPr>
        <w:t>系统会</w:t>
      </w:r>
      <w:r>
        <w:rPr>
          <w:rFonts w:hint="eastAsia"/>
        </w:rPr>
        <w:t>根据上传文件的成分名称信息从</w:t>
      </w:r>
      <w:r>
        <w:rPr>
          <w:rFonts w:hint="eastAsia"/>
        </w:rPr>
        <w:t>N</w:t>
      </w:r>
      <w:r>
        <w:t xml:space="preserve">CBI </w:t>
      </w:r>
      <w:r>
        <w:rPr>
          <w:rFonts w:hint="eastAsia"/>
        </w:rPr>
        <w:t>Com</w:t>
      </w:r>
      <w:r>
        <w:t>pound</w:t>
      </w:r>
      <w:r>
        <w:rPr>
          <w:rFonts w:hint="eastAsia"/>
        </w:rPr>
        <w:t>数据库中查找成分的</w:t>
      </w:r>
      <w:r>
        <w:t>PubChemCID,</w:t>
      </w:r>
      <w:r>
        <w:rPr>
          <w:rFonts w:hint="eastAsia"/>
        </w:rPr>
        <w:t>并下载对应的成分的</w:t>
      </w:r>
      <w:r>
        <w:t>3D</w:t>
      </w:r>
      <w:r>
        <w:rPr>
          <w:rFonts w:hint="eastAsia"/>
        </w:rPr>
        <w:t>文件。然后存储到数据库中。</w:t>
      </w:r>
    </w:p>
    <w:p w:rsidR="00787F03" w:rsidRDefault="00787F03" w:rsidP="00787F03">
      <w:pPr>
        <w:ind w:firstLine="420"/>
      </w:pPr>
      <w:r>
        <w:rPr>
          <w:rFonts w:hint="eastAsia"/>
        </w:rPr>
        <w:t>筛选</w:t>
      </w:r>
      <w:r>
        <w:t>获取到中药成分后</w:t>
      </w:r>
      <w:r w:rsidRPr="000C07BB">
        <w:t>，需要使用到化合物成分的</w:t>
      </w:r>
      <w:r>
        <w:t>3</w:t>
      </w:r>
      <w:r w:rsidRPr="000C07BB">
        <w:t>D</w:t>
      </w:r>
      <w:r w:rsidRPr="000C07BB">
        <w:t>结构数据，每种成分的</w:t>
      </w:r>
      <w:r>
        <w:rPr>
          <w:rFonts w:hint="eastAsia"/>
        </w:rPr>
        <w:t>3</w:t>
      </w:r>
      <w:r>
        <w:t>D</w:t>
      </w:r>
      <w:r>
        <w:t>结构</w:t>
      </w:r>
      <w:r>
        <w:rPr>
          <w:rFonts w:hint="eastAsia"/>
        </w:rPr>
        <w:t>文件</w:t>
      </w:r>
      <w:r w:rsidRPr="000C07BB">
        <w:t>需要从</w:t>
      </w:r>
      <w:r w:rsidRPr="000C07BB">
        <w:t>NCBI(</w:t>
      </w:r>
      <w:hyperlink r:id="rId10" w:history="1">
        <w:r w:rsidRPr="000C07BB">
          <w:rPr>
            <w:rStyle w:val="aa"/>
            <w:rFonts w:cs="Times New Roman"/>
            <w:szCs w:val="24"/>
          </w:rPr>
          <w:t>https://www.ncbi.nlm.nih.gov/pccompound/</w:t>
        </w:r>
      </w:hyperlink>
      <w:r w:rsidRPr="000C07BB">
        <w:t>)</w:t>
      </w:r>
      <w:r w:rsidRPr="000C07BB">
        <w:t>数据库中查找并下载</w:t>
      </w:r>
      <w:r>
        <w:rPr>
          <w:rFonts w:hint="eastAsia"/>
        </w:rPr>
        <w:t>。</w:t>
      </w:r>
    </w:p>
    <w:p w:rsidR="00787F03" w:rsidRPr="00787F03" w:rsidRDefault="00787F03" w:rsidP="00787F03">
      <w:pPr>
        <w:ind w:firstLineChars="200" w:firstLine="480"/>
      </w:pPr>
    </w:p>
    <w:p w:rsidR="005D0270" w:rsidRPr="005D0270" w:rsidRDefault="00C04A4B" w:rsidP="00E855A9">
      <w:pPr>
        <w:pStyle w:val="2"/>
      </w:pPr>
      <w:r>
        <w:rPr>
          <w:rFonts w:hint="eastAsia"/>
        </w:rPr>
        <w:lastRenderedPageBreak/>
        <w:t>疾病靶点</w:t>
      </w:r>
      <w:r w:rsidR="009E2934">
        <w:rPr>
          <w:rFonts w:hint="eastAsia"/>
        </w:rPr>
        <w:t>准备</w:t>
      </w:r>
    </w:p>
    <w:p w:rsidR="002C4F0B" w:rsidRPr="002C4F0B" w:rsidRDefault="00CB1CFC" w:rsidP="00AE3783">
      <w:pPr>
        <w:ind w:firstLine="420"/>
      </w:pPr>
      <w:r>
        <w:rPr>
          <w:rFonts w:hint="eastAsia"/>
        </w:rPr>
        <w:t>疾病靶点的准备</w:t>
      </w:r>
      <w:r w:rsidR="009B5C2D" w:rsidRPr="00202C97">
        <w:t>，</w:t>
      </w:r>
      <w:r w:rsidR="00C20C36" w:rsidRPr="00202C97">
        <w:rPr>
          <w:rFonts w:hint="eastAsia"/>
        </w:rPr>
        <w:t>文献中介绍了</w:t>
      </w:r>
      <w:r w:rsidR="00B92156" w:rsidRPr="00202C97">
        <w:rPr>
          <w:rFonts w:hint="eastAsia"/>
        </w:rPr>
        <w:t>从</w:t>
      </w:r>
      <w:r w:rsidR="00C20C36" w:rsidRPr="00202C97">
        <w:rPr>
          <w:rFonts w:hint="eastAsia"/>
        </w:rPr>
        <w:t>Gen</w:t>
      </w:r>
      <w:r w:rsidR="00C20C36" w:rsidRPr="00202C97">
        <w:t>Bank</w:t>
      </w:r>
      <w:r w:rsidR="00C20C36" w:rsidRPr="00202C97">
        <w:rPr>
          <w:rFonts w:hint="eastAsia"/>
        </w:rPr>
        <w:t>、</w:t>
      </w:r>
      <w:r w:rsidR="00202C97" w:rsidRPr="00202C97">
        <w:t>GeneCards</w:t>
      </w:r>
      <w:r w:rsidR="002979AB">
        <w:rPr>
          <w:rFonts w:cs="Times New Roman" w:hint="eastAsia"/>
          <w:kern w:val="0"/>
          <w:szCs w:val="24"/>
        </w:rPr>
        <w:t>、</w:t>
      </w:r>
      <w:r w:rsidR="00C20C36" w:rsidRPr="001E58AD">
        <w:rPr>
          <w:rFonts w:cs="Times New Roman"/>
          <w:kern w:val="0"/>
          <w:szCs w:val="24"/>
        </w:rPr>
        <w:t>Swiss Target Prediction</w:t>
      </w:r>
      <w:r w:rsidR="001378BE" w:rsidRPr="001E58AD">
        <w:rPr>
          <w:rFonts w:cs="Times New Roman" w:hint="eastAsia"/>
          <w:kern w:val="0"/>
          <w:szCs w:val="24"/>
        </w:rPr>
        <w:t>、</w:t>
      </w:r>
      <w:r w:rsidR="001378BE" w:rsidRPr="001E58AD">
        <w:rPr>
          <w:rFonts w:cs="Times New Roman"/>
          <w:kern w:val="0"/>
          <w:szCs w:val="24"/>
        </w:rPr>
        <w:t>NCBI</w:t>
      </w:r>
      <w:r w:rsidR="00993A1D">
        <w:rPr>
          <w:rFonts w:cs="Times New Roman" w:hint="eastAsia"/>
          <w:kern w:val="0"/>
          <w:szCs w:val="24"/>
        </w:rPr>
        <w:t>-Gene</w:t>
      </w:r>
      <w:r w:rsidR="00BF70B0">
        <w:rPr>
          <w:rFonts w:cs="Times New Roman" w:hint="eastAsia"/>
          <w:kern w:val="0"/>
          <w:szCs w:val="24"/>
        </w:rPr>
        <w:t>等</w:t>
      </w:r>
      <w:r w:rsidR="001378BE" w:rsidRPr="001E58AD">
        <w:rPr>
          <w:rFonts w:cs="Times New Roman" w:hint="eastAsia"/>
          <w:kern w:val="0"/>
          <w:szCs w:val="24"/>
        </w:rPr>
        <w:t>数据库</w:t>
      </w:r>
      <w:r w:rsidR="007A2CF8">
        <w:rPr>
          <w:rFonts w:cs="Times New Roman" w:hint="eastAsia"/>
          <w:kern w:val="0"/>
          <w:szCs w:val="24"/>
        </w:rPr>
        <w:t>可以</w:t>
      </w:r>
      <w:r w:rsidR="001E58AD">
        <w:rPr>
          <w:rFonts w:cs="Times New Roman" w:hint="eastAsia"/>
          <w:kern w:val="0"/>
          <w:szCs w:val="24"/>
        </w:rPr>
        <w:t>获取</w:t>
      </w:r>
      <w:r w:rsidR="00FB10A9">
        <w:rPr>
          <w:rFonts w:cs="Times New Roman" w:hint="eastAsia"/>
          <w:kern w:val="0"/>
          <w:szCs w:val="24"/>
        </w:rPr>
        <w:t>到特定疾病对应的靶点</w:t>
      </w:r>
      <w:r w:rsidR="00D4781B">
        <w:rPr>
          <w:rFonts w:cs="Times New Roman" w:hint="eastAsia"/>
          <w:kern w:val="0"/>
          <w:szCs w:val="24"/>
        </w:rPr>
        <w:t>。</w:t>
      </w:r>
      <w:r w:rsidR="005B6413">
        <w:rPr>
          <w:rFonts w:cs="Times New Roman" w:hint="eastAsia"/>
          <w:kern w:val="0"/>
          <w:szCs w:val="24"/>
        </w:rPr>
        <w:t>其中，</w:t>
      </w:r>
      <w:r w:rsidR="00D4781B">
        <w:rPr>
          <w:rFonts w:cs="Times New Roman" w:hint="eastAsia"/>
          <w:kern w:val="0"/>
          <w:szCs w:val="24"/>
        </w:rPr>
        <w:t>N</w:t>
      </w:r>
      <w:r w:rsidR="00D4781B">
        <w:rPr>
          <w:rFonts w:cs="Times New Roman"/>
          <w:kern w:val="0"/>
          <w:szCs w:val="24"/>
        </w:rPr>
        <w:t>CBI</w:t>
      </w:r>
      <w:r w:rsidR="00BC1A78">
        <w:rPr>
          <w:rFonts w:cs="Times New Roman"/>
          <w:kern w:val="0"/>
          <w:szCs w:val="24"/>
        </w:rPr>
        <w:t>-</w:t>
      </w:r>
      <w:r w:rsidR="00BC1A78">
        <w:rPr>
          <w:rFonts w:cs="Times New Roman" w:hint="eastAsia"/>
          <w:kern w:val="0"/>
          <w:szCs w:val="24"/>
        </w:rPr>
        <w:t>Gene</w:t>
      </w:r>
      <w:r w:rsidR="00542882">
        <w:rPr>
          <w:rFonts w:cs="Times New Roman" w:hint="eastAsia"/>
          <w:kern w:val="0"/>
          <w:szCs w:val="24"/>
        </w:rPr>
        <w:t>数据库为较多的研究者所使用以</w:t>
      </w:r>
      <w:r w:rsidR="00C17C9E">
        <w:rPr>
          <w:rFonts w:cs="Times New Roman" w:hint="eastAsia"/>
          <w:kern w:val="0"/>
          <w:szCs w:val="24"/>
        </w:rPr>
        <w:t>获取基因靶点。</w:t>
      </w:r>
      <w:r w:rsidR="009B5C2D" w:rsidRPr="000C07BB">
        <w:rPr>
          <w:rFonts w:cs="Times New Roman"/>
          <w:kern w:val="0"/>
          <w:szCs w:val="24"/>
        </w:rPr>
        <w:t>在</w:t>
      </w:r>
      <w:r w:rsidR="009B5C2D" w:rsidRPr="000C07BB">
        <w:rPr>
          <w:rFonts w:cs="Times New Roman"/>
          <w:kern w:val="0"/>
          <w:szCs w:val="24"/>
        </w:rPr>
        <w:t>NCBI</w:t>
      </w:r>
      <w:r w:rsidR="00993A1D">
        <w:rPr>
          <w:rFonts w:cs="Times New Roman" w:hint="eastAsia"/>
          <w:kern w:val="0"/>
          <w:szCs w:val="24"/>
        </w:rPr>
        <w:t>-Gene</w:t>
      </w:r>
      <w:r w:rsidR="009B5C2D" w:rsidRPr="000C07BB">
        <w:rPr>
          <w:rFonts w:cs="Times New Roman"/>
          <w:kern w:val="0"/>
          <w:szCs w:val="24"/>
        </w:rPr>
        <w:t>数据库</w:t>
      </w:r>
      <w:r w:rsidR="00C17C9E">
        <w:rPr>
          <w:rFonts w:cs="Times New Roman" w:hint="eastAsia"/>
          <w:kern w:val="0"/>
          <w:szCs w:val="24"/>
        </w:rPr>
        <w:t>中</w:t>
      </w:r>
      <w:r w:rsidR="009B5C2D" w:rsidRPr="000C07BB">
        <w:rPr>
          <w:rFonts w:cs="Times New Roman"/>
          <w:kern w:val="0"/>
          <w:szCs w:val="24"/>
        </w:rPr>
        <w:t>，输入疾病的</w:t>
      </w:r>
      <w:r w:rsidR="000708EC">
        <w:rPr>
          <w:rFonts w:cs="Times New Roman" w:hint="eastAsia"/>
          <w:kern w:val="0"/>
          <w:szCs w:val="24"/>
        </w:rPr>
        <w:t>英文</w:t>
      </w:r>
      <w:r w:rsidR="009B5C2D" w:rsidRPr="000C07BB">
        <w:rPr>
          <w:rFonts w:cs="Times New Roman"/>
          <w:kern w:val="0"/>
          <w:szCs w:val="24"/>
        </w:rPr>
        <w:t>名称，</w:t>
      </w:r>
      <w:r w:rsidR="006E7E2B">
        <w:rPr>
          <w:rFonts w:cs="Times New Roman"/>
          <w:kern w:val="0"/>
          <w:szCs w:val="24"/>
        </w:rPr>
        <w:t>然后限定物种为人类，获取</w:t>
      </w:r>
      <w:r w:rsidR="006E7E2B" w:rsidRPr="006E7E2B">
        <w:rPr>
          <w:rFonts w:cs="Times New Roman" w:hint="eastAsia"/>
          <w:kern w:val="0"/>
          <w:szCs w:val="24"/>
        </w:rPr>
        <w:t>相应的</w:t>
      </w:r>
      <w:r w:rsidR="009B5C2D" w:rsidRPr="000C07BB">
        <w:rPr>
          <w:rFonts w:cs="Times New Roman"/>
          <w:kern w:val="0"/>
          <w:szCs w:val="24"/>
        </w:rPr>
        <w:t>靶点</w:t>
      </w:r>
      <w:r w:rsidR="00AC4AEE">
        <w:rPr>
          <w:rFonts w:cs="Times New Roman" w:hint="eastAsia"/>
          <w:kern w:val="0"/>
          <w:szCs w:val="24"/>
        </w:rPr>
        <w:t>基因</w:t>
      </w:r>
      <w:r w:rsidR="009B5C2D" w:rsidRPr="000C07BB">
        <w:rPr>
          <w:rFonts w:cs="Times New Roman"/>
          <w:kern w:val="0"/>
          <w:szCs w:val="24"/>
        </w:rPr>
        <w:t>名称</w:t>
      </w:r>
      <w:r w:rsidR="00AC4AEE">
        <w:rPr>
          <w:rFonts w:cs="Times New Roman" w:hint="eastAsia"/>
          <w:kern w:val="0"/>
          <w:szCs w:val="24"/>
        </w:rPr>
        <w:t>/</w:t>
      </w:r>
      <w:r w:rsidR="00AC4AEE">
        <w:rPr>
          <w:rFonts w:cs="Times New Roman"/>
          <w:kern w:val="0"/>
          <w:szCs w:val="24"/>
        </w:rPr>
        <w:t>ID</w:t>
      </w:r>
      <w:r w:rsidR="009B5C2D" w:rsidRPr="000C07BB">
        <w:rPr>
          <w:rFonts w:cs="Times New Roman"/>
          <w:kern w:val="0"/>
          <w:szCs w:val="24"/>
        </w:rPr>
        <w:t>。</w:t>
      </w:r>
      <w:r w:rsidR="00AC4AEE">
        <w:rPr>
          <w:rFonts w:cs="Times New Roman" w:hint="eastAsia"/>
          <w:kern w:val="0"/>
          <w:szCs w:val="24"/>
        </w:rPr>
        <w:t>根据</w:t>
      </w:r>
      <w:r w:rsidR="00734347">
        <w:rPr>
          <w:rFonts w:cs="Times New Roman" w:hint="eastAsia"/>
          <w:kern w:val="0"/>
          <w:szCs w:val="24"/>
        </w:rPr>
        <w:t>基因</w:t>
      </w:r>
      <w:r w:rsidR="007B21F7">
        <w:rPr>
          <w:rFonts w:cs="Times New Roman" w:hint="eastAsia"/>
          <w:kern w:val="0"/>
          <w:szCs w:val="24"/>
        </w:rPr>
        <w:t>名称</w:t>
      </w:r>
      <w:r w:rsidR="007B21F7">
        <w:rPr>
          <w:rFonts w:cs="Times New Roman" w:hint="eastAsia"/>
          <w:kern w:val="0"/>
          <w:szCs w:val="24"/>
        </w:rPr>
        <w:t>/</w:t>
      </w:r>
      <w:r w:rsidR="007B21F7">
        <w:rPr>
          <w:rFonts w:cs="Times New Roman"/>
          <w:kern w:val="0"/>
          <w:szCs w:val="24"/>
        </w:rPr>
        <w:t>ID</w:t>
      </w:r>
      <w:r w:rsidR="00352DB0">
        <w:rPr>
          <w:rFonts w:cs="Times New Roman" w:hint="eastAsia"/>
          <w:kern w:val="0"/>
          <w:szCs w:val="24"/>
        </w:rPr>
        <w:t>，</w:t>
      </w:r>
      <w:r w:rsidR="00734347">
        <w:rPr>
          <w:rFonts w:cs="Times New Roman" w:hint="eastAsia"/>
          <w:kern w:val="0"/>
          <w:szCs w:val="24"/>
        </w:rPr>
        <w:t>从</w:t>
      </w:r>
      <w:r w:rsidR="00AC4AEE">
        <w:rPr>
          <w:rFonts w:cs="Times New Roman" w:hint="eastAsia"/>
          <w:kern w:val="0"/>
          <w:szCs w:val="24"/>
        </w:rPr>
        <w:t>Uni</w:t>
      </w:r>
      <w:r w:rsidR="00AC4AEE">
        <w:rPr>
          <w:rFonts w:cs="Times New Roman"/>
          <w:kern w:val="0"/>
          <w:szCs w:val="24"/>
        </w:rPr>
        <w:t>ProtKB</w:t>
      </w:r>
      <w:r w:rsidR="00734347">
        <w:rPr>
          <w:rFonts w:cs="Times New Roman" w:hint="eastAsia"/>
          <w:kern w:val="0"/>
          <w:szCs w:val="24"/>
        </w:rPr>
        <w:t>数据库中获取到对应的</w:t>
      </w:r>
      <w:r w:rsidR="00995402">
        <w:rPr>
          <w:rFonts w:cs="Times New Roman"/>
          <w:kern w:val="0"/>
          <w:szCs w:val="24"/>
        </w:rPr>
        <w:t>UniprotID</w:t>
      </w:r>
      <w:r w:rsidR="00995402">
        <w:rPr>
          <w:rFonts w:cs="Times New Roman" w:hint="eastAsia"/>
          <w:kern w:val="0"/>
          <w:szCs w:val="24"/>
        </w:rPr>
        <w:t>和</w:t>
      </w:r>
      <w:r w:rsidR="00352DB0">
        <w:rPr>
          <w:rFonts w:cs="Times New Roman" w:hint="eastAsia"/>
          <w:kern w:val="0"/>
          <w:szCs w:val="24"/>
        </w:rPr>
        <w:t>靶蛋白</w:t>
      </w:r>
      <w:r w:rsidR="00995402">
        <w:rPr>
          <w:rFonts w:cs="Times New Roman" w:hint="eastAsia"/>
          <w:kern w:val="0"/>
          <w:szCs w:val="24"/>
        </w:rPr>
        <w:t>P</w:t>
      </w:r>
      <w:r w:rsidR="001F5718">
        <w:rPr>
          <w:rFonts w:cs="Times New Roman"/>
          <w:kern w:val="0"/>
          <w:szCs w:val="24"/>
        </w:rPr>
        <w:t>DB</w:t>
      </w:r>
      <w:r w:rsidR="00995402">
        <w:rPr>
          <w:rFonts w:cs="Times New Roman" w:hint="eastAsia"/>
          <w:kern w:val="0"/>
          <w:szCs w:val="24"/>
        </w:rPr>
        <w:t>信息</w:t>
      </w:r>
      <w:r w:rsidR="004E3479">
        <w:rPr>
          <w:rFonts w:cs="Times New Roman" w:hint="eastAsia"/>
          <w:kern w:val="0"/>
          <w:szCs w:val="24"/>
        </w:rPr>
        <w:t>。</w:t>
      </w:r>
      <w:r w:rsidR="005E78C0">
        <w:rPr>
          <w:rFonts w:cs="Times New Roman" w:hint="eastAsia"/>
          <w:kern w:val="0"/>
          <w:szCs w:val="24"/>
        </w:rPr>
        <w:t>根据成分</w:t>
      </w:r>
      <w:r w:rsidR="00890DB0">
        <w:rPr>
          <w:rFonts w:cs="Times New Roman" w:hint="eastAsia"/>
          <w:kern w:val="0"/>
          <w:szCs w:val="24"/>
        </w:rPr>
        <w:t>的名称信息在</w:t>
      </w:r>
      <w:r w:rsidR="00890DB0">
        <w:rPr>
          <w:rFonts w:cs="Times New Roman" w:hint="eastAsia"/>
          <w:kern w:val="0"/>
          <w:szCs w:val="24"/>
        </w:rPr>
        <w:t>Uni</w:t>
      </w:r>
      <w:r w:rsidR="00890DB0">
        <w:rPr>
          <w:rFonts w:cs="Times New Roman"/>
          <w:kern w:val="0"/>
          <w:szCs w:val="24"/>
        </w:rPr>
        <w:t>Prot</w:t>
      </w:r>
      <w:r w:rsidR="00AC4AEE">
        <w:rPr>
          <w:rFonts w:cs="Times New Roman"/>
          <w:kern w:val="0"/>
          <w:szCs w:val="24"/>
        </w:rPr>
        <w:t>KB</w:t>
      </w:r>
      <w:r w:rsidR="00890DB0">
        <w:rPr>
          <w:rFonts w:cs="Times New Roman" w:hint="eastAsia"/>
          <w:kern w:val="0"/>
          <w:szCs w:val="24"/>
        </w:rPr>
        <w:t>数据库中进行查找的时候，可能出现</w:t>
      </w:r>
      <w:r w:rsidR="00181985">
        <w:rPr>
          <w:rFonts w:cs="Times New Roman" w:hint="eastAsia"/>
          <w:kern w:val="0"/>
          <w:szCs w:val="24"/>
        </w:rPr>
        <w:t>对应</w:t>
      </w:r>
      <w:r w:rsidR="00890DB0">
        <w:rPr>
          <w:rFonts w:cs="Times New Roman" w:hint="eastAsia"/>
          <w:kern w:val="0"/>
          <w:szCs w:val="24"/>
        </w:rPr>
        <w:t>靶点蛋白</w:t>
      </w:r>
      <w:r w:rsidR="009329C0">
        <w:rPr>
          <w:rFonts w:cs="Times New Roman" w:hint="eastAsia"/>
          <w:kern w:val="0"/>
          <w:szCs w:val="24"/>
        </w:rPr>
        <w:t>不存在</w:t>
      </w:r>
      <w:r w:rsidR="00965DD0">
        <w:rPr>
          <w:rFonts w:cs="Times New Roman" w:hint="eastAsia"/>
          <w:kern w:val="0"/>
          <w:szCs w:val="24"/>
        </w:rPr>
        <w:t>的情况，这种数据</w:t>
      </w:r>
      <w:r w:rsidR="00890DB0">
        <w:rPr>
          <w:rFonts w:cs="Times New Roman" w:hint="eastAsia"/>
          <w:kern w:val="0"/>
          <w:szCs w:val="24"/>
        </w:rPr>
        <w:t>会</w:t>
      </w:r>
      <w:r w:rsidR="00965DD0">
        <w:rPr>
          <w:rFonts w:cs="Times New Roman" w:hint="eastAsia"/>
          <w:kern w:val="0"/>
          <w:szCs w:val="24"/>
        </w:rPr>
        <w:t>被</w:t>
      </w:r>
      <w:r w:rsidR="00890DB0">
        <w:rPr>
          <w:rFonts w:cs="Times New Roman" w:hint="eastAsia"/>
          <w:kern w:val="0"/>
          <w:szCs w:val="24"/>
        </w:rPr>
        <w:t>筛掉；对于存在多个靶点蛋白的数据，由于数据量比较大</w:t>
      </w:r>
      <w:r w:rsidR="00D01F52">
        <w:rPr>
          <w:rFonts w:cs="Times New Roman" w:hint="eastAsia"/>
          <w:kern w:val="0"/>
          <w:szCs w:val="24"/>
        </w:rPr>
        <w:t>，</w:t>
      </w:r>
      <w:r w:rsidR="00890DB0">
        <w:rPr>
          <w:rFonts w:cs="Times New Roman" w:hint="eastAsia"/>
          <w:kern w:val="0"/>
          <w:szCs w:val="24"/>
        </w:rPr>
        <w:t>为了选择较为合理的靶点蛋白，</w:t>
      </w:r>
      <w:r w:rsidR="002D220C">
        <w:rPr>
          <w:rFonts w:cs="Times New Roman" w:hint="eastAsia"/>
          <w:kern w:val="0"/>
          <w:szCs w:val="24"/>
        </w:rPr>
        <w:t>会</w:t>
      </w:r>
      <w:r w:rsidR="002D220C" w:rsidRPr="002D220C">
        <w:rPr>
          <w:rFonts w:ascii="宋体" w:hAnsi="宋体" w:cs="Times New Roman" w:hint="eastAsia"/>
          <w:kern w:val="0"/>
          <w:szCs w:val="24"/>
        </w:rPr>
        <w:t>根据靶点</w:t>
      </w:r>
      <w:r w:rsidR="002D220C" w:rsidRPr="002D220C">
        <w:rPr>
          <w:rFonts w:cs="Times New Roman" w:hint="eastAsia"/>
          <w:kern w:val="0"/>
          <w:szCs w:val="24"/>
        </w:rPr>
        <w:t>蛋白的</w:t>
      </w:r>
      <w:r w:rsidR="002D220C" w:rsidRPr="002D220C">
        <w:rPr>
          <w:rFonts w:cs="Times New Roman"/>
          <w:kern w:val="0"/>
          <w:szCs w:val="24"/>
        </w:rPr>
        <w:t>分辨率</w:t>
      </w:r>
      <w:r w:rsidR="002D220C">
        <w:rPr>
          <w:rFonts w:cs="Times New Roman" w:hint="eastAsia"/>
          <w:kern w:val="0"/>
          <w:szCs w:val="24"/>
        </w:rPr>
        <w:t>的大小进行排序，选择分辨率较小的蛋白质作为</w:t>
      </w:r>
      <w:r w:rsidR="005F59F6">
        <w:rPr>
          <w:rFonts w:cs="Times New Roman" w:hint="eastAsia"/>
          <w:kern w:val="0"/>
          <w:szCs w:val="24"/>
        </w:rPr>
        <w:t>备用的靶点蛋白。</w:t>
      </w:r>
    </w:p>
    <w:p w:rsidR="00A3408D" w:rsidRDefault="00A3408D" w:rsidP="00A3408D">
      <w:pPr>
        <w:ind w:firstLine="420"/>
      </w:pPr>
      <w:r>
        <w:rPr>
          <w:rFonts w:hint="eastAsia"/>
        </w:rPr>
        <w:t>该模块可以根据给定的疾病名称实现从</w:t>
      </w:r>
      <w:r>
        <w:t>NCBI</w:t>
      </w:r>
      <w:r>
        <w:rPr>
          <w:rFonts w:hint="eastAsia"/>
        </w:rPr>
        <w:t>数据库获取到靶点基因</w:t>
      </w:r>
      <w:r>
        <w:rPr>
          <w:rFonts w:hint="eastAsia"/>
        </w:rPr>
        <w:t>,</w:t>
      </w:r>
      <w:r>
        <w:rPr>
          <w:rFonts w:hint="eastAsia"/>
        </w:rPr>
        <w:t>然后需要在</w:t>
      </w:r>
      <w:r w:rsidRPr="006A1D72">
        <w:t>UniProtKB</w:t>
      </w:r>
      <w:r>
        <w:rPr>
          <w:rFonts w:hint="eastAsia"/>
        </w:rPr>
        <w:t>数据库查询对应的</w:t>
      </w:r>
      <w:r>
        <w:rPr>
          <w:rFonts w:hint="eastAsia"/>
        </w:rPr>
        <w:t>Uni</w:t>
      </w:r>
      <w:r>
        <w:t>ProtID,</w:t>
      </w:r>
      <w:r>
        <w:rPr>
          <w:rFonts w:hint="eastAsia"/>
        </w:rPr>
        <w:t>顺便获取到对应的靶点蛋白名称，最后获取到对应的</w:t>
      </w:r>
      <w:r>
        <w:rPr>
          <w:rFonts w:hint="eastAsia"/>
        </w:rPr>
        <w:t>P</w:t>
      </w:r>
      <w:r>
        <w:t>DBID</w:t>
      </w:r>
      <w:r>
        <w:rPr>
          <w:rFonts w:hint="eastAsia"/>
        </w:rPr>
        <w:t>数据。在进行</w:t>
      </w:r>
      <w:r>
        <w:rPr>
          <w:rFonts w:hint="eastAsia"/>
        </w:rPr>
        <w:t>P</w:t>
      </w:r>
      <w:r>
        <w:t>DBID</w:t>
      </w:r>
      <w:r>
        <w:rPr>
          <w:rFonts w:hint="eastAsia"/>
        </w:rPr>
        <w:t>获取的时候，根据靶点蛋白的结构分辨率进行排序，然后筛选出小分辨率的靶点蛋白</w:t>
      </w:r>
      <w:r>
        <w:rPr>
          <w:rFonts w:hint="eastAsia"/>
        </w:rPr>
        <w:t>P</w:t>
      </w:r>
      <w:r>
        <w:t>DBID</w:t>
      </w:r>
      <w:r>
        <w:rPr>
          <w:rFonts w:hint="eastAsia"/>
        </w:rPr>
        <w:t>，系统最后会按照这个方式把靶点的名称、靶点蛋白名称、</w:t>
      </w:r>
      <w:r>
        <w:t>UniProtID</w:t>
      </w:r>
      <w:r>
        <w:rPr>
          <w:rFonts w:hint="eastAsia"/>
        </w:rPr>
        <w:t>、</w:t>
      </w:r>
      <w:r>
        <w:rPr>
          <w:rFonts w:hint="eastAsia"/>
        </w:rPr>
        <w:t>P</w:t>
      </w:r>
      <w:r>
        <w:t>DB ID</w:t>
      </w:r>
      <w:r>
        <w:rPr>
          <w:rFonts w:hint="eastAsia"/>
        </w:rPr>
        <w:t>都存储到对应的数据库中。完成疾病靶点的准备。</w:t>
      </w:r>
    </w:p>
    <w:p w:rsidR="00A3408D" w:rsidRPr="00A3408D" w:rsidRDefault="00A3408D" w:rsidP="00C21832">
      <w:pPr>
        <w:autoSpaceDE w:val="0"/>
        <w:autoSpaceDN w:val="0"/>
        <w:adjustRightInd w:val="0"/>
        <w:jc w:val="left"/>
        <w:rPr>
          <w:rFonts w:cs="Times New Roman"/>
          <w:kern w:val="0"/>
          <w:szCs w:val="24"/>
        </w:rPr>
      </w:pPr>
    </w:p>
    <w:p w:rsidR="00BE6742" w:rsidRDefault="00BE6742" w:rsidP="00E855A9">
      <w:pPr>
        <w:pStyle w:val="2"/>
      </w:pPr>
      <w:r>
        <w:rPr>
          <w:rFonts w:hint="eastAsia"/>
        </w:rPr>
        <w:t>在线对接</w:t>
      </w:r>
      <w:r w:rsidR="0035183B">
        <w:rPr>
          <w:rFonts w:hint="eastAsia"/>
        </w:rPr>
        <w:t>模块</w:t>
      </w:r>
    </w:p>
    <w:p w:rsidR="00AD2E05" w:rsidRDefault="00AA6807" w:rsidP="00AD2E05">
      <w:pPr>
        <w:autoSpaceDE w:val="0"/>
        <w:autoSpaceDN w:val="0"/>
        <w:adjustRightInd w:val="0"/>
        <w:ind w:firstLine="420"/>
        <w:jc w:val="left"/>
      </w:pPr>
      <w:r>
        <w:rPr>
          <w:rFonts w:hint="eastAsia"/>
        </w:rPr>
        <w:t>分子对接是</w:t>
      </w:r>
      <w:r w:rsidR="003627DA">
        <w:rPr>
          <w:rFonts w:hint="eastAsia"/>
        </w:rPr>
        <w:t>网络药理学分析中关键的一个步骤</w:t>
      </w:r>
      <w:r w:rsidR="00AD2E05">
        <w:rPr>
          <w:rFonts w:hint="eastAsia"/>
        </w:rPr>
        <w:t>。传统的对接工具有</w:t>
      </w:r>
      <w:r w:rsidR="00AD2E05">
        <w:rPr>
          <w:rFonts w:hint="eastAsia"/>
        </w:rPr>
        <w:t>Dock</w:t>
      </w:r>
      <w:r w:rsidR="00AD2E05">
        <w:t>,</w:t>
      </w:r>
    </w:p>
    <w:p w:rsidR="00247042" w:rsidRPr="00B83099" w:rsidRDefault="005C3EB6" w:rsidP="00F80F23">
      <w:pPr>
        <w:autoSpaceDE w:val="0"/>
        <w:autoSpaceDN w:val="0"/>
        <w:adjustRightInd w:val="0"/>
        <w:jc w:val="left"/>
      </w:pPr>
      <w:r>
        <w:rPr>
          <w:rFonts w:hint="eastAsia"/>
        </w:rPr>
        <w:t>Autodock</w:t>
      </w:r>
      <w:r>
        <w:t>,Discovery Studio,Autoduck Vina</w:t>
      </w:r>
      <w:r w:rsidR="004572E8">
        <w:rPr>
          <w:rFonts w:hint="eastAsia"/>
        </w:rPr>
        <w:t>等</w:t>
      </w:r>
      <w:r>
        <w:rPr>
          <w:rFonts w:hint="eastAsia"/>
        </w:rPr>
        <w:t>，用于</w:t>
      </w:r>
      <w:r w:rsidR="0090017D">
        <w:rPr>
          <w:rFonts w:hint="eastAsia"/>
        </w:rPr>
        <w:t>进行化合物小分子和靶点蛋白之间的对接，</w:t>
      </w:r>
      <w:r w:rsidR="004572E8">
        <w:rPr>
          <w:rFonts w:hint="eastAsia"/>
        </w:rPr>
        <w:t>并</w:t>
      </w:r>
      <w:r w:rsidR="0090017D">
        <w:rPr>
          <w:rFonts w:hint="eastAsia"/>
        </w:rPr>
        <w:t>根据</w:t>
      </w:r>
      <w:r w:rsidR="00F665C6">
        <w:rPr>
          <w:rFonts w:hint="eastAsia"/>
        </w:rPr>
        <w:t>对接</w:t>
      </w:r>
      <w:r w:rsidR="00B47E8C">
        <w:rPr>
          <w:rFonts w:hint="eastAsia"/>
        </w:rPr>
        <w:t>打分</w:t>
      </w:r>
      <w:r w:rsidR="0090017D">
        <w:rPr>
          <w:rFonts w:hint="eastAsia"/>
        </w:rPr>
        <w:t>来判断小分子和蛋白质大分子之间的结合程度。上述的对接工具都是基于</w:t>
      </w:r>
      <w:r w:rsidR="0090017D">
        <w:t>B-S</w:t>
      </w:r>
      <w:r w:rsidR="0090017D">
        <w:rPr>
          <w:rFonts w:hint="eastAsia"/>
        </w:rPr>
        <w:t>架构，数据需要在本地进行处理。</w:t>
      </w:r>
      <w:r w:rsidR="00B26D43">
        <w:rPr>
          <w:rFonts w:hint="eastAsia"/>
        </w:rPr>
        <w:t>虽然</w:t>
      </w:r>
      <w:r w:rsidR="00400C6F">
        <w:rPr>
          <w:rFonts w:hint="eastAsia"/>
        </w:rPr>
        <w:t>这些对接软件的打分反应了</w:t>
      </w:r>
      <w:r w:rsidR="00B26D43">
        <w:rPr>
          <w:rFonts w:hint="eastAsia"/>
        </w:rPr>
        <w:t>分子之间的</w:t>
      </w:r>
      <w:r w:rsidR="00400C6F">
        <w:rPr>
          <w:rFonts w:hint="eastAsia"/>
        </w:rPr>
        <w:t>结合程度，但是</w:t>
      </w:r>
      <w:r w:rsidR="002C4EEB">
        <w:rPr>
          <w:rFonts w:hint="eastAsia"/>
        </w:rPr>
        <w:t>这些软件给出的打分都是自己制定的，分子对接的打分跨度</w:t>
      </w:r>
      <w:r w:rsidR="008139A2">
        <w:rPr>
          <w:rFonts w:hint="eastAsia"/>
        </w:rPr>
        <w:t>很大，不能很好地从打分上看出对接的好坏</w:t>
      </w:r>
      <w:r w:rsidR="00036EC6">
        <w:rPr>
          <w:rFonts w:hint="eastAsia"/>
        </w:rPr>
        <w:t>。</w:t>
      </w:r>
      <w:r w:rsidR="0090017D">
        <w:rPr>
          <w:rFonts w:hint="eastAsia"/>
        </w:rPr>
        <w:t>另外文献中提出了一些在线的工具，</w:t>
      </w:r>
      <w:r w:rsidR="005F59F6">
        <w:rPr>
          <w:rFonts w:hint="eastAsia"/>
        </w:rPr>
        <w:t>例如</w:t>
      </w:r>
      <w:r w:rsidR="00036082" w:rsidRPr="00036082">
        <w:t>PharmMapper</w:t>
      </w:r>
      <w:r w:rsidR="005F59F6">
        <w:t>,</w:t>
      </w:r>
      <w:r w:rsidR="00036082">
        <w:rPr>
          <w:rFonts w:hint="eastAsia"/>
        </w:rPr>
        <w:t>可以</w:t>
      </w:r>
      <w:r w:rsidR="00F627B1">
        <w:rPr>
          <w:rFonts w:hint="eastAsia"/>
        </w:rPr>
        <w:t>依据反向药效团匹配</w:t>
      </w:r>
      <w:r w:rsidR="00036082">
        <w:rPr>
          <w:rFonts w:hint="eastAsia"/>
        </w:rPr>
        <w:t>方法预测</w:t>
      </w:r>
      <w:r w:rsidR="00036082" w:rsidRPr="00036082">
        <w:rPr>
          <w:rFonts w:hint="eastAsia"/>
        </w:rPr>
        <w:t>活性成分的作用靶点</w:t>
      </w:r>
      <w:r w:rsidR="005F59F6">
        <w:rPr>
          <w:rFonts w:hint="eastAsia"/>
        </w:rPr>
        <w:t>。</w:t>
      </w:r>
    </w:p>
    <w:p w:rsidR="00A3408D" w:rsidRDefault="00CF2A15" w:rsidP="0005509A">
      <w:pPr>
        <w:autoSpaceDE w:val="0"/>
        <w:autoSpaceDN w:val="0"/>
        <w:adjustRightInd w:val="0"/>
        <w:ind w:firstLineChars="200" w:firstLine="480"/>
        <w:jc w:val="left"/>
      </w:pPr>
      <w:r>
        <w:rPr>
          <w:rFonts w:hint="eastAsia"/>
        </w:rPr>
        <w:t>System</w:t>
      </w:r>
      <w:r w:rsidR="00ED7529">
        <w:t xml:space="preserve"> </w:t>
      </w:r>
      <w:r>
        <w:t>D</w:t>
      </w:r>
      <w:r>
        <w:rPr>
          <w:rFonts w:hint="eastAsia"/>
        </w:rPr>
        <w:t>ock</w:t>
      </w:r>
      <w:r>
        <w:rPr>
          <w:rFonts w:hint="eastAsia"/>
        </w:rPr>
        <w:t>是</w:t>
      </w:r>
      <w:r w:rsidR="008139A2">
        <w:rPr>
          <w:rFonts w:hint="eastAsia"/>
        </w:rPr>
        <w:t>一款在线的分子对接平台</w:t>
      </w:r>
      <w:r w:rsidR="000B1B80">
        <w:rPr>
          <w:rFonts w:hint="eastAsia"/>
        </w:rPr>
        <w:t>，该平台</w:t>
      </w:r>
      <w:r w:rsidR="00757301">
        <w:rPr>
          <w:rFonts w:hint="eastAsia"/>
        </w:rPr>
        <w:t>可以根据用户提供的化合物成分，疾病的靶点蛋白</w:t>
      </w:r>
      <w:r w:rsidR="00BB458B">
        <w:rPr>
          <w:rFonts w:hint="eastAsia"/>
        </w:rPr>
        <w:t>进行在线分子对接，同时还可以给出对接的结果，</w:t>
      </w:r>
      <w:r w:rsidR="000B1B80">
        <w:rPr>
          <w:rFonts w:hint="eastAsia"/>
        </w:rPr>
        <w:t>并</w:t>
      </w:r>
      <w:r w:rsidR="005F59F6">
        <w:rPr>
          <w:rFonts w:hint="eastAsia"/>
        </w:rPr>
        <w:t>提供了对接后的文件供用户进行后续的分析</w:t>
      </w:r>
      <w:r w:rsidR="00033334">
        <w:rPr>
          <w:rFonts w:hint="eastAsia"/>
        </w:rPr>
        <w:t>。</w:t>
      </w:r>
      <w:r w:rsidR="0005509A">
        <w:rPr>
          <w:rFonts w:cs="Times New Roman"/>
          <w:szCs w:val="21"/>
        </w:rPr>
        <w:t>该</w:t>
      </w:r>
      <w:r w:rsidR="0005509A">
        <w:rPr>
          <w:rFonts w:cs="Times New Roman" w:hint="eastAsia"/>
          <w:szCs w:val="21"/>
        </w:rPr>
        <w:t>平台底层</w:t>
      </w:r>
      <w:r w:rsidR="0005509A" w:rsidRPr="00937C30">
        <w:rPr>
          <w:rFonts w:cs="Times New Roman"/>
          <w:szCs w:val="21"/>
        </w:rPr>
        <w:t>使用的是</w:t>
      </w:r>
      <w:r w:rsidR="0005509A" w:rsidRPr="00937C30">
        <w:rPr>
          <w:rFonts w:cs="Times New Roman"/>
          <w:szCs w:val="21"/>
        </w:rPr>
        <w:t>AutoDock Vina</w:t>
      </w:r>
      <w:r w:rsidR="0005509A" w:rsidRPr="00937C30">
        <w:rPr>
          <w:rFonts w:cs="Times New Roman"/>
          <w:szCs w:val="21"/>
        </w:rPr>
        <w:t>分子对接工具，同时该平台在</w:t>
      </w:r>
      <w:r w:rsidR="0005509A" w:rsidRPr="00937C30">
        <w:rPr>
          <w:rFonts w:cs="Times New Roman"/>
          <w:szCs w:val="21"/>
        </w:rPr>
        <w:t>AutoDock Vina</w:t>
      </w:r>
      <w:r w:rsidR="0005509A" w:rsidRPr="00937C30">
        <w:rPr>
          <w:rFonts w:cs="Times New Roman"/>
          <w:szCs w:val="21"/>
        </w:rPr>
        <w:t>的打分基础上，使用</w:t>
      </w:r>
      <w:r w:rsidR="0005509A" w:rsidRPr="00937C30">
        <w:rPr>
          <w:rFonts w:cs="Times New Roman"/>
          <w:szCs w:val="21"/>
        </w:rPr>
        <w:t>docK-IN</w:t>
      </w:r>
      <w:r w:rsidR="0005509A" w:rsidRPr="00937C30">
        <w:rPr>
          <w:rFonts w:cs="Times New Roman"/>
          <w:szCs w:val="21"/>
        </w:rPr>
        <w:t>打分算法，对原始的打分进行了重新计算，使得打分结果能直接描述结合强度。</w:t>
      </w:r>
      <w:r w:rsidR="0005509A" w:rsidRPr="00937C30">
        <w:rPr>
          <w:rFonts w:cs="Times New Roman"/>
          <w:kern w:val="0"/>
          <w:szCs w:val="21"/>
        </w:rPr>
        <w:t>一般打分值在</w:t>
      </w:r>
      <w:r w:rsidR="0005509A" w:rsidRPr="00937C30">
        <w:rPr>
          <w:rFonts w:cs="Times New Roman"/>
          <w:kern w:val="0"/>
          <w:szCs w:val="21"/>
        </w:rPr>
        <w:t xml:space="preserve">4.25 </w:t>
      </w:r>
      <w:r w:rsidR="0005509A" w:rsidRPr="00937C30">
        <w:rPr>
          <w:rFonts w:cs="Times New Roman"/>
          <w:kern w:val="0"/>
          <w:szCs w:val="21"/>
        </w:rPr>
        <w:t>以上认为是有一定的结合活性，大于</w:t>
      </w:r>
      <w:r w:rsidR="0005509A" w:rsidRPr="00937C30">
        <w:rPr>
          <w:rFonts w:cs="Times New Roman"/>
          <w:kern w:val="0"/>
          <w:szCs w:val="21"/>
        </w:rPr>
        <w:t xml:space="preserve">5.0 </w:t>
      </w:r>
      <w:r w:rsidR="0005509A" w:rsidRPr="00937C30">
        <w:rPr>
          <w:rFonts w:cs="Times New Roman"/>
          <w:kern w:val="0"/>
          <w:szCs w:val="21"/>
        </w:rPr>
        <w:t>的说明分子与靶点有较好的结合活性，大于</w:t>
      </w:r>
      <w:r w:rsidR="0005509A" w:rsidRPr="00937C30">
        <w:rPr>
          <w:rFonts w:cs="Times New Roman"/>
          <w:kern w:val="0"/>
          <w:szCs w:val="21"/>
        </w:rPr>
        <w:t xml:space="preserve">7.0 </w:t>
      </w:r>
      <w:r w:rsidR="0005509A">
        <w:rPr>
          <w:rFonts w:cs="Times New Roman"/>
          <w:kern w:val="0"/>
          <w:szCs w:val="21"/>
        </w:rPr>
        <w:t>则说明分子与靶点的结合构型具有强烈的活性</w:t>
      </w:r>
      <w:r w:rsidR="0005509A">
        <w:rPr>
          <w:rFonts w:cs="Times New Roman" w:hint="eastAsia"/>
          <w:kern w:val="0"/>
          <w:szCs w:val="21"/>
        </w:rPr>
        <w:t>。</w:t>
      </w:r>
    </w:p>
    <w:p w:rsidR="00A3408D" w:rsidRPr="00937C30" w:rsidRDefault="00A3408D" w:rsidP="00A3408D">
      <w:pPr>
        <w:ind w:firstLine="420"/>
        <w:rPr>
          <w:rFonts w:cs="Times New Roman"/>
          <w:kern w:val="0"/>
          <w:szCs w:val="21"/>
        </w:rPr>
      </w:pPr>
      <w:r w:rsidRPr="00937C30">
        <w:rPr>
          <w:rFonts w:cs="Times New Roman"/>
          <w:kern w:val="0"/>
          <w:szCs w:val="21"/>
        </w:rPr>
        <w:t>本系统封装了该</w:t>
      </w:r>
      <w:r w:rsidR="00AD1F31">
        <w:rPr>
          <w:rFonts w:hint="eastAsia"/>
        </w:rPr>
        <w:t>System</w:t>
      </w:r>
      <w:r w:rsidR="00AD1F31">
        <w:t xml:space="preserve"> D</w:t>
      </w:r>
      <w:r w:rsidR="00AD1F31">
        <w:rPr>
          <w:rFonts w:hint="eastAsia"/>
        </w:rPr>
        <w:t>ock</w:t>
      </w:r>
      <w:r w:rsidRPr="00937C30">
        <w:rPr>
          <w:rFonts w:cs="Times New Roman"/>
          <w:kern w:val="0"/>
          <w:szCs w:val="21"/>
        </w:rPr>
        <w:t>，可以直接在前面</w:t>
      </w:r>
      <w:r>
        <w:rPr>
          <w:rFonts w:cs="Times New Roman" w:hint="eastAsia"/>
          <w:kern w:val="0"/>
          <w:szCs w:val="21"/>
        </w:rPr>
        <w:t>成分获取</w:t>
      </w:r>
      <w:r>
        <w:rPr>
          <w:rFonts w:cs="Times New Roman"/>
          <w:kern w:val="0"/>
          <w:szCs w:val="21"/>
        </w:rPr>
        <w:t>的</w:t>
      </w:r>
      <w:r w:rsidRPr="00937C30">
        <w:rPr>
          <w:rFonts w:cs="Times New Roman"/>
          <w:kern w:val="0"/>
          <w:szCs w:val="21"/>
        </w:rPr>
        <w:t>基础上，给出对接结果。原始在线软件每次仅能提供</w:t>
      </w:r>
      <w:r w:rsidRPr="00937C30">
        <w:rPr>
          <w:rFonts w:cs="Times New Roman"/>
          <w:kern w:val="0"/>
          <w:szCs w:val="21"/>
        </w:rPr>
        <w:t>5</w:t>
      </w:r>
      <w:r w:rsidRPr="00937C30">
        <w:rPr>
          <w:rFonts w:cs="Times New Roman"/>
          <w:kern w:val="0"/>
          <w:szCs w:val="21"/>
        </w:rPr>
        <w:t>个化合物成分对接，本系统可以一次性完成所有成分的对接。另外，原始对接结果仅仅给出了对接的化合物成分的编号和靶点的</w:t>
      </w:r>
      <w:r w:rsidRPr="00937C30">
        <w:rPr>
          <w:rFonts w:cs="Times New Roman"/>
          <w:kern w:val="0"/>
          <w:szCs w:val="21"/>
        </w:rPr>
        <w:t>PDBID</w:t>
      </w:r>
      <w:r w:rsidRPr="00937C30">
        <w:rPr>
          <w:rFonts w:cs="Times New Roman"/>
          <w:kern w:val="0"/>
          <w:szCs w:val="21"/>
        </w:rPr>
        <w:t>信息，本系统在该功能的基础上，化合物成分名称，所属中药，靶点的其余信息，例如</w:t>
      </w:r>
      <w:r w:rsidRPr="00937C30">
        <w:rPr>
          <w:rFonts w:cs="Times New Roman"/>
          <w:kern w:val="0"/>
          <w:szCs w:val="21"/>
        </w:rPr>
        <w:t>Uniprot</w:t>
      </w:r>
      <w:r>
        <w:rPr>
          <w:rFonts w:cs="Times New Roman"/>
          <w:kern w:val="0"/>
          <w:szCs w:val="21"/>
        </w:rPr>
        <w:t>ID</w:t>
      </w:r>
      <w:r>
        <w:rPr>
          <w:rFonts w:cs="Times New Roman" w:hint="eastAsia"/>
          <w:kern w:val="0"/>
          <w:szCs w:val="21"/>
        </w:rPr>
        <w:t>，</w:t>
      </w:r>
      <w:r w:rsidRPr="00937C30">
        <w:rPr>
          <w:rFonts w:cs="Times New Roman"/>
          <w:kern w:val="0"/>
          <w:szCs w:val="21"/>
        </w:rPr>
        <w:t>Protein name</w:t>
      </w:r>
      <w:r>
        <w:rPr>
          <w:rFonts w:cs="Times New Roman" w:hint="eastAsia"/>
          <w:kern w:val="0"/>
          <w:szCs w:val="21"/>
        </w:rPr>
        <w:t>，</w:t>
      </w:r>
      <w:r>
        <w:rPr>
          <w:rFonts w:cs="Times New Roman"/>
          <w:kern w:val="0"/>
          <w:szCs w:val="21"/>
        </w:rPr>
        <w:t>G</w:t>
      </w:r>
      <w:r w:rsidRPr="00937C30">
        <w:rPr>
          <w:rFonts w:cs="Times New Roman"/>
          <w:kern w:val="0"/>
          <w:szCs w:val="21"/>
        </w:rPr>
        <w:t>ene name</w:t>
      </w:r>
      <w:r>
        <w:rPr>
          <w:rFonts w:cs="Times New Roman"/>
          <w:kern w:val="0"/>
          <w:szCs w:val="21"/>
        </w:rPr>
        <w:t>等也一并给出，</w:t>
      </w:r>
      <w:r>
        <w:rPr>
          <w:rFonts w:cs="Times New Roman" w:hint="eastAsia"/>
          <w:kern w:val="0"/>
          <w:szCs w:val="21"/>
        </w:rPr>
        <w:t>提供给用户</w:t>
      </w:r>
      <w:r w:rsidRPr="00937C30">
        <w:rPr>
          <w:rFonts w:cs="Times New Roman"/>
          <w:kern w:val="0"/>
          <w:szCs w:val="21"/>
        </w:rPr>
        <w:t>下载。</w:t>
      </w:r>
    </w:p>
    <w:p w:rsidR="00A3408D" w:rsidRPr="00937C30" w:rsidRDefault="00A3408D" w:rsidP="00A3408D">
      <w:pPr>
        <w:rPr>
          <w:rFonts w:cs="Times New Roman"/>
          <w:kern w:val="0"/>
          <w:szCs w:val="21"/>
        </w:rPr>
      </w:pPr>
      <w:r w:rsidRPr="00937C30">
        <w:rPr>
          <w:rFonts w:cs="Times New Roman"/>
          <w:kern w:val="0"/>
          <w:szCs w:val="21"/>
        </w:rPr>
        <w:t xml:space="preserve">   </w:t>
      </w:r>
      <w:r w:rsidRPr="00937C30">
        <w:rPr>
          <w:rFonts w:cs="Times New Roman"/>
          <w:kern w:val="0"/>
          <w:szCs w:val="21"/>
        </w:rPr>
        <w:t>系统封装的</w:t>
      </w:r>
      <w:r w:rsidRPr="00937C30">
        <w:rPr>
          <w:rFonts w:cs="Times New Roman"/>
          <w:kern w:val="0"/>
          <w:szCs w:val="21"/>
        </w:rPr>
        <w:t>4</w:t>
      </w:r>
      <w:r w:rsidRPr="00937C30">
        <w:rPr>
          <w:rFonts w:cs="Times New Roman"/>
          <w:kern w:val="0"/>
          <w:szCs w:val="21"/>
        </w:rPr>
        <w:t>个步骤，分别是</w:t>
      </w:r>
      <w:r>
        <w:t>S</w:t>
      </w:r>
      <w:r w:rsidRPr="002F7F07">
        <w:t>ystems</w:t>
      </w:r>
      <w:r>
        <w:t xml:space="preserve"> </w:t>
      </w:r>
      <w:r w:rsidRPr="002F7F07">
        <w:t>Dock</w:t>
      </w:r>
      <w:r w:rsidRPr="00937C30">
        <w:rPr>
          <w:rFonts w:cs="Times New Roman"/>
          <w:kern w:val="0"/>
          <w:szCs w:val="21"/>
        </w:rPr>
        <w:t>的靶点</w:t>
      </w:r>
      <w:r w:rsidRPr="00937C30">
        <w:rPr>
          <w:rFonts w:cs="Times New Roman"/>
          <w:kern w:val="0"/>
          <w:szCs w:val="21"/>
        </w:rPr>
        <w:t>PDBID</w:t>
      </w:r>
      <w:r w:rsidRPr="00937C30">
        <w:rPr>
          <w:rFonts w:cs="Times New Roman"/>
          <w:kern w:val="0"/>
          <w:szCs w:val="21"/>
        </w:rPr>
        <w:t>上传，中药成分的化合物</w:t>
      </w:r>
      <w:r w:rsidRPr="00937C30">
        <w:rPr>
          <w:rFonts w:cs="Times New Roman"/>
          <w:kern w:val="0"/>
          <w:szCs w:val="21"/>
        </w:rPr>
        <w:t>3D</w:t>
      </w:r>
      <w:r w:rsidRPr="00937C30">
        <w:rPr>
          <w:rFonts w:cs="Times New Roman"/>
          <w:kern w:val="0"/>
          <w:szCs w:val="21"/>
        </w:rPr>
        <w:t>结构上传，对接以及对接结果的下载。</w:t>
      </w:r>
    </w:p>
    <w:p w:rsidR="00CA2B46" w:rsidRPr="00937C30" w:rsidRDefault="00A3408D" w:rsidP="00A71660">
      <w:pPr>
        <w:rPr>
          <w:rFonts w:cs="Times New Roman"/>
          <w:kern w:val="0"/>
          <w:szCs w:val="21"/>
        </w:rPr>
      </w:pPr>
      <w:r w:rsidRPr="00937C30">
        <w:rPr>
          <w:rFonts w:cs="Times New Roman"/>
          <w:kern w:val="0"/>
          <w:szCs w:val="21"/>
        </w:rPr>
        <w:lastRenderedPageBreak/>
        <w:t xml:space="preserve">   </w:t>
      </w:r>
      <w:r w:rsidRPr="00937C30">
        <w:rPr>
          <w:rFonts w:cs="Times New Roman"/>
          <w:kern w:val="0"/>
          <w:szCs w:val="21"/>
        </w:rPr>
        <w:t>对接完成后，系统提供了化合物成分信息，靶点成分信息，对接结果信息等</w:t>
      </w:r>
      <w:r w:rsidR="006455EA">
        <w:rPr>
          <w:rFonts w:cs="Times New Roman" w:hint="eastAsia"/>
          <w:kern w:val="0"/>
          <w:szCs w:val="21"/>
        </w:rPr>
        <w:t>3</w:t>
      </w:r>
      <w:r w:rsidR="006455EA">
        <w:rPr>
          <w:rFonts w:cs="Times New Roman" w:hint="eastAsia"/>
          <w:kern w:val="0"/>
          <w:szCs w:val="21"/>
        </w:rPr>
        <w:t>部分数据供下载。</w:t>
      </w:r>
    </w:p>
    <w:p w:rsidR="004541ED" w:rsidRDefault="004541ED" w:rsidP="00E855A9">
      <w:pPr>
        <w:pStyle w:val="1"/>
      </w:pPr>
      <w:r>
        <w:rPr>
          <w:rFonts w:hint="eastAsia"/>
        </w:rPr>
        <w:t>案例研究</w:t>
      </w:r>
    </w:p>
    <w:p w:rsidR="004541ED" w:rsidRDefault="00141EEA" w:rsidP="00A71660">
      <w:pPr>
        <w:ind w:firstLineChars="200" w:firstLine="480"/>
      </w:pPr>
      <w:r>
        <w:rPr>
          <w:rFonts w:hint="eastAsia"/>
        </w:rPr>
        <w:t>基于本系统，</w:t>
      </w:r>
      <w:r w:rsidR="00124999">
        <w:rPr>
          <w:rFonts w:hint="eastAsia"/>
        </w:rPr>
        <w:t>笔者</w:t>
      </w:r>
      <w:r w:rsidR="007200BF">
        <w:rPr>
          <w:rFonts w:hint="eastAsia"/>
        </w:rPr>
        <w:t>做了一个</w:t>
      </w:r>
      <w:r w:rsidR="00124999">
        <w:rPr>
          <w:rFonts w:hint="eastAsia"/>
        </w:rPr>
        <w:t>案例研究，该</w:t>
      </w:r>
      <w:r w:rsidR="008D5052">
        <w:rPr>
          <w:rFonts w:hint="eastAsia"/>
        </w:rPr>
        <w:t>案例研究</w:t>
      </w:r>
      <w:r w:rsidR="00B972EB" w:rsidRPr="00B972EB">
        <w:rPr>
          <w:rFonts w:hint="eastAsia"/>
        </w:rPr>
        <w:t>散结镇痛胶囊</w:t>
      </w:r>
      <w:r w:rsidR="00124999">
        <w:rPr>
          <w:rFonts w:hint="eastAsia"/>
        </w:rPr>
        <w:t>对</w:t>
      </w:r>
      <w:r w:rsidR="008D5052">
        <w:rPr>
          <w:rFonts w:hint="eastAsia"/>
        </w:rPr>
        <w:t>子宫肌腺症的治疗，分析</w:t>
      </w:r>
      <w:r w:rsidR="00124999">
        <w:rPr>
          <w:rFonts w:hint="eastAsia"/>
        </w:rPr>
        <w:t>中药</w:t>
      </w:r>
      <w:r w:rsidR="008D5052">
        <w:rPr>
          <w:rFonts w:hint="eastAsia"/>
        </w:rPr>
        <w:t>成分对疾病对应的靶点的作用情况。</w:t>
      </w:r>
    </w:p>
    <w:p w:rsidR="004541ED" w:rsidRDefault="008D5052" w:rsidP="00A71660">
      <w:pPr>
        <w:ind w:firstLineChars="200" w:firstLine="480"/>
        <w:rPr>
          <w:rFonts w:ascii="Arial" w:hAnsi="Arial" w:cs="Arial"/>
          <w:color w:val="333333"/>
          <w:szCs w:val="21"/>
          <w:shd w:val="clear" w:color="auto" w:fill="FFFFFF"/>
        </w:rPr>
      </w:pPr>
      <w:r>
        <w:rPr>
          <w:rFonts w:hint="eastAsia"/>
        </w:rPr>
        <w:t>首先，使用中药成分模块，</w:t>
      </w:r>
      <w:r w:rsidR="00B22D85">
        <w:rPr>
          <w:rFonts w:hint="eastAsia"/>
        </w:rPr>
        <w:t>首先根据资料查阅到</w:t>
      </w:r>
      <w:r w:rsidR="00B22D85" w:rsidRPr="00B972EB">
        <w:rPr>
          <w:rFonts w:hint="eastAsia"/>
        </w:rPr>
        <w:t>散结镇痛胶囊</w:t>
      </w:r>
      <w:r w:rsidR="00B22D85">
        <w:rPr>
          <w:rFonts w:hint="eastAsia"/>
        </w:rPr>
        <w:t>的</w:t>
      </w:r>
      <w:r w:rsidR="006B70B5">
        <w:rPr>
          <w:rFonts w:hint="eastAsia"/>
        </w:rPr>
        <w:t>成分为</w:t>
      </w:r>
      <w:r w:rsidR="006B70B5">
        <w:rPr>
          <w:rFonts w:ascii="Arial" w:hAnsi="Arial" w:cs="Arial"/>
          <w:color w:val="333333"/>
          <w:szCs w:val="21"/>
          <w:shd w:val="clear" w:color="auto" w:fill="FFFFFF"/>
        </w:rPr>
        <w:t>龙血竭、三七、浙贝母、薏苡仁</w:t>
      </w:r>
      <w:r w:rsidR="006B70B5">
        <w:rPr>
          <w:rFonts w:ascii="Arial" w:hAnsi="Arial" w:cs="Arial" w:hint="eastAsia"/>
          <w:color w:val="333333"/>
          <w:szCs w:val="21"/>
          <w:shd w:val="clear" w:color="auto" w:fill="FFFFFF"/>
        </w:rPr>
        <w:t>，其中</w:t>
      </w:r>
      <w:r w:rsidR="006B70B5">
        <w:rPr>
          <w:rFonts w:ascii="Arial" w:hAnsi="Arial" w:cs="Arial"/>
          <w:color w:val="333333"/>
          <w:szCs w:val="21"/>
          <w:shd w:val="clear" w:color="auto" w:fill="FFFFFF"/>
        </w:rPr>
        <w:t>三七、浙贝母、薏苡仁</w:t>
      </w:r>
      <w:r w:rsidR="006B70B5">
        <w:rPr>
          <w:rFonts w:ascii="Arial" w:hAnsi="Arial" w:cs="Arial" w:hint="eastAsia"/>
          <w:color w:val="333333"/>
          <w:szCs w:val="21"/>
          <w:shd w:val="clear" w:color="auto" w:fill="FFFFFF"/>
        </w:rPr>
        <w:t>都是草药，这个可以直接使用系统的关键字查找功能来获取化合物成分，</w:t>
      </w:r>
      <w:r w:rsidR="006B70B5">
        <w:rPr>
          <w:rFonts w:ascii="Arial" w:hAnsi="Arial" w:cs="Arial"/>
          <w:color w:val="333333"/>
          <w:szCs w:val="21"/>
          <w:shd w:val="clear" w:color="auto" w:fill="FFFFFF"/>
        </w:rPr>
        <w:t>龙血竭</w:t>
      </w:r>
      <w:r w:rsidR="006B70B5">
        <w:rPr>
          <w:rFonts w:ascii="Arial" w:hAnsi="Arial" w:cs="Arial" w:hint="eastAsia"/>
          <w:color w:val="333333"/>
          <w:szCs w:val="21"/>
          <w:shd w:val="clear" w:color="auto" w:fill="FFFFFF"/>
        </w:rPr>
        <w:t>不是草药，这种药物的成分就需要从文献中查找，然后使用系统的文本上传功能来查找成分。</w:t>
      </w:r>
    </w:p>
    <w:p w:rsidR="00C060B5" w:rsidRDefault="00C060B5" w:rsidP="00A71660">
      <w:pPr>
        <w:ind w:firstLineChars="200" w:firstLine="480"/>
        <w:rPr>
          <w:shd w:val="clear" w:color="auto" w:fill="FFFFFF"/>
        </w:rPr>
      </w:pPr>
      <w:r>
        <w:rPr>
          <w:rFonts w:hint="eastAsia"/>
          <w:shd w:val="clear" w:color="auto" w:fill="FFFFFF"/>
        </w:rPr>
        <w:t>然后根据治疗的疾病，</w:t>
      </w:r>
      <w:r w:rsidRPr="00C060B5">
        <w:rPr>
          <w:rFonts w:hint="eastAsia"/>
          <w:shd w:val="clear" w:color="auto" w:fill="FFFFFF"/>
        </w:rPr>
        <w:t>子宫肌腺症，其对应的英文为</w:t>
      </w:r>
      <w:bookmarkStart w:id="0" w:name="_Hlk528641547"/>
      <w:r w:rsidRPr="00C060B5">
        <w:rPr>
          <w:rFonts w:hint="eastAsia"/>
          <w:shd w:val="clear" w:color="auto" w:fill="FFFFFF"/>
        </w:rPr>
        <w:t>adenomyosis</w:t>
      </w:r>
      <w:r w:rsidR="00C10CE8">
        <w:rPr>
          <w:rFonts w:hint="eastAsia"/>
          <w:shd w:val="clear" w:color="auto" w:fill="FFFFFF"/>
        </w:rPr>
        <w:t xml:space="preserve"> </w:t>
      </w:r>
      <w:r w:rsidRPr="00C060B5">
        <w:rPr>
          <w:rFonts w:hint="eastAsia"/>
          <w:shd w:val="clear" w:color="auto" w:fill="FFFFFF"/>
        </w:rPr>
        <w:t>endom</w:t>
      </w:r>
      <w:r w:rsidRPr="00C060B5">
        <w:rPr>
          <w:shd w:val="clear" w:color="auto" w:fill="FFFFFF"/>
        </w:rPr>
        <w:t>e</w:t>
      </w:r>
      <w:r w:rsidRPr="00C060B5">
        <w:rPr>
          <w:rFonts w:hint="eastAsia"/>
          <w:shd w:val="clear" w:color="auto" w:fill="FFFFFF"/>
        </w:rPr>
        <w:t>triosis</w:t>
      </w:r>
      <w:bookmarkEnd w:id="0"/>
      <w:r w:rsidR="00336ED8">
        <w:rPr>
          <w:rFonts w:hint="eastAsia"/>
          <w:shd w:val="clear" w:color="auto" w:fill="FFFFFF"/>
        </w:rPr>
        <w:t>,</w:t>
      </w:r>
      <w:r>
        <w:rPr>
          <w:rFonts w:hint="eastAsia"/>
          <w:shd w:val="clear" w:color="auto" w:fill="FFFFFF"/>
        </w:rPr>
        <w:t>在系统的疾病靶点模块输入</w:t>
      </w:r>
      <w:r w:rsidR="00860051">
        <w:rPr>
          <w:rFonts w:hint="eastAsia"/>
          <w:shd w:val="clear" w:color="auto" w:fill="FFFFFF"/>
        </w:rPr>
        <w:t>这种疾病对应的疾病名称。</w:t>
      </w:r>
    </w:p>
    <w:p w:rsidR="00E85CD8" w:rsidRDefault="00860051" w:rsidP="00A71660">
      <w:pPr>
        <w:ind w:firstLineChars="200" w:firstLine="480"/>
        <w:rPr>
          <w:shd w:val="clear" w:color="auto" w:fill="FFFFFF"/>
        </w:rPr>
      </w:pPr>
      <w:r>
        <w:rPr>
          <w:rFonts w:hint="eastAsia"/>
          <w:shd w:val="clear" w:color="auto" w:fill="FFFFFF"/>
        </w:rPr>
        <w:t>前两步完成后，执行</w:t>
      </w:r>
      <w:r w:rsidR="00AF6EFE">
        <w:rPr>
          <w:rFonts w:hint="eastAsia"/>
          <w:shd w:val="clear" w:color="auto" w:fill="FFFFFF"/>
        </w:rPr>
        <w:t>对应的对接操作，等待对接完成。</w:t>
      </w:r>
      <w:r w:rsidR="00124999">
        <w:rPr>
          <w:rFonts w:hint="eastAsia"/>
          <w:shd w:val="clear" w:color="auto" w:fill="FFFFFF"/>
        </w:rPr>
        <w:t>下载对接数据后，</w:t>
      </w:r>
      <w:r w:rsidR="00216CE9">
        <w:rPr>
          <w:rFonts w:hint="eastAsia"/>
          <w:shd w:val="clear" w:color="auto" w:fill="FFFFFF"/>
        </w:rPr>
        <w:t>分析下载数据。下载系统</w:t>
      </w:r>
      <w:r w:rsidR="00AF6EFE">
        <w:rPr>
          <w:rFonts w:hint="eastAsia"/>
          <w:shd w:val="clear" w:color="auto" w:fill="FFFFFF"/>
        </w:rPr>
        <w:t>提供的</w:t>
      </w:r>
      <w:r w:rsidR="00E85CD8">
        <w:rPr>
          <w:rFonts w:hint="eastAsia"/>
          <w:shd w:val="clear" w:color="auto" w:fill="FFFFFF"/>
        </w:rPr>
        <w:t>3</w:t>
      </w:r>
      <w:r w:rsidR="00216CE9">
        <w:rPr>
          <w:rFonts w:hint="eastAsia"/>
          <w:shd w:val="clear" w:color="auto" w:fill="FFFFFF"/>
        </w:rPr>
        <w:t>张</w:t>
      </w:r>
      <w:r w:rsidR="009D328C">
        <w:rPr>
          <w:rFonts w:hint="eastAsia"/>
          <w:shd w:val="clear" w:color="auto" w:fill="FFFFFF"/>
        </w:rPr>
        <w:t>数据表，分别是</w:t>
      </w:r>
      <w:r w:rsidR="00E85CD8">
        <w:rPr>
          <w:rFonts w:hint="eastAsia"/>
          <w:shd w:val="clear" w:color="auto" w:fill="FFFFFF"/>
        </w:rPr>
        <w:t>中药成分数据表，靶点信息表和对接结果信息表。根据下载的</w:t>
      </w:r>
      <w:r w:rsidR="00E85CD8">
        <w:rPr>
          <w:rFonts w:hint="eastAsia"/>
          <w:shd w:val="clear" w:color="auto" w:fill="FFFFFF"/>
        </w:rPr>
        <w:t>3</w:t>
      </w:r>
      <w:r w:rsidR="00E85CD8">
        <w:rPr>
          <w:rFonts w:hint="eastAsia"/>
          <w:shd w:val="clear" w:color="auto" w:fill="FFFFFF"/>
        </w:rPr>
        <w:t>个表，可以得到对应的中药成分信息，靶点信息以及对接结果信息。</w:t>
      </w:r>
    </w:p>
    <w:p w:rsidR="00A14C6B" w:rsidRDefault="00467A4A" w:rsidP="009D147C">
      <w:pPr>
        <w:ind w:firstLineChars="200" w:firstLine="480"/>
        <w:rPr>
          <w:shd w:val="clear" w:color="auto" w:fill="FFFFFF"/>
        </w:rPr>
      </w:pPr>
      <w:r>
        <w:rPr>
          <w:rFonts w:hint="eastAsia"/>
          <w:shd w:val="clear" w:color="auto" w:fill="FFFFFF"/>
        </w:rPr>
        <w:t>根据中药成分信息表可知，这四种中药材对应的成分去重之后得到</w:t>
      </w:r>
      <w:r w:rsidR="00F50F03">
        <w:rPr>
          <w:rFonts w:hint="eastAsia"/>
          <w:shd w:val="clear" w:color="auto" w:fill="FFFFFF"/>
        </w:rPr>
        <w:t>种</w:t>
      </w:r>
      <w:r w:rsidR="00317C61">
        <w:rPr>
          <w:rFonts w:hint="eastAsia"/>
          <w:shd w:val="clear" w:color="auto" w:fill="FFFFFF"/>
        </w:rPr>
        <w:t>103</w:t>
      </w:r>
      <w:r w:rsidR="00862C13">
        <w:rPr>
          <w:rFonts w:hint="eastAsia"/>
          <w:shd w:val="clear" w:color="auto" w:fill="FFFFFF"/>
        </w:rPr>
        <w:t>种</w:t>
      </w:r>
      <w:r w:rsidR="00F50F03">
        <w:rPr>
          <w:rFonts w:hint="eastAsia"/>
          <w:shd w:val="clear" w:color="auto" w:fill="FFFFFF"/>
        </w:rPr>
        <w:t>成分，其中</w:t>
      </w:r>
      <w:r w:rsidR="00F50F03">
        <w:rPr>
          <w:rFonts w:hint="eastAsia"/>
          <w:shd w:val="clear" w:color="auto" w:fill="FFFFFF"/>
        </w:rPr>
        <w:t xml:space="preserve"> </w:t>
      </w:r>
      <w:r w:rsidR="00317C61">
        <w:rPr>
          <w:rFonts w:hint="eastAsia"/>
          <w:shd w:val="clear" w:color="auto" w:fill="FFFFFF"/>
        </w:rPr>
        <w:t>浙贝母有</w:t>
      </w:r>
      <w:r w:rsidR="00F71B6B">
        <w:rPr>
          <w:rFonts w:hint="eastAsia"/>
          <w:shd w:val="clear" w:color="auto" w:fill="FFFFFF"/>
        </w:rPr>
        <w:t>9</w:t>
      </w:r>
      <w:r w:rsidR="00317C61">
        <w:rPr>
          <w:rFonts w:hint="eastAsia"/>
          <w:shd w:val="clear" w:color="auto" w:fill="FFFFFF"/>
        </w:rPr>
        <w:t>种，三七有</w:t>
      </w:r>
      <w:r w:rsidR="00F71B6B">
        <w:rPr>
          <w:rFonts w:hint="eastAsia"/>
          <w:shd w:val="clear" w:color="auto" w:fill="FFFFFF"/>
        </w:rPr>
        <w:t>61</w:t>
      </w:r>
      <w:r w:rsidR="00317C61">
        <w:rPr>
          <w:rFonts w:hint="eastAsia"/>
          <w:shd w:val="clear" w:color="auto" w:fill="FFFFFF"/>
        </w:rPr>
        <w:t>种，薏苡仁有</w:t>
      </w:r>
      <w:r w:rsidR="00C07E1D">
        <w:rPr>
          <w:rFonts w:hint="eastAsia"/>
          <w:shd w:val="clear" w:color="auto" w:fill="FFFFFF"/>
        </w:rPr>
        <w:t>21</w:t>
      </w:r>
      <w:r w:rsidR="00317C61">
        <w:rPr>
          <w:rFonts w:hint="eastAsia"/>
          <w:shd w:val="clear" w:color="auto" w:fill="FFFFFF"/>
        </w:rPr>
        <w:t>种，龙血竭有</w:t>
      </w:r>
      <w:r w:rsidR="00317C61">
        <w:rPr>
          <w:rFonts w:hint="eastAsia"/>
          <w:shd w:val="clear" w:color="auto" w:fill="FFFFFF"/>
        </w:rPr>
        <w:t>20</w:t>
      </w:r>
      <w:r w:rsidR="00317C61">
        <w:rPr>
          <w:rFonts w:hint="eastAsia"/>
          <w:shd w:val="clear" w:color="auto" w:fill="FFFFFF"/>
        </w:rPr>
        <w:t>种。</w:t>
      </w:r>
      <w:r w:rsidR="00C07E1D">
        <w:rPr>
          <w:rFonts w:hint="eastAsia"/>
          <w:shd w:val="clear" w:color="auto" w:fill="FFFFFF"/>
        </w:rPr>
        <w:t>下表是该胶囊的成分</w:t>
      </w:r>
      <w:r w:rsidR="00345488">
        <w:rPr>
          <w:rFonts w:hint="eastAsia"/>
          <w:shd w:val="clear" w:color="auto" w:fill="FFFFFF"/>
        </w:rPr>
        <w:t>表</w:t>
      </w:r>
    </w:p>
    <w:p w:rsidR="00D31501" w:rsidRDefault="00D31501" w:rsidP="009D147C">
      <w:pPr>
        <w:ind w:firstLineChars="200" w:firstLine="480"/>
        <w:rPr>
          <w:shd w:val="clear" w:color="auto" w:fill="FFFFFF"/>
        </w:rPr>
      </w:pPr>
    </w:p>
    <w:tbl>
      <w:tblPr>
        <w:tblStyle w:val="ab"/>
        <w:tblW w:w="8060" w:type="dxa"/>
        <w:tblInd w:w="-5" w:type="dxa"/>
        <w:tblLook w:val="04A0" w:firstRow="1" w:lastRow="0" w:firstColumn="1" w:lastColumn="0" w:noHBand="0" w:noVBand="1"/>
      </w:tblPr>
      <w:tblGrid>
        <w:gridCol w:w="4460"/>
        <w:gridCol w:w="1470"/>
        <w:gridCol w:w="2200"/>
      </w:tblGrid>
      <w:tr w:rsidR="00C52225" w:rsidRPr="00671E72" w:rsidTr="00C52225">
        <w:trPr>
          <w:trHeight w:val="288"/>
        </w:trPr>
        <w:tc>
          <w:tcPr>
            <w:tcW w:w="4460" w:type="dxa"/>
            <w:noWrap/>
            <w:hideMark/>
          </w:tcPr>
          <w:p w:rsidR="00C52225" w:rsidRPr="00671E72" w:rsidRDefault="00C52225" w:rsidP="00C52225">
            <w:pPr>
              <w:widowControl/>
              <w:jc w:val="center"/>
              <w:rPr>
                <w:rFonts w:cs="Times New Roman"/>
                <w:b/>
                <w:bCs/>
                <w:color w:val="000000"/>
                <w:kern w:val="0"/>
                <w:szCs w:val="21"/>
              </w:rPr>
            </w:pPr>
            <w:r w:rsidRPr="00671E72">
              <w:rPr>
                <w:rFonts w:cs="Times New Roman"/>
                <w:b/>
                <w:bCs/>
                <w:color w:val="000000"/>
                <w:kern w:val="0"/>
                <w:szCs w:val="21"/>
              </w:rPr>
              <w:t>molecule</w:t>
            </w:r>
          </w:p>
        </w:tc>
        <w:tc>
          <w:tcPr>
            <w:tcW w:w="1400" w:type="dxa"/>
            <w:noWrap/>
            <w:hideMark/>
          </w:tcPr>
          <w:p w:rsidR="00C52225" w:rsidRPr="00671E72" w:rsidRDefault="00C52225" w:rsidP="00C52225">
            <w:pPr>
              <w:widowControl/>
              <w:jc w:val="center"/>
              <w:rPr>
                <w:rFonts w:cs="Times New Roman"/>
                <w:b/>
                <w:bCs/>
                <w:color w:val="000000"/>
                <w:kern w:val="0"/>
                <w:szCs w:val="21"/>
              </w:rPr>
            </w:pPr>
            <w:r w:rsidRPr="00671E72">
              <w:rPr>
                <w:rFonts w:cs="Times New Roman"/>
                <w:b/>
                <w:bCs/>
                <w:color w:val="000000"/>
                <w:kern w:val="0"/>
                <w:szCs w:val="21"/>
              </w:rPr>
              <w:t>pubchemcid</w:t>
            </w:r>
          </w:p>
        </w:tc>
        <w:tc>
          <w:tcPr>
            <w:tcW w:w="2200" w:type="dxa"/>
            <w:noWrap/>
            <w:hideMark/>
          </w:tcPr>
          <w:p w:rsidR="00C52225" w:rsidRPr="00671E72" w:rsidRDefault="00C52225" w:rsidP="00C52225">
            <w:pPr>
              <w:widowControl/>
              <w:jc w:val="center"/>
              <w:rPr>
                <w:rFonts w:cs="Times New Roman"/>
                <w:b/>
                <w:bCs/>
                <w:color w:val="000000"/>
                <w:kern w:val="0"/>
                <w:szCs w:val="21"/>
              </w:rPr>
            </w:pPr>
            <w:r w:rsidRPr="00671E72">
              <w:rPr>
                <w:rFonts w:cs="Times New Roman"/>
                <w:b/>
                <w:bCs/>
                <w:color w:val="000000"/>
                <w:kern w:val="0"/>
                <w:szCs w:val="21"/>
              </w:rPr>
              <w:t>drug</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dracaenogenins A</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101389811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Cadalin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10225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Daturic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10465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oleanolic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10494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MBOA</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10772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Heptadekan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10887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myristic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11005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protopanoxadiol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11213350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DFV</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114829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Oktadekan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11635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vanillin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1183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ginsenoside rh2</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119307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tachioside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11962143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1-Hydroxycumene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12053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5-METHYLFURFURAL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12097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Ditertbutyl phthalate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121712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Î±-copaene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12303902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isoarborinol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12305182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Î±-cyperene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12308843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Verticine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131900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trans-feruloylcampesterol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13786591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2-ACETYLPYRROLE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14079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lastRenderedPageBreak/>
              <w:t>()-beta-Pinene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14896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2-methoxy-4,4'-dihydroxychalcone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14977366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Peimisine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161294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2,6-dimethyl-cyclohexanol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164822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WLN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16627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Peiminine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167691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campesterol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173183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Zhebeiresinol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192547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METHYL ISOPALMITATE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21205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7-hydroxy-3'-methoxy-4'-butoxyflavone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21597638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Omaine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220401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sitosterol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222284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浙贝母</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cochinchinenin B</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23634523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7,4'-dihydroxy-3'-methoxyflavan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25232840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Ziebeimine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3083151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butylated hydroxytoluene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31404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isopulegone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34645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2-ethyl-3-hydroxyhexyl butyrate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347867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caprylic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379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lauric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3893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Diop</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395120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NSC 308879</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4212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7-hydroxy-4'-methoxyflavan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442277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4'-methoxy-3',7-dihydroxyflavone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44259961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syringaresinol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443023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ergosterol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444679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farnesol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445070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resveratrol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445154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zoomaric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445638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7,4'-dihydroxyflavone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45116976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4-Hydroxybenzoic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4649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EIC</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5280450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Stigmasterol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5280794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quercetin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5280804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Hexenal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5281168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Gaidic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5282743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10Z,13Z-nonadecadienoic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5282804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panaxydol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5283280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METHYL LINOLEATE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5284421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cochinchinenin A</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5315988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Germacrene 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5317570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5,7,4'-trihydroxyflavone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5322064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lastRenderedPageBreak/>
              <w:t>2'-methoxy-4,4'-dihydroxychalcone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5355594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Butylcyclobutane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544591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NSC692928</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5469789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hexanoic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564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Sitogluside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5742590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PEL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5858445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hexanal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6184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4-methyl-7-encholyl alcohol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637516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2-Coumarate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637540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Glycosides</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637579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(-)-alpha-cedrene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6431015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Linolenyl alcohol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6436081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Solatubin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65727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2,4,4'-trihydroxydihydrochalcone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68146761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OSI-2040</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6918328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浙贝母</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beta-elemene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6918391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Octadecyne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69425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7,4'-dihydroxydihydroflavone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3,4-dichloroaniline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71413934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Hypnon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71750952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DICHLOROANILINE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7257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panaxatriol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73599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Piceol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7469</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hydroquinone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785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PTL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8063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Hepanal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8130</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nonanoic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8158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methyl palmitate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8181</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Cyclooctadiene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82916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Protocatechuic aldehyde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8438</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龙血竭</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MEHQ</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9015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Friedelin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91472</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Picein</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92123</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panaxytriol</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93484</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3691-11-0</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94275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Sitosterol alpha1</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9548595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3,5-Dimethoxyacetophenone</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95997</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palmitic acid</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985</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r w:rsidRPr="00671E72">
              <w:rPr>
                <w:rFonts w:cs="Times New Roman"/>
                <w:color w:val="000000"/>
                <w:kern w:val="0"/>
                <w:szCs w:val="21"/>
              </w:rPr>
              <w:t>,</w:t>
            </w:r>
            <w:r w:rsidRPr="00671E72">
              <w:rPr>
                <w:rFonts w:cs="Times New Roman"/>
                <w:color w:val="000000"/>
                <w:kern w:val="0"/>
                <w:szCs w:val="21"/>
              </w:rPr>
              <w:t>薏苡仁</w:t>
            </w:r>
          </w:p>
        </w:tc>
      </w:tr>
      <w:tr w:rsidR="00C52225" w:rsidRPr="00671E72" w:rsidTr="00C52225">
        <w:trPr>
          <w:trHeight w:val="288"/>
        </w:trPr>
        <w:tc>
          <w:tcPr>
            <w:tcW w:w="446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ginsenoside f2</w:t>
            </w:r>
          </w:p>
        </w:tc>
        <w:tc>
          <w:tcPr>
            <w:tcW w:w="14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9852086</w:t>
            </w:r>
          </w:p>
        </w:tc>
        <w:tc>
          <w:tcPr>
            <w:tcW w:w="2200" w:type="dxa"/>
            <w:noWrap/>
            <w:hideMark/>
          </w:tcPr>
          <w:p w:rsidR="00C52225" w:rsidRPr="00671E72" w:rsidRDefault="00C52225" w:rsidP="00C52225">
            <w:pPr>
              <w:widowControl/>
              <w:jc w:val="center"/>
              <w:rPr>
                <w:rFonts w:cs="Times New Roman"/>
                <w:color w:val="000000"/>
                <w:kern w:val="0"/>
                <w:szCs w:val="21"/>
              </w:rPr>
            </w:pPr>
            <w:r w:rsidRPr="00671E72">
              <w:rPr>
                <w:rFonts w:cs="Times New Roman"/>
                <w:color w:val="000000"/>
                <w:kern w:val="0"/>
                <w:szCs w:val="21"/>
              </w:rPr>
              <w:t>三七</w:t>
            </w:r>
          </w:p>
        </w:tc>
      </w:tr>
    </w:tbl>
    <w:p w:rsidR="00ED5E94" w:rsidRDefault="009A3964" w:rsidP="00C52225">
      <w:pPr>
        <w:ind w:firstLine="420"/>
        <w:rPr>
          <w:shd w:val="clear" w:color="auto" w:fill="FFFFFF"/>
        </w:rPr>
      </w:pPr>
      <w:r>
        <w:rPr>
          <w:rFonts w:hint="eastAsia"/>
          <w:shd w:val="clear" w:color="auto" w:fill="FFFFFF"/>
        </w:rPr>
        <w:t>根据得到的靶点成分信息，得到</w:t>
      </w:r>
      <w:r w:rsidR="00ED5E94">
        <w:rPr>
          <w:rFonts w:hint="eastAsia"/>
          <w:shd w:val="clear" w:color="auto" w:fill="FFFFFF"/>
        </w:rPr>
        <w:t>该疾病对应的靶点有</w:t>
      </w:r>
      <w:r>
        <w:rPr>
          <w:rFonts w:hint="eastAsia"/>
          <w:shd w:val="clear" w:color="auto" w:fill="FFFFFF"/>
        </w:rPr>
        <w:t>56</w:t>
      </w:r>
      <w:r>
        <w:rPr>
          <w:rFonts w:hint="eastAsia"/>
          <w:shd w:val="clear" w:color="auto" w:fill="FFFFFF"/>
        </w:rPr>
        <w:t>个</w:t>
      </w:r>
      <w:r w:rsidR="00ED5E94">
        <w:rPr>
          <w:rFonts w:hint="eastAsia"/>
          <w:shd w:val="clear" w:color="auto" w:fill="FFFFFF"/>
        </w:rPr>
        <w:t>，如下所示。</w:t>
      </w:r>
    </w:p>
    <w:p w:rsidR="004E6FB8" w:rsidRPr="00D31501" w:rsidRDefault="004E6FB8" w:rsidP="00C52225">
      <w:pPr>
        <w:ind w:firstLine="420"/>
        <w:rPr>
          <w:shd w:val="clear" w:color="auto" w:fill="FFFFFF"/>
        </w:rPr>
      </w:pPr>
    </w:p>
    <w:tbl>
      <w:tblPr>
        <w:tblStyle w:val="ab"/>
        <w:tblW w:w="8120" w:type="dxa"/>
        <w:tblInd w:w="-5" w:type="dxa"/>
        <w:tblLook w:val="04A0" w:firstRow="1" w:lastRow="0" w:firstColumn="1" w:lastColumn="0" w:noHBand="0" w:noVBand="1"/>
      </w:tblPr>
      <w:tblGrid>
        <w:gridCol w:w="1246"/>
        <w:gridCol w:w="4995"/>
        <w:gridCol w:w="1121"/>
        <w:gridCol w:w="939"/>
      </w:tblGrid>
      <w:tr w:rsidR="009A3964" w:rsidRPr="009A3964" w:rsidTr="009A3964">
        <w:trPr>
          <w:trHeight w:val="288"/>
        </w:trPr>
        <w:tc>
          <w:tcPr>
            <w:tcW w:w="1260" w:type="dxa"/>
            <w:noWrap/>
            <w:vAlign w:val="center"/>
            <w:hideMark/>
          </w:tcPr>
          <w:p w:rsidR="009A3964" w:rsidRPr="009A3964" w:rsidRDefault="009A3964" w:rsidP="009A3964">
            <w:pPr>
              <w:widowControl/>
              <w:jc w:val="center"/>
              <w:rPr>
                <w:rFonts w:cs="Times New Roman"/>
                <w:b/>
                <w:bCs/>
                <w:color w:val="000000"/>
                <w:kern w:val="0"/>
                <w:sz w:val="22"/>
              </w:rPr>
            </w:pPr>
            <w:r w:rsidRPr="009A3964">
              <w:rPr>
                <w:rFonts w:cs="Times New Roman"/>
                <w:b/>
                <w:bCs/>
                <w:color w:val="000000"/>
                <w:kern w:val="0"/>
                <w:sz w:val="22"/>
              </w:rPr>
              <w:t>UniProtID</w:t>
            </w:r>
          </w:p>
        </w:tc>
        <w:tc>
          <w:tcPr>
            <w:tcW w:w="5060" w:type="dxa"/>
            <w:noWrap/>
            <w:vAlign w:val="center"/>
            <w:hideMark/>
          </w:tcPr>
          <w:p w:rsidR="009A3964" w:rsidRPr="009A3964" w:rsidRDefault="009A3964" w:rsidP="009A3964">
            <w:pPr>
              <w:widowControl/>
              <w:jc w:val="center"/>
              <w:rPr>
                <w:rFonts w:cs="Times New Roman"/>
                <w:b/>
                <w:bCs/>
                <w:color w:val="000000"/>
                <w:kern w:val="0"/>
                <w:sz w:val="22"/>
              </w:rPr>
            </w:pPr>
            <w:r w:rsidRPr="009A3964">
              <w:rPr>
                <w:rFonts w:cs="Times New Roman"/>
                <w:b/>
                <w:bCs/>
                <w:color w:val="000000"/>
                <w:kern w:val="0"/>
                <w:sz w:val="22"/>
              </w:rPr>
              <w:t>Protein</w:t>
            </w:r>
          </w:p>
        </w:tc>
        <w:tc>
          <w:tcPr>
            <w:tcW w:w="920" w:type="dxa"/>
            <w:noWrap/>
            <w:vAlign w:val="center"/>
            <w:hideMark/>
          </w:tcPr>
          <w:p w:rsidR="009A3964" w:rsidRPr="009A3964" w:rsidRDefault="009A3964" w:rsidP="009A3964">
            <w:pPr>
              <w:widowControl/>
              <w:jc w:val="center"/>
              <w:rPr>
                <w:rFonts w:cs="Times New Roman"/>
                <w:b/>
                <w:bCs/>
                <w:color w:val="000000"/>
                <w:kern w:val="0"/>
                <w:sz w:val="22"/>
              </w:rPr>
            </w:pPr>
            <w:r w:rsidRPr="009A3964">
              <w:rPr>
                <w:rFonts w:cs="Times New Roman"/>
                <w:b/>
                <w:bCs/>
                <w:color w:val="000000"/>
                <w:kern w:val="0"/>
                <w:sz w:val="22"/>
              </w:rPr>
              <w:t>Gene</w:t>
            </w:r>
          </w:p>
        </w:tc>
        <w:tc>
          <w:tcPr>
            <w:tcW w:w="880" w:type="dxa"/>
            <w:noWrap/>
            <w:vAlign w:val="center"/>
            <w:hideMark/>
          </w:tcPr>
          <w:p w:rsidR="009A3964" w:rsidRPr="009A3964" w:rsidRDefault="009A3964" w:rsidP="009A3964">
            <w:pPr>
              <w:widowControl/>
              <w:jc w:val="center"/>
              <w:rPr>
                <w:rFonts w:cs="Times New Roman"/>
                <w:b/>
                <w:bCs/>
                <w:color w:val="000000"/>
                <w:kern w:val="0"/>
                <w:sz w:val="22"/>
              </w:rPr>
            </w:pPr>
            <w:r w:rsidRPr="009A3964">
              <w:rPr>
                <w:rFonts w:cs="Times New Roman"/>
                <w:b/>
                <w:bCs/>
                <w:color w:val="000000"/>
                <w:kern w:val="0"/>
                <w:sz w:val="22"/>
              </w:rPr>
              <w:t>PDBID</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P08253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72 kDa type IV collagenase</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3AYU</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lastRenderedPageBreak/>
              <w:t>P15692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Vascular endothelial growth factor 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VEGFA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1MKK</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P03372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Estrogen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ESR1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3CBP</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P35222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Catenin beta-1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CTNNB1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3FQN</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P06401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Progesterone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PGR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1SQN</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P14780</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Matrix metalloproteinase-9</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MMP9</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6ESM</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P10451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Osteopontin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SPP1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3CXD</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P01138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Beta-nerve growth factor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NGF</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1WWW</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Q13651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Interleukin-10 receptor subunit alpha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IL10RA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1Y6K</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P35354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Prostaglandin G/H synthase 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PTGS2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5F19</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P21964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Catechol O-methyltransferase</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COMT</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3BWY</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Q92731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Estrogen receptor beta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ESR2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3OLL</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P05106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Integrin beta-3</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ITGB3</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1MIZ</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P03956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Interstitial collagenase</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1HFC</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P16035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Metalloproteinase inhibitor 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TIMP2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1BR9</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P04629</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High affinity nerve growth factor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NTRK1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5JFW</w:t>
            </w:r>
          </w:p>
        </w:tc>
      </w:tr>
      <w:tr w:rsidR="009A3964" w:rsidRPr="009A3964" w:rsidTr="009A3964">
        <w:trPr>
          <w:trHeight w:val="576"/>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P08138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Tumor necrosis factor receptor superfamily member 16</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NGFR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3EWV</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P08887</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Interleukin-6 receptor subunit alpha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IL6R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1N26</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Q16665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Hypoxia-inducible factor 1-alpha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HIF1A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4H6J</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P19838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Nuclear factor NF-kappa-B p105 subunit</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NFKB1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1SVC</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P42771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Cyclin-dependent kinase inhibitor 2A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CDKN2A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1BI7</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P29474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Nitric oxide synthase, endothelial</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NOS3</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4D1P</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O00206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Toll-like receptor 4</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TLR4</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2Z62</w:t>
            </w:r>
          </w:p>
        </w:tc>
      </w:tr>
      <w:tr w:rsidR="009A3964" w:rsidRPr="009A3964" w:rsidTr="009A3964">
        <w:trPr>
          <w:trHeight w:val="864"/>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P60484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Phosphatidylinositol 3,4,5-trisphosphate 3-phosphatase and dual-specificity protein phosphatase PTEN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PTEN</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4O1V</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P10145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Interleukin-8</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CXCL8</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4XDX</w:t>
            </w:r>
          </w:p>
        </w:tc>
      </w:tr>
      <w:tr w:rsidR="009A3964" w:rsidRPr="009A3964" w:rsidTr="009A3964">
        <w:trPr>
          <w:trHeight w:val="576"/>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P37231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Peroxisome proliferator-activated receptor gamma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PPARG</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3U9Q</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P09488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Glutathione S-transferase Mu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GSTM1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1XW6</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P42345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Serine/threonine-protein kinase mTOR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MTOR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4DRI</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P24385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G1/S-specific cyclin-D1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CCND1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2W96</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P38936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Cyclin-dependent kinase inhibitor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CDKN1A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5E0U</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P13500</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C-C motif chemokine 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CCL2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1DOK</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O15392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Baculoviral IAP repeat-containing protein 5</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BIRC5</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2QFA</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P46531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Neurogenic locus notch homolog protein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NOTCH1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5L0R</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O95256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Interleukin-18 receptor accessory protein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IL18RAP</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3WO4</w:t>
            </w:r>
          </w:p>
        </w:tc>
      </w:tr>
      <w:tr w:rsidR="009A3964" w:rsidRPr="009A3964" w:rsidTr="009A3964">
        <w:trPr>
          <w:trHeight w:val="576"/>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P17693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HLA class I histocompatibility antigen, alpha chain G</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HLA-G</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3KYO</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P06400</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Retinoblastoma-associated protein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RB1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2R7G</w:t>
            </w:r>
          </w:p>
        </w:tc>
      </w:tr>
      <w:tr w:rsidR="009A3964" w:rsidRPr="009A3964" w:rsidTr="009A3964">
        <w:trPr>
          <w:trHeight w:val="576"/>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Q15109</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Advanced glycosylation end product-specific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AGER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5D7F</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lastRenderedPageBreak/>
              <w:t>P04798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Cytochrome P450 1A1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CYP1A1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4I8V</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P09038</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Fibroblast growth factor 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FGF2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4OEE</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P08254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Stromelysin-1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MMP3</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1HY7</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P01033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Metalloproteinase inhibitor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TIMP1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3V96</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P05093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Steroid 17-alpha-hydroxylase/17,20 lyase</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CYP17A1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5IRQ</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P09237</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Matrilysin</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MMP7</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2Y6D</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O95863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Zinc finger protein SNAI1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SNAI1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4QLI</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Q99497</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Protein/nucleic acid deglycase DJ-1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PARK7</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2RK3</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Q9Y6K1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DNA (cytosine-5)-methyltransferase 3A</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DNMT3A</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4QBS</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P13591</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Neural cell adhesion molecule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NCAM1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2HAZ</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Q13464</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Rho-associated protein kinase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ROCK1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3V8S</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Q9UBC3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DNA (cytosine-5)-methyltransferase 3B</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DNMT3B</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5NRR</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Q969J5</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Interleukin-22 receptor subunit alpha-2</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IL22RA2</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3G9V</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O00622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Protein CYR61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CYR61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4D0Z</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P05230</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Fibroblast growth factor 1</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FGF1</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1RG8</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P42702</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Leukemia inhibitory factor receptor</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LIFR</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3E0G</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Q9NZH6</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Interleukin-37</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IL37</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5HN1</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O96013</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Serine/threonine-protein kinase PAK 4</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PAK4</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2J0I</w:t>
            </w:r>
          </w:p>
        </w:tc>
      </w:tr>
      <w:tr w:rsidR="009A3964" w:rsidRPr="009A3964" w:rsidTr="009A3964">
        <w:trPr>
          <w:trHeight w:val="288"/>
        </w:trPr>
        <w:tc>
          <w:tcPr>
            <w:tcW w:w="12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P49757</w:t>
            </w:r>
          </w:p>
        </w:tc>
        <w:tc>
          <w:tcPr>
            <w:tcW w:w="506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Protein numb homolog</w:t>
            </w:r>
          </w:p>
        </w:tc>
        <w:tc>
          <w:tcPr>
            <w:tcW w:w="92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NUMB</w:t>
            </w:r>
          </w:p>
        </w:tc>
        <w:tc>
          <w:tcPr>
            <w:tcW w:w="880" w:type="dxa"/>
            <w:vAlign w:val="center"/>
            <w:hideMark/>
          </w:tcPr>
          <w:p w:rsidR="009A3964" w:rsidRPr="009A3964" w:rsidRDefault="009A3964" w:rsidP="009A3964">
            <w:pPr>
              <w:widowControl/>
              <w:jc w:val="center"/>
              <w:rPr>
                <w:rFonts w:cs="Times New Roman"/>
                <w:color w:val="000000"/>
                <w:kern w:val="0"/>
                <w:sz w:val="22"/>
              </w:rPr>
            </w:pPr>
            <w:r w:rsidRPr="009A3964">
              <w:rPr>
                <w:rFonts w:cs="Times New Roman"/>
                <w:color w:val="000000"/>
                <w:kern w:val="0"/>
                <w:sz w:val="22"/>
              </w:rPr>
              <w:t>5NJJ</w:t>
            </w:r>
          </w:p>
        </w:tc>
      </w:tr>
    </w:tbl>
    <w:p w:rsidR="009A3964" w:rsidRPr="00456BB0" w:rsidRDefault="00463ABD" w:rsidP="008B68A4">
      <w:pPr>
        <w:autoSpaceDE w:val="0"/>
        <w:autoSpaceDN w:val="0"/>
        <w:adjustRightInd w:val="0"/>
        <w:ind w:firstLine="420"/>
        <w:jc w:val="left"/>
        <w:rPr>
          <w:rFonts w:ascii="宋体" w:hAnsiTheme="minorHAnsi" w:cs="宋体"/>
          <w:kern w:val="0"/>
          <w:szCs w:val="21"/>
        </w:rPr>
      </w:pPr>
      <w:r>
        <w:rPr>
          <w:rFonts w:hint="eastAsia"/>
          <w:shd w:val="clear" w:color="auto" w:fill="FFFFFF"/>
        </w:rPr>
        <w:t>根据所有的打分结果，</w:t>
      </w:r>
      <w:r w:rsidR="00456BB0">
        <w:rPr>
          <w:rFonts w:ascii="宋体" w:hAnsiTheme="minorHAnsi" w:cs="宋体" w:hint="eastAsia"/>
          <w:kern w:val="0"/>
          <w:szCs w:val="21"/>
        </w:rPr>
        <w:t>一般</w:t>
      </w:r>
      <w:r w:rsidR="00456BB0">
        <w:rPr>
          <w:rFonts w:cs="Times New Roman"/>
          <w:kern w:val="0"/>
          <w:szCs w:val="21"/>
        </w:rPr>
        <w:t xml:space="preserve">Score </w:t>
      </w:r>
      <w:r w:rsidR="00456BB0">
        <w:rPr>
          <w:rFonts w:ascii="宋体" w:hAnsiTheme="minorHAnsi" w:cs="宋体" w:hint="eastAsia"/>
          <w:kern w:val="0"/>
          <w:szCs w:val="21"/>
        </w:rPr>
        <w:t>值在</w:t>
      </w:r>
      <w:r w:rsidR="00456BB0">
        <w:rPr>
          <w:rFonts w:cs="Times New Roman"/>
          <w:kern w:val="0"/>
          <w:szCs w:val="21"/>
        </w:rPr>
        <w:t xml:space="preserve">4.25 </w:t>
      </w:r>
      <w:r w:rsidR="00456BB0">
        <w:rPr>
          <w:rFonts w:ascii="宋体" w:hAnsiTheme="minorHAnsi" w:cs="宋体" w:hint="eastAsia"/>
          <w:kern w:val="0"/>
          <w:szCs w:val="21"/>
        </w:rPr>
        <w:t>以上认为是有一定的结合活性，大于</w:t>
      </w:r>
      <w:r w:rsidR="00456BB0">
        <w:rPr>
          <w:rFonts w:cs="Times New Roman"/>
          <w:kern w:val="0"/>
          <w:szCs w:val="21"/>
        </w:rPr>
        <w:t xml:space="preserve">5.0 </w:t>
      </w:r>
      <w:r w:rsidR="00456BB0">
        <w:rPr>
          <w:rFonts w:ascii="宋体" w:hAnsiTheme="minorHAnsi" w:cs="宋体" w:hint="eastAsia"/>
          <w:kern w:val="0"/>
          <w:szCs w:val="21"/>
        </w:rPr>
        <w:t>的说明分子与靶点有较好的结合活性，大于</w:t>
      </w:r>
      <w:r w:rsidR="00456BB0">
        <w:rPr>
          <w:rFonts w:cs="Times New Roman"/>
          <w:kern w:val="0"/>
          <w:szCs w:val="21"/>
        </w:rPr>
        <w:t xml:space="preserve">7.0 </w:t>
      </w:r>
      <w:r w:rsidR="00456BB0">
        <w:rPr>
          <w:rFonts w:ascii="宋体" w:hAnsiTheme="minorHAnsi" w:cs="宋体" w:hint="eastAsia"/>
          <w:kern w:val="0"/>
          <w:szCs w:val="21"/>
        </w:rPr>
        <w:t>则说明分子与靶点的结合构型具有强烈的活性</w:t>
      </w:r>
    </w:p>
    <w:p w:rsidR="00B07057" w:rsidRDefault="007E4F62" w:rsidP="008B68A4">
      <w:pPr>
        <w:ind w:firstLine="420"/>
        <w:rPr>
          <w:shd w:val="clear" w:color="auto" w:fill="FFFFFF"/>
        </w:rPr>
      </w:pPr>
      <w:r>
        <w:rPr>
          <w:rFonts w:hint="eastAsia"/>
          <w:shd w:val="clear" w:color="auto" w:fill="FFFFFF"/>
        </w:rPr>
        <w:t>根据数据，得到打分在</w:t>
      </w:r>
      <w:r>
        <w:rPr>
          <w:rFonts w:hint="eastAsia"/>
          <w:shd w:val="clear" w:color="auto" w:fill="FFFFFF"/>
        </w:rPr>
        <w:t>7</w:t>
      </w:r>
      <w:r>
        <w:rPr>
          <w:rFonts w:hint="eastAsia"/>
          <w:shd w:val="clear" w:color="auto" w:fill="FFFFFF"/>
        </w:rPr>
        <w:t>分以上的有</w:t>
      </w:r>
      <w:r>
        <w:rPr>
          <w:rFonts w:hint="eastAsia"/>
          <w:shd w:val="clear" w:color="auto" w:fill="FFFFFF"/>
        </w:rPr>
        <w:t>566</w:t>
      </w:r>
      <w:r>
        <w:rPr>
          <w:rFonts w:hint="eastAsia"/>
          <w:shd w:val="clear" w:color="auto" w:fill="FFFFFF"/>
        </w:rPr>
        <w:t>个，打分在</w:t>
      </w:r>
      <w:r>
        <w:rPr>
          <w:rFonts w:hint="eastAsia"/>
          <w:shd w:val="clear" w:color="auto" w:fill="FFFFFF"/>
        </w:rPr>
        <w:t>5-7</w:t>
      </w:r>
      <w:r>
        <w:rPr>
          <w:rFonts w:hint="eastAsia"/>
          <w:shd w:val="clear" w:color="auto" w:fill="FFFFFF"/>
        </w:rPr>
        <w:t>分之间的</w:t>
      </w:r>
      <w:r>
        <w:rPr>
          <w:rFonts w:hint="eastAsia"/>
          <w:shd w:val="clear" w:color="auto" w:fill="FFFFFF"/>
        </w:rPr>
        <w:t>2566</w:t>
      </w:r>
      <w:r>
        <w:rPr>
          <w:rFonts w:hint="eastAsia"/>
          <w:shd w:val="clear" w:color="auto" w:fill="FFFFFF"/>
        </w:rPr>
        <w:t>个，打分在</w:t>
      </w:r>
      <w:r>
        <w:rPr>
          <w:rFonts w:hint="eastAsia"/>
          <w:shd w:val="clear" w:color="auto" w:fill="FFFFFF"/>
        </w:rPr>
        <w:t>4.25</w:t>
      </w:r>
      <w:r>
        <w:rPr>
          <w:rFonts w:hint="eastAsia"/>
          <w:shd w:val="clear" w:color="auto" w:fill="FFFFFF"/>
        </w:rPr>
        <w:t>到</w:t>
      </w:r>
      <w:r>
        <w:rPr>
          <w:rFonts w:hint="eastAsia"/>
          <w:shd w:val="clear" w:color="auto" w:fill="FFFFFF"/>
        </w:rPr>
        <w:t>5</w:t>
      </w:r>
      <w:r>
        <w:rPr>
          <w:rFonts w:hint="eastAsia"/>
          <w:shd w:val="clear" w:color="auto" w:fill="FFFFFF"/>
        </w:rPr>
        <w:t>分之间的</w:t>
      </w:r>
      <w:r>
        <w:rPr>
          <w:rFonts w:hint="eastAsia"/>
          <w:shd w:val="clear" w:color="auto" w:fill="FFFFFF"/>
        </w:rPr>
        <w:t>755</w:t>
      </w:r>
      <w:r>
        <w:rPr>
          <w:rFonts w:hint="eastAsia"/>
          <w:shd w:val="clear" w:color="auto" w:fill="FFFFFF"/>
        </w:rPr>
        <w:t>个。</w:t>
      </w:r>
      <w:r w:rsidR="00C52225">
        <w:rPr>
          <w:rFonts w:hint="eastAsia"/>
          <w:shd w:val="clear" w:color="auto" w:fill="FFFFFF"/>
        </w:rPr>
        <w:t>从而</w:t>
      </w:r>
      <w:r>
        <w:rPr>
          <w:rFonts w:hint="eastAsia"/>
          <w:shd w:val="clear" w:color="auto" w:fill="FFFFFF"/>
        </w:rPr>
        <w:t>得到了该种药物的成分、靶点打分信息。</w:t>
      </w:r>
    </w:p>
    <w:p w:rsidR="00A14C6B" w:rsidRDefault="00B96FA6" w:rsidP="008B68A4">
      <w:pPr>
        <w:ind w:firstLine="420"/>
        <w:rPr>
          <w:shd w:val="clear" w:color="auto" w:fill="FFFFFF"/>
        </w:rPr>
      </w:pPr>
      <w:r>
        <w:rPr>
          <w:rFonts w:hint="eastAsia"/>
          <w:shd w:val="clear" w:color="auto" w:fill="FFFFFF"/>
        </w:rPr>
        <w:t>下面是打分前</w:t>
      </w:r>
      <w:r>
        <w:rPr>
          <w:rFonts w:hint="eastAsia"/>
          <w:shd w:val="clear" w:color="auto" w:fill="FFFFFF"/>
        </w:rPr>
        <w:t>50</w:t>
      </w:r>
      <w:r>
        <w:rPr>
          <w:rFonts w:hint="eastAsia"/>
          <w:shd w:val="clear" w:color="auto" w:fill="FFFFFF"/>
        </w:rPr>
        <w:t>的</w:t>
      </w:r>
      <w:r w:rsidR="00C45567">
        <w:rPr>
          <w:rFonts w:hint="eastAsia"/>
          <w:shd w:val="clear" w:color="auto" w:fill="FFFFFF"/>
        </w:rPr>
        <w:t>靶点</w:t>
      </w:r>
      <w:r w:rsidR="00C45567">
        <w:rPr>
          <w:rFonts w:hint="eastAsia"/>
          <w:shd w:val="clear" w:color="auto" w:fill="FFFFFF"/>
        </w:rPr>
        <w:t>-</w:t>
      </w:r>
      <w:r w:rsidR="00C45567">
        <w:rPr>
          <w:rFonts w:hint="eastAsia"/>
          <w:shd w:val="clear" w:color="auto" w:fill="FFFFFF"/>
        </w:rPr>
        <w:t>成分</w:t>
      </w:r>
      <w:r>
        <w:rPr>
          <w:rFonts w:hint="eastAsia"/>
          <w:shd w:val="clear" w:color="auto" w:fill="FFFFFF"/>
        </w:rPr>
        <w:t>数据，</w:t>
      </w:r>
    </w:p>
    <w:tbl>
      <w:tblPr>
        <w:tblStyle w:val="ab"/>
        <w:tblW w:w="6784" w:type="dxa"/>
        <w:jc w:val="center"/>
        <w:tblInd w:w="0" w:type="dxa"/>
        <w:tblLook w:val="04A0" w:firstRow="1" w:lastRow="0" w:firstColumn="1" w:lastColumn="0" w:noHBand="0" w:noVBand="1"/>
      </w:tblPr>
      <w:tblGrid>
        <w:gridCol w:w="1084"/>
        <w:gridCol w:w="1179"/>
        <w:gridCol w:w="2781"/>
        <w:gridCol w:w="1740"/>
      </w:tblGrid>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b/>
                <w:bCs/>
                <w:color w:val="000000"/>
                <w:kern w:val="0"/>
                <w:sz w:val="22"/>
              </w:rPr>
            </w:pPr>
            <w:r w:rsidRPr="00706CE0">
              <w:rPr>
                <w:rFonts w:cs="Times New Roman"/>
                <w:b/>
                <w:bCs/>
                <w:color w:val="000000"/>
                <w:kern w:val="0"/>
                <w:sz w:val="22"/>
              </w:rPr>
              <w:t>靶点</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PDB ID</w:t>
            </w:r>
          </w:p>
        </w:tc>
        <w:tc>
          <w:tcPr>
            <w:tcW w:w="2781" w:type="dxa"/>
            <w:noWrap/>
            <w:vAlign w:val="center"/>
            <w:hideMark/>
          </w:tcPr>
          <w:p w:rsidR="00B96FA6" w:rsidRPr="00706CE0" w:rsidRDefault="00B96FA6" w:rsidP="00B96FA6">
            <w:pPr>
              <w:widowControl/>
              <w:jc w:val="center"/>
              <w:rPr>
                <w:rFonts w:cs="Times New Roman"/>
                <w:b/>
                <w:bCs/>
                <w:color w:val="000000"/>
                <w:kern w:val="0"/>
                <w:sz w:val="22"/>
              </w:rPr>
            </w:pPr>
            <w:r w:rsidRPr="00706CE0">
              <w:rPr>
                <w:rFonts w:cs="Times New Roman"/>
                <w:b/>
                <w:bCs/>
                <w:color w:val="000000"/>
                <w:kern w:val="0"/>
                <w:sz w:val="22"/>
              </w:rPr>
              <w:t>成分</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docking scores</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Solatubin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campesterol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ergosterol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sitosterol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8.55</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Ziebeimine</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8.54</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Sitosterol alpha1</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dracaenogenins A</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8.50</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8.50</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PPARG</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3U9Q</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dracaenogenins A</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Verticine</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8.47</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ergosterol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8.47</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lastRenderedPageBreak/>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8.47</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Stigmasterol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PTGS2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5F19</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8.451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8.451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Peiminine</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CYR61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4D0Z</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8.445</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Peimisine</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8.444</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dracaenogenins A</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ROCK1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3V8S</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8.44</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Stigmasterol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8.439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8.438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PPARG</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3U9Q</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8.437</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8.437</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8.434</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sitosterol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8.421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ergosterol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8.42</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Ziebeimine</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8.416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Stigmasterol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8.416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CYR61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4D0Z</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8.412</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campesterol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8.411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CYR61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4D0Z</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CYR61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4D0Z</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Sitosterol alpha1</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NOTCH1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5L0R</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protopanoxadiol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protopanoxadiol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8.406</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8.405</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PPARG</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3U9Q</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panaxatriol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8.405</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Solatubin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8.405</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NOS3</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4D1P</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8.401</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PGR</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1SQN</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8.394</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COMT</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3BWY</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Friedelin</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CYP1A1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4I8V</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sitosterol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PTGS2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5F19</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Sitogluside</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8.389</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ESR2</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3OLL</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trans-feruloylcampesterol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8.388</w:t>
            </w:r>
          </w:p>
        </w:tc>
      </w:tr>
      <w:tr w:rsidR="00B96FA6" w:rsidRPr="00706CE0" w:rsidTr="00706CE0">
        <w:trPr>
          <w:trHeight w:val="288"/>
          <w:jc w:val="center"/>
        </w:trPr>
        <w:tc>
          <w:tcPr>
            <w:tcW w:w="1084"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NTRK1</w:t>
            </w:r>
          </w:p>
        </w:tc>
        <w:tc>
          <w:tcPr>
            <w:tcW w:w="1179"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5JFW</w:t>
            </w:r>
          </w:p>
        </w:tc>
        <w:tc>
          <w:tcPr>
            <w:tcW w:w="2781"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isoarborinol</w:t>
            </w:r>
          </w:p>
        </w:tc>
        <w:tc>
          <w:tcPr>
            <w:tcW w:w="1740" w:type="dxa"/>
            <w:noWrap/>
            <w:vAlign w:val="center"/>
            <w:hideMark/>
          </w:tcPr>
          <w:p w:rsidR="00B96FA6" w:rsidRPr="00706CE0" w:rsidRDefault="00B96FA6" w:rsidP="00B96FA6">
            <w:pPr>
              <w:widowControl/>
              <w:jc w:val="center"/>
              <w:rPr>
                <w:rFonts w:cs="Times New Roman"/>
                <w:color w:val="000000"/>
                <w:kern w:val="0"/>
                <w:sz w:val="22"/>
              </w:rPr>
            </w:pPr>
            <w:r w:rsidRPr="00706CE0">
              <w:rPr>
                <w:rFonts w:cs="Times New Roman"/>
                <w:color w:val="000000"/>
                <w:kern w:val="0"/>
                <w:sz w:val="22"/>
              </w:rPr>
              <w:t>8.388</w:t>
            </w:r>
          </w:p>
        </w:tc>
      </w:tr>
    </w:tbl>
    <w:p w:rsidR="00D932DA" w:rsidRDefault="00D932DA" w:rsidP="008951D5"/>
    <w:p w:rsidR="00D932DA" w:rsidRDefault="00D932DA" w:rsidP="008951D5"/>
    <w:p w:rsidR="00FB151D" w:rsidRDefault="00FB151D" w:rsidP="008951D5"/>
    <w:p w:rsidR="00FB151D" w:rsidRPr="002532E9" w:rsidRDefault="00EA3A08" w:rsidP="002532E9">
      <w:pPr>
        <w:pStyle w:val="1"/>
      </w:pPr>
      <w:r w:rsidRPr="002532E9">
        <w:t>结论</w:t>
      </w:r>
      <w:r w:rsidR="00C264D5">
        <w:rPr>
          <w:rFonts w:hint="eastAsia"/>
        </w:rPr>
        <w:t>和展望</w:t>
      </w:r>
    </w:p>
    <w:p w:rsidR="00DB7FF6" w:rsidRDefault="00DB7FF6" w:rsidP="008951D5">
      <w:r>
        <w:t xml:space="preserve">    </w:t>
      </w:r>
      <w:r>
        <w:rPr>
          <w:rFonts w:hint="eastAsia"/>
        </w:rPr>
        <w:t>本文</w:t>
      </w:r>
      <w:r w:rsidR="00645942">
        <w:rPr>
          <w:rFonts w:hint="eastAsia"/>
        </w:rPr>
        <w:t>基于网络药理学的原理，针对中药的</w:t>
      </w:r>
      <w:r w:rsidR="008D47F3">
        <w:rPr>
          <w:rFonts w:hint="eastAsia"/>
        </w:rPr>
        <w:t>分析</w:t>
      </w:r>
      <w:r w:rsidR="001B0B9D">
        <w:rPr>
          <w:rFonts w:hint="eastAsia"/>
        </w:rPr>
        <w:t>，设计开发了一个在线的</w:t>
      </w:r>
      <w:r w:rsidR="008D0361">
        <w:rPr>
          <w:rFonts w:hint="eastAsia"/>
        </w:rPr>
        <w:t>中药分析</w:t>
      </w:r>
      <w:r w:rsidR="001B0B9D">
        <w:rPr>
          <w:rFonts w:hint="eastAsia"/>
        </w:rPr>
        <w:t>平台，可以完成从中药成分的获取，靶点成分的准备到在线分子对接整个流程的作业。</w:t>
      </w:r>
      <w:r w:rsidR="00CE17AA">
        <w:rPr>
          <w:rFonts w:hint="eastAsia"/>
        </w:rPr>
        <w:t>最后展示了使用本系统的一个案例，解释了本系统的使用方式</w:t>
      </w:r>
      <w:r w:rsidR="00F45683">
        <w:rPr>
          <w:rFonts w:hint="eastAsia"/>
        </w:rPr>
        <w:t>，并展</w:t>
      </w:r>
      <w:r w:rsidR="00F45683">
        <w:rPr>
          <w:rFonts w:hint="eastAsia"/>
        </w:rPr>
        <w:lastRenderedPageBreak/>
        <w:t>示了相关的效果</w:t>
      </w:r>
      <w:r w:rsidR="001F408B">
        <w:rPr>
          <w:rFonts w:hint="eastAsia"/>
        </w:rPr>
        <w:t>。</w:t>
      </w:r>
    </w:p>
    <w:p w:rsidR="00CE6C1D" w:rsidRDefault="00CE6C1D" w:rsidP="008951D5"/>
    <w:p w:rsidR="002B2F0D" w:rsidRDefault="002B2F0D" w:rsidP="008951D5"/>
    <w:p w:rsidR="006C6068" w:rsidRDefault="006C6068" w:rsidP="008951D5"/>
    <w:p w:rsidR="0089270F" w:rsidRDefault="0089270F" w:rsidP="008951D5"/>
    <w:p w:rsidR="006C6068" w:rsidRDefault="006C6068" w:rsidP="008951D5"/>
    <w:p w:rsidR="006C6068" w:rsidRDefault="006C6068" w:rsidP="008951D5"/>
    <w:p w:rsidR="00B817C8" w:rsidRDefault="00B817C8" w:rsidP="008951D5"/>
    <w:p w:rsidR="00B817C8" w:rsidRDefault="00B817C8" w:rsidP="008951D5"/>
    <w:p w:rsidR="002B2F0D" w:rsidRDefault="002B2F0D" w:rsidP="008951D5"/>
    <w:p w:rsidR="002B2F0D" w:rsidRDefault="002B2F0D" w:rsidP="008951D5"/>
    <w:p w:rsidR="00CE6C1D" w:rsidRDefault="00CE6C1D" w:rsidP="008951D5"/>
    <w:p w:rsidR="002150EB" w:rsidRDefault="002150EB" w:rsidP="008951D5">
      <w:r>
        <w:rPr>
          <w:rFonts w:hint="eastAsia"/>
        </w:rPr>
        <w:t>参考文献</w:t>
      </w:r>
    </w:p>
    <w:p w:rsidR="002D1FEB" w:rsidRDefault="002D1FEB" w:rsidP="008951D5"/>
    <w:p w:rsidR="002150EB" w:rsidRDefault="0041612D" w:rsidP="008951D5">
      <w:r>
        <w:rPr>
          <w:rFonts w:hint="eastAsia"/>
        </w:rPr>
        <w:t>1</w:t>
      </w:r>
      <w:r>
        <w:fldChar w:fldCharType="begin"/>
      </w:r>
      <w:r>
        <w:instrText xml:space="preserve"> ADDIN EN.CITE &lt;EndNote&gt;&lt;Cite&gt;&lt;Author&gt;Hsin&lt;/Author&gt;&lt;Year&gt;2016&lt;/Year&gt;&lt;RecNum&gt;3&lt;/RecNum&gt;&lt;DisplayText&gt;(Hsin, Matsuoka et al. 2016)&lt;/DisplayText&gt;&lt;record&gt;&lt;rec-number&gt;3&lt;/rec-number&gt;&lt;foreign-keys&gt;&lt;key app="EN" db-id="vp2arfe95r29x2e0pph5ewfwpwts2zrrvrtz" timestamp="1546005093"&gt;3&lt;/key&gt;&lt;/foreign-keys&gt;&lt;ref-type name="Journal Article"&gt;17&lt;/ref-type&gt;&lt;contributors&gt;&lt;authors&gt;&lt;author&gt;Hsin, Kun-Yi&lt;/author&gt;&lt;author&gt;Matsuoka, Yukiko&lt;/author&gt;&lt;author&gt;Asai, Yoshiyuki&lt;/author&gt;&lt;author&gt;Kamiyoshi, Kyota&lt;/author&gt;&lt;author&gt;Watanabe, Tokiko&lt;/author&gt;&lt;author&gt;Kawaoka, Yoshihiro&lt;/author&gt;&lt;author&gt;Kitano, Hiroaki&lt;/author&gt;&lt;/authors&gt;&lt;/contributors&gt;&lt;titles&gt;&lt;title&gt;systemsDock: a web server for network pharmacology-based prediction and analysis&lt;/title&gt;&lt;secondary-title&gt;Nucleic Acids Research&lt;/secondary-title&gt;&lt;/titles&gt;&lt;periodical&gt;&lt;full-title&gt;Nucleic Acids Research&lt;/full-title&gt;&lt;/periodical&gt;&lt;pages&gt;W507-W513&lt;/pages&gt;&lt;volume&gt;44&lt;/volume&gt;&lt;number&gt;W1&lt;/number&gt;&lt;dates&gt;&lt;year&gt;2016&lt;/year&gt;&lt;/dates&gt;&lt;isbn&gt;0305-1048&lt;/isbn&gt;&lt;urls&gt;&lt;related-urls&gt;&lt;url&gt;http://dx.doi.org/10.1093/nar/gkw335&lt;/url&gt;&lt;/related-urls&gt;&lt;/urls&gt;&lt;electronic-resource-num&gt;10.1093/nar/gkw335&lt;/electronic-resource-num&gt;&lt;/record&gt;&lt;/Cite&gt;&lt;/EndNote&gt;</w:instrText>
      </w:r>
      <w:r>
        <w:fldChar w:fldCharType="separate"/>
      </w:r>
      <w:r>
        <w:rPr>
          <w:noProof/>
        </w:rPr>
        <w:t>(</w:t>
      </w:r>
      <w:proofErr w:type="spellStart"/>
      <w:r>
        <w:rPr>
          <w:noProof/>
        </w:rPr>
        <w:t>Hsin</w:t>
      </w:r>
      <w:proofErr w:type="spellEnd"/>
      <w:r>
        <w:rPr>
          <w:noProof/>
        </w:rPr>
        <w:t>, Matsuoka et al. 2016)</w:t>
      </w:r>
      <w:r>
        <w:fldChar w:fldCharType="end"/>
      </w:r>
    </w:p>
    <w:p w:rsidR="002150EB" w:rsidRDefault="002150EB" w:rsidP="008951D5"/>
    <w:p w:rsidR="0041612D" w:rsidRDefault="0041612D" w:rsidP="008951D5"/>
    <w:p w:rsidR="0041612D" w:rsidRDefault="0041612D" w:rsidP="008951D5"/>
    <w:p w:rsidR="0041612D" w:rsidRPr="0041612D" w:rsidRDefault="0041612D" w:rsidP="0041612D">
      <w:pPr>
        <w:pStyle w:val="EndNoteBibliography"/>
      </w:pPr>
      <w:r>
        <w:fldChar w:fldCharType="begin"/>
      </w:r>
      <w:r>
        <w:instrText xml:space="preserve"> ADDIN EN.REFLIST </w:instrText>
      </w:r>
      <w:r>
        <w:fldChar w:fldCharType="separate"/>
      </w:r>
      <w:r w:rsidRPr="0041612D">
        <w:t xml:space="preserve">Hsin, K.-Y., et al. (2016). "systemsDock: a web server for network pharmacology-based prediction and analysis." </w:t>
      </w:r>
      <w:r w:rsidRPr="0041612D">
        <w:rPr>
          <w:u w:val="single"/>
        </w:rPr>
        <w:t>Nucleic Acids Research</w:t>
      </w:r>
      <w:r w:rsidRPr="0041612D">
        <w:t xml:space="preserve"> </w:t>
      </w:r>
      <w:r w:rsidRPr="0041612D">
        <w:rPr>
          <w:b/>
        </w:rPr>
        <w:t>44</w:t>
      </w:r>
      <w:r w:rsidRPr="0041612D">
        <w:t>(W1): W507-W513.</w:t>
      </w:r>
    </w:p>
    <w:p w:rsidR="0041612D" w:rsidRPr="0041612D" w:rsidRDefault="0041612D" w:rsidP="0041612D">
      <w:pPr>
        <w:pStyle w:val="EndNoteBibliography"/>
        <w:ind w:left="720" w:hanging="720"/>
      </w:pPr>
      <w:r w:rsidRPr="0041612D">
        <w:tab/>
        <w:t>We present systemsDock, a web server for network pharmacology-based prediction and analysis, which permits docking simulation and molecular pathway map for comprehensive characterization</w:t>
      </w:r>
      <w:bookmarkStart w:id="1" w:name="_GoBack"/>
      <w:bookmarkEnd w:id="1"/>
      <w:r w:rsidRPr="0041612D">
        <w:t xml:space="preserve"> of ligand selectivity and interpretation of ligand action on a complex molecular network. It incorporates an elaborately designed scoring function for molecular docking to assess protein–ligand binding potential. For large-scale screening and ease of investigation, systemsDock has a user-friendly GUI interface for molecule preparation, parameter specification and result inspection. Ligand binding potentials against individual proteins can be directly displayed on an uploaded molecular interaction map, allowing users to systemically investigate network-dependent effects of a drug or drug candidate. A case study is given to demonstrate how systemsDock can be used to discover a test compound's multi-target activity. systemsDock is freely accessible at </w:t>
      </w:r>
      <w:hyperlink r:id="rId11" w:history="1">
        <w:r w:rsidRPr="0041612D">
          <w:rPr>
            <w:rStyle w:val="aa"/>
          </w:rPr>
          <w:t>http://systemsdock.unit.oist.jp/</w:t>
        </w:r>
      </w:hyperlink>
      <w:r w:rsidRPr="0041612D">
        <w:t>.</w:t>
      </w:r>
    </w:p>
    <w:p w:rsidR="0041612D" w:rsidRPr="0041612D" w:rsidRDefault="0041612D" w:rsidP="0041612D">
      <w:pPr>
        <w:pStyle w:val="EndNoteBibliography"/>
      </w:pPr>
    </w:p>
    <w:p w:rsidR="002150EB" w:rsidRPr="000D6121" w:rsidRDefault="0041612D" w:rsidP="008951D5">
      <w:r>
        <w:fldChar w:fldCharType="end"/>
      </w:r>
    </w:p>
    <w:sectPr w:rsidR="002150EB" w:rsidRPr="000D612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FD4" w:rsidRDefault="00C94FD4" w:rsidP="00C53456">
      <w:r>
        <w:separator/>
      </w:r>
    </w:p>
  </w:endnote>
  <w:endnote w:type="continuationSeparator" w:id="0">
    <w:p w:rsidR="00C94FD4" w:rsidRDefault="00C94FD4" w:rsidP="00C534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8845937"/>
      <w:docPartObj>
        <w:docPartGallery w:val="Page Numbers (Bottom of Page)"/>
        <w:docPartUnique/>
      </w:docPartObj>
    </w:sdtPr>
    <w:sdtEndPr/>
    <w:sdtContent>
      <w:p w:rsidR="00DD51D8" w:rsidRDefault="00DD51D8">
        <w:pPr>
          <w:pStyle w:val="a7"/>
          <w:jc w:val="center"/>
        </w:pPr>
        <w:r>
          <w:fldChar w:fldCharType="begin"/>
        </w:r>
        <w:r>
          <w:instrText>PAGE   \* MERGEFORMAT</w:instrText>
        </w:r>
        <w:r>
          <w:fldChar w:fldCharType="separate"/>
        </w:r>
        <w:r w:rsidR="0041612D" w:rsidRPr="0041612D">
          <w:rPr>
            <w:noProof/>
            <w:lang w:val="zh-CN"/>
          </w:rPr>
          <w:t>10</w:t>
        </w:r>
        <w:r>
          <w:fldChar w:fldCharType="end"/>
        </w:r>
      </w:p>
    </w:sdtContent>
  </w:sdt>
  <w:p w:rsidR="00DD51D8" w:rsidRDefault="00DD51D8">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FD4" w:rsidRDefault="00C94FD4" w:rsidP="00C53456">
      <w:r>
        <w:separator/>
      </w:r>
    </w:p>
  </w:footnote>
  <w:footnote w:type="continuationSeparator" w:id="0">
    <w:p w:rsidR="00C94FD4" w:rsidRDefault="00C94FD4" w:rsidP="00C534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D1555"/>
    <w:multiLevelType w:val="hybridMultilevel"/>
    <w:tmpl w:val="89AE5124"/>
    <w:lvl w:ilvl="0" w:tplc="405ED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C681273"/>
    <w:multiLevelType w:val="hybridMultilevel"/>
    <w:tmpl w:val="C17416EA"/>
    <w:lvl w:ilvl="0" w:tplc="CF3A735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8DB3527"/>
    <w:multiLevelType w:val="hybridMultilevel"/>
    <w:tmpl w:val="FEB2A226"/>
    <w:lvl w:ilvl="0" w:tplc="ADB8D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12585"/>
    <w:multiLevelType w:val="hybridMultilevel"/>
    <w:tmpl w:val="1DF210F2"/>
    <w:lvl w:ilvl="0" w:tplc="8FA89E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86838F8"/>
    <w:multiLevelType w:val="hybridMultilevel"/>
    <w:tmpl w:val="EC82C180"/>
    <w:lvl w:ilvl="0" w:tplc="8788F9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E211DF3"/>
    <w:multiLevelType w:val="hybridMultilevel"/>
    <w:tmpl w:val="E390A638"/>
    <w:lvl w:ilvl="0" w:tplc="5DD8AC20">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4"/>
  </w:num>
  <w:num w:numId="2">
    <w:abstractNumId w:val="1"/>
  </w:num>
  <w:num w:numId="3">
    <w:abstractNumId w:val="0"/>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p2arfe95r29x2e0pph5ewfwpwts2zrrvrtz&quot;&gt;Herbs&lt;record-ids&gt;&lt;item&gt;3&lt;/item&gt;&lt;/record-ids&gt;&lt;/item&gt;&lt;/Libraries&gt;"/>
  </w:docVars>
  <w:rsids>
    <w:rsidRoot w:val="00831C2F"/>
    <w:rsid w:val="00011CF2"/>
    <w:rsid w:val="000145C6"/>
    <w:rsid w:val="00017E42"/>
    <w:rsid w:val="00026BE0"/>
    <w:rsid w:val="00026DB1"/>
    <w:rsid w:val="00032A95"/>
    <w:rsid w:val="00033027"/>
    <w:rsid w:val="00033334"/>
    <w:rsid w:val="00033C3E"/>
    <w:rsid w:val="00034D41"/>
    <w:rsid w:val="000354BD"/>
    <w:rsid w:val="00036082"/>
    <w:rsid w:val="00036D76"/>
    <w:rsid w:val="00036EC6"/>
    <w:rsid w:val="00043B92"/>
    <w:rsid w:val="0005509A"/>
    <w:rsid w:val="000708EC"/>
    <w:rsid w:val="00075796"/>
    <w:rsid w:val="00086CE8"/>
    <w:rsid w:val="000902DC"/>
    <w:rsid w:val="000902F1"/>
    <w:rsid w:val="0009051B"/>
    <w:rsid w:val="00090D73"/>
    <w:rsid w:val="0009121C"/>
    <w:rsid w:val="00095A44"/>
    <w:rsid w:val="0009735E"/>
    <w:rsid w:val="00097BE7"/>
    <w:rsid w:val="000A1B0F"/>
    <w:rsid w:val="000A1C7D"/>
    <w:rsid w:val="000A6453"/>
    <w:rsid w:val="000B0374"/>
    <w:rsid w:val="000B1B80"/>
    <w:rsid w:val="000B2D58"/>
    <w:rsid w:val="000C07BB"/>
    <w:rsid w:val="000C1EFE"/>
    <w:rsid w:val="000C2B97"/>
    <w:rsid w:val="000C6905"/>
    <w:rsid w:val="000C6BE9"/>
    <w:rsid w:val="000C71F1"/>
    <w:rsid w:val="000C78EC"/>
    <w:rsid w:val="000D6121"/>
    <w:rsid w:val="000E2E17"/>
    <w:rsid w:val="000E2E3B"/>
    <w:rsid w:val="000E320A"/>
    <w:rsid w:val="000E4979"/>
    <w:rsid w:val="000E4A60"/>
    <w:rsid w:val="000E54C5"/>
    <w:rsid w:val="000E5D08"/>
    <w:rsid w:val="000E6263"/>
    <w:rsid w:val="000E79BC"/>
    <w:rsid w:val="000F1C7B"/>
    <w:rsid w:val="000F7169"/>
    <w:rsid w:val="0010393B"/>
    <w:rsid w:val="001061FA"/>
    <w:rsid w:val="00106C9B"/>
    <w:rsid w:val="00112B51"/>
    <w:rsid w:val="00112E2F"/>
    <w:rsid w:val="00113117"/>
    <w:rsid w:val="00114FEA"/>
    <w:rsid w:val="0011607A"/>
    <w:rsid w:val="00116428"/>
    <w:rsid w:val="001164E3"/>
    <w:rsid w:val="001243B4"/>
    <w:rsid w:val="00124999"/>
    <w:rsid w:val="001263B1"/>
    <w:rsid w:val="00136FE3"/>
    <w:rsid w:val="001378BE"/>
    <w:rsid w:val="00141EEA"/>
    <w:rsid w:val="00144D3C"/>
    <w:rsid w:val="00154D19"/>
    <w:rsid w:val="001555BA"/>
    <w:rsid w:val="00155C9E"/>
    <w:rsid w:val="001635E8"/>
    <w:rsid w:val="00167457"/>
    <w:rsid w:val="001739E5"/>
    <w:rsid w:val="00173D9B"/>
    <w:rsid w:val="00180375"/>
    <w:rsid w:val="00181985"/>
    <w:rsid w:val="00193DBE"/>
    <w:rsid w:val="00193FC1"/>
    <w:rsid w:val="0019502B"/>
    <w:rsid w:val="00195752"/>
    <w:rsid w:val="001A1832"/>
    <w:rsid w:val="001A44E8"/>
    <w:rsid w:val="001A5E99"/>
    <w:rsid w:val="001A5F9B"/>
    <w:rsid w:val="001B0B9D"/>
    <w:rsid w:val="001B26FA"/>
    <w:rsid w:val="001B3B0D"/>
    <w:rsid w:val="001B4787"/>
    <w:rsid w:val="001C246C"/>
    <w:rsid w:val="001C5D21"/>
    <w:rsid w:val="001D178E"/>
    <w:rsid w:val="001D2ACA"/>
    <w:rsid w:val="001D2B63"/>
    <w:rsid w:val="001D5336"/>
    <w:rsid w:val="001E0914"/>
    <w:rsid w:val="001E0E60"/>
    <w:rsid w:val="001E2460"/>
    <w:rsid w:val="001E58AD"/>
    <w:rsid w:val="001E5C8F"/>
    <w:rsid w:val="001E65EF"/>
    <w:rsid w:val="001F10E5"/>
    <w:rsid w:val="001F408B"/>
    <w:rsid w:val="001F5718"/>
    <w:rsid w:val="001F661F"/>
    <w:rsid w:val="001F716A"/>
    <w:rsid w:val="0020057F"/>
    <w:rsid w:val="00202C97"/>
    <w:rsid w:val="00203021"/>
    <w:rsid w:val="00204B6B"/>
    <w:rsid w:val="002063C5"/>
    <w:rsid w:val="00214B61"/>
    <w:rsid w:val="002150EB"/>
    <w:rsid w:val="00216CE9"/>
    <w:rsid w:val="00216DE1"/>
    <w:rsid w:val="00223189"/>
    <w:rsid w:val="0022694E"/>
    <w:rsid w:val="00227FD6"/>
    <w:rsid w:val="002330FD"/>
    <w:rsid w:val="002409BB"/>
    <w:rsid w:val="00242309"/>
    <w:rsid w:val="00247042"/>
    <w:rsid w:val="00247F97"/>
    <w:rsid w:val="002532E9"/>
    <w:rsid w:val="002537CF"/>
    <w:rsid w:val="0025724D"/>
    <w:rsid w:val="0026126E"/>
    <w:rsid w:val="00263C9E"/>
    <w:rsid w:val="00264EA7"/>
    <w:rsid w:val="00264EDF"/>
    <w:rsid w:val="00265B2C"/>
    <w:rsid w:val="0026704D"/>
    <w:rsid w:val="00271483"/>
    <w:rsid w:val="00272697"/>
    <w:rsid w:val="00277756"/>
    <w:rsid w:val="00282A70"/>
    <w:rsid w:val="00282A95"/>
    <w:rsid w:val="0029713E"/>
    <w:rsid w:val="002979AB"/>
    <w:rsid w:val="002A3299"/>
    <w:rsid w:val="002A7FC1"/>
    <w:rsid w:val="002B0325"/>
    <w:rsid w:val="002B12E9"/>
    <w:rsid w:val="002B2F0D"/>
    <w:rsid w:val="002B50D4"/>
    <w:rsid w:val="002C4EEB"/>
    <w:rsid w:val="002C4F0B"/>
    <w:rsid w:val="002D1FEB"/>
    <w:rsid w:val="002D220C"/>
    <w:rsid w:val="002D7E41"/>
    <w:rsid w:val="002E3143"/>
    <w:rsid w:val="002E3CB5"/>
    <w:rsid w:val="002E5241"/>
    <w:rsid w:val="002E5843"/>
    <w:rsid w:val="002E69FA"/>
    <w:rsid w:val="002E6AE0"/>
    <w:rsid w:val="002E6FE4"/>
    <w:rsid w:val="002F6EB9"/>
    <w:rsid w:val="002F7F07"/>
    <w:rsid w:val="003018B4"/>
    <w:rsid w:val="00307CCD"/>
    <w:rsid w:val="00315062"/>
    <w:rsid w:val="00317C61"/>
    <w:rsid w:val="00332862"/>
    <w:rsid w:val="00332C05"/>
    <w:rsid w:val="00334B84"/>
    <w:rsid w:val="00336ED8"/>
    <w:rsid w:val="00337997"/>
    <w:rsid w:val="00342F99"/>
    <w:rsid w:val="00344DA6"/>
    <w:rsid w:val="00345488"/>
    <w:rsid w:val="00345A59"/>
    <w:rsid w:val="003467B9"/>
    <w:rsid w:val="0035183B"/>
    <w:rsid w:val="00352DB0"/>
    <w:rsid w:val="00353877"/>
    <w:rsid w:val="00353AA3"/>
    <w:rsid w:val="003627DA"/>
    <w:rsid w:val="00364C61"/>
    <w:rsid w:val="00364E5F"/>
    <w:rsid w:val="0036567D"/>
    <w:rsid w:val="00387720"/>
    <w:rsid w:val="003943CA"/>
    <w:rsid w:val="00396DAC"/>
    <w:rsid w:val="003B2DDC"/>
    <w:rsid w:val="003B55A3"/>
    <w:rsid w:val="003C2192"/>
    <w:rsid w:val="003C3A8A"/>
    <w:rsid w:val="003C3EEF"/>
    <w:rsid w:val="003D50EB"/>
    <w:rsid w:val="003E7ABB"/>
    <w:rsid w:val="003F20A3"/>
    <w:rsid w:val="003F68F9"/>
    <w:rsid w:val="003F7E18"/>
    <w:rsid w:val="00400C6F"/>
    <w:rsid w:val="0040512A"/>
    <w:rsid w:val="00410694"/>
    <w:rsid w:val="00415CB4"/>
    <w:rsid w:val="0041612D"/>
    <w:rsid w:val="004210AD"/>
    <w:rsid w:val="00424575"/>
    <w:rsid w:val="0042517F"/>
    <w:rsid w:val="00427372"/>
    <w:rsid w:val="00435654"/>
    <w:rsid w:val="00444264"/>
    <w:rsid w:val="00444FDD"/>
    <w:rsid w:val="00445D6B"/>
    <w:rsid w:val="00446E53"/>
    <w:rsid w:val="00453C56"/>
    <w:rsid w:val="00453E91"/>
    <w:rsid w:val="004541ED"/>
    <w:rsid w:val="0045629B"/>
    <w:rsid w:val="00456BB0"/>
    <w:rsid w:val="004572E8"/>
    <w:rsid w:val="00461BB2"/>
    <w:rsid w:val="00463497"/>
    <w:rsid w:val="00463ABD"/>
    <w:rsid w:val="00467A4A"/>
    <w:rsid w:val="00471684"/>
    <w:rsid w:val="0047190A"/>
    <w:rsid w:val="00476756"/>
    <w:rsid w:val="00477742"/>
    <w:rsid w:val="004856DD"/>
    <w:rsid w:val="004930DF"/>
    <w:rsid w:val="00493A99"/>
    <w:rsid w:val="0049763B"/>
    <w:rsid w:val="004A3D9E"/>
    <w:rsid w:val="004A51C6"/>
    <w:rsid w:val="004A5997"/>
    <w:rsid w:val="004B006C"/>
    <w:rsid w:val="004B038F"/>
    <w:rsid w:val="004B23D7"/>
    <w:rsid w:val="004C331C"/>
    <w:rsid w:val="004D510D"/>
    <w:rsid w:val="004E268E"/>
    <w:rsid w:val="004E3479"/>
    <w:rsid w:val="004E3BA6"/>
    <w:rsid w:val="004E5E90"/>
    <w:rsid w:val="004E6FB8"/>
    <w:rsid w:val="004E74E1"/>
    <w:rsid w:val="004F0EC8"/>
    <w:rsid w:val="004F31E7"/>
    <w:rsid w:val="004F4072"/>
    <w:rsid w:val="004F6397"/>
    <w:rsid w:val="0050071A"/>
    <w:rsid w:val="00500C62"/>
    <w:rsid w:val="00503DBC"/>
    <w:rsid w:val="00505FC7"/>
    <w:rsid w:val="00510145"/>
    <w:rsid w:val="005157C7"/>
    <w:rsid w:val="0051682E"/>
    <w:rsid w:val="00516F67"/>
    <w:rsid w:val="00520E0D"/>
    <w:rsid w:val="0053291D"/>
    <w:rsid w:val="00533BA1"/>
    <w:rsid w:val="00540006"/>
    <w:rsid w:val="00542882"/>
    <w:rsid w:val="005438FD"/>
    <w:rsid w:val="005502B8"/>
    <w:rsid w:val="005530F8"/>
    <w:rsid w:val="00556653"/>
    <w:rsid w:val="0055731A"/>
    <w:rsid w:val="00557484"/>
    <w:rsid w:val="00562A6A"/>
    <w:rsid w:val="00573B53"/>
    <w:rsid w:val="00574B2B"/>
    <w:rsid w:val="00575F2E"/>
    <w:rsid w:val="00583443"/>
    <w:rsid w:val="005842C9"/>
    <w:rsid w:val="005874AE"/>
    <w:rsid w:val="00587822"/>
    <w:rsid w:val="00594BEF"/>
    <w:rsid w:val="005A57B9"/>
    <w:rsid w:val="005A5CB0"/>
    <w:rsid w:val="005B219E"/>
    <w:rsid w:val="005B2611"/>
    <w:rsid w:val="005B6413"/>
    <w:rsid w:val="005C2BCF"/>
    <w:rsid w:val="005C3EB6"/>
    <w:rsid w:val="005C495F"/>
    <w:rsid w:val="005C7043"/>
    <w:rsid w:val="005D0270"/>
    <w:rsid w:val="005D114D"/>
    <w:rsid w:val="005D5FAB"/>
    <w:rsid w:val="005E2766"/>
    <w:rsid w:val="005E715E"/>
    <w:rsid w:val="005E78C0"/>
    <w:rsid w:val="005E79B4"/>
    <w:rsid w:val="005F11D7"/>
    <w:rsid w:val="005F3B2B"/>
    <w:rsid w:val="005F59F6"/>
    <w:rsid w:val="006000D3"/>
    <w:rsid w:val="00600768"/>
    <w:rsid w:val="00623561"/>
    <w:rsid w:val="00623F81"/>
    <w:rsid w:val="006249AB"/>
    <w:rsid w:val="00634583"/>
    <w:rsid w:val="00635E0B"/>
    <w:rsid w:val="0064163D"/>
    <w:rsid w:val="00642C04"/>
    <w:rsid w:val="0064476A"/>
    <w:rsid w:val="006455EA"/>
    <w:rsid w:val="00645942"/>
    <w:rsid w:val="00647231"/>
    <w:rsid w:val="00662B91"/>
    <w:rsid w:val="00665731"/>
    <w:rsid w:val="00667D04"/>
    <w:rsid w:val="00671E72"/>
    <w:rsid w:val="00673F44"/>
    <w:rsid w:val="006760D3"/>
    <w:rsid w:val="00677033"/>
    <w:rsid w:val="006844C1"/>
    <w:rsid w:val="00691EE5"/>
    <w:rsid w:val="00694E24"/>
    <w:rsid w:val="0069718E"/>
    <w:rsid w:val="006A039A"/>
    <w:rsid w:val="006A0DBD"/>
    <w:rsid w:val="006A1C4D"/>
    <w:rsid w:val="006A1D72"/>
    <w:rsid w:val="006A4D1C"/>
    <w:rsid w:val="006A6076"/>
    <w:rsid w:val="006B1B70"/>
    <w:rsid w:val="006B660B"/>
    <w:rsid w:val="006B70B5"/>
    <w:rsid w:val="006C119D"/>
    <w:rsid w:val="006C6068"/>
    <w:rsid w:val="006C6323"/>
    <w:rsid w:val="006D2A15"/>
    <w:rsid w:val="006D53EC"/>
    <w:rsid w:val="006E108D"/>
    <w:rsid w:val="006E2530"/>
    <w:rsid w:val="006E3910"/>
    <w:rsid w:val="006E49C6"/>
    <w:rsid w:val="006E5CDA"/>
    <w:rsid w:val="006E7E2B"/>
    <w:rsid w:val="006F126C"/>
    <w:rsid w:val="00702A2B"/>
    <w:rsid w:val="00704797"/>
    <w:rsid w:val="00706667"/>
    <w:rsid w:val="00706CE0"/>
    <w:rsid w:val="00714AF1"/>
    <w:rsid w:val="007153E0"/>
    <w:rsid w:val="007158E7"/>
    <w:rsid w:val="007200BF"/>
    <w:rsid w:val="00721A2A"/>
    <w:rsid w:val="00722602"/>
    <w:rsid w:val="00722E60"/>
    <w:rsid w:val="00734347"/>
    <w:rsid w:val="0073767C"/>
    <w:rsid w:val="007378A6"/>
    <w:rsid w:val="00743B8E"/>
    <w:rsid w:val="00744BB8"/>
    <w:rsid w:val="00751405"/>
    <w:rsid w:val="00754E9A"/>
    <w:rsid w:val="00757301"/>
    <w:rsid w:val="00760BED"/>
    <w:rsid w:val="00761A54"/>
    <w:rsid w:val="00763292"/>
    <w:rsid w:val="00764ACA"/>
    <w:rsid w:val="00770EEE"/>
    <w:rsid w:val="00773333"/>
    <w:rsid w:val="00777B5A"/>
    <w:rsid w:val="00777DC0"/>
    <w:rsid w:val="007810DE"/>
    <w:rsid w:val="00781195"/>
    <w:rsid w:val="00781E02"/>
    <w:rsid w:val="00787815"/>
    <w:rsid w:val="00787F03"/>
    <w:rsid w:val="0079261B"/>
    <w:rsid w:val="007931CA"/>
    <w:rsid w:val="00794B5A"/>
    <w:rsid w:val="00797110"/>
    <w:rsid w:val="007A2CF8"/>
    <w:rsid w:val="007B0871"/>
    <w:rsid w:val="007B0EB6"/>
    <w:rsid w:val="007B143E"/>
    <w:rsid w:val="007B21F7"/>
    <w:rsid w:val="007B7CD9"/>
    <w:rsid w:val="007C1867"/>
    <w:rsid w:val="007C2076"/>
    <w:rsid w:val="007C31E5"/>
    <w:rsid w:val="007C3FA4"/>
    <w:rsid w:val="007C5662"/>
    <w:rsid w:val="007C77FB"/>
    <w:rsid w:val="007D1B46"/>
    <w:rsid w:val="007D232E"/>
    <w:rsid w:val="007D23AE"/>
    <w:rsid w:val="007D29FC"/>
    <w:rsid w:val="007D30C4"/>
    <w:rsid w:val="007D3B1B"/>
    <w:rsid w:val="007D5A97"/>
    <w:rsid w:val="007D78B1"/>
    <w:rsid w:val="007E0547"/>
    <w:rsid w:val="007E1F23"/>
    <w:rsid w:val="007E27D3"/>
    <w:rsid w:val="007E4F62"/>
    <w:rsid w:val="007F0109"/>
    <w:rsid w:val="007F5BA6"/>
    <w:rsid w:val="00800DC2"/>
    <w:rsid w:val="00801FA5"/>
    <w:rsid w:val="008139A2"/>
    <w:rsid w:val="00813FEE"/>
    <w:rsid w:val="008151F6"/>
    <w:rsid w:val="00815547"/>
    <w:rsid w:val="00820BCA"/>
    <w:rsid w:val="008260F4"/>
    <w:rsid w:val="00831C2F"/>
    <w:rsid w:val="008346F0"/>
    <w:rsid w:val="008440E1"/>
    <w:rsid w:val="008506C2"/>
    <w:rsid w:val="00850EAF"/>
    <w:rsid w:val="00850F19"/>
    <w:rsid w:val="00852DCD"/>
    <w:rsid w:val="008552B1"/>
    <w:rsid w:val="00856877"/>
    <w:rsid w:val="00860051"/>
    <w:rsid w:val="00862C13"/>
    <w:rsid w:val="008659A2"/>
    <w:rsid w:val="00867CC0"/>
    <w:rsid w:val="00867FF2"/>
    <w:rsid w:val="00870698"/>
    <w:rsid w:val="00876BBF"/>
    <w:rsid w:val="00883155"/>
    <w:rsid w:val="00884DF5"/>
    <w:rsid w:val="008867F7"/>
    <w:rsid w:val="008868C7"/>
    <w:rsid w:val="00890DB0"/>
    <w:rsid w:val="00890F62"/>
    <w:rsid w:val="00891088"/>
    <w:rsid w:val="0089270F"/>
    <w:rsid w:val="008939CC"/>
    <w:rsid w:val="00893B25"/>
    <w:rsid w:val="008951D5"/>
    <w:rsid w:val="00897C06"/>
    <w:rsid w:val="008A75DC"/>
    <w:rsid w:val="008B4D57"/>
    <w:rsid w:val="008B68A4"/>
    <w:rsid w:val="008C1424"/>
    <w:rsid w:val="008C348F"/>
    <w:rsid w:val="008C536C"/>
    <w:rsid w:val="008C612B"/>
    <w:rsid w:val="008D0361"/>
    <w:rsid w:val="008D1F99"/>
    <w:rsid w:val="008D47F3"/>
    <w:rsid w:val="008D5052"/>
    <w:rsid w:val="008E503F"/>
    <w:rsid w:val="008F03F2"/>
    <w:rsid w:val="008F6C0C"/>
    <w:rsid w:val="008F7708"/>
    <w:rsid w:val="0090017D"/>
    <w:rsid w:val="00902E79"/>
    <w:rsid w:val="0090647D"/>
    <w:rsid w:val="00906930"/>
    <w:rsid w:val="00907C2A"/>
    <w:rsid w:val="009115E1"/>
    <w:rsid w:val="009120AC"/>
    <w:rsid w:val="00912814"/>
    <w:rsid w:val="0091434C"/>
    <w:rsid w:val="0091645B"/>
    <w:rsid w:val="009243E1"/>
    <w:rsid w:val="009329C0"/>
    <w:rsid w:val="0093461D"/>
    <w:rsid w:val="009355A6"/>
    <w:rsid w:val="00937C30"/>
    <w:rsid w:val="00943D36"/>
    <w:rsid w:val="00944B6C"/>
    <w:rsid w:val="009471E5"/>
    <w:rsid w:val="00950761"/>
    <w:rsid w:val="00951085"/>
    <w:rsid w:val="00952614"/>
    <w:rsid w:val="0095690F"/>
    <w:rsid w:val="00957422"/>
    <w:rsid w:val="00957D78"/>
    <w:rsid w:val="009606D4"/>
    <w:rsid w:val="00965180"/>
    <w:rsid w:val="00965DD0"/>
    <w:rsid w:val="00967F51"/>
    <w:rsid w:val="00970BF5"/>
    <w:rsid w:val="00971D87"/>
    <w:rsid w:val="00974AC6"/>
    <w:rsid w:val="009755D9"/>
    <w:rsid w:val="00976F03"/>
    <w:rsid w:val="00986E0B"/>
    <w:rsid w:val="00993A1D"/>
    <w:rsid w:val="009946C6"/>
    <w:rsid w:val="00995402"/>
    <w:rsid w:val="009954AD"/>
    <w:rsid w:val="00996930"/>
    <w:rsid w:val="009A3964"/>
    <w:rsid w:val="009A4E86"/>
    <w:rsid w:val="009A4F84"/>
    <w:rsid w:val="009A57CD"/>
    <w:rsid w:val="009A73B1"/>
    <w:rsid w:val="009B11B2"/>
    <w:rsid w:val="009B5C2D"/>
    <w:rsid w:val="009C1F57"/>
    <w:rsid w:val="009C50AF"/>
    <w:rsid w:val="009C6ACE"/>
    <w:rsid w:val="009D147C"/>
    <w:rsid w:val="009D199D"/>
    <w:rsid w:val="009D328C"/>
    <w:rsid w:val="009E08F8"/>
    <w:rsid w:val="009E1A21"/>
    <w:rsid w:val="009E2934"/>
    <w:rsid w:val="009E57E6"/>
    <w:rsid w:val="009F1DD4"/>
    <w:rsid w:val="009F2063"/>
    <w:rsid w:val="00A060CF"/>
    <w:rsid w:val="00A06B26"/>
    <w:rsid w:val="00A137FD"/>
    <w:rsid w:val="00A14C6B"/>
    <w:rsid w:val="00A21C6A"/>
    <w:rsid w:val="00A23246"/>
    <w:rsid w:val="00A23409"/>
    <w:rsid w:val="00A3408D"/>
    <w:rsid w:val="00A35C3A"/>
    <w:rsid w:val="00A478A6"/>
    <w:rsid w:val="00A52151"/>
    <w:rsid w:val="00A61556"/>
    <w:rsid w:val="00A6367A"/>
    <w:rsid w:val="00A66C23"/>
    <w:rsid w:val="00A671D4"/>
    <w:rsid w:val="00A71660"/>
    <w:rsid w:val="00A71B6F"/>
    <w:rsid w:val="00A75387"/>
    <w:rsid w:val="00A80B7B"/>
    <w:rsid w:val="00A80DE5"/>
    <w:rsid w:val="00A83735"/>
    <w:rsid w:val="00A86BCA"/>
    <w:rsid w:val="00A91308"/>
    <w:rsid w:val="00A930CB"/>
    <w:rsid w:val="00AA4774"/>
    <w:rsid w:val="00AA6807"/>
    <w:rsid w:val="00AB0297"/>
    <w:rsid w:val="00AB6DFE"/>
    <w:rsid w:val="00AC0451"/>
    <w:rsid w:val="00AC34DA"/>
    <w:rsid w:val="00AC48F0"/>
    <w:rsid w:val="00AC4AEE"/>
    <w:rsid w:val="00AC617C"/>
    <w:rsid w:val="00AD1F31"/>
    <w:rsid w:val="00AD2D8A"/>
    <w:rsid w:val="00AD2E05"/>
    <w:rsid w:val="00AD6A0C"/>
    <w:rsid w:val="00AE3783"/>
    <w:rsid w:val="00AF028B"/>
    <w:rsid w:val="00AF2BFC"/>
    <w:rsid w:val="00AF3B91"/>
    <w:rsid w:val="00AF51B6"/>
    <w:rsid w:val="00AF6EFE"/>
    <w:rsid w:val="00B0105A"/>
    <w:rsid w:val="00B01C43"/>
    <w:rsid w:val="00B07057"/>
    <w:rsid w:val="00B15272"/>
    <w:rsid w:val="00B15C68"/>
    <w:rsid w:val="00B16A36"/>
    <w:rsid w:val="00B22D85"/>
    <w:rsid w:val="00B26D43"/>
    <w:rsid w:val="00B27AA0"/>
    <w:rsid w:val="00B35059"/>
    <w:rsid w:val="00B37FD6"/>
    <w:rsid w:val="00B47E8C"/>
    <w:rsid w:val="00B50C98"/>
    <w:rsid w:val="00B63A87"/>
    <w:rsid w:val="00B63C6A"/>
    <w:rsid w:val="00B64290"/>
    <w:rsid w:val="00B70A28"/>
    <w:rsid w:val="00B7119B"/>
    <w:rsid w:val="00B74A60"/>
    <w:rsid w:val="00B815CB"/>
    <w:rsid w:val="00B817C8"/>
    <w:rsid w:val="00B83099"/>
    <w:rsid w:val="00B83DE3"/>
    <w:rsid w:val="00B840FE"/>
    <w:rsid w:val="00B90BF3"/>
    <w:rsid w:val="00B920D9"/>
    <w:rsid w:val="00B92156"/>
    <w:rsid w:val="00B92413"/>
    <w:rsid w:val="00B92ECE"/>
    <w:rsid w:val="00B94E50"/>
    <w:rsid w:val="00B96C3A"/>
    <w:rsid w:val="00B96FA6"/>
    <w:rsid w:val="00B972EB"/>
    <w:rsid w:val="00B979A5"/>
    <w:rsid w:val="00BA1E8D"/>
    <w:rsid w:val="00BA420E"/>
    <w:rsid w:val="00BA5240"/>
    <w:rsid w:val="00BA56B6"/>
    <w:rsid w:val="00BA6DF2"/>
    <w:rsid w:val="00BB0102"/>
    <w:rsid w:val="00BB458B"/>
    <w:rsid w:val="00BC1A78"/>
    <w:rsid w:val="00BC4B46"/>
    <w:rsid w:val="00BD1BD9"/>
    <w:rsid w:val="00BD29D0"/>
    <w:rsid w:val="00BE16E5"/>
    <w:rsid w:val="00BE1834"/>
    <w:rsid w:val="00BE52BD"/>
    <w:rsid w:val="00BE5B5E"/>
    <w:rsid w:val="00BE6742"/>
    <w:rsid w:val="00BE7367"/>
    <w:rsid w:val="00BF25C9"/>
    <w:rsid w:val="00BF5F76"/>
    <w:rsid w:val="00BF70B0"/>
    <w:rsid w:val="00C023A2"/>
    <w:rsid w:val="00C04A4B"/>
    <w:rsid w:val="00C060B5"/>
    <w:rsid w:val="00C070D7"/>
    <w:rsid w:val="00C07E1D"/>
    <w:rsid w:val="00C10CE8"/>
    <w:rsid w:val="00C11E3C"/>
    <w:rsid w:val="00C1203C"/>
    <w:rsid w:val="00C14D5F"/>
    <w:rsid w:val="00C167A4"/>
    <w:rsid w:val="00C172D8"/>
    <w:rsid w:val="00C17C9E"/>
    <w:rsid w:val="00C20C36"/>
    <w:rsid w:val="00C21832"/>
    <w:rsid w:val="00C22E23"/>
    <w:rsid w:val="00C22EC4"/>
    <w:rsid w:val="00C264D5"/>
    <w:rsid w:val="00C31F11"/>
    <w:rsid w:val="00C33A76"/>
    <w:rsid w:val="00C4193A"/>
    <w:rsid w:val="00C419DD"/>
    <w:rsid w:val="00C43334"/>
    <w:rsid w:val="00C45567"/>
    <w:rsid w:val="00C51C63"/>
    <w:rsid w:val="00C52225"/>
    <w:rsid w:val="00C53456"/>
    <w:rsid w:val="00C55AD7"/>
    <w:rsid w:val="00C57B1E"/>
    <w:rsid w:val="00C63273"/>
    <w:rsid w:val="00C67C96"/>
    <w:rsid w:val="00C82EC5"/>
    <w:rsid w:val="00C84FBE"/>
    <w:rsid w:val="00C86783"/>
    <w:rsid w:val="00C912AB"/>
    <w:rsid w:val="00C91BF0"/>
    <w:rsid w:val="00C94FD4"/>
    <w:rsid w:val="00C97567"/>
    <w:rsid w:val="00C97CDD"/>
    <w:rsid w:val="00CA2B46"/>
    <w:rsid w:val="00CA4890"/>
    <w:rsid w:val="00CA6939"/>
    <w:rsid w:val="00CB0F44"/>
    <w:rsid w:val="00CB189B"/>
    <w:rsid w:val="00CB1CFC"/>
    <w:rsid w:val="00CB2245"/>
    <w:rsid w:val="00CC54F1"/>
    <w:rsid w:val="00CC6DC2"/>
    <w:rsid w:val="00CD413B"/>
    <w:rsid w:val="00CD4CAE"/>
    <w:rsid w:val="00CD725B"/>
    <w:rsid w:val="00CE17AA"/>
    <w:rsid w:val="00CE2EDB"/>
    <w:rsid w:val="00CE3BB9"/>
    <w:rsid w:val="00CE6C1D"/>
    <w:rsid w:val="00CE72DA"/>
    <w:rsid w:val="00CF2886"/>
    <w:rsid w:val="00CF2A15"/>
    <w:rsid w:val="00CF460C"/>
    <w:rsid w:val="00D005FD"/>
    <w:rsid w:val="00D01F52"/>
    <w:rsid w:val="00D1426A"/>
    <w:rsid w:val="00D16B8D"/>
    <w:rsid w:val="00D20FF0"/>
    <w:rsid w:val="00D22EAC"/>
    <w:rsid w:val="00D257AD"/>
    <w:rsid w:val="00D2695F"/>
    <w:rsid w:val="00D275E4"/>
    <w:rsid w:val="00D3086F"/>
    <w:rsid w:val="00D30D95"/>
    <w:rsid w:val="00D31501"/>
    <w:rsid w:val="00D360CA"/>
    <w:rsid w:val="00D4781B"/>
    <w:rsid w:val="00D47AC6"/>
    <w:rsid w:val="00D50D52"/>
    <w:rsid w:val="00D52A80"/>
    <w:rsid w:val="00D55855"/>
    <w:rsid w:val="00D63EA0"/>
    <w:rsid w:val="00D648BC"/>
    <w:rsid w:val="00D65AC0"/>
    <w:rsid w:val="00D65B92"/>
    <w:rsid w:val="00D66B6D"/>
    <w:rsid w:val="00D67059"/>
    <w:rsid w:val="00D81D45"/>
    <w:rsid w:val="00D830A4"/>
    <w:rsid w:val="00D86EF8"/>
    <w:rsid w:val="00D92A10"/>
    <w:rsid w:val="00D932DA"/>
    <w:rsid w:val="00D95DC8"/>
    <w:rsid w:val="00D97AC5"/>
    <w:rsid w:val="00D97C01"/>
    <w:rsid w:val="00DA1343"/>
    <w:rsid w:val="00DA4B6D"/>
    <w:rsid w:val="00DA5AEC"/>
    <w:rsid w:val="00DB2315"/>
    <w:rsid w:val="00DB283E"/>
    <w:rsid w:val="00DB4D43"/>
    <w:rsid w:val="00DB7336"/>
    <w:rsid w:val="00DB7FF6"/>
    <w:rsid w:val="00DC4253"/>
    <w:rsid w:val="00DD09A0"/>
    <w:rsid w:val="00DD38DF"/>
    <w:rsid w:val="00DD3CE7"/>
    <w:rsid w:val="00DD51D8"/>
    <w:rsid w:val="00DD7A4F"/>
    <w:rsid w:val="00DE18EC"/>
    <w:rsid w:val="00DE3F3F"/>
    <w:rsid w:val="00DE53B2"/>
    <w:rsid w:val="00DF31F1"/>
    <w:rsid w:val="00DF5379"/>
    <w:rsid w:val="00E02312"/>
    <w:rsid w:val="00E02482"/>
    <w:rsid w:val="00E05E09"/>
    <w:rsid w:val="00E0788E"/>
    <w:rsid w:val="00E137D1"/>
    <w:rsid w:val="00E15F10"/>
    <w:rsid w:val="00E271EA"/>
    <w:rsid w:val="00E3733B"/>
    <w:rsid w:val="00E3785F"/>
    <w:rsid w:val="00E45FAC"/>
    <w:rsid w:val="00E47D5E"/>
    <w:rsid w:val="00E60D1D"/>
    <w:rsid w:val="00E615DC"/>
    <w:rsid w:val="00E62652"/>
    <w:rsid w:val="00E64101"/>
    <w:rsid w:val="00E65175"/>
    <w:rsid w:val="00E66F4D"/>
    <w:rsid w:val="00E674B1"/>
    <w:rsid w:val="00E67857"/>
    <w:rsid w:val="00E71CA5"/>
    <w:rsid w:val="00E73A47"/>
    <w:rsid w:val="00E73A66"/>
    <w:rsid w:val="00E76E9C"/>
    <w:rsid w:val="00E8192D"/>
    <w:rsid w:val="00E82601"/>
    <w:rsid w:val="00E847B5"/>
    <w:rsid w:val="00E855A9"/>
    <w:rsid w:val="00E85CD8"/>
    <w:rsid w:val="00E8737C"/>
    <w:rsid w:val="00E933CE"/>
    <w:rsid w:val="00E93B02"/>
    <w:rsid w:val="00EA0EB4"/>
    <w:rsid w:val="00EA2B17"/>
    <w:rsid w:val="00EA3A08"/>
    <w:rsid w:val="00EA3C72"/>
    <w:rsid w:val="00EA4837"/>
    <w:rsid w:val="00EA52A4"/>
    <w:rsid w:val="00EA668D"/>
    <w:rsid w:val="00EB1207"/>
    <w:rsid w:val="00EB3A5B"/>
    <w:rsid w:val="00EC2273"/>
    <w:rsid w:val="00EC4925"/>
    <w:rsid w:val="00ED130D"/>
    <w:rsid w:val="00ED5E94"/>
    <w:rsid w:val="00ED7529"/>
    <w:rsid w:val="00EF6642"/>
    <w:rsid w:val="00F04EB8"/>
    <w:rsid w:val="00F10031"/>
    <w:rsid w:val="00F1171D"/>
    <w:rsid w:val="00F11F1D"/>
    <w:rsid w:val="00F12A6C"/>
    <w:rsid w:val="00F25647"/>
    <w:rsid w:val="00F32BEB"/>
    <w:rsid w:val="00F32C07"/>
    <w:rsid w:val="00F358EF"/>
    <w:rsid w:val="00F35F28"/>
    <w:rsid w:val="00F41D75"/>
    <w:rsid w:val="00F45683"/>
    <w:rsid w:val="00F45709"/>
    <w:rsid w:val="00F472B9"/>
    <w:rsid w:val="00F50B88"/>
    <w:rsid w:val="00F50F03"/>
    <w:rsid w:val="00F52673"/>
    <w:rsid w:val="00F53555"/>
    <w:rsid w:val="00F57332"/>
    <w:rsid w:val="00F61E00"/>
    <w:rsid w:val="00F6244B"/>
    <w:rsid w:val="00F627B1"/>
    <w:rsid w:val="00F665C6"/>
    <w:rsid w:val="00F71B6B"/>
    <w:rsid w:val="00F72495"/>
    <w:rsid w:val="00F72C32"/>
    <w:rsid w:val="00F746D4"/>
    <w:rsid w:val="00F80F23"/>
    <w:rsid w:val="00F83637"/>
    <w:rsid w:val="00F84EB7"/>
    <w:rsid w:val="00F916B2"/>
    <w:rsid w:val="00F91918"/>
    <w:rsid w:val="00F93156"/>
    <w:rsid w:val="00F93740"/>
    <w:rsid w:val="00F93ADB"/>
    <w:rsid w:val="00FA0626"/>
    <w:rsid w:val="00FA20F3"/>
    <w:rsid w:val="00FA60E5"/>
    <w:rsid w:val="00FB10A9"/>
    <w:rsid w:val="00FB151D"/>
    <w:rsid w:val="00FB52F1"/>
    <w:rsid w:val="00FC4954"/>
    <w:rsid w:val="00FC64E9"/>
    <w:rsid w:val="00FD0928"/>
    <w:rsid w:val="00FD585B"/>
    <w:rsid w:val="00FD6506"/>
    <w:rsid w:val="00FD7926"/>
    <w:rsid w:val="00FE1ECE"/>
    <w:rsid w:val="00FE2A09"/>
    <w:rsid w:val="00FE31A8"/>
    <w:rsid w:val="00FE5806"/>
    <w:rsid w:val="00FE5ED9"/>
    <w:rsid w:val="00FE660F"/>
    <w:rsid w:val="00FF15AD"/>
    <w:rsid w:val="00FF2891"/>
    <w:rsid w:val="00FF40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A4E40E-239C-44CF-8004-31A7F1AAF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4E9A"/>
    <w:pPr>
      <w:widowControl w:val="0"/>
      <w:jc w:val="both"/>
    </w:pPr>
    <w:rPr>
      <w:rFonts w:ascii="Times New Roman" w:eastAsia="宋体" w:hAnsi="Times New Roman"/>
      <w:sz w:val="24"/>
    </w:rPr>
  </w:style>
  <w:style w:type="paragraph" w:styleId="1">
    <w:name w:val="heading 1"/>
    <w:basedOn w:val="a"/>
    <w:next w:val="a"/>
    <w:link w:val="10"/>
    <w:uiPriority w:val="9"/>
    <w:qFormat/>
    <w:rsid w:val="00E855A9"/>
    <w:pPr>
      <w:keepNext/>
      <w:keepLines/>
      <w:outlineLvl w:val="0"/>
    </w:pPr>
    <w:rPr>
      <w:b/>
      <w:bCs/>
      <w:kern w:val="44"/>
      <w:sz w:val="32"/>
      <w:szCs w:val="44"/>
    </w:rPr>
  </w:style>
  <w:style w:type="paragraph" w:styleId="2">
    <w:name w:val="heading 2"/>
    <w:basedOn w:val="a"/>
    <w:next w:val="a"/>
    <w:link w:val="20"/>
    <w:uiPriority w:val="9"/>
    <w:unhideWhenUsed/>
    <w:qFormat/>
    <w:rsid w:val="005C7043"/>
    <w:pPr>
      <w:keepNext/>
      <w:keepLines/>
      <w:outlineLvl w:val="1"/>
    </w:pPr>
    <w:rPr>
      <w:rFonts w:cstheme="majorBidi"/>
      <w:b/>
      <w:bCs/>
      <w:sz w:val="32"/>
      <w:szCs w:val="32"/>
    </w:rPr>
  </w:style>
  <w:style w:type="paragraph" w:styleId="3">
    <w:name w:val="heading 3"/>
    <w:basedOn w:val="a"/>
    <w:next w:val="a"/>
    <w:link w:val="30"/>
    <w:uiPriority w:val="9"/>
    <w:unhideWhenUsed/>
    <w:qFormat/>
    <w:rsid w:val="00075796"/>
    <w:pPr>
      <w:keepNext/>
      <w:keepLines/>
      <w:outlineLvl w:val="2"/>
    </w:pPr>
    <w:rPr>
      <w:b/>
      <w:bCs/>
      <w:szCs w:val="32"/>
    </w:rPr>
  </w:style>
  <w:style w:type="paragraph" w:styleId="4">
    <w:name w:val="heading 4"/>
    <w:basedOn w:val="a"/>
    <w:next w:val="a"/>
    <w:link w:val="40"/>
    <w:uiPriority w:val="9"/>
    <w:unhideWhenUsed/>
    <w:qFormat/>
    <w:rsid w:val="004B038F"/>
    <w:pPr>
      <w:keepNext/>
      <w:keepLines/>
      <w:outlineLvl w:val="3"/>
    </w:pPr>
    <w:rPr>
      <w:rFonts w:cstheme="majorBidi"/>
      <w:b/>
      <w:bCs/>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D1BD9"/>
    <w:pPr>
      <w:spacing w:before="240" w:after="60"/>
      <w:jc w:val="center"/>
      <w:outlineLvl w:val="0"/>
    </w:pPr>
    <w:rPr>
      <w:rFonts w:cstheme="majorBidi"/>
      <w:b/>
      <w:bCs/>
      <w:sz w:val="32"/>
      <w:szCs w:val="32"/>
    </w:rPr>
  </w:style>
  <w:style w:type="character" w:customStyle="1" w:styleId="a4">
    <w:name w:val="标题 字符"/>
    <w:basedOn w:val="a0"/>
    <w:link w:val="a3"/>
    <w:uiPriority w:val="10"/>
    <w:rsid w:val="00BD1BD9"/>
    <w:rPr>
      <w:rFonts w:ascii="Times New Roman" w:eastAsia="宋体" w:hAnsi="Times New Roman" w:cstheme="majorBidi"/>
      <w:b/>
      <w:bCs/>
      <w:sz w:val="32"/>
      <w:szCs w:val="32"/>
    </w:rPr>
  </w:style>
  <w:style w:type="paragraph" w:styleId="a5">
    <w:name w:val="header"/>
    <w:basedOn w:val="a"/>
    <w:link w:val="a6"/>
    <w:uiPriority w:val="99"/>
    <w:unhideWhenUsed/>
    <w:rsid w:val="00C5345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3456"/>
    <w:rPr>
      <w:rFonts w:ascii="Times New Roman" w:eastAsia="宋体" w:hAnsi="Times New Roman"/>
      <w:sz w:val="18"/>
      <w:szCs w:val="18"/>
    </w:rPr>
  </w:style>
  <w:style w:type="paragraph" w:styleId="a7">
    <w:name w:val="footer"/>
    <w:basedOn w:val="a"/>
    <w:link w:val="a8"/>
    <w:uiPriority w:val="99"/>
    <w:unhideWhenUsed/>
    <w:rsid w:val="00C53456"/>
    <w:pPr>
      <w:tabs>
        <w:tab w:val="center" w:pos="4153"/>
        <w:tab w:val="right" w:pos="8306"/>
      </w:tabs>
      <w:snapToGrid w:val="0"/>
      <w:jc w:val="left"/>
    </w:pPr>
    <w:rPr>
      <w:sz w:val="18"/>
      <w:szCs w:val="18"/>
    </w:rPr>
  </w:style>
  <w:style w:type="character" w:customStyle="1" w:styleId="a8">
    <w:name w:val="页脚 字符"/>
    <w:basedOn w:val="a0"/>
    <w:link w:val="a7"/>
    <w:uiPriority w:val="99"/>
    <w:rsid w:val="00C53456"/>
    <w:rPr>
      <w:rFonts w:ascii="Times New Roman" w:eastAsia="宋体" w:hAnsi="Times New Roman"/>
      <w:sz w:val="18"/>
      <w:szCs w:val="18"/>
    </w:rPr>
  </w:style>
  <w:style w:type="character" w:customStyle="1" w:styleId="20">
    <w:name w:val="标题 2 字符"/>
    <w:basedOn w:val="a0"/>
    <w:link w:val="2"/>
    <w:uiPriority w:val="9"/>
    <w:rsid w:val="005C7043"/>
    <w:rPr>
      <w:rFonts w:ascii="Times New Roman" w:eastAsia="宋体" w:hAnsi="Times New Roman" w:cstheme="majorBidi"/>
      <w:b/>
      <w:bCs/>
      <w:sz w:val="32"/>
      <w:szCs w:val="32"/>
    </w:rPr>
  </w:style>
  <w:style w:type="paragraph" w:styleId="a9">
    <w:name w:val="List Paragraph"/>
    <w:basedOn w:val="a"/>
    <w:uiPriority w:val="34"/>
    <w:qFormat/>
    <w:rsid w:val="005C7043"/>
    <w:pPr>
      <w:ind w:firstLineChars="200" w:firstLine="420"/>
    </w:pPr>
  </w:style>
  <w:style w:type="character" w:customStyle="1" w:styleId="30">
    <w:name w:val="标题 3 字符"/>
    <w:basedOn w:val="a0"/>
    <w:link w:val="3"/>
    <w:uiPriority w:val="9"/>
    <w:rsid w:val="00075796"/>
    <w:rPr>
      <w:rFonts w:ascii="Times New Roman" w:eastAsia="宋体" w:hAnsi="Times New Roman"/>
      <w:b/>
      <w:bCs/>
      <w:sz w:val="24"/>
      <w:szCs w:val="32"/>
    </w:rPr>
  </w:style>
  <w:style w:type="character" w:customStyle="1" w:styleId="10">
    <w:name w:val="标题 1 字符"/>
    <w:basedOn w:val="a0"/>
    <w:link w:val="1"/>
    <w:uiPriority w:val="9"/>
    <w:rsid w:val="00E855A9"/>
    <w:rPr>
      <w:rFonts w:ascii="Times New Roman" w:eastAsia="宋体" w:hAnsi="Times New Roman"/>
      <w:b/>
      <w:bCs/>
      <w:kern w:val="44"/>
      <w:sz w:val="32"/>
      <w:szCs w:val="44"/>
    </w:rPr>
  </w:style>
  <w:style w:type="character" w:styleId="aa">
    <w:name w:val="Hyperlink"/>
    <w:basedOn w:val="a0"/>
    <w:uiPriority w:val="99"/>
    <w:unhideWhenUsed/>
    <w:rsid w:val="003F68F9"/>
    <w:rPr>
      <w:color w:val="0563C1" w:themeColor="hyperlink"/>
      <w:u w:val="single"/>
    </w:rPr>
  </w:style>
  <w:style w:type="table" w:styleId="ab">
    <w:name w:val="Table Grid"/>
    <w:basedOn w:val="a1"/>
    <w:uiPriority w:val="39"/>
    <w:rsid w:val="00EB120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4B038F"/>
    <w:rPr>
      <w:rFonts w:ascii="Times New Roman" w:eastAsia="宋体" w:hAnsi="Times New Roman" w:cstheme="majorBidi"/>
      <w:b/>
      <w:bCs/>
      <w:sz w:val="24"/>
      <w:szCs w:val="28"/>
    </w:rPr>
  </w:style>
  <w:style w:type="paragraph" w:styleId="ac">
    <w:name w:val="No Spacing"/>
    <w:uiPriority w:val="1"/>
    <w:qFormat/>
    <w:rsid w:val="00E855A9"/>
    <w:pPr>
      <w:widowControl w:val="0"/>
      <w:jc w:val="both"/>
    </w:pPr>
    <w:rPr>
      <w:rFonts w:ascii="Times New Roman" w:eastAsia="宋体" w:hAnsi="Times New Roman"/>
      <w:sz w:val="24"/>
    </w:rPr>
  </w:style>
  <w:style w:type="character" w:customStyle="1" w:styleId="apple-converted-space">
    <w:name w:val="apple-converted-space"/>
    <w:basedOn w:val="a0"/>
    <w:rsid w:val="00702A2B"/>
  </w:style>
  <w:style w:type="paragraph" w:customStyle="1" w:styleId="EndNoteBibliographyTitle">
    <w:name w:val="EndNote Bibliography Title"/>
    <w:basedOn w:val="a"/>
    <w:link w:val="EndNoteBibliographyTitle0"/>
    <w:rsid w:val="0041612D"/>
    <w:pPr>
      <w:jc w:val="center"/>
    </w:pPr>
    <w:rPr>
      <w:rFonts w:cs="Times New Roman"/>
      <w:noProof/>
    </w:rPr>
  </w:style>
  <w:style w:type="character" w:customStyle="1" w:styleId="EndNoteBibliographyTitle0">
    <w:name w:val="EndNote Bibliography Title 字符"/>
    <w:basedOn w:val="a0"/>
    <w:link w:val="EndNoteBibliographyTitle"/>
    <w:rsid w:val="0041612D"/>
    <w:rPr>
      <w:rFonts w:ascii="Times New Roman" w:eastAsia="宋体" w:hAnsi="Times New Roman" w:cs="Times New Roman"/>
      <w:noProof/>
      <w:sz w:val="24"/>
    </w:rPr>
  </w:style>
  <w:style w:type="paragraph" w:customStyle="1" w:styleId="EndNoteBibliography">
    <w:name w:val="EndNote Bibliography"/>
    <w:basedOn w:val="a"/>
    <w:link w:val="EndNoteBibliography0"/>
    <w:rsid w:val="0041612D"/>
    <w:rPr>
      <w:rFonts w:cs="Times New Roman"/>
      <w:noProof/>
    </w:rPr>
  </w:style>
  <w:style w:type="character" w:customStyle="1" w:styleId="EndNoteBibliography0">
    <w:name w:val="EndNote Bibliography 字符"/>
    <w:basedOn w:val="a0"/>
    <w:link w:val="EndNoteBibliography"/>
    <w:rsid w:val="0041612D"/>
    <w:rPr>
      <w:rFonts w:ascii="Times New Roman" w:eastAsia="宋体"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34506">
      <w:bodyDiv w:val="1"/>
      <w:marLeft w:val="0"/>
      <w:marRight w:val="0"/>
      <w:marTop w:val="0"/>
      <w:marBottom w:val="0"/>
      <w:divBdr>
        <w:top w:val="none" w:sz="0" w:space="0" w:color="auto"/>
        <w:left w:val="none" w:sz="0" w:space="0" w:color="auto"/>
        <w:bottom w:val="none" w:sz="0" w:space="0" w:color="auto"/>
        <w:right w:val="none" w:sz="0" w:space="0" w:color="auto"/>
      </w:divBdr>
    </w:div>
    <w:div w:id="199248663">
      <w:bodyDiv w:val="1"/>
      <w:marLeft w:val="0"/>
      <w:marRight w:val="0"/>
      <w:marTop w:val="0"/>
      <w:marBottom w:val="0"/>
      <w:divBdr>
        <w:top w:val="none" w:sz="0" w:space="0" w:color="auto"/>
        <w:left w:val="none" w:sz="0" w:space="0" w:color="auto"/>
        <w:bottom w:val="none" w:sz="0" w:space="0" w:color="auto"/>
        <w:right w:val="none" w:sz="0" w:space="0" w:color="auto"/>
      </w:divBdr>
    </w:div>
    <w:div w:id="489174832">
      <w:bodyDiv w:val="1"/>
      <w:marLeft w:val="0"/>
      <w:marRight w:val="0"/>
      <w:marTop w:val="0"/>
      <w:marBottom w:val="0"/>
      <w:divBdr>
        <w:top w:val="none" w:sz="0" w:space="0" w:color="auto"/>
        <w:left w:val="none" w:sz="0" w:space="0" w:color="auto"/>
        <w:bottom w:val="none" w:sz="0" w:space="0" w:color="auto"/>
        <w:right w:val="none" w:sz="0" w:space="0" w:color="auto"/>
      </w:divBdr>
    </w:div>
    <w:div w:id="599995159">
      <w:bodyDiv w:val="1"/>
      <w:marLeft w:val="0"/>
      <w:marRight w:val="0"/>
      <w:marTop w:val="0"/>
      <w:marBottom w:val="0"/>
      <w:divBdr>
        <w:top w:val="none" w:sz="0" w:space="0" w:color="auto"/>
        <w:left w:val="none" w:sz="0" w:space="0" w:color="auto"/>
        <w:bottom w:val="none" w:sz="0" w:space="0" w:color="auto"/>
        <w:right w:val="none" w:sz="0" w:space="0" w:color="auto"/>
      </w:divBdr>
    </w:div>
    <w:div w:id="651525249">
      <w:bodyDiv w:val="1"/>
      <w:marLeft w:val="0"/>
      <w:marRight w:val="0"/>
      <w:marTop w:val="0"/>
      <w:marBottom w:val="0"/>
      <w:divBdr>
        <w:top w:val="none" w:sz="0" w:space="0" w:color="auto"/>
        <w:left w:val="none" w:sz="0" w:space="0" w:color="auto"/>
        <w:bottom w:val="none" w:sz="0" w:space="0" w:color="auto"/>
        <w:right w:val="none" w:sz="0" w:space="0" w:color="auto"/>
      </w:divBdr>
    </w:div>
    <w:div w:id="750660778">
      <w:bodyDiv w:val="1"/>
      <w:marLeft w:val="0"/>
      <w:marRight w:val="0"/>
      <w:marTop w:val="0"/>
      <w:marBottom w:val="0"/>
      <w:divBdr>
        <w:top w:val="none" w:sz="0" w:space="0" w:color="auto"/>
        <w:left w:val="none" w:sz="0" w:space="0" w:color="auto"/>
        <w:bottom w:val="none" w:sz="0" w:space="0" w:color="auto"/>
        <w:right w:val="none" w:sz="0" w:space="0" w:color="auto"/>
      </w:divBdr>
    </w:div>
    <w:div w:id="758449846">
      <w:bodyDiv w:val="1"/>
      <w:marLeft w:val="0"/>
      <w:marRight w:val="0"/>
      <w:marTop w:val="0"/>
      <w:marBottom w:val="0"/>
      <w:divBdr>
        <w:top w:val="none" w:sz="0" w:space="0" w:color="auto"/>
        <w:left w:val="none" w:sz="0" w:space="0" w:color="auto"/>
        <w:bottom w:val="none" w:sz="0" w:space="0" w:color="auto"/>
        <w:right w:val="none" w:sz="0" w:space="0" w:color="auto"/>
      </w:divBdr>
    </w:div>
    <w:div w:id="864485416">
      <w:bodyDiv w:val="1"/>
      <w:marLeft w:val="0"/>
      <w:marRight w:val="0"/>
      <w:marTop w:val="0"/>
      <w:marBottom w:val="0"/>
      <w:divBdr>
        <w:top w:val="none" w:sz="0" w:space="0" w:color="auto"/>
        <w:left w:val="none" w:sz="0" w:space="0" w:color="auto"/>
        <w:bottom w:val="none" w:sz="0" w:space="0" w:color="auto"/>
        <w:right w:val="none" w:sz="0" w:space="0" w:color="auto"/>
      </w:divBdr>
    </w:div>
    <w:div w:id="882911084">
      <w:bodyDiv w:val="1"/>
      <w:marLeft w:val="0"/>
      <w:marRight w:val="0"/>
      <w:marTop w:val="0"/>
      <w:marBottom w:val="0"/>
      <w:divBdr>
        <w:top w:val="none" w:sz="0" w:space="0" w:color="auto"/>
        <w:left w:val="none" w:sz="0" w:space="0" w:color="auto"/>
        <w:bottom w:val="none" w:sz="0" w:space="0" w:color="auto"/>
        <w:right w:val="none" w:sz="0" w:space="0" w:color="auto"/>
      </w:divBdr>
    </w:div>
    <w:div w:id="1007057322">
      <w:bodyDiv w:val="1"/>
      <w:marLeft w:val="0"/>
      <w:marRight w:val="0"/>
      <w:marTop w:val="0"/>
      <w:marBottom w:val="0"/>
      <w:divBdr>
        <w:top w:val="none" w:sz="0" w:space="0" w:color="auto"/>
        <w:left w:val="none" w:sz="0" w:space="0" w:color="auto"/>
        <w:bottom w:val="none" w:sz="0" w:space="0" w:color="auto"/>
        <w:right w:val="none" w:sz="0" w:space="0" w:color="auto"/>
      </w:divBdr>
    </w:div>
    <w:div w:id="1056852621">
      <w:bodyDiv w:val="1"/>
      <w:marLeft w:val="0"/>
      <w:marRight w:val="0"/>
      <w:marTop w:val="0"/>
      <w:marBottom w:val="0"/>
      <w:divBdr>
        <w:top w:val="none" w:sz="0" w:space="0" w:color="auto"/>
        <w:left w:val="none" w:sz="0" w:space="0" w:color="auto"/>
        <w:bottom w:val="none" w:sz="0" w:space="0" w:color="auto"/>
        <w:right w:val="none" w:sz="0" w:space="0" w:color="auto"/>
      </w:divBdr>
    </w:div>
    <w:div w:id="1656300445">
      <w:bodyDiv w:val="1"/>
      <w:marLeft w:val="0"/>
      <w:marRight w:val="0"/>
      <w:marTop w:val="0"/>
      <w:marBottom w:val="0"/>
      <w:divBdr>
        <w:top w:val="none" w:sz="0" w:space="0" w:color="auto"/>
        <w:left w:val="none" w:sz="0" w:space="0" w:color="auto"/>
        <w:bottom w:val="none" w:sz="0" w:space="0" w:color="auto"/>
        <w:right w:val="none" w:sz="0" w:space="0" w:color="auto"/>
      </w:divBdr>
    </w:div>
    <w:div w:id="1834251917">
      <w:bodyDiv w:val="1"/>
      <w:marLeft w:val="0"/>
      <w:marRight w:val="0"/>
      <w:marTop w:val="0"/>
      <w:marBottom w:val="0"/>
      <w:divBdr>
        <w:top w:val="none" w:sz="0" w:space="0" w:color="auto"/>
        <w:left w:val="none" w:sz="0" w:space="0" w:color="auto"/>
        <w:bottom w:val="none" w:sz="0" w:space="0" w:color="auto"/>
        <w:right w:val="none" w:sz="0" w:space="0" w:color="auto"/>
      </w:divBdr>
    </w:div>
    <w:div w:id="1859537414">
      <w:bodyDiv w:val="1"/>
      <w:marLeft w:val="0"/>
      <w:marRight w:val="0"/>
      <w:marTop w:val="0"/>
      <w:marBottom w:val="0"/>
      <w:divBdr>
        <w:top w:val="none" w:sz="0" w:space="0" w:color="auto"/>
        <w:left w:val="none" w:sz="0" w:space="0" w:color="auto"/>
        <w:bottom w:val="none" w:sz="0" w:space="0" w:color="auto"/>
        <w:right w:val="none" w:sz="0" w:space="0" w:color="auto"/>
      </w:divBdr>
    </w:div>
    <w:div w:id="1961645558">
      <w:bodyDiv w:val="1"/>
      <w:marLeft w:val="0"/>
      <w:marRight w:val="0"/>
      <w:marTop w:val="0"/>
      <w:marBottom w:val="0"/>
      <w:divBdr>
        <w:top w:val="none" w:sz="0" w:space="0" w:color="auto"/>
        <w:left w:val="none" w:sz="0" w:space="0" w:color="auto"/>
        <w:bottom w:val="none" w:sz="0" w:space="0" w:color="auto"/>
        <w:right w:val="none" w:sz="0" w:space="0" w:color="auto"/>
      </w:divBdr>
    </w:div>
    <w:div w:id="2078748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stemsdock.unit.oist.jp/" TargetMode="External"/><Relationship Id="rId5" Type="http://schemas.openxmlformats.org/officeDocument/2006/relationships/webSettings" Target="webSettings.xml"/><Relationship Id="rId10" Type="http://schemas.openxmlformats.org/officeDocument/2006/relationships/hyperlink" Target="https://www.ncbi.nlm.nih.gov/pccompoun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数字引用" Version="1987"/>
</file>

<file path=customXml/itemProps1.xml><?xml version="1.0" encoding="utf-8"?>
<ds:datastoreItem xmlns:ds="http://schemas.openxmlformats.org/officeDocument/2006/customXml" ds:itemID="{765DE1D0-557D-4874-9F20-E5E0D5253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11</Pages>
  <Words>2265</Words>
  <Characters>12917</Characters>
  <Application>Microsoft Office Word</Application>
  <DocSecurity>0</DocSecurity>
  <Lines>107</Lines>
  <Paragraphs>30</Paragraphs>
  <ScaleCrop>false</ScaleCrop>
  <Company/>
  <LinksUpToDate>false</LinksUpToDate>
  <CharactersWithSpaces>15152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dc:creator>
  <cp:keywords/>
  <dc:description/>
  <cp:lastModifiedBy>Iris</cp:lastModifiedBy>
  <cp:revision>24</cp:revision>
  <dcterms:created xsi:type="dcterms:W3CDTF">2018-12-26T11:04:00Z</dcterms:created>
  <dcterms:modified xsi:type="dcterms:W3CDTF">2018-12-28T14:06:00Z</dcterms:modified>
</cp:coreProperties>
</file>