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4D7AA7EB" w14:textId="2614B839" w:rsidR="0013780A" w:rsidRDefault="0013780A" w:rsidP="00FB12F7">
      <w:r>
        <w:rPr>
          <w:rFonts w:hint="eastAsia"/>
        </w:rPr>
        <w:t>1</w:t>
      </w:r>
      <w:r>
        <w:tab/>
        <w:t>SZC</w:t>
      </w:r>
      <w:r>
        <w:rPr>
          <w:rFonts w:hint="eastAsia"/>
        </w:rPr>
        <w:t>化合物数据库的建立</w:t>
      </w:r>
      <w:bookmarkStart w:id="0" w:name="OLE_LINK18"/>
      <w:bookmarkStart w:id="1" w:name="OLE_LINK19"/>
    </w:p>
    <w:p w14:paraId="03EC22C6" w14:textId="37217E9C" w:rsidR="00FB12F7" w:rsidRPr="00FB12F7" w:rsidRDefault="00FB12F7" w:rsidP="00FB12F7">
      <w:pPr>
        <w:ind w:firstLine="420"/>
      </w:pPr>
      <w:r>
        <w:rPr>
          <w:rFonts w:hint="eastAsia"/>
        </w:rPr>
        <w:t>通过检索</w:t>
      </w:r>
      <w:r>
        <w:rPr>
          <w:rFonts w:hint="eastAsia"/>
        </w:rPr>
        <w:t>TCMID</w:t>
      </w:r>
      <w:r>
        <w:rPr>
          <w:rFonts w:hint="eastAsia"/>
        </w:rPr>
        <w:t>（</w:t>
      </w:r>
      <w:bookmarkStart w:id="2" w:name="OLE_LINK1"/>
      <w:bookmarkStart w:id="3" w:name="OLE_LINK2"/>
      <w:r>
        <w:rPr>
          <w:rFonts w:hint="eastAsia"/>
        </w:rPr>
        <w:t>http://www.megabionet.org/tcmid/</w:t>
      </w:r>
      <w:bookmarkEnd w:id="2"/>
      <w:bookmarkEnd w:id="3"/>
      <w:r>
        <w:rPr>
          <w:rFonts w:hint="eastAsia"/>
        </w:rPr>
        <w:t>）、上海有机所</w:t>
      </w:r>
      <w:bookmarkStart w:id="4" w:name="_Hlk512971770"/>
      <w:r>
        <w:rPr>
          <w:rFonts w:hint="eastAsia"/>
        </w:rPr>
        <w:t>中药与化学成分库数据库</w:t>
      </w:r>
      <w:bookmarkEnd w:id="4"/>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bookmarkEnd w:id="0"/>
    <w:bookmarkEnd w:id="1"/>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5" w:name="_Hlk511140114"/>
      <w:r>
        <w:rPr>
          <w:rFonts w:hint="eastAsia"/>
        </w:rPr>
        <w:t>从</w:t>
      </w:r>
      <w:bookmarkStart w:id="6" w:name="OLE_LINK20"/>
      <w:bookmarkStart w:id="7" w:name="OLE_LINK21"/>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w:t>
      </w:r>
      <w:bookmarkEnd w:id="6"/>
      <w:bookmarkEnd w:id="7"/>
      <w:r>
        <w:rPr>
          <w:rFonts w:hint="eastAsia"/>
        </w:rPr>
        <w:t>中选取与</w:t>
      </w:r>
      <w:r w:rsidRPr="00F14167">
        <w:rPr>
          <w:rFonts w:hint="eastAsia"/>
          <w:highlight w:val="yellow"/>
        </w:rPr>
        <w:t>子宫收缩、</w:t>
      </w:r>
      <w:bookmarkStart w:id="8" w:name="OLE_LINK22"/>
      <w:bookmarkStart w:id="9" w:name="OLE_LINK23"/>
      <w:r w:rsidRPr="00F14167">
        <w:rPr>
          <w:rFonts w:hint="eastAsia"/>
          <w:highlight w:val="yellow"/>
        </w:rPr>
        <w:t>抗炎、镇痛</w:t>
      </w:r>
      <w:bookmarkEnd w:id="8"/>
      <w:bookmarkEnd w:id="9"/>
      <w:r w:rsidRPr="00F14167">
        <w:rPr>
          <w:rFonts w:hint="eastAsia"/>
          <w:highlight w:val="yellow"/>
        </w:rPr>
        <w:t>、调节内分泌等</w:t>
      </w:r>
      <w:r>
        <w:rPr>
          <w:rFonts w:hint="eastAsia"/>
        </w:rPr>
        <w:t>相关的治疗</w:t>
      </w:r>
      <w:bookmarkStart w:id="10" w:name="OLE_LINK3"/>
      <w:r>
        <w:rPr>
          <w:rFonts w:hint="eastAsia"/>
        </w:rPr>
        <w:t>原发性痛经</w:t>
      </w:r>
      <w:bookmarkEnd w:id="10"/>
      <w:r>
        <w:rPr>
          <w:rFonts w:hint="eastAsia"/>
        </w:rPr>
        <w:t>的</w:t>
      </w:r>
      <w:bookmarkStart w:id="11" w:name="OLE_LINK4"/>
      <w:r w:rsidRPr="00DB4A64">
        <w:rPr>
          <w:rFonts w:hint="eastAsia"/>
          <w:highlight w:val="yellow"/>
        </w:rPr>
        <w:t>药物作用靶点</w:t>
      </w:r>
      <w:bookmarkEnd w:id="11"/>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5"/>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w:t>
      </w:r>
      <w:r w:rsidRPr="007D2774">
        <w:rPr>
          <w:rFonts w:hint="eastAsia"/>
          <w:highlight w:val="yellow"/>
        </w:rPr>
        <w:t>高于原配体得分</w:t>
      </w:r>
      <w:r>
        <w:rPr>
          <w:rFonts w:hint="eastAsia"/>
        </w:rPr>
        <w:t>的分子与靶蛋白，采用</w:t>
      </w:r>
      <w:r>
        <w:rPr>
          <w:rFonts w:hint="eastAsia"/>
        </w:rPr>
        <w:t xml:space="preserve"> </w:t>
      </w:r>
      <w:bookmarkStart w:id="12" w:name="OLE_LINK5"/>
      <w:bookmarkStart w:id="13" w:name="OLE_LINK15"/>
      <w:proofErr w:type="spellStart"/>
      <w:r>
        <w:rPr>
          <w:rFonts w:hint="eastAsia"/>
        </w:rPr>
        <w:t>Cytoscape</w:t>
      </w:r>
      <w:proofErr w:type="spellEnd"/>
      <w:r>
        <w:rPr>
          <w:rFonts w:hint="eastAsia"/>
        </w:rPr>
        <w:t xml:space="preserve"> 3.4.0</w:t>
      </w:r>
      <w:bookmarkEnd w:id="12"/>
      <w:bookmarkEnd w:id="13"/>
      <w:r>
        <w:rPr>
          <w:rFonts w:hint="eastAsia"/>
        </w:rPr>
        <w:t xml:space="preserve">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w:t>
      </w:r>
      <w:r>
        <w:rPr>
          <w:rFonts w:hint="eastAsia"/>
        </w:rPr>
        <w:lastRenderedPageBreak/>
        <w:t>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lastRenderedPageBreak/>
        <w:t>研究目标</w:t>
      </w:r>
    </w:p>
    <w:p w14:paraId="0B938F02" w14:textId="77777777" w:rsidR="00A55477" w:rsidRDefault="00A55477" w:rsidP="00A55477">
      <w:pPr>
        <w:ind w:firstLineChars="200" w:firstLine="48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80"/>
        <w:rPr>
          <w:rFonts w:ascii="宋体" w:cs="宋体"/>
        </w:rPr>
      </w:pPr>
      <w:r>
        <w:rPr>
          <w:rFonts w:ascii="宋体" w:cs="宋体" w:hint="eastAsia"/>
        </w:rPr>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ind w:right="240"/>
      </w:pPr>
      <w:r>
        <w:rPr>
          <w:rFonts w:hint="eastAsia"/>
        </w:rPr>
        <w:t>药品信息</w:t>
      </w:r>
    </w:p>
    <w:p w14:paraId="16B63FA0" w14:textId="38FA3E02" w:rsidR="00B65F51" w:rsidRDefault="00356188" w:rsidP="00356188">
      <w:pPr>
        <w:ind w:firstLineChars="200" w:firstLine="48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80"/>
      </w:pPr>
      <w:r>
        <w:rPr>
          <w:rFonts w:hint="eastAsia"/>
        </w:rPr>
        <w:t>上面的四种药品是本文重点研究的对象，需要的数据也是这四种药品的数据。</w:t>
      </w:r>
    </w:p>
    <w:p w14:paraId="1929D2D9" w14:textId="392DE7D9" w:rsidR="00356188" w:rsidRDefault="00356188" w:rsidP="006C1C91">
      <w:pPr>
        <w:pStyle w:val="2"/>
        <w:ind w:right="240"/>
      </w:pPr>
      <w:r>
        <w:rPr>
          <w:rFonts w:hint="eastAsia"/>
        </w:rPr>
        <w:t>药品数据库</w:t>
      </w:r>
    </w:p>
    <w:p w14:paraId="5EA01DC9" w14:textId="77777777" w:rsidR="00356188" w:rsidRDefault="00356188" w:rsidP="00356188">
      <w:r>
        <w:rPr>
          <w:rFonts w:hint="eastAsia"/>
        </w:rPr>
        <w:t>TCMID:</w:t>
      </w:r>
    </w:p>
    <w:p w14:paraId="76EA65DC" w14:textId="34D237A5" w:rsidR="00356188" w:rsidRDefault="00882048" w:rsidP="00356188">
      <w:pPr>
        <w:ind w:firstLineChars="200" w:firstLine="480"/>
      </w:pPr>
      <w:hyperlink r:id="rId8" w:history="1">
        <w:r w:rsidR="00356188" w:rsidRPr="00521370">
          <w:rPr>
            <w:rStyle w:val="ac"/>
            <w:rFonts w:hint="eastAsia"/>
          </w:rPr>
          <w:t>http://www.megabionet.org/tcmid/</w:t>
        </w:r>
      </w:hyperlink>
    </w:p>
    <w:p w14:paraId="31245199" w14:textId="05F4FC92" w:rsidR="00356188" w:rsidRDefault="00356188" w:rsidP="00356188">
      <w:pPr>
        <w:ind w:left="480" w:hangingChars="200" w:hanging="48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882048" w:rsidP="00356188">
      <w:pPr>
        <w:ind w:firstLineChars="200" w:firstLine="48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882048" w:rsidP="00C51173">
      <w:pPr>
        <w:ind w:firstLineChars="200" w:firstLine="48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8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882048" w:rsidP="00C85FF8">
      <w:pPr>
        <w:ind w:firstLineChars="200" w:firstLine="48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80"/>
        <w:jc w:val="left"/>
      </w:pPr>
    </w:p>
    <w:p w14:paraId="75F550FA" w14:textId="600CCD24" w:rsidR="00551A92" w:rsidRDefault="00551A92" w:rsidP="00C85FF8">
      <w:pPr>
        <w:ind w:firstLineChars="200" w:firstLine="480"/>
        <w:jc w:val="left"/>
      </w:pPr>
    </w:p>
    <w:p w14:paraId="6626BC56" w14:textId="4F7FC353" w:rsidR="00551A92" w:rsidRDefault="00551A92" w:rsidP="00D90FC9">
      <w:pPr>
        <w:pStyle w:val="1"/>
      </w:pPr>
      <w:r w:rsidRPr="00D90FC9">
        <w:rPr>
          <w:rFonts w:hint="eastAsia"/>
        </w:rPr>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ind w:right="240"/>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w:t>
      </w:r>
      <w:r>
        <w:rPr>
          <w:rFonts w:hint="eastAsia"/>
        </w:rPr>
        <w:lastRenderedPageBreak/>
        <w:t>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ind w:right="240"/>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ind w:right="240"/>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lastRenderedPageBreak/>
        <w:t>分子对接</w:t>
      </w:r>
    </w:p>
    <w:p w14:paraId="1009A792" w14:textId="7C5733F0" w:rsidR="00C744FD" w:rsidRDefault="006C1C91" w:rsidP="00C744FD">
      <w:pPr>
        <w:pStyle w:val="2"/>
        <w:ind w:right="240"/>
      </w:pPr>
      <w:r w:rsidRPr="006C1C91">
        <w:t xml:space="preserve">Lipinski </w:t>
      </w:r>
      <w:r w:rsidRPr="006C1C91">
        <w:rPr>
          <w:rFonts w:hint="eastAsia"/>
        </w:rPr>
        <w:t>规则</w:t>
      </w:r>
    </w:p>
    <w:p w14:paraId="2AED6A59" w14:textId="103D5400" w:rsidR="006C1C91" w:rsidRPr="00C744FD" w:rsidRDefault="006C1C91" w:rsidP="002918E1">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41B0A744" w14:textId="77777777" w:rsidR="002918E1" w:rsidRDefault="006C1C91" w:rsidP="002918E1">
      <w:pPr>
        <w:rPr>
          <w:sz w:val="20"/>
          <w:szCs w:val="20"/>
        </w:rPr>
      </w:pPr>
      <w:r>
        <w:rPr>
          <w:sz w:val="20"/>
          <w:szCs w:val="20"/>
        </w:rPr>
        <w:t xml:space="preserve">MWT </w:t>
      </w:r>
      <w:r>
        <w:rPr>
          <w:rFonts w:hint="eastAsia"/>
        </w:rPr>
        <w:t>大于</w:t>
      </w:r>
      <w:r>
        <w:rPr>
          <w:sz w:val="20"/>
          <w:szCs w:val="20"/>
        </w:rPr>
        <w:t>500 ;</w:t>
      </w:r>
    </w:p>
    <w:p w14:paraId="51EBFA22" w14:textId="02062B1D" w:rsidR="006C1C91" w:rsidRDefault="006C1C91" w:rsidP="002918E1">
      <w:pPr>
        <w:rPr>
          <w:sz w:val="20"/>
          <w:szCs w:val="20"/>
        </w:rPr>
      </w:pP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2918E1">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14" w:name="OLE_LINK7"/>
      <w:bookmarkStart w:id="15" w:name="OLE_LINK8"/>
      <w:r>
        <w:rPr>
          <w:rFonts w:hint="eastAsia"/>
        </w:rPr>
        <w:t>现在遇到的问题</w:t>
      </w:r>
    </w:p>
    <w:p w14:paraId="69E0C81D" w14:textId="5083A4B6" w:rsidR="003D156A" w:rsidRDefault="00077243" w:rsidP="003D156A">
      <w:pPr>
        <w:pStyle w:val="3"/>
      </w:pPr>
      <w:bookmarkStart w:id="16" w:name="OLE_LINK6"/>
      <w:bookmarkStart w:id="17" w:name="OLE_LINK11"/>
      <w:bookmarkStart w:id="18"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9" w:name="OLE_LINK9"/>
      <w:bookmarkStart w:id="20" w:name="OLE_LINK10"/>
      <w:r w:rsidRPr="003A7540">
        <w:t>其</w:t>
      </w:r>
      <w:bookmarkStart w:id="21" w:name="OLE_LINK12"/>
      <w:bookmarkStart w:id="22" w:name="OLE_LINK13"/>
      <w:r w:rsidRPr="003A7540">
        <w:t>他</w:t>
      </w:r>
      <w:r w:rsidRPr="003A7540">
        <w:rPr>
          <w:rFonts w:hint="eastAsia"/>
        </w:rPr>
        <w:t>博士论文的</w:t>
      </w:r>
      <w:r w:rsidRPr="003A7540">
        <w:rPr>
          <w:rFonts w:hint="eastAsia"/>
          <w:highlight w:val="yellow"/>
        </w:rPr>
        <w:t>对接处理</w:t>
      </w:r>
      <w:bookmarkEnd w:id="14"/>
      <w:bookmarkEnd w:id="15"/>
      <w:bookmarkEnd w:id="16"/>
      <w:bookmarkEnd w:id="17"/>
      <w:bookmarkEnd w:id="18"/>
      <w:bookmarkEnd w:id="19"/>
      <w:bookmarkEnd w:id="20"/>
      <w:bookmarkEnd w:id="21"/>
      <w:bookmarkEnd w:id="22"/>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80"/>
      </w:pPr>
      <w:r>
        <w:rPr>
          <w:rFonts w:hint="eastAsia"/>
        </w:rPr>
        <w:t>窗口转换</w:t>
      </w:r>
    </w:p>
    <w:p w14:paraId="5FEC7BD0" w14:textId="0F082CAF" w:rsidR="00361B85" w:rsidRPr="00A2781F" w:rsidRDefault="00361B85" w:rsidP="002532AB">
      <w:pPr>
        <w:ind w:firstLineChars="200" w:firstLine="48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ind w:right="240"/>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lastRenderedPageBreak/>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ind w:right="240"/>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ind w:right="240"/>
      </w:pPr>
      <w:r>
        <w:rPr>
          <w:rFonts w:hint="eastAsia"/>
        </w:rPr>
        <w:t>分子对接</w:t>
      </w:r>
    </w:p>
    <w:p w14:paraId="3B741D5D" w14:textId="1EFE0507" w:rsidR="00A42E52" w:rsidRDefault="00A42E52" w:rsidP="00726280">
      <w:pPr>
        <w:ind w:firstLineChars="200" w:firstLine="48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8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ind w:right="240"/>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w:t>
      </w:r>
      <w:r w:rsidR="00D96E0C">
        <w:rPr>
          <w:rFonts w:hint="eastAsia"/>
        </w:rPr>
        <w:lastRenderedPageBreak/>
        <w:t>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ind w:right="240"/>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ind w:right="240"/>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ind w:right="240"/>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w:t>
      </w:r>
      <w:r w:rsidR="004E6564">
        <w:rPr>
          <w:rFonts w:hint="eastAsia"/>
        </w:rPr>
        <w:lastRenderedPageBreak/>
        <w:t>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ind w:right="240"/>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ind w:right="240"/>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ind w:right="240"/>
      </w:pPr>
      <w:r>
        <w:rPr>
          <w:rFonts w:hint="eastAsia"/>
        </w:rPr>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8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80"/>
        <w:rPr>
          <w:szCs w:val="21"/>
        </w:rPr>
      </w:pPr>
    </w:p>
    <w:p w14:paraId="739D65FD" w14:textId="179E8861" w:rsidR="00B836ED" w:rsidRDefault="00841657" w:rsidP="00356725">
      <w:pPr>
        <w:pStyle w:val="2"/>
        <w:ind w:right="240"/>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w:t>
      </w:r>
      <w:r>
        <w:rPr>
          <w:rFonts w:hint="eastAsia"/>
        </w:rPr>
        <w:lastRenderedPageBreak/>
        <w:t>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 w14:paraId="1743B90C" w14:textId="2F2803CE" w:rsidR="008C6479" w:rsidRDefault="008C6479" w:rsidP="008C6479">
      <w:pPr>
        <w:pStyle w:val="2"/>
        <w:ind w:right="240"/>
      </w:pPr>
      <w:r w:rsidRPr="008C6479">
        <w:rPr>
          <w:rStyle w:val="20"/>
        </w:rPr>
        <w:t>参考文献</w:t>
      </w:r>
      <w:r>
        <w:rPr>
          <w:rFonts w:hint="eastAsia"/>
        </w:rPr>
        <w:t>：</w:t>
      </w:r>
    </w:p>
    <w:p w14:paraId="2D26AF88" w14:textId="0D32C68E" w:rsidR="008C6479" w:rsidRDefault="00882048" w:rsidP="008C6479">
      <w:hyperlink r:id="rId14" w:history="1">
        <w:r w:rsidR="000218D6" w:rsidRPr="00CC6E02">
          <w:rPr>
            <w:rStyle w:val="ac"/>
          </w:rPr>
          <w:t>https://jingyan.baidu.com/article/73c3ce28f2818de50343d918.html</w:t>
        </w:r>
      </w:hyperlink>
    </w:p>
    <w:p w14:paraId="0B5D47BB" w14:textId="0F287349" w:rsidR="000218D6" w:rsidRDefault="000218D6" w:rsidP="008C6479"/>
    <w:p w14:paraId="1DDB73D7" w14:textId="4BCD3FD6" w:rsidR="000218D6" w:rsidRDefault="000218D6" w:rsidP="000218D6">
      <w:pPr>
        <w:pStyle w:val="1"/>
      </w:pPr>
      <w:r>
        <w:rPr>
          <w:rFonts w:hint="eastAsia"/>
        </w:rPr>
        <w:t>靶点数据的查看</w:t>
      </w:r>
    </w:p>
    <w:p w14:paraId="6A1AE69B" w14:textId="77777777" w:rsidR="00C07BB8" w:rsidRDefault="00B875BC" w:rsidP="006A6CA7">
      <w:r>
        <w:rPr>
          <w:rFonts w:hint="eastAsia"/>
        </w:rPr>
        <w:t xml:space="preserve"> </w:t>
      </w:r>
      <w:r>
        <w:t xml:space="preserve"> </w:t>
      </w:r>
      <w:r>
        <w:rPr>
          <w:rFonts w:hint="eastAsia"/>
        </w:rPr>
        <w:t>现在为了查看</w:t>
      </w:r>
      <w:r w:rsidR="007D2559">
        <w:rPr>
          <w:rFonts w:hint="eastAsia"/>
        </w:rPr>
        <w:t>疾病对应的靶点信息</w:t>
      </w:r>
      <w:r w:rsidR="0000068B">
        <w:rPr>
          <w:rFonts w:hint="eastAsia"/>
        </w:rPr>
        <w:t>，</w:t>
      </w:r>
      <w:r w:rsidR="005D7FE1">
        <w:rPr>
          <w:rFonts w:hint="eastAsia"/>
        </w:rPr>
        <w:t>需要做的就是使用</w:t>
      </w:r>
      <w:proofErr w:type="spellStart"/>
      <w:r w:rsidR="005D7FE1">
        <w:rPr>
          <w:rFonts w:hint="eastAsia"/>
        </w:rPr>
        <w:t>drugbank</w:t>
      </w:r>
      <w:proofErr w:type="spellEnd"/>
      <w:r w:rsidR="005D7FE1">
        <w:rPr>
          <w:rFonts w:hint="eastAsia"/>
        </w:rPr>
        <w:t>进行查看相应的靶点的信息，靶点的信息的查看</w:t>
      </w:r>
      <w:r w:rsidR="006A6CA7">
        <w:rPr>
          <w:rFonts w:hint="eastAsia"/>
        </w:rPr>
        <w:t>，靶点数据主要是下面的几个</w:t>
      </w:r>
      <w:r w:rsidR="006A6CA7">
        <w:t>:</w:t>
      </w:r>
    </w:p>
    <w:p w14:paraId="4A2F49D6" w14:textId="57F1962B" w:rsidR="00C07BB8" w:rsidRDefault="006A6CA7" w:rsidP="006A6CA7">
      <w:proofErr w:type="gramStart"/>
      <w:r>
        <w:t>analgesia</w:t>
      </w:r>
      <w:proofErr w:type="gramEnd"/>
      <w:r w:rsidR="00A516A3">
        <w:rPr>
          <w:rFonts w:hint="eastAsia"/>
        </w:rPr>
        <w:t>,</w:t>
      </w:r>
    </w:p>
    <w:p w14:paraId="317D925F" w14:textId="6FF5F7C6" w:rsidR="006A6CA7" w:rsidRDefault="006A6CA7" w:rsidP="006A6CA7">
      <w:proofErr w:type="gramStart"/>
      <w:r>
        <w:t>anti-inflammatory</w:t>
      </w:r>
      <w:proofErr w:type="gramEnd"/>
    </w:p>
    <w:p w14:paraId="7C8CF8AC" w14:textId="77777777" w:rsidR="00F534E7" w:rsidRDefault="00F534E7" w:rsidP="006A6CA7"/>
    <w:p w14:paraId="4FDE89D9" w14:textId="6A4369A6" w:rsidR="006A6CA7" w:rsidRDefault="006A6CA7" w:rsidP="006A6CA7">
      <w:r>
        <w:rPr>
          <w:rFonts w:hint="eastAsia"/>
        </w:rPr>
        <w:t>这个是原发性痛经相关的机制，</w:t>
      </w:r>
      <w:proofErr w:type="gramStart"/>
      <w:r>
        <w:rPr>
          <w:rFonts w:hint="eastAsia"/>
        </w:rPr>
        <w:t>找机制</w:t>
      </w:r>
      <w:proofErr w:type="gramEnd"/>
      <w:r>
        <w:rPr>
          <w:rFonts w:hint="eastAsia"/>
        </w:rPr>
        <w:t>对应的靶点</w:t>
      </w:r>
      <w:r w:rsidR="00F534E7">
        <w:rPr>
          <w:rFonts w:hint="eastAsia"/>
        </w:rPr>
        <w:t>;</w:t>
      </w:r>
      <w:r>
        <w:rPr>
          <w:rFonts w:hint="eastAsia"/>
        </w:rPr>
        <w:t>还要找</w:t>
      </w:r>
      <w:r>
        <w:rPr>
          <w:rFonts w:hint="eastAsia"/>
        </w:rPr>
        <w:t>primary dysmenorrhea</w:t>
      </w:r>
      <w:r>
        <w:rPr>
          <w:rFonts w:hint="eastAsia"/>
        </w:rPr>
        <w:t>的靶点，这是疾病对应的靶点，也是要多个数据库结合</w:t>
      </w:r>
      <w:r w:rsidR="00F534E7">
        <w:rPr>
          <w:rFonts w:hint="eastAsia"/>
        </w:rPr>
        <w:t>;</w:t>
      </w:r>
      <w:r>
        <w:rPr>
          <w:rFonts w:hint="eastAsia"/>
        </w:rPr>
        <w:t>可能疾病对应的靶点信息是不全的，因为每种疾病都还没有彻底搞明白</w:t>
      </w:r>
      <w:r w:rsidR="009F22B6">
        <w:rPr>
          <w:rFonts w:hint="eastAsia"/>
        </w:rPr>
        <w:t>.</w:t>
      </w:r>
    </w:p>
    <w:p w14:paraId="3738F7F2" w14:textId="6D431829" w:rsidR="00D33AC3" w:rsidRDefault="00D33AC3" w:rsidP="006A6CA7"/>
    <w:p w14:paraId="0285765C" w14:textId="68287A9D" w:rsidR="00D33AC3" w:rsidRDefault="00D33AC3" w:rsidP="006A6CA7">
      <w:pPr>
        <w:rPr>
          <w:rFonts w:hint="eastAsia"/>
        </w:rPr>
      </w:pPr>
    </w:p>
    <w:p w14:paraId="2E37BF7D" w14:textId="4B5A7DD3" w:rsidR="00D82DFC" w:rsidRDefault="00D33AC3" w:rsidP="00D82DFC">
      <w:pPr>
        <w:pStyle w:val="1"/>
      </w:pPr>
      <w:r>
        <w:rPr>
          <w:rFonts w:hint="eastAsia"/>
        </w:rPr>
        <w:lastRenderedPageBreak/>
        <w:t>靶点数据库</w:t>
      </w:r>
    </w:p>
    <w:p w14:paraId="6999D5CD" w14:textId="332D74D5" w:rsidR="00D82DFC" w:rsidRPr="00D82DFC" w:rsidRDefault="00D82DFC" w:rsidP="00D82DFC">
      <w:pPr>
        <w:rPr>
          <w:rFonts w:hint="eastAsia"/>
        </w:rPr>
      </w:pPr>
      <w:r>
        <w:rPr>
          <w:rFonts w:hint="eastAsia"/>
        </w:rPr>
        <w:t xml:space="preserve"> </w:t>
      </w:r>
      <w:r>
        <w:t xml:space="preserve">   </w:t>
      </w:r>
      <w:r w:rsidR="008C6CB8">
        <w:rPr>
          <w:rFonts w:hint="eastAsia"/>
        </w:rPr>
        <w:t>使用网站</w:t>
      </w:r>
      <w:proofErr w:type="spellStart"/>
      <w:r w:rsidR="008C6CB8" w:rsidRPr="008C6CB8">
        <w:t>DisGeNET</w:t>
      </w:r>
      <w:proofErr w:type="spellEnd"/>
      <w:r w:rsidR="008C6CB8">
        <w:rPr>
          <w:rFonts w:hint="eastAsia"/>
        </w:rPr>
        <w:t>可以获取到相关的靶点信息，该信息是可以查询到靶点的信息的。例如，现在使用这个方法可以</w:t>
      </w:r>
      <w:bookmarkStart w:id="23" w:name="_GoBack"/>
      <w:bookmarkEnd w:id="23"/>
    </w:p>
    <w:sectPr w:rsidR="00D82DFC" w:rsidRPr="00D82DFC">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5BB93" w14:textId="77777777" w:rsidR="00882048" w:rsidRDefault="00882048" w:rsidP="00137B33">
      <w:pPr>
        <w:spacing w:line="240" w:lineRule="auto"/>
      </w:pPr>
      <w:r>
        <w:separator/>
      </w:r>
    </w:p>
  </w:endnote>
  <w:endnote w:type="continuationSeparator" w:id="0">
    <w:p w14:paraId="3E6CF8DF" w14:textId="77777777" w:rsidR="00882048" w:rsidRDefault="00882048"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739F5EFB" w:rsidR="00E114C4" w:rsidRDefault="00E114C4">
        <w:pPr>
          <w:pStyle w:val="a6"/>
          <w:jc w:val="center"/>
        </w:pPr>
        <w:r>
          <w:fldChar w:fldCharType="begin"/>
        </w:r>
        <w:r>
          <w:instrText>PAGE   \* MERGEFORMAT</w:instrText>
        </w:r>
        <w:r>
          <w:fldChar w:fldCharType="separate"/>
        </w:r>
        <w:r w:rsidR="00420330" w:rsidRPr="00420330">
          <w:rPr>
            <w:noProof/>
            <w:lang w:val="zh-CN"/>
          </w:rPr>
          <w:t>11</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4C72C" w14:textId="77777777" w:rsidR="00882048" w:rsidRDefault="00882048" w:rsidP="00137B33">
      <w:pPr>
        <w:spacing w:line="240" w:lineRule="auto"/>
      </w:pPr>
      <w:r>
        <w:separator/>
      </w:r>
    </w:p>
  </w:footnote>
  <w:footnote w:type="continuationSeparator" w:id="0">
    <w:p w14:paraId="077495EF" w14:textId="77777777" w:rsidR="00882048" w:rsidRDefault="00882048"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068B"/>
    <w:rsid w:val="000018E2"/>
    <w:rsid w:val="00012F2A"/>
    <w:rsid w:val="00013F29"/>
    <w:rsid w:val="00013FAA"/>
    <w:rsid w:val="00020213"/>
    <w:rsid w:val="000218D6"/>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286B"/>
    <w:rsid w:val="002249AE"/>
    <w:rsid w:val="002409D8"/>
    <w:rsid w:val="00243BEF"/>
    <w:rsid w:val="00244020"/>
    <w:rsid w:val="002532AB"/>
    <w:rsid w:val="002566AF"/>
    <w:rsid w:val="00281325"/>
    <w:rsid w:val="00290C4A"/>
    <w:rsid w:val="002918E1"/>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0330"/>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5D7FE1"/>
    <w:rsid w:val="00611378"/>
    <w:rsid w:val="006147D0"/>
    <w:rsid w:val="006157F1"/>
    <w:rsid w:val="00636B8F"/>
    <w:rsid w:val="0065120F"/>
    <w:rsid w:val="0066781C"/>
    <w:rsid w:val="0067519D"/>
    <w:rsid w:val="00676EAD"/>
    <w:rsid w:val="00693382"/>
    <w:rsid w:val="006A6CA7"/>
    <w:rsid w:val="006B6E58"/>
    <w:rsid w:val="006C1C91"/>
    <w:rsid w:val="006F4030"/>
    <w:rsid w:val="00707DE6"/>
    <w:rsid w:val="00726280"/>
    <w:rsid w:val="00741B05"/>
    <w:rsid w:val="007438CC"/>
    <w:rsid w:val="007A0312"/>
    <w:rsid w:val="007B2F54"/>
    <w:rsid w:val="007B44CA"/>
    <w:rsid w:val="007B636A"/>
    <w:rsid w:val="007C0748"/>
    <w:rsid w:val="007C748B"/>
    <w:rsid w:val="007D2559"/>
    <w:rsid w:val="007D2774"/>
    <w:rsid w:val="007F0220"/>
    <w:rsid w:val="0083662B"/>
    <w:rsid w:val="00841657"/>
    <w:rsid w:val="008430DB"/>
    <w:rsid w:val="00843224"/>
    <w:rsid w:val="008504EB"/>
    <w:rsid w:val="00875D48"/>
    <w:rsid w:val="00882048"/>
    <w:rsid w:val="0089184B"/>
    <w:rsid w:val="008C6479"/>
    <w:rsid w:val="008C6CB8"/>
    <w:rsid w:val="008D2966"/>
    <w:rsid w:val="008D7AEB"/>
    <w:rsid w:val="008E23C0"/>
    <w:rsid w:val="008F1AAC"/>
    <w:rsid w:val="00910962"/>
    <w:rsid w:val="00925F9F"/>
    <w:rsid w:val="009545D4"/>
    <w:rsid w:val="00972DEA"/>
    <w:rsid w:val="00984637"/>
    <w:rsid w:val="00995420"/>
    <w:rsid w:val="009A2325"/>
    <w:rsid w:val="009B2CF1"/>
    <w:rsid w:val="009D1361"/>
    <w:rsid w:val="009D6493"/>
    <w:rsid w:val="009D779F"/>
    <w:rsid w:val="009E1795"/>
    <w:rsid w:val="009E4996"/>
    <w:rsid w:val="009F22B6"/>
    <w:rsid w:val="009F4BCA"/>
    <w:rsid w:val="00A0203D"/>
    <w:rsid w:val="00A2741B"/>
    <w:rsid w:val="00A2781F"/>
    <w:rsid w:val="00A42E52"/>
    <w:rsid w:val="00A516A3"/>
    <w:rsid w:val="00A53174"/>
    <w:rsid w:val="00A55477"/>
    <w:rsid w:val="00A86A65"/>
    <w:rsid w:val="00A91B93"/>
    <w:rsid w:val="00A94394"/>
    <w:rsid w:val="00AB4F8E"/>
    <w:rsid w:val="00AC2818"/>
    <w:rsid w:val="00AC2E37"/>
    <w:rsid w:val="00B21DB9"/>
    <w:rsid w:val="00B43AB1"/>
    <w:rsid w:val="00B65F51"/>
    <w:rsid w:val="00B66147"/>
    <w:rsid w:val="00B76A82"/>
    <w:rsid w:val="00B836ED"/>
    <w:rsid w:val="00B85C39"/>
    <w:rsid w:val="00B875BC"/>
    <w:rsid w:val="00BD0A1D"/>
    <w:rsid w:val="00BD2520"/>
    <w:rsid w:val="00C07BB8"/>
    <w:rsid w:val="00C222FE"/>
    <w:rsid w:val="00C51173"/>
    <w:rsid w:val="00C613B0"/>
    <w:rsid w:val="00C64919"/>
    <w:rsid w:val="00C744FD"/>
    <w:rsid w:val="00C85FF8"/>
    <w:rsid w:val="00CA5473"/>
    <w:rsid w:val="00CC6908"/>
    <w:rsid w:val="00CE223F"/>
    <w:rsid w:val="00CE275F"/>
    <w:rsid w:val="00D14A15"/>
    <w:rsid w:val="00D3210D"/>
    <w:rsid w:val="00D330B4"/>
    <w:rsid w:val="00D33AC3"/>
    <w:rsid w:val="00D363F0"/>
    <w:rsid w:val="00D82DFC"/>
    <w:rsid w:val="00D90FC9"/>
    <w:rsid w:val="00D96E0C"/>
    <w:rsid w:val="00DA6ACD"/>
    <w:rsid w:val="00DB4A64"/>
    <w:rsid w:val="00DB5298"/>
    <w:rsid w:val="00DD0747"/>
    <w:rsid w:val="00E114C4"/>
    <w:rsid w:val="00E26E49"/>
    <w:rsid w:val="00E324E1"/>
    <w:rsid w:val="00E44FCD"/>
    <w:rsid w:val="00E55B93"/>
    <w:rsid w:val="00E64743"/>
    <w:rsid w:val="00E6534A"/>
    <w:rsid w:val="00E73C89"/>
    <w:rsid w:val="00E76CE5"/>
    <w:rsid w:val="00EA2BC2"/>
    <w:rsid w:val="00EA415E"/>
    <w:rsid w:val="00EA50DA"/>
    <w:rsid w:val="00EA55DB"/>
    <w:rsid w:val="00EB3E3A"/>
    <w:rsid w:val="00EC2460"/>
    <w:rsid w:val="00EF1AEA"/>
    <w:rsid w:val="00F04DF0"/>
    <w:rsid w:val="00F1107F"/>
    <w:rsid w:val="00F14167"/>
    <w:rsid w:val="00F22299"/>
    <w:rsid w:val="00F311EC"/>
    <w:rsid w:val="00F41B9D"/>
    <w:rsid w:val="00F534E7"/>
    <w:rsid w:val="00F67CF6"/>
    <w:rsid w:val="00F80629"/>
    <w:rsid w:val="00F957AB"/>
    <w:rsid w:val="00F958DE"/>
    <w:rsid w:val="00FB12F7"/>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559"/>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hyperlink" Target="https://jingyan.baidu.com/article/73c3ce28f2818de50343d91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5641E-EEFD-4CF1-AB52-7A454F88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32053</TotalTime>
  <Pages>11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125</cp:revision>
  <dcterms:created xsi:type="dcterms:W3CDTF">2018-06-13T08:32:00Z</dcterms:created>
  <dcterms:modified xsi:type="dcterms:W3CDTF">2018-10-31T13:17:00Z</dcterms:modified>
</cp:coreProperties>
</file>