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FD57" w14:textId="77777777" w:rsidR="001F489B" w:rsidRDefault="001F489B" w:rsidP="00403078">
      <w:pPr>
        <w:spacing w:line="480" w:lineRule="auto"/>
        <w:rPr>
          <w:b/>
        </w:rPr>
      </w:pPr>
      <w:r w:rsidRPr="001F489B">
        <w:rPr>
          <w:b/>
        </w:rPr>
        <w:t xml:space="preserve">Invasive species reduce the relative success of drought-avoiding plant species under a variable climate </w:t>
      </w:r>
    </w:p>
    <w:p w14:paraId="508FD837" w14:textId="2BD7C923" w:rsidR="003E1660" w:rsidRPr="003E1660" w:rsidRDefault="00403078" w:rsidP="00403078">
      <w:pPr>
        <w:spacing w:line="480" w:lineRule="auto"/>
        <w:rPr>
          <w:vertAlign w:val="superscript"/>
        </w:rPr>
      </w:pPr>
      <w:r>
        <w:t xml:space="preserve">Marina L </w:t>
      </w:r>
      <w:r w:rsidR="003E1660">
        <w:t>LaForgia</w:t>
      </w:r>
      <w:r w:rsidR="003E1660">
        <w:rPr>
          <w:vertAlign w:val="superscript"/>
        </w:rPr>
        <w:t>1</w:t>
      </w:r>
      <w:r w:rsidR="003E1660">
        <w:t xml:space="preserve">*, </w:t>
      </w:r>
      <w:r>
        <w:t xml:space="preserve">Susan P. </w:t>
      </w:r>
      <w:r w:rsidR="003E1660">
        <w:t>Harrison</w:t>
      </w:r>
      <w:r w:rsidR="003E1660">
        <w:rPr>
          <w:vertAlign w:val="superscript"/>
        </w:rPr>
        <w:t>2</w:t>
      </w:r>
      <w:r>
        <w:t xml:space="preserve"> </w:t>
      </w:r>
      <w:r w:rsidR="003E1660">
        <w:t xml:space="preserve">&amp; </w:t>
      </w:r>
      <w:r>
        <w:t xml:space="preserve">Andrew M. </w:t>
      </w:r>
      <w:r w:rsidR="003E1660">
        <w:t>Latimer</w:t>
      </w:r>
      <w:r>
        <w:rPr>
          <w:vertAlign w:val="superscript"/>
        </w:rPr>
        <w:t>3</w:t>
      </w:r>
    </w:p>
    <w:p w14:paraId="39669D15" w14:textId="77777777" w:rsidR="00753C42" w:rsidRDefault="00753C42" w:rsidP="00403078">
      <w:pPr>
        <w:spacing w:line="480" w:lineRule="auto"/>
        <w:rPr>
          <w:vertAlign w:val="superscript"/>
        </w:rPr>
      </w:pPr>
    </w:p>
    <w:p w14:paraId="30A50612" w14:textId="773CE610" w:rsidR="003E1660" w:rsidRDefault="003E1660" w:rsidP="00403078">
      <w:pPr>
        <w:spacing w:line="480" w:lineRule="auto"/>
      </w:pPr>
      <w:r>
        <w:rPr>
          <w:vertAlign w:val="superscript"/>
        </w:rPr>
        <w:t>1</w:t>
      </w:r>
      <w:r>
        <w:t>Dept. of Plant Sciences</w:t>
      </w:r>
      <w:r w:rsidR="00403078">
        <w:t xml:space="preserve">, </w:t>
      </w:r>
      <w:r w:rsidR="00403078" w:rsidRPr="003E1660">
        <w:t xml:space="preserve">University of California, </w:t>
      </w:r>
      <w:r w:rsidR="00403078">
        <w:t>Davis</w:t>
      </w:r>
      <w:r w:rsidR="00365044">
        <w:t xml:space="preserve">, </w:t>
      </w:r>
      <w:r w:rsidR="00365044" w:rsidRPr="003E1660">
        <w:t>One Shields Drive, Davis, CA 95616</w:t>
      </w:r>
      <w:r w:rsidR="00365044">
        <w:t>; Tel: (805) 279-8803</w:t>
      </w:r>
      <w:r w:rsidR="00403078">
        <w:t xml:space="preserve">; </w:t>
      </w:r>
      <w:hyperlink r:id="rId8" w:history="1">
        <w:r w:rsidR="00403078" w:rsidRPr="00EA3295">
          <w:rPr>
            <w:rStyle w:val="Hyperlink"/>
          </w:rPr>
          <w:t>marina.laforgia@gmail.com</w:t>
        </w:r>
      </w:hyperlink>
      <w:r w:rsidR="00403078">
        <w:t xml:space="preserve"> </w:t>
      </w:r>
    </w:p>
    <w:p w14:paraId="23F37C5E" w14:textId="65559F94" w:rsidR="00403078" w:rsidRDefault="003E1660" w:rsidP="00403078">
      <w:pPr>
        <w:spacing w:line="480" w:lineRule="auto"/>
      </w:pPr>
      <w:r>
        <w:rPr>
          <w:vertAlign w:val="superscript"/>
        </w:rPr>
        <w:t>2</w:t>
      </w:r>
      <w:r w:rsidRPr="003E1660">
        <w:t>Dept. of Environmental Science and Policy</w:t>
      </w:r>
      <w:r w:rsidR="00403078">
        <w:t xml:space="preserve">, </w:t>
      </w:r>
      <w:r w:rsidR="00403078" w:rsidRPr="003E1660">
        <w:t xml:space="preserve">University of California, </w:t>
      </w:r>
      <w:r w:rsidR="00403078">
        <w:t xml:space="preserve">Davis; </w:t>
      </w:r>
      <w:hyperlink r:id="rId9" w:history="1">
        <w:r w:rsidR="00403078" w:rsidRPr="00EA3295">
          <w:rPr>
            <w:rStyle w:val="Hyperlink"/>
          </w:rPr>
          <w:t>spharrison@ucdavis.edu</w:t>
        </w:r>
      </w:hyperlink>
    </w:p>
    <w:p w14:paraId="0D071518" w14:textId="7E7347A0" w:rsidR="00403078" w:rsidRDefault="00403078" w:rsidP="00403078">
      <w:pPr>
        <w:spacing w:line="480" w:lineRule="auto"/>
      </w:pPr>
      <w:r>
        <w:rPr>
          <w:vertAlign w:val="superscript"/>
        </w:rPr>
        <w:t>3</w:t>
      </w:r>
      <w:r>
        <w:t xml:space="preserve">Dept. of Plant Sciences, </w:t>
      </w:r>
      <w:r w:rsidRPr="003E1660">
        <w:t xml:space="preserve">University of California, </w:t>
      </w:r>
      <w:r>
        <w:t xml:space="preserve">Davis; </w:t>
      </w:r>
      <w:hyperlink r:id="rId10" w:history="1">
        <w:r w:rsidRPr="00EA3295">
          <w:rPr>
            <w:rStyle w:val="Hyperlink"/>
          </w:rPr>
          <w:t>amlatimer@ucdavis.edu</w:t>
        </w:r>
      </w:hyperlink>
      <w:r>
        <w:t xml:space="preserve"> </w:t>
      </w:r>
    </w:p>
    <w:p w14:paraId="25F71BA5" w14:textId="5369D6D3" w:rsidR="00403078" w:rsidRDefault="003E1660" w:rsidP="00403078">
      <w:pPr>
        <w:spacing w:line="480" w:lineRule="auto"/>
      </w:pPr>
      <w:r w:rsidRPr="003E1660">
        <w:t>*Corresponding author</w:t>
      </w:r>
    </w:p>
    <w:p w14:paraId="311BD746" w14:textId="77777777" w:rsidR="00403078" w:rsidRDefault="00403078" w:rsidP="00403078">
      <w:pPr>
        <w:spacing w:line="480" w:lineRule="auto"/>
        <w:rPr>
          <w:b/>
        </w:rPr>
      </w:pPr>
    </w:p>
    <w:p w14:paraId="4FA7F580" w14:textId="4E69FD30" w:rsidR="00403078" w:rsidRPr="00AC4DDE" w:rsidRDefault="00403078" w:rsidP="00952C61">
      <w:pPr>
        <w:spacing w:line="480" w:lineRule="auto"/>
      </w:pPr>
      <w:r w:rsidRPr="00403078">
        <w:rPr>
          <w:b/>
        </w:rPr>
        <w:t>Running title:</w:t>
      </w:r>
      <w:r w:rsidR="00AC4DDE">
        <w:rPr>
          <w:b/>
        </w:rPr>
        <w:t xml:space="preserve"> </w:t>
      </w:r>
      <w:r w:rsidR="00952C61" w:rsidRPr="00952C61">
        <w:t>Invader-drought interactions harm native</w:t>
      </w:r>
      <w:r w:rsidR="00952C61">
        <w:t>s</w:t>
      </w:r>
      <w:bookmarkStart w:id="0" w:name="_GoBack"/>
      <w:bookmarkEnd w:id="0"/>
    </w:p>
    <w:p w14:paraId="6D5C7E2A" w14:textId="77777777" w:rsidR="0018233E" w:rsidRPr="00403078" w:rsidRDefault="0018233E" w:rsidP="00952C61">
      <w:pPr>
        <w:spacing w:line="480" w:lineRule="auto"/>
        <w:rPr>
          <w:b/>
        </w:rPr>
      </w:pPr>
    </w:p>
    <w:p w14:paraId="4AD4C604" w14:textId="53D90E72" w:rsidR="00403078" w:rsidRDefault="00403078" w:rsidP="00403078">
      <w:pPr>
        <w:spacing w:line="480" w:lineRule="auto"/>
      </w:pPr>
      <w:r w:rsidRPr="003E1660">
        <w:rPr>
          <w:b/>
        </w:rPr>
        <w:t>Key words</w:t>
      </w:r>
      <w:r>
        <w:rPr>
          <w:b/>
        </w:rPr>
        <w:t xml:space="preserve">: </w:t>
      </w:r>
      <w:r>
        <w:t>functional traits, competition, invasive species, climate change, drought tolerance, water use efficiency, relative growth rate, grassland</w:t>
      </w:r>
    </w:p>
    <w:p w14:paraId="4EA8F934" w14:textId="77777777" w:rsidR="0018233E" w:rsidRDefault="0018233E" w:rsidP="00403078">
      <w:pPr>
        <w:spacing w:line="480" w:lineRule="auto"/>
        <w:rPr>
          <w:b/>
        </w:rPr>
      </w:pPr>
    </w:p>
    <w:p w14:paraId="388E669A" w14:textId="04947714" w:rsidR="00403078" w:rsidRDefault="00403078" w:rsidP="00403078">
      <w:pPr>
        <w:spacing w:line="480" w:lineRule="auto"/>
      </w:pPr>
      <w:r w:rsidRPr="00365044">
        <w:rPr>
          <w:b/>
        </w:rPr>
        <w:t>Type of article:</w:t>
      </w:r>
      <w:r>
        <w:t xml:space="preserve"> Letter</w:t>
      </w:r>
    </w:p>
    <w:p w14:paraId="733FA962" w14:textId="66FF886D" w:rsidR="00365044" w:rsidRPr="0018233E" w:rsidRDefault="0018233E" w:rsidP="0018233E">
      <w:pPr>
        <w:spacing w:line="480" w:lineRule="auto"/>
      </w:pPr>
      <w:r w:rsidRPr="0018233E">
        <w:rPr>
          <w:b/>
        </w:rPr>
        <w:t xml:space="preserve">Word </w:t>
      </w:r>
      <w:r w:rsidR="00365044" w:rsidRPr="0018233E">
        <w:rPr>
          <w:b/>
        </w:rPr>
        <w:t>Numbers:</w:t>
      </w:r>
      <w:r>
        <w:t xml:space="preserve"> </w:t>
      </w:r>
      <w:r w:rsidR="00365044" w:rsidRPr="0018233E">
        <w:t xml:space="preserve">Abstract </w:t>
      </w:r>
      <w:r>
        <w:t>(</w:t>
      </w:r>
      <w:r w:rsidR="003B19A4" w:rsidRPr="00AA1642">
        <w:t>1</w:t>
      </w:r>
      <w:r w:rsidR="00F3754F" w:rsidRPr="00AA1642">
        <w:t>50</w:t>
      </w:r>
      <w:r w:rsidRPr="00AA1642">
        <w:t>); Main text (</w:t>
      </w:r>
      <w:r w:rsidR="00AA1642" w:rsidRPr="00AA1642">
        <w:t>3,</w:t>
      </w:r>
      <w:r w:rsidR="00952C61">
        <w:t>724</w:t>
      </w:r>
      <w:r w:rsidRPr="00AA1642">
        <w:t>); Text</w:t>
      </w:r>
      <w:r>
        <w:t xml:space="preserve"> box (NA)</w:t>
      </w:r>
    </w:p>
    <w:p w14:paraId="587FBCAB" w14:textId="6B056FA2" w:rsidR="00365044" w:rsidRPr="0018233E" w:rsidRDefault="0018233E" w:rsidP="0018233E">
      <w:pPr>
        <w:spacing w:line="480" w:lineRule="auto"/>
        <w:rPr>
          <w:b/>
        </w:rPr>
      </w:pPr>
      <w:r w:rsidRPr="0018233E">
        <w:rPr>
          <w:b/>
        </w:rPr>
        <w:t xml:space="preserve">Number of </w:t>
      </w:r>
      <w:r w:rsidR="00365044" w:rsidRPr="0018233E">
        <w:rPr>
          <w:b/>
        </w:rPr>
        <w:t>References</w:t>
      </w:r>
      <w:r>
        <w:rPr>
          <w:b/>
        </w:rPr>
        <w:t>:</w:t>
      </w:r>
      <w:r w:rsidR="00CC1C8D" w:rsidRPr="00CC1C8D">
        <w:t xml:space="preserve"> </w:t>
      </w:r>
      <w:r w:rsidR="00E2158B">
        <w:t>60</w:t>
      </w:r>
    </w:p>
    <w:p w14:paraId="17869479" w14:textId="4225FA9D" w:rsidR="0018233E" w:rsidRPr="003B19A4" w:rsidRDefault="0018233E" w:rsidP="0018233E">
      <w:pPr>
        <w:spacing w:line="480" w:lineRule="auto"/>
      </w:pPr>
      <w:r w:rsidRPr="0018233E">
        <w:rPr>
          <w:b/>
        </w:rPr>
        <w:t>Number of f</w:t>
      </w:r>
      <w:r w:rsidR="00365044" w:rsidRPr="0018233E">
        <w:rPr>
          <w:b/>
        </w:rPr>
        <w:t>igures</w:t>
      </w:r>
      <w:r w:rsidR="003B19A4">
        <w:rPr>
          <w:b/>
        </w:rPr>
        <w:t xml:space="preserve">: </w:t>
      </w:r>
      <w:r w:rsidR="003B19A4" w:rsidRPr="003B19A4">
        <w:t>3;</w:t>
      </w:r>
      <w:r w:rsidR="003B19A4">
        <w:rPr>
          <w:b/>
        </w:rPr>
        <w:t xml:space="preserve"> Number of</w:t>
      </w:r>
      <w:r w:rsidR="00365044" w:rsidRPr="0018233E">
        <w:rPr>
          <w:b/>
        </w:rPr>
        <w:t xml:space="preserve"> tables</w:t>
      </w:r>
      <w:r w:rsidR="003B19A4">
        <w:rPr>
          <w:b/>
        </w:rPr>
        <w:t xml:space="preserve">: </w:t>
      </w:r>
      <w:r w:rsidR="0096471E">
        <w:t>3</w:t>
      </w:r>
      <w:r w:rsidR="003B19A4" w:rsidRPr="003B19A4">
        <w:t>;</w:t>
      </w:r>
      <w:r w:rsidR="003B19A4">
        <w:rPr>
          <w:b/>
        </w:rPr>
        <w:t xml:space="preserve"> Number of </w:t>
      </w:r>
      <w:r w:rsidR="00365044" w:rsidRPr="0018233E">
        <w:rPr>
          <w:b/>
        </w:rPr>
        <w:t>text boxes</w:t>
      </w:r>
      <w:r>
        <w:rPr>
          <w:b/>
        </w:rPr>
        <w:t>:</w:t>
      </w:r>
      <w:r w:rsidR="003B19A4">
        <w:rPr>
          <w:b/>
        </w:rPr>
        <w:t xml:space="preserve"> </w:t>
      </w:r>
      <w:r w:rsidR="003B19A4" w:rsidRPr="003B19A4">
        <w:t>0</w:t>
      </w:r>
    </w:p>
    <w:p w14:paraId="09E41F02" w14:textId="77777777" w:rsidR="0018233E" w:rsidRDefault="0018233E" w:rsidP="00403078">
      <w:pPr>
        <w:spacing w:line="480" w:lineRule="auto"/>
        <w:rPr>
          <w:b/>
        </w:rPr>
      </w:pPr>
    </w:p>
    <w:p w14:paraId="4B712394" w14:textId="100F57E5" w:rsidR="00403078" w:rsidRDefault="00720FE8" w:rsidP="00403078">
      <w:pPr>
        <w:spacing w:line="480" w:lineRule="auto"/>
      </w:pPr>
      <w:r w:rsidRPr="00403078">
        <w:rPr>
          <w:b/>
        </w:rPr>
        <w:t xml:space="preserve">Statement of </w:t>
      </w:r>
      <w:r w:rsidR="00543114" w:rsidRPr="00403078">
        <w:rPr>
          <w:b/>
        </w:rPr>
        <w:t>Authorship:</w:t>
      </w:r>
      <w:r w:rsidR="00543114">
        <w:t xml:space="preserve"> MLL</w:t>
      </w:r>
      <w:r w:rsidR="00CC1C8D">
        <w:t xml:space="preserve">, AML, and SPH </w:t>
      </w:r>
      <w:r w:rsidR="00543114">
        <w:t>conceived of</w:t>
      </w:r>
      <w:r w:rsidR="00CC1C8D">
        <w:t xml:space="preserve"> and</w:t>
      </w:r>
      <w:r w:rsidR="00543114">
        <w:t xml:space="preserve"> designed</w:t>
      </w:r>
      <w:r w:rsidR="00CC1C8D">
        <w:t xml:space="preserve"> the study. MLL</w:t>
      </w:r>
      <w:r w:rsidR="00543114">
        <w:t xml:space="preserve"> carried out the study</w:t>
      </w:r>
      <w:r w:rsidR="00CC1C8D">
        <w:t>,</w:t>
      </w:r>
      <w:r w:rsidR="00543114">
        <w:t xml:space="preserve"> performed analyses </w:t>
      </w:r>
      <w:r w:rsidR="00CC1C8D">
        <w:t>and</w:t>
      </w:r>
      <w:r w:rsidR="00543114">
        <w:t xml:space="preserve"> wrote the manuscript</w:t>
      </w:r>
      <w:r w:rsidR="00CC1C8D">
        <w:t>.</w:t>
      </w:r>
      <w:r w:rsidR="00543114">
        <w:t xml:space="preserve"> AML and SPH contributed to manuscript content and revisions.  </w:t>
      </w:r>
    </w:p>
    <w:p w14:paraId="2692572C" w14:textId="0740FB5C" w:rsidR="00B9688D" w:rsidRPr="003E1660" w:rsidRDefault="003E1660" w:rsidP="00753C42">
      <w:pPr>
        <w:spacing w:line="480" w:lineRule="auto"/>
        <w:rPr>
          <w:b/>
        </w:rPr>
      </w:pPr>
      <w:r w:rsidRPr="003E1660">
        <w:rPr>
          <w:b/>
        </w:rPr>
        <w:lastRenderedPageBreak/>
        <w:t>Abstract</w:t>
      </w:r>
    </w:p>
    <w:p w14:paraId="2EB5FBF4" w14:textId="4D24FFF9" w:rsidR="004845F2" w:rsidRPr="00E013C3" w:rsidRDefault="00E2638E" w:rsidP="00324AB6">
      <w:pPr>
        <w:spacing w:line="480" w:lineRule="auto"/>
        <w:rPr>
          <w:rFonts w:ascii="TimesNewRomanPSMT" w:hAnsi="TimesNewRomanPSMT"/>
        </w:rPr>
      </w:pPr>
      <w:r>
        <w:rPr>
          <w:rFonts w:ascii="TimesNewRomanPSMT" w:hAnsi="TimesNewRomanPSMT"/>
        </w:rPr>
        <w:t>P</w:t>
      </w:r>
      <w:r w:rsidR="00324AB6" w:rsidRPr="00BB6325">
        <w:t xml:space="preserve">lants </w:t>
      </w:r>
      <w:r>
        <w:t xml:space="preserve">in climatically variable </w:t>
      </w:r>
      <w:r w:rsidR="00324AB6" w:rsidRPr="00BB6325">
        <w:t xml:space="preserve">environments have evolved </w:t>
      </w:r>
      <w:r>
        <w:t xml:space="preserve">drought tolerance and drought avoidance </w:t>
      </w:r>
      <w:r w:rsidR="00324AB6" w:rsidRPr="00BB6325">
        <w:t>strategies to deal with inconsistent rainfall</w:t>
      </w:r>
      <w:r w:rsidR="00E013C3">
        <w:t xml:space="preserve">, </w:t>
      </w:r>
      <w:r>
        <w:t xml:space="preserve">but </w:t>
      </w:r>
      <w:r w:rsidR="00324AB6">
        <w:rPr>
          <w:rFonts w:ascii="TimesNewRomanPSMT" w:hAnsi="TimesNewRomanPSMT"/>
        </w:rPr>
        <w:t xml:space="preserve">interactions with </w:t>
      </w:r>
      <w:r w:rsidR="00EF0531">
        <w:rPr>
          <w:rFonts w:ascii="TimesNewRomanPSMT" w:hAnsi="TimesNewRomanPSMT"/>
        </w:rPr>
        <w:t xml:space="preserve">invasive </w:t>
      </w:r>
      <w:r w:rsidR="00324AB6">
        <w:rPr>
          <w:rFonts w:ascii="TimesNewRomanPSMT" w:hAnsi="TimesNewRomanPSMT"/>
        </w:rPr>
        <w:t>competitors</w:t>
      </w:r>
      <w:r w:rsidR="00564583">
        <w:rPr>
          <w:rFonts w:ascii="TimesNewRomanPSMT" w:hAnsi="TimesNewRomanPSMT"/>
        </w:rPr>
        <w:t xml:space="preserve"> </w:t>
      </w:r>
      <w:r>
        <w:rPr>
          <w:rFonts w:ascii="TimesNewRomanPSMT" w:hAnsi="TimesNewRomanPSMT"/>
        </w:rPr>
        <w:t xml:space="preserve">can undermine the success of these strategies. </w:t>
      </w:r>
      <w:r w:rsidR="00324AB6">
        <w:rPr>
          <w:rFonts w:ascii="TimesNewRomanPSMT" w:hAnsi="TimesNewRomanPSMT"/>
        </w:rPr>
        <w:t xml:space="preserve">To investigate how competition </w:t>
      </w:r>
      <w:r w:rsidR="00EF0531">
        <w:rPr>
          <w:rFonts w:ascii="TimesNewRomanPSMT" w:hAnsi="TimesNewRomanPSMT"/>
        </w:rPr>
        <w:t xml:space="preserve">from </w:t>
      </w:r>
      <w:r w:rsidR="00324AB6">
        <w:rPr>
          <w:rFonts w:ascii="TimesNewRomanPSMT" w:hAnsi="TimesNewRomanPSMT"/>
        </w:rPr>
        <w:t>invaders</w:t>
      </w:r>
      <w:r w:rsidR="00EF0531">
        <w:rPr>
          <w:rFonts w:ascii="TimesNewRomanPSMT" w:hAnsi="TimesNewRomanPSMT"/>
        </w:rPr>
        <w:t xml:space="preserve"> differentially</w:t>
      </w:r>
      <w:r w:rsidR="00324AB6">
        <w:rPr>
          <w:rFonts w:ascii="TimesNewRomanPSMT" w:hAnsi="TimesNewRomanPSMT"/>
        </w:rPr>
        <w:t xml:space="preserve"> affects </w:t>
      </w:r>
      <w:r w:rsidR="00EF0531">
        <w:rPr>
          <w:rFonts w:ascii="TimesNewRomanPSMT" w:hAnsi="TimesNewRomanPSMT"/>
        </w:rPr>
        <w:t xml:space="preserve">species with </w:t>
      </w:r>
      <w:r w:rsidR="005D2E7C">
        <w:rPr>
          <w:rFonts w:ascii="TimesNewRomanPSMT" w:hAnsi="TimesNewRomanPSMT"/>
        </w:rPr>
        <w:t>these strategies</w:t>
      </w:r>
      <w:r w:rsidR="00324AB6">
        <w:rPr>
          <w:rFonts w:ascii="TimesNewRomanPSMT" w:hAnsi="TimesNewRomanPSMT"/>
        </w:rPr>
        <w:t xml:space="preserve">, we manipulated rainfall and </w:t>
      </w:r>
      <w:r>
        <w:rPr>
          <w:rFonts w:ascii="TimesNewRomanPSMT" w:hAnsi="TimesNewRomanPSMT"/>
        </w:rPr>
        <w:t>invader presence</w:t>
      </w:r>
      <w:r w:rsidR="00324AB6">
        <w:rPr>
          <w:rFonts w:ascii="TimesNewRomanPSMT" w:hAnsi="TimesNewRomanPSMT"/>
        </w:rPr>
        <w:t xml:space="preserve"> and </w:t>
      </w:r>
      <w:r w:rsidR="00EF0531">
        <w:rPr>
          <w:rFonts w:ascii="TimesNewRomanPSMT" w:hAnsi="TimesNewRomanPSMT"/>
        </w:rPr>
        <w:t xml:space="preserve">measured </w:t>
      </w:r>
      <w:r w:rsidR="003C4F7C">
        <w:rPr>
          <w:rFonts w:ascii="TimesNewRomanPSMT" w:hAnsi="TimesNewRomanPSMT"/>
        </w:rPr>
        <w:t xml:space="preserve">demographic rates of six </w:t>
      </w:r>
      <w:r w:rsidR="00EF0531">
        <w:rPr>
          <w:rFonts w:ascii="TimesNewRomanPSMT" w:hAnsi="TimesNewRomanPSMT"/>
        </w:rPr>
        <w:t xml:space="preserve">native </w:t>
      </w:r>
      <w:r w:rsidR="003C4F7C">
        <w:rPr>
          <w:rFonts w:ascii="TimesNewRomanPSMT" w:hAnsi="TimesNewRomanPSMT"/>
        </w:rPr>
        <w:t>species</w:t>
      </w:r>
      <w:r w:rsidR="005D2E7C">
        <w:rPr>
          <w:rFonts w:ascii="TimesNewRomanPSMT" w:hAnsi="TimesNewRomanPSMT"/>
        </w:rPr>
        <w:t xml:space="preserve"> that varied </w:t>
      </w:r>
      <w:r w:rsidR="00EF0531">
        <w:rPr>
          <w:rFonts w:ascii="TimesNewRomanPSMT" w:hAnsi="TimesNewRomanPSMT"/>
        </w:rPr>
        <w:t xml:space="preserve">along the </w:t>
      </w:r>
      <w:r w:rsidR="005D2E7C">
        <w:rPr>
          <w:rFonts w:ascii="TimesNewRomanPSMT" w:hAnsi="TimesNewRomanPSMT"/>
        </w:rPr>
        <w:t>drought tolerance</w:t>
      </w:r>
      <w:r w:rsidR="00EF0531">
        <w:rPr>
          <w:rFonts w:ascii="TimesNewRomanPSMT" w:hAnsi="TimesNewRomanPSMT"/>
        </w:rPr>
        <w:t>-avoidance continuum</w:t>
      </w:r>
      <w:r>
        <w:rPr>
          <w:rFonts w:ascii="TimesNewRomanPSMT" w:hAnsi="TimesNewRomanPSMT"/>
        </w:rPr>
        <w:t xml:space="preserve">. </w:t>
      </w:r>
      <w:r w:rsidR="005D2E7C">
        <w:rPr>
          <w:rFonts w:ascii="TimesNewRomanPSMT" w:hAnsi="TimesNewRomanPSMT"/>
        </w:rPr>
        <w:t xml:space="preserve">We found that </w:t>
      </w:r>
      <w:r w:rsidR="005D2E7C">
        <w:t>i</w:t>
      </w:r>
      <w:r w:rsidR="00F15A2A">
        <w:t xml:space="preserve">nvader </w:t>
      </w:r>
      <w:r w:rsidR="00E013C3" w:rsidRPr="00E013C3">
        <w:t xml:space="preserve">competition had a more negative effect on </w:t>
      </w:r>
      <w:r w:rsidR="00094531">
        <w:t xml:space="preserve">population growth rates of </w:t>
      </w:r>
      <w:r w:rsidR="00E013C3" w:rsidRPr="00E013C3">
        <w:t>avoiders than on tolerators</w:t>
      </w:r>
      <w:r w:rsidR="00E013C3">
        <w:t xml:space="preserve"> and</w:t>
      </w:r>
      <w:r w:rsidR="00EF0531">
        <w:t xml:space="preserve"> that</w:t>
      </w:r>
      <w:r w:rsidR="00E013C3">
        <w:t xml:space="preserve"> t</w:t>
      </w:r>
      <w:r w:rsidR="00E013C3" w:rsidRPr="00E013C3">
        <w:t xml:space="preserve">his impact was strongest </w:t>
      </w:r>
      <w:r w:rsidR="005D2E7C">
        <w:t>under</w:t>
      </w:r>
      <w:r w:rsidR="00E013C3" w:rsidRPr="00E013C3">
        <w:t xml:space="preserve"> drought</w:t>
      </w:r>
      <w:r w:rsidR="00E013C3">
        <w:t xml:space="preserve">, acting through </w:t>
      </w:r>
      <w:r w:rsidR="00E013C3" w:rsidRPr="00E013C3">
        <w:t xml:space="preserve">increased mortality and lower seed set. </w:t>
      </w:r>
      <w:r w:rsidR="00094531">
        <w:t>Under a watering treatment, in contrast</w:t>
      </w:r>
      <w:r w:rsidR="00EF0531">
        <w:t>, invaders exerted stronger negative effects on tolerators than avoiders</w:t>
      </w:r>
      <w:r w:rsidR="00E013C3" w:rsidRPr="00E013C3">
        <w:t>.</w:t>
      </w:r>
      <w:r w:rsidR="00E013C3">
        <w:rPr>
          <w:rFonts w:ascii="TimesNewRomanPSMT" w:hAnsi="TimesNewRomanPSMT"/>
        </w:rPr>
        <w:t xml:space="preserve"> </w:t>
      </w:r>
      <w:r w:rsidR="005D2E7C">
        <w:rPr>
          <w:rFonts w:ascii="TimesNewRomanPSMT" w:hAnsi="TimesNewRomanPSMT"/>
        </w:rPr>
        <w:t xml:space="preserve">Competition with invaders </w:t>
      </w:r>
      <w:r w:rsidR="00EF0531">
        <w:rPr>
          <w:rFonts w:ascii="TimesNewRomanPSMT" w:hAnsi="TimesNewRomanPSMT"/>
        </w:rPr>
        <w:t>may</w:t>
      </w:r>
      <w:r w:rsidR="00A9511E">
        <w:rPr>
          <w:rFonts w:ascii="TimesNewRomanPSMT" w:hAnsi="TimesNewRomanPSMT"/>
        </w:rPr>
        <w:t xml:space="preserve"> </w:t>
      </w:r>
      <w:r w:rsidR="00564583" w:rsidRPr="004845F2">
        <w:t xml:space="preserve">synergize with climatic fluctuations to </w:t>
      </w:r>
      <w:r w:rsidR="00EF0531">
        <w:t>make</w:t>
      </w:r>
      <w:r w:rsidR="005D2E7C" w:rsidRPr="00143047">
        <w:t xml:space="preserve"> bad years worse and good years less good, </w:t>
      </w:r>
      <w:r w:rsidR="00EF0531">
        <w:t>and its effects may be especially harmful on species adapted to climate variability through rapid growth in good years.</w:t>
      </w:r>
    </w:p>
    <w:p w14:paraId="57270973" w14:textId="77777777" w:rsidR="00753C42" w:rsidRDefault="00753C42" w:rsidP="00753C42">
      <w:pPr>
        <w:spacing w:line="480" w:lineRule="auto"/>
      </w:pPr>
    </w:p>
    <w:p w14:paraId="6601C876" w14:textId="77777777" w:rsidR="00753C42" w:rsidRDefault="00753C42">
      <w:r>
        <w:br w:type="page"/>
      </w:r>
    </w:p>
    <w:p w14:paraId="31A81B11" w14:textId="6359509A" w:rsidR="00AD5AED" w:rsidRPr="00494BBB" w:rsidRDefault="00753C42" w:rsidP="00BC7785">
      <w:pPr>
        <w:spacing w:line="480" w:lineRule="auto"/>
        <w:rPr>
          <w:b/>
        </w:rPr>
      </w:pPr>
      <w:r w:rsidRPr="00753C42">
        <w:rPr>
          <w:b/>
        </w:rPr>
        <w:lastRenderedPageBreak/>
        <w:t>Introduction</w:t>
      </w:r>
    </w:p>
    <w:p w14:paraId="00F3ED53" w14:textId="7C791E97" w:rsidR="00661F4F" w:rsidRDefault="00280C0D" w:rsidP="007F4597">
      <w:pPr>
        <w:spacing w:line="480" w:lineRule="auto"/>
        <w:ind w:firstLine="720"/>
        <w:rPr>
          <w:rFonts w:ascii="TimesNewRomanPSMT" w:hAnsi="TimesNewRomanPSMT"/>
        </w:rPr>
      </w:pPr>
      <w:r>
        <w:rPr>
          <w:rFonts w:ascii="TimesNewRomanPSMT" w:hAnsi="TimesNewRomanPSMT"/>
        </w:rPr>
        <w:t>P</w:t>
      </w:r>
      <w:r w:rsidR="00181DB5" w:rsidRPr="00BC7785">
        <w:t>recipitation variability</w:t>
      </w:r>
      <w:r w:rsidR="00C0600F">
        <w:t xml:space="preserve"> is expected to increase with climate change</w:t>
      </w:r>
      <w:r w:rsidR="00181DB5">
        <w:t xml:space="preserve"> </w:t>
      </w:r>
      <w:r w:rsidR="00181DB5">
        <w:fldChar w:fldCharType="begin"/>
      </w:r>
      <w:r w:rsidR="00181DB5">
        <w:instrText xml:space="preserve"> ADDIN ZOTERO_ITEM CSL_CITATION {"citationID":"jiMsCMmj","properties":{"formattedCitation":"(IPCC 2013; Berg &amp; Hall 2015; Yoon {\\i{}et al.} 2015; Swain {\\i{}et al.} 2016)","plainCitation":"(IPCC 2013; Berg &amp; Hall 2015; Yoon et al. 2015; Swain et al. 2016)","noteIndex":0},"citationItems":[{"id":828,"uris":["http://zotero.org/users/1207110/items/MKFM647Y"],"uri":["http://zotero.org/users/1207110/items/MKFM647Y"],"itemData":{"id":828,"type":"report","title":"Climate Change 2013: The Physical Science Basis. Contribution of Working Group I to the Fifth Assessment Report of the Intergovernmental Panel on Climate Change [Stocker, T.F., D. Qin, G.-K. Plattner, M. Tignor, S.K. Allen, J. Boschung, A. Nauels, Y. Xia, V. Bex and P.M. Midgley (eds.)]","publisher":"Cambridge University Press","publisher-place":"Cambridge, United Kingdom and New York, NY, USA","page":"1535 pp","event-place":"Cambridge, United Kingdom and New York, NY, USA","shortTitle":"Climate Change 2014: Impacts, Adaptation, and Vulnerability. Part A: Global and Sectoral Aspects.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(eds.)]","author":[{"family":"IPCC","given":""}],"issued":{"date-parts":[["2013"]]}}},{"id":920,"uris":["http://zotero.org/users/1207110/items/TKCBJB6R"],"uri":["http://zotero.org/users/1207110/items/TKCBJB6R"],"itemData":{"id":920,"type":"article-journal","title":"Increased Interannual Precipitation Extremes over California under Climate Change","container-title":"Journal of Climate","page":"6324-6334","volume":"28","DOI":"10.1175/jcli-d-14-00624.1","ISSN":"0894-8755 1520-0442","author":[{"family":"Berg","given":"Neil"},{"family":"Hall","given":"Alex"}],"issued":{"date-parts":[["2015"]]}}},{"id":646,"uris":["http://zotero.org/users/1207110/items/ICYPTESY"],"uri":["http://zotero.org/users/1207110/items/ICYPTESY"],"itemData":{"id":646,"type":"article-journal","title":"Increasing water cycle extremes in California and in relation to ENSO cycle under global warming","container-title":"Nat Commun","page":"8657","volume":"6","abstract":"Since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Nino and the Southern Oscillation (ENSO)--in particular, extreme El Nino and La Nina events that modulate California's climate not only through its warm and cold phases but also its precursor patterns.","DOI":"10.1038/ncomms9657","ISSN":"2041-1723 (Electronic) 2041-1723 (Linking)","note":"PMCID: PMC4639898","author":[{"family":"Yoon","given":"J. H."},{"family":"Wang","given":"S. Y."},{"family":"Gillies","given":"R. R."},{"family":"Kravitz","given":"B."},{"family":"Hipps","given":"L."},{"family":"Rasch","given":"P. J."}],"issued":{"date-parts":[["2015"]]}}},{"id":822,"uris":["http://zotero.org/users/1207110/items/Y32RNPC9"],"uri":["http://zotero.org/users/1207110/items/Y32RNPC9"],"itemData":{"id":822,"type":"article-journal","title":"Trends in atmospheric patterns conducive to seasonal precipitation and temperature extremes in California","container-title":"Science Advances","volume":"2","abstract":"Recent evidence suggests that changes in atmospheric circulation have altered the probability of extreme climate events in the Northern Hemisphere. We investigate northeastern Pacific atmospheric circulation patterns that have historically (1949–2015) been associated with cool-season (October-May) precipitation and temperature extremes in California. We identify changes in occurrence of atmospheric circulation patterns by measuring the similarity of the cool-season atmospheric configuration that occurred in each year of the 1949–2015 period with the configuration that occurred during each of the five driest, wettest, warmest, and coolest years. Our analysis detects statistically significant changes in the occurrence of atmospheric patterns associated with seasonal precipitation and temperature extremes. We also find a robust increase in the magnitude and subseasonal persistence of the cool-season West Coast ridge, resulting in an amplification of the background state. Changes in both seasonal mean and extreme event configurations appear to be caused by a combination of spatially nonuniform thermal expansion of the atmosphere and reinforcing trends in the pattern of sea level pressure. In particular, both thermal expansion and sea level pressure trends contribute to a notable increase in anomalous northeastern Pacific ridging patterns similar to that observed during the 2012–2015 California drought. Collectively, our empirical findings suggest that the frequency of atmospheric conditions like those during California’s most severely dry and hot years has increased in recent decades, but not necessarily at the expense of patterns associated with extremely wet years.","DOI":"10.1126/sciadv.1501344","author":[{"family":"Swain","given":"Daniel L."},{"family":"Horton","given":"Daniel E."},{"family":"Singh","given":"Deepti"},{"family":"Diffenbaugh","given":"Noah S."}],"issued":{"date-parts":[["2016",4,1]]}}}],"schema":"https://github.com/citation-style-language/schema/raw/master/csl-citation.json"} </w:instrText>
      </w:r>
      <w:r w:rsidR="00181DB5">
        <w:fldChar w:fldCharType="separate"/>
      </w:r>
      <w:r w:rsidR="005C7FD0" w:rsidRPr="005C7FD0">
        <w:t xml:space="preserve">(IPCC 2013; Berg &amp; Hall 2015; Yoon </w:t>
      </w:r>
      <w:r w:rsidR="005C7FD0" w:rsidRPr="005C7FD0">
        <w:rPr>
          <w:i/>
          <w:iCs/>
        </w:rPr>
        <w:t>et al.</w:t>
      </w:r>
      <w:r w:rsidR="005C7FD0" w:rsidRPr="005C7FD0">
        <w:t xml:space="preserve"> 2015; Swain </w:t>
      </w:r>
      <w:r w:rsidR="005C7FD0" w:rsidRPr="005C7FD0">
        <w:rPr>
          <w:i/>
          <w:iCs/>
        </w:rPr>
        <w:t>et al.</w:t>
      </w:r>
      <w:r w:rsidR="005C7FD0" w:rsidRPr="005C7FD0">
        <w:t xml:space="preserve"> 2016)</w:t>
      </w:r>
      <w:r w:rsidR="00181DB5">
        <w:fldChar w:fldCharType="end"/>
      </w:r>
      <w:r w:rsidR="00181DB5">
        <w:rPr>
          <w:rFonts w:ascii="TimesNewRomanPSMT" w:hAnsi="TimesNewRomanPSMT"/>
        </w:rPr>
        <w:t xml:space="preserve"> and although </w:t>
      </w:r>
      <w:r w:rsidR="00181DB5">
        <w:t>p</w:t>
      </w:r>
      <w:r w:rsidR="00181DB5" w:rsidRPr="00BB6325">
        <w:t>lants have evolved strategies to deal with inconsistent rainfall</w:t>
      </w:r>
      <w:r w:rsidR="00AC2A74">
        <w:t xml:space="preserve"> in variable environments</w:t>
      </w:r>
      <w:r w:rsidR="00181DB5">
        <w:t xml:space="preserve">, </w:t>
      </w:r>
      <w:r w:rsidR="00181DB5">
        <w:rPr>
          <w:rFonts w:ascii="TimesNewRomanPSMT" w:hAnsi="TimesNewRomanPSMT"/>
        </w:rPr>
        <w:t xml:space="preserve">interactions with novel competitors have the ability to magnify the effects of climate and undermine the success of those strategies </w:t>
      </w:r>
      <w:r w:rsidR="00181DB5">
        <w:rPr>
          <w:rFonts w:ascii="TimesNewRomanPSMT" w:hAnsi="TimesNewRomanPSMT"/>
        </w:rPr>
        <w:fldChar w:fldCharType="begin"/>
      </w:r>
      <w:r w:rsidR="00181DB5">
        <w:rPr>
          <w:rFonts w:ascii="TimesNewRomanPSMT" w:hAnsi="TimesNewRomanPSMT"/>
        </w:rPr>
        <w:instrText xml:space="preserve"> ADDIN ZOTERO_ITEM CSL_CITATION {"citationID":"QITmWlu5","properties":{"formattedCitation":"(Bruno 2005; Tylianakis {\\i{}et al.} 2008)","plainCitation":"(Bruno 2005; Tylianakis et al. 2008)","noteIndex":0},"citationItems":[{"id":3062,"uris":["http://zotero.org/users/1207110/items/7TKHHK2M"],"uri":["http://zotero.org/users/1207110/items/7TKHHK2M"],"itemData":{"id":3062,"type":"chapter","title":"Insights into Biotic Interactions from Studies of Species Invasions","container-title":"Species Invasions: Insights into Ecology, Evolution, and Biogeography","publisher":"Sinauer","publisher-place":"Sunderland, MA","source":"Zotero","event-place":"Sunderland, MA","language":"en","editor":[{"family":"Sax","given":"Dov F."},{"family":"Stachowicz","given":"John J"},{"family":"Gaines","given":"Steven D"}],"author":[{"family":"Bruno","given":"John F."}],"issued":{"date-parts":[["2005"]]}}},{"id":3058,"uris":["http://zotero.org/users/1207110/items/55NSS33M"],"uri":["http://zotero.org/users/1207110/items/55NSS33M"],"itemData":{"id":3058,"type":"article-journal","title":"Global change and species interactions in terrestrial ecosystems","container-title":"Ecology Letters","page":"1351-1363","volume":"11","issue":"12","source":"Crossref","abstract":"The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ﬁnding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interactions.","DOI":"10.1111/j.1461-0248.2008.01250.x","ISSN":"1461023X, 14610248","language":"en","author":[{"family":"Tylianakis","given":"Jason M."},{"family":"Didham","given":"Raphael K."},{"family":"Bascompte","given":"Jordi"},{"family":"Wardle","given":"David A."}],"issued":{"date-parts":[["2008",12]]}}}],"schema":"https://github.com/citation-style-language/schema/raw/master/csl-citation.json"} </w:instrText>
      </w:r>
      <w:r w:rsidR="00181DB5">
        <w:rPr>
          <w:rFonts w:ascii="TimesNewRomanPSMT" w:hAnsi="TimesNewRomanPSMT"/>
        </w:rPr>
        <w:fldChar w:fldCharType="separate"/>
      </w:r>
      <w:r w:rsidR="005C7FD0" w:rsidRPr="005C7FD0">
        <w:rPr>
          <w:rFonts w:ascii="TimesNewRomanPSMT" w:hAnsi="TimesNewRomanPSMT" w:cs="TimesNewRomanPSMT"/>
        </w:rPr>
        <w:t xml:space="preserve">(Bruno 2005; </w:t>
      </w:r>
      <w:proofErr w:type="spellStart"/>
      <w:r w:rsidR="005C7FD0" w:rsidRPr="005C7FD0">
        <w:rPr>
          <w:rFonts w:ascii="TimesNewRomanPSMT" w:hAnsi="TimesNewRomanPSMT" w:cs="TimesNewRomanPSMT"/>
        </w:rPr>
        <w:t>Tylianakis</w:t>
      </w:r>
      <w:proofErr w:type="spellEnd"/>
      <w:r w:rsidR="005C7FD0" w:rsidRPr="005C7FD0">
        <w:rPr>
          <w:rFonts w:ascii="TimesNewRomanPSMT" w:hAnsi="TimesNewRomanPSMT" w:cs="TimesNewRomanPSMT"/>
        </w:rPr>
        <w:t xml:space="preserve">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2008)</w:t>
      </w:r>
      <w:r w:rsidR="00181DB5">
        <w:rPr>
          <w:rFonts w:ascii="TimesNewRomanPSMT" w:hAnsi="TimesNewRomanPSMT"/>
        </w:rPr>
        <w:fldChar w:fldCharType="end"/>
      </w:r>
      <w:r w:rsidR="00181DB5">
        <w:rPr>
          <w:rFonts w:ascii="TimesNewRomanPSMT" w:hAnsi="TimesNewRomanPSMT"/>
        </w:rPr>
        <w:t xml:space="preserve">. </w:t>
      </w:r>
      <w:r w:rsidR="00987215">
        <w:rPr>
          <w:rFonts w:ascii="TimesNewRomanPSMT" w:hAnsi="TimesNewRomanPSMT"/>
        </w:rPr>
        <w:t xml:space="preserve">These novel </w:t>
      </w:r>
      <w:r w:rsidR="0007040D">
        <w:rPr>
          <w:rFonts w:ascii="TimesNewRomanPSMT" w:hAnsi="TimesNewRomanPSMT"/>
        </w:rPr>
        <w:t xml:space="preserve">interactions </w:t>
      </w:r>
      <w:r w:rsidR="005D04E8">
        <w:rPr>
          <w:rFonts w:ascii="TimesNewRomanPSMT" w:hAnsi="TimesNewRomanPSMT"/>
        </w:rPr>
        <w:t xml:space="preserve">can </w:t>
      </w:r>
      <w:r w:rsidR="00081E3E">
        <w:rPr>
          <w:rFonts w:ascii="TimesNewRomanPSMT" w:hAnsi="TimesNewRomanPSMT"/>
        </w:rPr>
        <w:t>make</w:t>
      </w:r>
      <w:r w:rsidR="0007040D">
        <w:rPr>
          <w:rFonts w:ascii="TimesNewRomanPSMT" w:hAnsi="TimesNewRomanPSMT"/>
        </w:rPr>
        <w:t xml:space="preserve"> </w:t>
      </w:r>
      <w:r w:rsidR="00081E3E">
        <w:rPr>
          <w:rFonts w:ascii="TimesNewRomanPSMT" w:hAnsi="TimesNewRomanPSMT"/>
        </w:rPr>
        <w:t xml:space="preserve">previously inhabitable </w:t>
      </w:r>
      <w:r w:rsidR="00B50D08">
        <w:rPr>
          <w:rFonts w:ascii="TimesNewRomanPSMT" w:hAnsi="TimesNewRomanPSMT"/>
        </w:rPr>
        <w:t xml:space="preserve">environments </w:t>
      </w:r>
      <w:r w:rsidR="0007040D">
        <w:rPr>
          <w:rFonts w:ascii="TimesNewRomanPSMT" w:hAnsi="TimesNewRomanPSMT"/>
        </w:rPr>
        <w:t>less suitable</w:t>
      </w:r>
      <w:r w:rsidR="00B50D08">
        <w:rPr>
          <w:rFonts w:ascii="TimesNewRomanPSMT" w:hAnsi="TimesNewRomanPSMT"/>
        </w:rPr>
        <w:t xml:space="preserve"> </w:t>
      </w:r>
      <w:r w:rsidR="005D04E8">
        <w:rPr>
          <w:rFonts w:ascii="TimesNewRomanPSMT" w:hAnsi="TimesNewRomanPSMT"/>
        </w:rPr>
        <w:t>for</w:t>
      </w:r>
      <w:r w:rsidR="00B50D08">
        <w:rPr>
          <w:rFonts w:ascii="TimesNewRomanPSMT" w:hAnsi="TimesNewRomanPSMT"/>
        </w:rPr>
        <w:t xml:space="preserve"> native plants </w:t>
      </w:r>
      <w:r w:rsidR="005D04E8">
        <w:rPr>
          <w:rFonts w:ascii="TimesNewRomanPSMT" w:hAnsi="TimesNewRomanPSMT"/>
        </w:rPr>
        <w:t xml:space="preserve">as they </w:t>
      </w:r>
      <w:r w:rsidR="00B50D08">
        <w:rPr>
          <w:rFonts w:ascii="TimesNewRomanPSMT" w:hAnsi="TimesNewRomanPSMT"/>
        </w:rPr>
        <w:t xml:space="preserve">try to cope with </w:t>
      </w:r>
      <w:r w:rsidR="006866C4">
        <w:rPr>
          <w:rFonts w:ascii="TimesNewRomanPSMT" w:hAnsi="TimesNewRomanPSMT"/>
        </w:rPr>
        <w:t xml:space="preserve">the </w:t>
      </w:r>
      <w:r w:rsidR="001A3F43">
        <w:rPr>
          <w:rFonts w:ascii="TimesNewRomanPSMT" w:hAnsi="TimesNewRomanPSMT"/>
        </w:rPr>
        <w:t xml:space="preserve">multiple stressors </w:t>
      </w:r>
      <w:r w:rsidR="006866C4">
        <w:rPr>
          <w:rFonts w:ascii="TimesNewRomanPSMT" w:hAnsi="TimesNewRomanPSMT"/>
        </w:rPr>
        <w:t xml:space="preserve">of invasive dominance and climate change </w:t>
      </w:r>
      <w:r w:rsidR="004930EF">
        <w:rPr>
          <w:rFonts w:ascii="TimesNewRomanPSMT" w:hAnsi="TimesNewRomanPSMT"/>
        </w:rPr>
        <w:fldChar w:fldCharType="begin"/>
      </w:r>
      <w:r w:rsidR="00B209E9">
        <w:rPr>
          <w:rFonts w:ascii="TimesNewRomanPSMT" w:hAnsi="TimesNewRomanPSMT"/>
        </w:rPr>
        <w:instrText xml:space="preserve"> ADDIN ZOTERO_ITEM CSL_CITATION {"citationID":"Qga68zia","properties":{"formattedCitation":"(Rinnan 2018)","plainCitation":"(Rinnan 2018)","noteIndex":0},"citationItems":[{"id":3013,"uris":["http://zotero.org/users/1207110/items/GUM3XY6D"],"uri":["http://zotero.org/users/1207110/items/GUM3XY6D"],"itemData":{"id":3013,"type":"article-journal","title":"Population persistence in the face of climate change and competition: A battle on two fronts","container-title":"Ecological Modelling","page":"78-88","volume":"385","source":"ScienceDirect","abstract":"Many species undergo significant shifts in population distribution in response to changes in climate. This response can introduce a species to new competition from invasive organisms, or influence the dynamics of an otherwise balanced ecosystem. How can a species ensure its own survival while dealing with both interspecific competition and the effects of climate change? We examine a two-species discrete-time, continuous-space population model to determine conditions for coexistence and criteria for persistence in a changing climate. Our analysis suggests that the cost of keeping pace with climate change can weaken the ability of a species to compete with others, and that climate change has the capacity to shift the stable-state solution of the population model. These effects are somewhat mitigated by niche differentiation, with the potential for habitat considered inhospitable to one species to provide refuge for the other. Using this model we simulate a hypothetical population of native bull trout Salvelinus confluentus experiencing competition from invasive brook trout S. fontinalis as their river habitat warms due to climate change. Based on current climate projections, we find that bull trout are likely to disappear from the study area by 2080, with brook trout expanding their range in the absence of competition.","DOI":"10.1016/j.ecolmodel.2018.07.004","ISSN":"0304-3800","shortTitle":"Population persistence in the face of climate change and competition","journalAbbreviation":"Ecological Modelling","author":[{"family":"Rinnan","given":"D. Scott"}],"issued":{"date-parts":[["2018",10,10]]}}}],"schema":"https://github.com/citation-style-language/schema/raw/master/csl-citation.json"} </w:instrText>
      </w:r>
      <w:r w:rsidR="004930EF">
        <w:rPr>
          <w:rFonts w:ascii="TimesNewRomanPSMT" w:hAnsi="TimesNewRomanPSMT"/>
        </w:rPr>
        <w:fldChar w:fldCharType="separate"/>
      </w:r>
      <w:r w:rsidR="005C7FD0">
        <w:rPr>
          <w:rFonts w:ascii="TimesNewRomanPSMT" w:hAnsi="TimesNewRomanPSMT" w:cs="TimesNewRomanPSMT"/>
        </w:rPr>
        <w:t>(</w:t>
      </w:r>
      <w:proofErr w:type="spellStart"/>
      <w:r w:rsidR="005C7FD0">
        <w:rPr>
          <w:rFonts w:ascii="TimesNewRomanPSMT" w:hAnsi="TimesNewRomanPSMT" w:cs="TimesNewRomanPSMT"/>
        </w:rPr>
        <w:t>Rinnan</w:t>
      </w:r>
      <w:proofErr w:type="spellEnd"/>
      <w:r w:rsidR="005C7FD0">
        <w:rPr>
          <w:rFonts w:ascii="TimesNewRomanPSMT" w:hAnsi="TimesNewRomanPSMT" w:cs="TimesNewRomanPSMT"/>
        </w:rPr>
        <w:t xml:space="preserve"> 2018)</w:t>
      </w:r>
      <w:r w:rsidR="004930EF">
        <w:rPr>
          <w:rFonts w:ascii="TimesNewRomanPSMT" w:hAnsi="TimesNewRomanPSMT"/>
        </w:rPr>
        <w:fldChar w:fldCharType="end"/>
      </w:r>
      <w:r w:rsidR="00CE7AB3">
        <w:rPr>
          <w:rFonts w:ascii="TimesNewRomanPSMT" w:hAnsi="TimesNewRomanPSMT"/>
        </w:rPr>
        <w:t>.</w:t>
      </w:r>
      <w:r w:rsidR="000F4AA1" w:rsidRPr="000F4AA1">
        <w:rPr>
          <w:rFonts w:ascii="TimesNewRomanPSMT" w:hAnsi="TimesNewRomanPSMT"/>
        </w:rPr>
        <w:t xml:space="preserve"> </w:t>
      </w:r>
      <w:r w:rsidR="00CE7AB3">
        <w:rPr>
          <w:rFonts w:ascii="TimesNewRomanPSMT" w:hAnsi="TimesNewRomanPSMT"/>
        </w:rPr>
        <w:t>Th</w:t>
      </w:r>
      <w:r w:rsidR="001A3F43">
        <w:rPr>
          <w:rFonts w:ascii="TimesNewRomanPSMT" w:hAnsi="TimesNewRomanPSMT"/>
        </w:rPr>
        <w:t>u</w:t>
      </w:r>
      <w:r w:rsidR="00CE7AB3">
        <w:rPr>
          <w:rFonts w:ascii="TimesNewRomanPSMT" w:hAnsi="TimesNewRomanPSMT"/>
        </w:rPr>
        <w:t>s</w:t>
      </w:r>
      <w:r w:rsidR="001A3F43">
        <w:rPr>
          <w:rFonts w:ascii="TimesNewRomanPSMT" w:hAnsi="TimesNewRomanPSMT"/>
        </w:rPr>
        <w:t xml:space="preserve"> invasive species may be </w:t>
      </w:r>
      <w:r w:rsidR="005D04E8">
        <w:rPr>
          <w:rFonts w:ascii="TimesNewRomanPSMT" w:hAnsi="TimesNewRomanPSMT"/>
        </w:rPr>
        <w:t>contributing to a mounting</w:t>
      </w:r>
      <w:r w:rsidR="00BF137B" w:rsidRPr="00BF137B">
        <w:rPr>
          <w:rFonts w:ascii="TimesNewRomanPSMT" w:hAnsi="TimesNewRomanPSMT"/>
        </w:rPr>
        <w:t xml:space="preserve"> </w:t>
      </w:r>
      <w:r w:rsidR="00BF137B">
        <w:rPr>
          <w:rFonts w:ascii="TimesNewRomanPSMT" w:hAnsi="TimesNewRomanPSMT"/>
        </w:rPr>
        <w:t>“extinction debt”</w:t>
      </w:r>
      <w:r w:rsidR="00EA7631">
        <w:rPr>
          <w:rFonts w:ascii="TimesNewRomanPSMT" w:hAnsi="TimesNewRomanPSMT"/>
        </w:rPr>
        <w:t xml:space="preserve"> </w:t>
      </w:r>
      <w:r w:rsidR="00B209E9">
        <w:rPr>
          <w:rFonts w:ascii="TimesNewRomanPSMT" w:hAnsi="TimesNewRomanPSMT"/>
        </w:rPr>
        <w:fldChar w:fldCharType="begin"/>
      </w:r>
      <w:r w:rsidR="003B274F">
        <w:rPr>
          <w:rFonts w:ascii="TimesNewRomanPSMT" w:hAnsi="TimesNewRomanPSMT"/>
        </w:rPr>
        <w:instrText xml:space="preserve"> ADDIN ZOTERO_ITEM CSL_CITATION {"citationID":"TGkdmov5","properties":{"formattedCitation":"(Gilbert &amp; Levine 2013)","plainCitation":"(Gilbert &amp; Levine 2013)","noteIndex":0},"citationItems":[{"id":3029,"uris":["http://zotero.org/users/1207110/items/75W4ITJC"],"uri":["http://zotero.org/users/1207110/items/75W4ITJC"],"itemData":{"id":3029,"type":"article-journal","title":"Plant invasions and extinction debts","container-title":"Proceedings of the National Academy of Sciences","page":"1744-1749","volume":"110","issue":"5","source":"www.pnas.org","abstract":"Whether introduced species invasions pose a major threat to biodiversity is hotly debated. Much of this debate is fueled by recent findings that competition from introduced organisms has driven remarkably few plant species to extinction. Instead, native plant species in invaded ecosystems are often found in refugia: patchy, marginal habitats unsuitable to their nonnative competitors. However, whether the colonization and extinction dynamics of these refugia allow long-term native persistence is uncertain. Of particular concern is the possibility that invasive plants may induce an extinction debt in the native flora, where persistence over the short term masks deterministic extinction trajectories. We examined how invader impacts on landscape structure influence native plant persistence by combining recently developed quantitative techniques for evaluating metapopulation persistence with field measurements of an invaded plant community. We found that European grass invasion of an edaphically heterogeneous California landscape has greatly decreased the likelihood of the persistence of native metapopulations. It does so via two main pathways: (i) decreasing the size of native refugia, which reduces seed production and increases local extinction, and (ii) eroding the dispersal permeability of the matrix between refugia, which reduces their connectivity. Even when native plant extinction is the deterministic outcome of invasion, the time to extinction can be on the order of hundreds of years. We conclude that the relatively short time since invasion in many parts of the world is insufficient to observe the full impact of plant invasions on native biodiversity.","DOI":"10.1073/pnas.1212375110","ISSN":"0027-8424, 1091-6490","note":"PMID: 23297239","journalAbbreviation":"PNAS","language":"en","author":[{"family":"Gilbert","given":"Benjamin"},{"family":"Levine","given":"Jonathan M."}],"issued":{"date-parts":[["2013",1,29]]}}}],"schema":"https://github.com/citation-style-language/schema/raw/master/csl-citation.json"} </w:instrText>
      </w:r>
      <w:r w:rsidR="00B209E9">
        <w:rPr>
          <w:rFonts w:ascii="TimesNewRomanPSMT" w:hAnsi="TimesNewRomanPSMT"/>
        </w:rPr>
        <w:fldChar w:fldCharType="separate"/>
      </w:r>
      <w:r w:rsidR="005C7FD0">
        <w:rPr>
          <w:rFonts w:ascii="TimesNewRomanPSMT" w:hAnsi="TimesNewRomanPSMT"/>
          <w:noProof/>
        </w:rPr>
        <w:t>(Gilbert &amp; Levine 2013)</w:t>
      </w:r>
      <w:r w:rsidR="00B209E9">
        <w:rPr>
          <w:rFonts w:ascii="TimesNewRomanPSMT" w:hAnsi="TimesNewRomanPSMT"/>
        </w:rPr>
        <w:fldChar w:fldCharType="end"/>
      </w:r>
      <w:r w:rsidR="00081E3E">
        <w:rPr>
          <w:rFonts w:ascii="TimesNewRomanPSMT" w:hAnsi="TimesNewRomanPSMT"/>
        </w:rPr>
        <w:t xml:space="preserve">, leading to </w:t>
      </w:r>
      <w:r w:rsidR="008A2B71">
        <w:rPr>
          <w:rFonts w:ascii="TimesNewRomanPSMT" w:hAnsi="TimesNewRomanPSMT"/>
        </w:rPr>
        <w:t>extinction in the long-term</w:t>
      </w:r>
      <w:r w:rsidR="00647660">
        <w:rPr>
          <w:rFonts w:ascii="TimesNewRomanPSMT" w:hAnsi="TimesNewRomanPSMT"/>
        </w:rPr>
        <w:t xml:space="preserve"> </w:t>
      </w:r>
      <w:r w:rsidR="001A3F43">
        <w:rPr>
          <w:rFonts w:ascii="TimesNewRomanPSMT" w:hAnsi="TimesNewRomanPSMT"/>
        </w:rPr>
        <w:t xml:space="preserve">by weakening the </w:t>
      </w:r>
      <w:r w:rsidR="008A2B71">
        <w:rPr>
          <w:rFonts w:ascii="TimesNewRomanPSMT" w:hAnsi="TimesNewRomanPSMT"/>
        </w:rPr>
        <w:t>ability of these species</w:t>
      </w:r>
      <w:r w:rsidR="001A3F43">
        <w:rPr>
          <w:rFonts w:ascii="TimesNewRomanPSMT" w:hAnsi="TimesNewRomanPSMT"/>
        </w:rPr>
        <w:t xml:space="preserve"> to deal with a fluctuating climate</w:t>
      </w:r>
      <w:r w:rsidR="00531D08">
        <w:rPr>
          <w:rFonts w:ascii="TimesNewRomanPSMT" w:hAnsi="TimesNewRomanPSMT"/>
        </w:rPr>
        <w:t>.</w:t>
      </w:r>
      <w:r w:rsidR="0007040D">
        <w:rPr>
          <w:rFonts w:ascii="TimesNewRomanPSMT" w:hAnsi="TimesNewRomanPSMT"/>
        </w:rPr>
        <w:t xml:space="preserve"> </w:t>
      </w:r>
    </w:p>
    <w:p w14:paraId="3CA293F0" w14:textId="247CF54C" w:rsidR="00B95DE2" w:rsidRPr="00E55C3D" w:rsidRDefault="00377FBC" w:rsidP="00647660">
      <w:pPr>
        <w:spacing w:line="480" w:lineRule="auto"/>
        <w:ind w:firstLine="720"/>
        <w:rPr>
          <w:rFonts w:ascii="TimesNewRomanPSMT" w:hAnsi="TimesNewRomanPSMT"/>
        </w:rPr>
      </w:pPr>
      <w:r>
        <w:t>Annual p</w:t>
      </w:r>
      <w:r w:rsidR="008A2B71">
        <w:t>lants in temporally fluctuating environments have two main strategies</w:t>
      </w:r>
      <w:r w:rsidR="00EC3ED5">
        <w:t xml:space="preserve"> </w:t>
      </w:r>
      <w:r w:rsidR="003B274F">
        <w:fldChar w:fldCharType="begin"/>
      </w:r>
      <w:r w:rsidR="00EC3ED5">
        <w:instrText xml:space="preserve"> ADDIN ZOTERO_ITEM CSL_CITATION {"citationID":"7tYekHE0","properties":{"formattedCitation":"(Brown &amp; Venable 1986; Angert {\\i{}et al.} 2007)","plainCitation":"(Brown &amp; Venable 1986; Angert et al. 2007)","noteIndex":0},"citationItems":[{"id":1308,"uris":["http://zotero.org/users/1207110/items/CE4JMVPH"],"uri":["http://zotero.org/users/1207110/items/CE4JMVPH"],"itemData":{"id":1308,"type":"article-journal","title":"Evolutionary ecology of seed-bank annuals in temporally varying environments","container-title":"American Naturalist","page":"31-47","volume":"127","abstract":"The production of long-lived seeds by annual plants introduces a unique form of age structure. In a temporarily varying environment the dormant seed may experience many years with different weather, whereas the germinating individual experiences only the weather conditions of a single growing season. Natural selection operates on both the between-year dormancy and on non-seed-bank traits that affect the degree of specialization to conditions pertaining in different year types. We have used an integrated model that permits these two aspects of the life history to evolve simultaneously. This leads to predictions that are not attainable by considering the evolution of each in isolation. Changes in the survival probability of the between-year seed bank select for reinforcing changes in between-year dormancy and specialization. Changes in the probability of occurrence of different year types select for damping changes in between-year dormancy and specialization. Across a gradient in environmental quality, we predict that most change will occur in between-year dormancy, with little change in specialization. If between-year dormancy is fixed, however, a greater change in specialization should occur. The predictions of the model are discussed in terms of environmental gradients, seed-bank versus non-seed-bank annuals, and a variety of plant traits modeled elsewhere that may be involved in specialization to different types of years.","DOI":"10.1086/284465","ISSN":"0003-0147","journalAbbreviation":"Am. Nat.","author":[{"family":"Brown","given":"J. S."},{"family":"Venable","given":"D. L."}],"issued":{"date-parts":[["1986"]]}}},{"id":617,"uris":["http://zotero.org/users/1207110/items/ZI458JNW"],"uri":["http://zotero.org/users/1207110/items/ZI458JNW"],"itemData":{"id":617,"type":"article-journal","title":"Linking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L."}],"issued":{"date-parts":[["2007"]]}}}],"schema":"https://github.com/citation-style-language/schema/raw/master/csl-citation.json"} </w:instrText>
      </w:r>
      <w:r w:rsidR="003B274F">
        <w:fldChar w:fldCharType="separate"/>
      </w:r>
      <w:r w:rsidR="005C7FD0" w:rsidRPr="005C7FD0">
        <w:t xml:space="preserve">(Brown &amp; Venable 1986; </w:t>
      </w:r>
      <w:proofErr w:type="spellStart"/>
      <w:r w:rsidR="005C7FD0" w:rsidRPr="005C7FD0">
        <w:t>Angert</w:t>
      </w:r>
      <w:proofErr w:type="spellEnd"/>
      <w:r w:rsidR="005C7FD0" w:rsidRPr="005C7FD0">
        <w:t xml:space="preserve"> </w:t>
      </w:r>
      <w:r w:rsidR="005C7FD0" w:rsidRPr="005C7FD0">
        <w:rPr>
          <w:i/>
          <w:iCs/>
        </w:rPr>
        <w:t>et al.</w:t>
      </w:r>
      <w:r w:rsidR="005C7FD0" w:rsidRPr="005C7FD0">
        <w:t xml:space="preserve"> 2007)</w:t>
      </w:r>
      <w:r w:rsidR="003B274F">
        <w:fldChar w:fldCharType="end"/>
      </w:r>
      <w:r w:rsidR="00EC3ED5">
        <w:t xml:space="preserve">, trading off between resource acquisition and resource conservation </w:t>
      </w:r>
      <w:r w:rsidR="003B274F">
        <w:fldChar w:fldCharType="begin"/>
      </w:r>
      <w:r w:rsidR="003B274F">
        <w:instrText xml:space="preserve"> ADDIN ZOTERO_ITEM CSL_CITATION {"citationID":"ycSzSFqA","properties":{"formattedCitation":"(Volaire 2017)","plainCitation":"(Volaire 2017)","noteIndex":0},"citationItems":[{"id":160,"uris":["http://zotero.org/users/1207110/items/GY9UNXG8"],"uri":["http://zotero.org/users/1207110/items/GY9UNXG8"],"itemData":{"id":160,"type":"article-journal","title":"A unified framework of plant adaptive strategies to drought: Crossing scales and disciplines","container-title":"Global Change Biology","page":"n/a-n/a","abstract":"Plant adaptation to drought has been extensively studied at many scales from ecology to molecular biology across a large range of model species. However, the conceptual frameworks underpinning the definition of plant strategies, and the terminology used across the different disciplines and scales are not analogous. ‘Drought resistance’ for instance refers to plant responses as different as the maintenance of growth and productivity in crops, to the survival and recovery in perennial woody or grassland species. Therefore, this paper aims to propose a unified conceptual framework of plant adaptive strategies to drought based on a revised terminology in order to enhance comparative studies. Ecological strategies encapsulate plant adaptation to multidimensional variation in resource variability but cannot account for the dynamic and short-term responses to fluctuations in water availability. Conversely, several plant physiological strategies have been identified along the mono-dimensional gradient of water availability in a given environment. According to a revised terminology, dehydration escape, dehydration avoidance, dehydration tolerance, dormancy, and desiccation tolerance are clearly distinguishable. Their sequential expression is expressed as water deficit increases while cavitation tolerance is proposed here to be a major hydraulic strategy underpinning adaptive responses to drought of vascular plants. This continuum of physiological strategies can be interpreted in the context of the ecological trade-off between water-acquisition vs. water-conservation, since growth maintenance is associated with fast water use under moderate drought while plant survival after growth cessation is associated with slow water use under severe drought. Consequently, the distinction between ‘drought resistance’ and ‘drought survival’, is emphasized as crucial to ensure a correct interpretation of plant strategies since ‘knowing when not to grow’ does not confer ‘drought resistance’ but may well enhance ‘drought survival’. This framework proposal should improve cross-fertilization between disciplines to help tackle the increasing worldwide challenges that drought poses to plant adaptation.","DOI":"10.1111/gcb.14062","ISSN":"1365-2486","journalAbbreviation":"Glob. Change Biol.","author":[{"family":"Volaire","given":"Florence"}],"issued":{"date-parts":[["2017"]]}}}],"schema":"https://github.com/citation-style-language/schema/raw/master/csl-citation.json"} </w:instrText>
      </w:r>
      <w:r w:rsidR="003B274F">
        <w:fldChar w:fldCharType="separate"/>
      </w:r>
      <w:r w:rsidR="005C7FD0">
        <w:rPr>
          <w:noProof/>
        </w:rPr>
        <w:t>(Volaire 2017)</w:t>
      </w:r>
      <w:r w:rsidR="003B274F">
        <w:fldChar w:fldCharType="end"/>
      </w:r>
      <w:r w:rsidR="00EA7631">
        <w:t>.</w:t>
      </w:r>
      <w:r w:rsidR="00647660">
        <w:t xml:space="preserve"> </w:t>
      </w:r>
      <w:r w:rsidR="00B95DE2" w:rsidRPr="00CC1C8D">
        <w:t xml:space="preserve">Drought intolerant species, or </w:t>
      </w:r>
      <w:r w:rsidR="00B95DE2" w:rsidRPr="00CC1C8D">
        <w:rPr>
          <w:i/>
        </w:rPr>
        <w:t>drought avoiders</w:t>
      </w:r>
      <w:r w:rsidR="00B95DE2" w:rsidRPr="00CC1C8D">
        <w:t xml:space="preserve">, </w:t>
      </w:r>
      <w:r w:rsidR="005432AF" w:rsidRPr="00CC1C8D">
        <w:t xml:space="preserve">can avoid seasonal drought by </w:t>
      </w:r>
      <w:r w:rsidR="00B95DE2" w:rsidRPr="00CC1C8D">
        <w:t>grow</w:t>
      </w:r>
      <w:r w:rsidR="005432AF" w:rsidRPr="00CC1C8D">
        <w:t>ing</w:t>
      </w:r>
      <w:r w:rsidR="00B95DE2" w:rsidRPr="00CC1C8D">
        <w:t xml:space="preserve"> quickly and reproduc</w:t>
      </w:r>
      <w:r w:rsidR="005432AF" w:rsidRPr="00CC1C8D">
        <w:t xml:space="preserve">ing </w:t>
      </w:r>
      <w:r w:rsidR="00B95DE2" w:rsidRPr="00CC1C8D">
        <w:t>before resources become too scarce</w:t>
      </w:r>
      <w:r w:rsidR="00C55AE6" w:rsidRPr="00CC1C8D">
        <w:t>. They can also avoid longer, multi-year periods of drought by remaining dormant belowground</w:t>
      </w:r>
      <w:r w:rsidR="00B95DE2" w:rsidRPr="00CC1C8D">
        <w:t>.</w:t>
      </w:r>
      <w:r w:rsidR="00B95DE2" w:rsidRPr="00BB6325">
        <w:t xml:space="preserve"> </w:t>
      </w:r>
      <w:r w:rsidR="00D63543">
        <w:t xml:space="preserve">Conversely, </w:t>
      </w:r>
      <w:r w:rsidR="002D3DA8">
        <w:rPr>
          <w:i/>
        </w:rPr>
        <w:t>d</w:t>
      </w:r>
      <w:r w:rsidR="002D3DA8" w:rsidRPr="00611EF7">
        <w:rPr>
          <w:i/>
        </w:rPr>
        <w:t xml:space="preserve">rought </w:t>
      </w:r>
      <w:r w:rsidR="00B95DE2" w:rsidRPr="00611EF7">
        <w:rPr>
          <w:i/>
        </w:rPr>
        <w:t>tolerators</w:t>
      </w:r>
      <w:r w:rsidR="00B95DE2" w:rsidRPr="00BB6325">
        <w:t xml:space="preserve"> </w:t>
      </w:r>
      <w:r w:rsidR="00B95DE2">
        <w:t>grow</w:t>
      </w:r>
      <w:r w:rsidR="00B95DE2" w:rsidRPr="00BB6325">
        <w:t xml:space="preserve"> </w:t>
      </w:r>
      <w:r w:rsidR="00C442A3">
        <w:t xml:space="preserve">more </w:t>
      </w:r>
      <w:r w:rsidR="00B95DE2" w:rsidRPr="00BB6325">
        <w:t xml:space="preserve">slowly to develop deeper root systems and hardier leaves </w:t>
      </w:r>
      <w:r w:rsidR="00B95DE2">
        <w:t>that help to</w:t>
      </w:r>
      <w:r w:rsidR="00B95DE2" w:rsidRPr="00BB6325">
        <w:t xml:space="preserve"> increase </w:t>
      </w:r>
      <w:r w:rsidR="00B95DE2">
        <w:t xml:space="preserve">their </w:t>
      </w:r>
      <w:r w:rsidR="00B95DE2" w:rsidRPr="00BB6325">
        <w:t xml:space="preserve">survival during harsh drought periods. </w:t>
      </w:r>
      <w:r w:rsidR="00B95DE2">
        <w:t xml:space="preserve">While </w:t>
      </w:r>
      <w:r w:rsidR="00647660">
        <w:t xml:space="preserve">drought </w:t>
      </w:r>
      <w:r w:rsidR="00B95DE2">
        <w:t xml:space="preserve">avoiders typically have traits associated with faster-growing species such as high </w:t>
      </w:r>
      <w:r w:rsidR="00B95DE2" w:rsidRPr="00BC7785">
        <w:t xml:space="preserve">specific leaf area (SLA; leaf area/mass), </w:t>
      </w:r>
      <w:r w:rsidR="00B95DE2">
        <w:t xml:space="preserve">low </w:t>
      </w:r>
      <w:r w:rsidR="00B95DE2" w:rsidRPr="00BC7785">
        <w:t>water use efficiency</w:t>
      </w:r>
      <w:r w:rsidR="00B95DE2">
        <w:t xml:space="preserve"> (WUE)</w:t>
      </w:r>
      <w:r w:rsidR="00B95DE2" w:rsidRPr="00BC7785">
        <w:t xml:space="preserve">, </w:t>
      </w:r>
      <w:r w:rsidR="00B95DE2">
        <w:t>high</w:t>
      </w:r>
      <w:r w:rsidR="00B95DE2" w:rsidRPr="00BC7785">
        <w:t xml:space="preserve"> relative growth rate</w:t>
      </w:r>
      <w:r w:rsidR="00B95DE2">
        <w:t xml:space="preserve"> (RGR), and</w:t>
      </w:r>
      <w:r w:rsidR="00B95DE2" w:rsidRPr="00BC7785">
        <w:t xml:space="preserve"> </w:t>
      </w:r>
      <w:r w:rsidR="00B95DE2">
        <w:t xml:space="preserve">shallower </w:t>
      </w:r>
      <w:r w:rsidR="00B95DE2" w:rsidRPr="00BC7785">
        <w:t>rooting depth</w:t>
      </w:r>
      <w:r w:rsidR="00B95DE2">
        <w:t xml:space="preserve">, </w:t>
      </w:r>
      <w:r w:rsidR="00647660">
        <w:t xml:space="preserve">drought </w:t>
      </w:r>
      <w:r w:rsidR="00B95DE2">
        <w:t xml:space="preserve">tolerators tend towards the opposite </w:t>
      </w:r>
      <w:r w:rsidR="00B95DE2" w:rsidRPr="00375D54">
        <w:t>traits</w:t>
      </w:r>
      <w:r w:rsidR="001C7B59" w:rsidRPr="00375D54">
        <w:t xml:space="preserve"> </w:t>
      </w:r>
      <w:r w:rsidR="00EC3ED5" w:rsidRPr="00375D54">
        <w:fldChar w:fldCharType="begin"/>
      </w:r>
      <w:r w:rsidR="007F4467">
        <w:instrText xml:space="preserve"> ADDIN ZOTERO_ITEM CSL_CITATION {"citationID":"Z4549wUo","properties":{"formattedCitation":"(Reich {\\i{}et al.} 1997; Wright {\\i{}et al.} 2004; Angert {\\i{}et al.} 2007; Harrison &amp; LaForgia 2019)","plainCitation":"(Reich et al. 1997; Wright et al. 2004; Angert et al. 2007; Harrison &amp; LaForgia 2019)","noteIndex":0},"citationItems":[{"id":813,"uris":["http://zotero.org/users/1207110/items/CZK4KASM"],"uri":["http://zotero.org/users/1207110/items/CZK4KASM"],"itemData":{"id":813,"type":"article-journal","title":"From tropics to tundra: Global convergence in plant functioning","container-title":"Proceedings of the National Academy of Sciences","page":"13730-13734","volume":"94","abstract":"Despite striking differences in climate, soils, and evolutionary history among diverse biomes ranging from tropical and temperate forests to alpine tundra and desert, we found similar interspecific relationships among leaf structure and function and plant growth in all biomes. Our results thus demonstrate convergent evolution and global generality in plant functioning, despite the enormous diversity of plant species and biomes. For 280 plant species from two global data sets, we found that potential carbon gain (photosynthesis) and carbon loss (respiration) increase in similar proportion with decreasing leaf life-span, increasing leaf nitrogen concentration, and increasing leaf surface area-to-mass ratio. Productivity of individual plants and of leaves in vegetation canopies also changes in constant proportion to leaf life-span and surface area-to-mass ratio. These global plant functional relationships have significant implications for global scale modeling of vegetation–atmosphere CO2 exchange.","author":[{"family":"Reich","given":"Peter B."},{"family":"Walters","given":"Michael B."},{"family":"Ellsworth","given":"David S."}],"issued":{"date-parts":[["1997",12,9]]}}},{"id":805,"uris":["http://zotero.org/users/1207110/items/N27KLQUP"],"uri":["http://zotero.org/users/1207110/items/N27KLQUP"],"itemData":{"id":805,"type":"article-journal","title":"The worldwide leaf economics spectrum","container-title":"Nature","page":"821-827","volume":"428","abstract":"Bringing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because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climate.","DOI":"10.1038/nature02403","ISSN":"0028-0836","journalAbbreviation":"Nature","author":[{"family":"Wright","given":"I. J."},{"family":"Reich","given":"P. B."},{"family":"Westoby","given":"M."},{"family":"Ackerly","given":"D. D."},{"family":"Baruch","given":"Z."},{"family":"Bongers","given":"F."},{"family":"Cavender-Bares","given":"J."},{"family":"Chapin","given":"T."},{"family":"Cornelissen","given":"J. H. C."},{"family":"Diemer","given":"M."},{"family":"Flexas","given":"J."},{"family":"Garnier","given":"E."},{"family":"Groom","given":"P. K."},{"family":"Gulias","given":"J."},{"family":"Hikosaka","given":"K."},{"family":"Lamont","given":"B. B."},{"family":"Lee","given":"T."},{"family":"Lee","given":"W."},{"family":"Lusk","given":"C."},{"family":"Midgley","given":"J. J."},{"family":"Navas","given":"M. L."},{"family":"Niinemets","given":"U."},{"family":"Oleksyn","given":"J."},{"family":"Osada","given":"N."},{"family":"Poorter","given":"H."},{"family":"Poot","given":"P."},{"family":"Prior","given":"L."},{"family":"Pyankov","given":"V. I."},{"family":"Roumet","given":"C."},{"family":"Thomas","given":"S. C."},{"family":"Tjoelker","given":"M. G."},{"family":"Veneklaas","given":"E. J."},{"family":"Villar","given":"R."}],"issued":{"date-parts":[["2004",4,22]]}}},{"id":617,"uris":["http://zotero.org/users/1207110/items/ZI458JNW"],"uri":["http://zotero.org/users/1207110/items/ZI458JNW"],"itemData":{"id":617,"type":"article-journal","title":"Linking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L."}],"issued":{"date-parts":[["2007"]]}}},{"id":3070,"uris":["http://zotero.org/users/1207110/items/Z3B45G6R"],"uri":["http://zotero.org/users/1207110/items/Z3B45G6R"],"itemData":{"id":3070,"type":"article-journal","title":"Seedling traits predict drought-induced mortality linked to diversity loss (in press)","container-title":"Proceedings of the National Academy of Sciences","author":[{"family":"Harrison","given":"Susan P."},{"family":"LaForgia","given":"Marina L."}],"issued":{"date-parts":[["2019"]]}}}],"schema":"https://github.com/citation-style-language/schema/raw/master/csl-citation.json"} </w:instrText>
      </w:r>
      <w:r w:rsidR="00EC3ED5" w:rsidRPr="00375D54">
        <w:fldChar w:fldCharType="separate"/>
      </w:r>
      <w:r w:rsidR="005C7FD0" w:rsidRPr="005C7FD0">
        <w:t xml:space="preserve">(Reich </w:t>
      </w:r>
      <w:r w:rsidR="005C7FD0" w:rsidRPr="005C7FD0">
        <w:rPr>
          <w:i/>
          <w:iCs/>
        </w:rPr>
        <w:t>et al.</w:t>
      </w:r>
      <w:r w:rsidR="005C7FD0" w:rsidRPr="005C7FD0">
        <w:t xml:space="preserve"> 1997; Wright </w:t>
      </w:r>
      <w:r w:rsidR="005C7FD0" w:rsidRPr="005C7FD0">
        <w:rPr>
          <w:i/>
          <w:iCs/>
        </w:rPr>
        <w:t>et al.</w:t>
      </w:r>
      <w:r w:rsidR="005C7FD0" w:rsidRPr="005C7FD0">
        <w:t xml:space="preserve"> 2004; </w:t>
      </w:r>
      <w:proofErr w:type="spellStart"/>
      <w:r w:rsidR="005C7FD0" w:rsidRPr="005C7FD0">
        <w:t>Angert</w:t>
      </w:r>
      <w:proofErr w:type="spellEnd"/>
      <w:r w:rsidR="005C7FD0" w:rsidRPr="005C7FD0">
        <w:t xml:space="preserve"> </w:t>
      </w:r>
      <w:r w:rsidR="005C7FD0" w:rsidRPr="005C7FD0">
        <w:rPr>
          <w:i/>
          <w:iCs/>
        </w:rPr>
        <w:t>et al.</w:t>
      </w:r>
      <w:r w:rsidR="005C7FD0" w:rsidRPr="005C7FD0">
        <w:t xml:space="preserve"> 2007; Harrison &amp; LaForgia 2019)</w:t>
      </w:r>
      <w:r w:rsidR="00EC3ED5" w:rsidRPr="00375D54">
        <w:fldChar w:fldCharType="end"/>
      </w:r>
      <w:r w:rsidR="00B95DE2" w:rsidRPr="00375D54">
        <w:t>.</w:t>
      </w:r>
      <w:r w:rsidR="00B95DE2">
        <w:t xml:space="preserve"> </w:t>
      </w:r>
      <w:r w:rsidR="00CA153F">
        <w:t xml:space="preserve">These different strategies can </w:t>
      </w:r>
      <w:r w:rsidR="00C55AE6">
        <w:t xml:space="preserve">contribute to coexistence in temporally variable systems </w:t>
      </w:r>
      <w:r w:rsidR="00EC3ED5">
        <w:fldChar w:fldCharType="begin"/>
      </w:r>
      <w:r w:rsidR="00EC3ED5">
        <w:instrText xml:space="preserve"> ADDIN ZOTERO_ITEM CSL_CITATION {"citationID":"Qbnw9nds","properties":{"formattedCitation":"(Angert {\\i{}et al.} 2009)","plainCitation":"(Angert et al. 2009)","noteIndex":0},"citationItems":[{"id":2111,"uris":["http://zotero.org/users/1207110/items/MDZLWMIN"],"uri":["http://zotero.org/users/1207110/items/MDZLWMIN"],"itemData":{"id":2111,"type":"article-journal","title":"Functional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Lawrence"}],"issued":{"date-parts":[["2009",7,14]]}}}],"schema":"https://github.com/citation-style-language/schema/raw/master/csl-citation.json"} </w:instrText>
      </w:r>
      <w:r w:rsidR="00EC3ED5">
        <w:fldChar w:fldCharType="separate"/>
      </w:r>
      <w:r w:rsidR="005C7FD0" w:rsidRPr="005C7FD0">
        <w:t>(</w:t>
      </w:r>
      <w:proofErr w:type="spellStart"/>
      <w:r w:rsidR="005C7FD0" w:rsidRPr="005C7FD0">
        <w:t>Angert</w:t>
      </w:r>
      <w:proofErr w:type="spellEnd"/>
      <w:r w:rsidR="005C7FD0" w:rsidRPr="005C7FD0">
        <w:t xml:space="preserve"> </w:t>
      </w:r>
      <w:r w:rsidR="005C7FD0" w:rsidRPr="005C7FD0">
        <w:rPr>
          <w:i/>
          <w:iCs/>
        </w:rPr>
        <w:t>et al.</w:t>
      </w:r>
      <w:r w:rsidR="005C7FD0" w:rsidRPr="005C7FD0">
        <w:t xml:space="preserve"> 2009)</w:t>
      </w:r>
      <w:r w:rsidR="00EC3ED5">
        <w:fldChar w:fldCharType="end"/>
      </w:r>
      <w:r w:rsidR="00CE4C03">
        <w:t xml:space="preserve">, as avoiders excel at competing for light in favorably wet years due to their faster growth rates while tolerators are better at surviving during </w:t>
      </w:r>
      <w:r w:rsidR="00647660">
        <w:t>unfavorably</w:t>
      </w:r>
      <w:r w:rsidR="00CE4C03">
        <w:t xml:space="preserve"> dry years due to higher </w:t>
      </w:r>
      <w:r w:rsidR="006866C4">
        <w:t>WUE</w:t>
      </w:r>
      <w:r w:rsidR="00CE4C03">
        <w:t xml:space="preserve"> </w:t>
      </w:r>
      <w:r w:rsidR="00764B66">
        <w:fldChar w:fldCharType="begin"/>
      </w:r>
      <w:r w:rsidR="00764B66">
        <w:instrText xml:space="preserve"> ADDIN ZOTERO_ITEM CSL_CITATION {"citationID":"jtxH9tf4","properties":{"formattedCitation":"(Angert {\\i{}et al.} 2009; Kimball {\\i{}et al.} 2012; Gremer {\\i{}et al.} 2013)","plainCitation":"(Angert et al. 2009; Kimball et al. 2012; Gremer et al. 2013)","noteIndex":0},"citationItems":[{"id":2111,"uris":["http://zotero.org/users/1207110/items/MDZLWMIN"],"uri":["http://zotero.org/users/1207110/items/MDZLWMIN"],"itemData":{"id":2111,"type":"article-journal","title":"Functional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Lawrence"}],"issued":{"date-parts":[["2009",7,14]]}}},{"id":1414,"uris":["http://zotero.org/users/1207110/items/E7F2Q5WS"],"uri":["http://zotero.org/users/1207110/items/E7F2Q5WS"],"itemData":{"id":1414,"type":"article-journal","title":"Fitness and physiology in a variable environment","container-title":"Oecologia","page":"319-29","volume":"169","abstract":"The relationship between physiological traits and fitness often depends on environmental conditions. In variable environments, different species may be favored through time, which can influence both the nature of trait evolution and the ecological dynamics underlying community composition. To determine how fluctuating environmental conditions favor species with different physiological traits over time, we combined long-term data on survival and fecundity of species in a desert annual plant community with data on weather and physiological traits. For each year, we regressed the standardized annual fitness of each species on its position along a tradeoff between relative growth rate and water-use efficiency. Next, we determined how variations in the slopes and intercepts of these fitness-physiology functions related to year-to-year variations in temperature and precipitation. Years with a relatively high percentage of small rain events and a greater number of days between precipitation pulse events tended to be worse, on average, for all desert annual species. Species with high relative growth rates and low water-use efficiency had greater standardized annual fitness than other species in years with greater numbers of large rain events. Conversely, species with high water-use efficiency had greater standardized annual fitness in years with small rain events and warm temperatures late in the growing season. These results reveal how weather variables interact with physiological traits of co-occurring species to determine interannual variations in survival and fecundity, which has important implications for understanding population and community dynamics.","DOI":"10.1007/s00442-011-2199-2","ISSN":"1432-1939 (Electronic) 0029-8549 (Linking)","journalAbbreviation":"Oecologia","author":[{"family":"Kimball","given":"S."},{"family":"Gremer","given":"J. R."},{"family":"Angert","given":"A. L."},{"family":"Huxman","given":"T. E."},{"family":"Venable","given":"D. L."}],"issued":{"date-parts":[["2012",6]]}}},{"id":2888,"uris":["http://zotero.org/users/1207110/items/77STSBY6"],"uri":["http://zotero.org/users/1207110/items/77STSBY6"],"itemData":{"id":2888,"type":"article-journal","title":"Water-use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Lawrence"}],"issued":{"date-parts":[["2013",10,1]]}}}],"schema":"https://github.com/citation-style-language/schema/raw/master/csl-citation.json"} </w:instrText>
      </w:r>
      <w:r w:rsidR="00764B66">
        <w:fldChar w:fldCharType="separate"/>
      </w:r>
      <w:r w:rsidR="005C7FD0" w:rsidRPr="005C7FD0">
        <w:t>(</w:t>
      </w:r>
      <w:proofErr w:type="spellStart"/>
      <w:r w:rsidR="005C7FD0" w:rsidRPr="005C7FD0">
        <w:t>Angert</w:t>
      </w:r>
      <w:proofErr w:type="spellEnd"/>
      <w:r w:rsidR="005C7FD0" w:rsidRPr="005C7FD0">
        <w:t xml:space="preserve"> </w:t>
      </w:r>
      <w:r w:rsidR="005C7FD0" w:rsidRPr="005C7FD0">
        <w:rPr>
          <w:i/>
          <w:iCs/>
        </w:rPr>
        <w:t>et al.</w:t>
      </w:r>
      <w:r w:rsidR="005C7FD0" w:rsidRPr="005C7FD0">
        <w:t xml:space="preserve"> 2009; Kimball </w:t>
      </w:r>
      <w:r w:rsidR="005C7FD0" w:rsidRPr="005C7FD0">
        <w:rPr>
          <w:i/>
          <w:iCs/>
        </w:rPr>
        <w:t>et al.</w:t>
      </w:r>
      <w:r w:rsidR="005C7FD0" w:rsidRPr="005C7FD0">
        <w:t xml:space="preserve"> </w:t>
      </w:r>
      <w:r w:rsidR="005C7FD0" w:rsidRPr="005C7FD0">
        <w:lastRenderedPageBreak/>
        <w:t xml:space="preserve">2012; </w:t>
      </w:r>
      <w:proofErr w:type="spellStart"/>
      <w:r w:rsidR="005C7FD0" w:rsidRPr="005C7FD0">
        <w:t>Gremer</w:t>
      </w:r>
      <w:proofErr w:type="spellEnd"/>
      <w:r w:rsidR="005C7FD0" w:rsidRPr="005C7FD0">
        <w:t xml:space="preserve"> </w:t>
      </w:r>
      <w:r w:rsidR="005C7FD0" w:rsidRPr="005C7FD0">
        <w:rPr>
          <w:i/>
          <w:iCs/>
        </w:rPr>
        <w:t>et al.</w:t>
      </w:r>
      <w:r w:rsidR="005C7FD0" w:rsidRPr="005C7FD0">
        <w:t xml:space="preserve"> 2013)</w:t>
      </w:r>
      <w:r w:rsidR="00764B66">
        <w:fldChar w:fldCharType="end"/>
      </w:r>
      <w:r w:rsidR="00B949DC">
        <w:t xml:space="preserve">. </w:t>
      </w:r>
      <w:r w:rsidR="00B95DE2" w:rsidRPr="00E55C3D">
        <w:t>While there is substantial work on linking functional trait</w:t>
      </w:r>
      <w:r w:rsidR="00EB7DC5">
        <w:t>s</w:t>
      </w:r>
      <w:r w:rsidR="00B95DE2" w:rsidRPr="00E55C3D">
        <w:t xml:space="preserve"> to competitive abilities</w:t>
      </w:r>
      <w:r w:rsidR="002829B5">
        <w:t xml:space="preserve"> </w:t>
      </w:r>
      <w:r w:rsidR="00764B66">
        <w:fldChar w:fldCharType="begin"/>
      </w:r>
      <w:r w:rsidR="00764B66">
        <w:instrText xml:space="preserve"> ADDIN ZOTERO_ITEM CSL_CITATION {"citationID":"2dfQdYjp","properties":{"formattedCitation":"(Grotkopp {\\i{}et al.} 2002; Kunstler {\\i{}et al.} 2012; Godoy &amp; Levine 2014; Funk &amp; Wolf 2016)","plainCitation":"(Grotkopp et al. 2002; Kunstler et al. 2012; Godoy &amp; Levine 2014; Funk &amp; Wolf 2016)","noteIndex":0},"citationItems":[{"id":2930,"uris":["http://zotero.org/users/1207110/items/GMV4QQRM"],"uri":["http://zotero.org/users/1207110/items/GMV4QQRM"],"itemData":{"id":2930,"type":"article-journal","title":"Toward a Causal Explanation of Plant Invasiveness: Seedling Growth and Life‐History Strategies of 29 Pine (Pinus) Species.","container-title":"The American Naturalist","page":"396-419","volume":"159","issue":"4","source":"journals.uchicago.edu (Atypon)","abstract":"We studied 29 pine (Pinus) species to test the hypothesis that invasive species in disturbed habitats have distinct attributes. Seedling relative growth rate (RGR) and measures of invasiveness were positively associated across species as well as within phylogenetically independent contrasts. High RGR, small seed masses, and short generation times characterize pine species that are successful invaders in disturbed habitats. Discriminant analysis and logistic regression revealed that RGR was the most significant factor among these life‐history traits separating invasive and noninvasive species. We also explored the causes of differences in RGR among invasive and noninvasive species. While net assimilation rate, leaf mass ratio, and specific leaf area (SLA) were all found to be contributing positively to RGR, SLA was found to be the main component responsible for differences in RGR between invasive and noninvasive pines. We investigated differences in SLA further by studying leaf anatomy, leaf density, and leaf thickness. We also evaluated relative leaf production rate as an important aspect of SLA. We proposed a hypothetical causal network of all relevant variables.","DOI":"10.1086/338995","ISSN":"0003-0147","shortTitle":"Toward a Causal Explanation of Plant Invasiveness","journalAbbreviation":"The American Naturalist","author":[{"family":"Grotkopp","given":"Eva"},{"family":"Rejmánek","given":"Marcel"},{"family":"Rost","given":"Thomas L."}],"issued":{"date-parts":[["2002",4,1]]}}},{"id":2948,"uris":["http://zotero.org/users/1207110/items/6BL8HHU5"],"uri":["http://zotero.org/users/1207110/items/6BL8HHU5"],"itemData":{"id":2948,"type":"article-journal","title":"Competitive interactions between forest trees are driven by species' trait hierarchy, not phylogenetic or functional similarity: implications for forest community assembly","container-title":"Ecology Letters","page":"831-840","volume":"15","issue":"8","source":"Wiley Online Library","abstract":"The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view.","DOI":"10.1111/j.1461-0248.2012.01803.x","ISSN":"1461-0248","shortTitle":"Competitive interactions between forest trees are driven by species' trait hierarchy, not phylogenetic or functional similarity","language":"en","author":[{"family":"Kunstler","given":"Georges"},{"family":"Lavergne","given":"Sébastien"},{"family":"Courbaud","given":"Benoît"},{"family":"Thuiller","given":"Wilfried"},{"family":"Vieilledent","given":"Ghislain"},{"family":"Zimmermann","given":"Niklaus E."},{"family":"Kattge","given":"Jens"},{"family":"Coomes","given":"David A."}],"issued":{"date-parts":[["2012",8,1]]}}},{"id":1505,"uris":["http://zotero.org/users/1207110/items/ICQL3BY6"],"uri":["http://zotero.org/users/1207110/items/ICQL3BY6"],"itemData":{"id":1505,"type":"article-journal","title":"Phenology effects on invasion success: insights from coupling field experiments to coexistence theory","container-title":"Ecology","page":"726-736","volume":"95","DOI":"10.1890/13-1157.1","ISSN":"0012-9658","journalAbbreviation":"Ecology","author":[{"family":"Godoy","given":"Oscar"},{"family":"Levine","given":"Jonathan M."}],"issued":{"date-parts":[["2014",3,1]]}}},{"id":2777,"uris":["http://zotero.org/users/1207110/items/GZGRJDT2"],"uri":["http://zotero.org/users/1207110/items/GZGRJDT2"],"itemData":{"id":2777,"type":"article-journal","title":"Testing the trait-based community framework: Do functional traits predict competitive outcomes?","container-title":"Ecology","page":"2206-2211","volume":"97","issue":"9","source":"CrossRef","abstract":"Plant traits can be used to understand a range of ecological processes, including competition with invasive species. The extent to which native and invasive species are competing via limiting similarity or trait hierarchies has important implications for the management of invaded communities. We screened 47 native species that co-­occur with Festuca perennis, a dominant invader in California serpentine grassland, for traits pertaining to resource use and acquisition. We then grew F. perennis with 10 species spanning a range of functional similarity in pairwise competition trials. Functionally similar species did not have a strong adverse effect on F. perennis performance as would be expected by limiting similarity theory. Phylogenetic relatedness, which may integrate a number of functional traits, was also a poor predictor of competitive outcome. Instead, species with high specific root length, low root-­to-s­ hoot biomass ratio, and low leaf nitrogen concentration were more effective at suppressing the growth of F. perennis. Our results suggest that fitness differences (i.e., trait hierarchies) may be more i­mportant than niche differences (i.e., limiting similarity) in structuring competitive outcomes in this system and may be a promising approach for the restoration of invaded systems.","DOI":"10.1002/ecy.1484","ISSN":"00129658","shortTitle":"Testing the trait-based community framework","language":"en","author":[{"family":"Funk","given":"Jennifer L."},{"family":"Wolf","given":"Amelia A."}],"issued":{"date-parts":[["2016",9]]}}}],"schema":"https://github.com/citation-style-language/schema/raw/master/csl-citation.json"} </w:instrText>
      </w:r>
      <w:r w:rsidR="00764B66">
        <w:fldChar w:fldCharType="separate"/>
      </w:r>
      <w:r w:rsidR="005C7FD0" w:rsidRPr="005C7FD0">
        <w:t>(</w:t>
      </w:r>
      <w:proofErr w:type="spellStart"/>
      <w:r w:rsidR="005C7FD0" w:rsidRPr="005C7FD0">
        <w:t>Grotkopp</w:t>
      </w:r>
      <w:proofErr w:type="spellEnd"/>
      <w:r w:rsidR="005C7FD0" w:rsidRPr="005C7FD0">
        <w:t xml:space="preserve"> </w:t>
      </w:r>
      <w:r w:rsidR="005C7FD0" w:rsidRPr="005C7FD0">
        <w:rPr>
          <w:i/>
          <w:iCs/>
        </w:rPr>
        <w:t>et al.</w:t>
      </w:r>
      <w:r w:rsidR="005C7FD0" w:rsidRPr="005C7FD0">
        <w:t xml:space="preserve"> 2002; Kunstler </w:t>
      </w:r>
      <w:r w:rsidR="005C7FD0" w:rsidRPr="005C7FD0">
        <w:rPr>
          <w:i/>
          <w:iCs/>
        </w:rPr>
        <w:t>et al.</w:t>
      </w:r>
      <w:r w:rsidR="005C7FD0" w:rsidRPr="005C7FD0">
        <w:t xml:space="preserve"> 2012; Godoy &amp; Levine 2014; Funk &amp; Wolf 2016)</w:t>
      </w:r>
      <w:r w:rsidR="00764B66">
        <w:fldChar w:fldCharType="end"/>
      </w:r>
      <w:r w:rsidR="00B95DE2" w:rsidRPr="00E55C3D">
        <w:t xml:space="preserve"> and </w:t>
      </w:r>
      <w:r w:rsidR="00B95DE2" w:rsidRPr="00B14301">
        <w:t>climate</w:t>
      </w:r>
      <w:r w:rsidR="00CE4C03" w:rsidRPr="00E55C3D">
        <w:t xml:space="preserve"> </w:t>
      </w:r>
      <w:r w:rsidR="00764B66">
        <w:fldChar w:fldCharType="begin"/>
      </w:r>
      <w:r w:rsidR="00764B66">
        <w:instrText xml:space="preserve"> ADDIN ZOTERO_ITEM CSL_CITATION {"citationID":"ZG9qNh0Y","properties":{"formattedCitation":"(Poorter {\\i{}et al.} 2008; Kimball {\\i{}et al.} 2016; LaForgia {\\i{}et al.} 2018)","plainCitation":"(Poorter et al. 2008; Kimball et al. 2016; LaForgia et al. 2018)","noteIndex":0},"citationItems":[{"id":2933,"uris":["http://zotero.org/users/1207110/items/QYWUFL44"],"uri":["http://zotero.org/users/1207110/items/QYWUFL44"],"itemData":{"id":2933,"type":"article-journal","title":"Are Functional Traits Good Predictors of Demographic Rates? Evidence from Five Neotropical Forests","container-title":"Ecology","page":"1908-1920","volume":"89","issue":"7","source":"Wiley Online Library","abstract":"A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solutions.","DOI":"10.1890/07-0207.1","ISSN":"1939-9170","shortTitle":"Are Functional Traits Good Predictors of Demographic Rates?","language":"en","author":[{"family":"Poorter","given":"L."},{"family":"Wright","given":"S. J."},{"family":"Paz","given":"H."},{"family":"Ackerly","given":"D. D."},{"family":"Condit","given":"R."},{"family":"Ibarra-Manríquez","given":"G."},{"family":"Harms","given":"K. E."},{"family":"Licona","given":"J. C."},{"family":"Martínez-Ramos","given":"M."},{"family":"Mazer","given":"S. J."},{"family":"Muller-Landau","given":"H. C."},{"family":"Peña-Claros","given":"M."},{"family":"Webb","given":"C. O."},{"family":"Wright","given":"I. J."}],"issued":{"date-parts":[["2008",7,1]]}}},{"id":565,"uris":["http://zotero.org/users/1207110/items/PYSYN3PJ"],"uri":["http://zotero.org/users/1207110/items/PYSYN3PJ"],"itemData":{"id":565,"type":"article-journal","title":"Can functional traits predict plant community response to global change?","container-title":"Ecosphere","volume":"7","abstract":"One primary goal at the intersection of community ecology and global change biology is to identify functional traits that are useful for predicting plant community response to global change. We used observations of community composition from a long-term field experiment in two adjacent plant communities (grassland and coastal sage shrub) to investigate how nine key plant functional traits were related to altered water and nitrogen availability following fire. We asked whether the functional responses of species found in more than one community type were context dependent and whether community-weighted mean and functional diversity were significantly altered by water and nitrogen input. Our results suggest varying degrees of context dependency. We found that plants with high leaf nitrogen concentration (specifically nitrogen fixers), shallow roots, and low leaf mass per unit area and plant-level transpiration were similarly negatively influenced by added nitrogen across community types. In contrast, responses to water manipulations exhibited greater context dependency; plants with high water-use efficiency, lower plant-level transpiration rates, and shallower roots were negatively impacted by simulated drought in the shrub-dominated community, but there was no significant relationship between these traits and changes in water inputs in the grassland community. Similarly, we found context dependency in community-wide trait responses to global change. Functional diversity tended to be higher in plots with reduced water as compared to those with added water in grassland, while the opposite trend was observed in coastal sage scrub. Our results indicate that some traits are strong predictors of species and community response to altered water and nitrogen availability, but the magnitude and direction of the response may be modulated by the abiotic and biotic context.","DOI":"10.1002/ecs2.1602","ISSN":"2150-8925","author":[{"family":"Kimball","given":"S."},{"family":"Funk","given":"J. L."},{"family":"Spasojevic","given":"M. J."},{"family":"Suding","given":"K. N."},{"family":"Parker","given":"S."},{"family":"Goulden","given":"M. L."}],"issued":{"date-parts":[["2016",12]]}}},{"id":137,"uris":["http://zotero.org/users/1207110/items/M4A6B2SA"],"uri":["http://zotero.org/users/1207110/items/M4A6B2SA"],"itemData":{"id":137,"type":"article-journal","title":"Seed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764B66">
        <w:fldChar w:fldCharType="separate"/>
      </w:r>
      <w:r w:rsidR="005C7FD0" w:rsidRPr="005C7FD0">
        <w:t>(</w:t>
      </w:r>
      <w:proofErr w:type="spellStart"/>
      <w:r w:rsidR="005C7FD0" w:rsidRPr="005C7FD0">
        <w:t>Poorter</w:t>
      </w:r>
      <w:proofErr w:type="spellEnd"/>
      <w:r w:rsidR="005C7FD0" w:rsidRPr="005C7FD0">
        <w:t xml:space="preserve"> </w:t>
      </w:r>
      <w:r w:rsidR="005C7FD0" w:rsidRPr="005C7FD0">
        <w:rPr>
          <w:i/>
          <w:iCs/>
        </w:rPr>
        <w:t>et al.</w:t>
      </w:r>
      <w:r w:rsidR="005C7FD0" w:rsidRPr="005C7FD0">
        <w:t xml:space="preserve"> 2008; Kimball </w:t>
      </w:r>
      <w:r w:rsidR="005C7FD0" w:rsidRPr="005C7FD0">
        <w:rPr>
          <w:i/>
          <w:iCs/>
        </w:rPr>
        <w:t>et al.</w:t>
      </w:r>
      <w:r w:rsidR="005C7FD0" w:rsidRPr="005C7FD0">
        <w:t xml:space="preserve"> 2016; LaForgia </w:t>
      </w:r>
      <w:r w:rsidR="005C7FD0" w:rsidRPr="005C7FD0">
        <w:rPr>
          <w:i/>
          <w:iCs/>
        </w:rPr>
        <w:t>et al.</w:t>
      </w:r>
      <w:r w:rsidR="005C7FD0" w:rsidRPr="005C7FD0">
        <w:t xml:space="preserve"> 2018)</w:t>
      </w:r>
      <w:r w:rsidR="00764B66">
        <w:fldChar w:fldCharType="end"/>
      </w:r>
      <w:r w:rsidR="00B95DE2" w:rsidRPr="00E55C3D">
        <w:t xml:space="preserve">, how </w:t>
      </w:r>
      <w:r w:rsidR="009A6AD2" w:rsidRPr="00E55C3D">
        <w:t xml:space="preserve">novel </w:t>
      </w:r>
      <w:r w:rsidR="00B95DE2" w:rsidRPr="00E55C3D">
        <w:t xml:space="preserve">competitors </w:t>
      </w:r>
      <w:r w:rsidR="001C7B59" w:rsidRPr="00E55C3D">
        <w:t xml:space="preserve">affect the </w:t>
      </w:r>
      <w:r w:rsidR="001C44E3">
        <w:t xml:space="preserve">relative </w:t>
      </w:r>
      <w:r w:rsidR="001C7B59" w:rsidRPr="00E55C3D">
        <w:t xml:space="preserve">ability of these </w:t>
      </w:r>
      <w:r w:rsidR="001C44E3">
        <w:t xml:space="preserve">opposing </w:t>
      </w:r>
      <w:r w:rsidR="001C7B59" w:rsidRPr="00E55C3D">
        <w:t xml:space="preserve">strategies to withstand </w:t>
      </w:r>
      <w:r w:rsidR="00B95DE2" w:rsidRPr="00E55C3D">
        <w:t xml:space="preserve">changing rainfall patterns </w:t>
      </w:r>
      <w:r w:rsidR="00E55C3D" w:rsidRPr="00E55C3D">
        <w:t>remains uncertain</w:t>
      </w:r>
      <w:r w:rsidR="005B032C" w:rsidRPr="00E55C3D">
        <w:t>.</w:t>
      </w:r>
      <w:r w:rsidR="00647660" w:rsidRPr="00E55C3D">
        <w:t xml:space="preserve"> </w:t>
      </w:r>
    </w:p>
    <w:p w14:paraId="04E02044" w14:textId="4464CA4A" w:rsidR="0048316D" w:rsidRDefault="00CE4C03" w:rsidP="000C59E9">
      <w:pPr>
        <w:spacing w:line="480" w:lineRule="auto"/>
        <w:ind w:firstLine="720"/>
        <w:rPr>
          <w:rFonts w:ascii="TimesNewRomanPSMT" w:hAnsi="TimesNewRomanPSMT"/>
        </w:rPr>
      </w:pPr>
      <w:r w:rsidRPr="00E55C3D">
        <w:rPr>
          <w:rFonts w:ascii="TimesNewRomanPSMT" w:hAnsi="TimesNewRomanPSMT"/>
        </w:rPr>
        <w:t>I</w:t>
      </w:r>
      <w:r w:rsidR="00494BBB" w:rsidRPr="00E55C3D">
        <w:rPr>
          <w:rFonts w:ascii="TimesNewRomanPSMT" w:hAnsi="TimesNewRomanPSMT"/>
        </w:rPr>
        <w:t xml:space="preserve">nteractions with </w:t>
      </w:r>
      <w:r w:rsidR="00B949DC" w:rsidRPr="00E55C3D">
        <w:rPr>
          <w:rFonts w:ascii="TimesNewRomanPSMT" w:hAnsi="TimesNewRomanPSMT"/>
        </w:rPr>
        <w:t xml:space="preserve">invaders </w:t>
      </w:r>
      <w:r w:rsidR="00E55C3D" w:rsidRPr="00E55C3D">
        <w:rPr>
          <w:rFonts w:ascii="TimesNewRomanPSMT" w:hAnsi="TimesNewRomanPSMT"/>
        </w:rPr>
        <w:t xml:space="preserve">can </w:t>
      </w:r>
      <w:r w:rsidR="00494BBB" w:rsidRPr="00E55C3D">
        <w:rPr>
          <w:rFonts w:ascii="TimesNewRomanPSMT" w:hAnsi="TimesNewRomanPSMT"/>
        </w:rPr>
        <w:t xml:space="preserve">alter the benefits of these strategies </w:t>
      </w:r>
      <w:r w:rsidR="00E55C3D" w:rsidRPr="00E55C3D">
        <w:rPr>
          <w:rFonts w:ascii="TimesNewRomanPSMT" w:hAnsi="TimesNewRomanPSMT"/>
        </w:rPr>
        <w:t>in various ways</w:t>
      </w:r>
      <w:r w:rsidR="00494BBB" w:rsidRPr="00E55C3D">
        <w:rPr>
          <w:rFonts w:ascii="TimesNewRomanPSMT" w:hAnsi="TimesNewRomanPSMT"/>
        </w:rPr>
        <w:t>.</w:t>
      </w:r>
      <w:r w:rsidR="001C7B59">
        <w:rPr>
          <w:rFonts w:ascii="TimesNewRomanPSMT" w:hAnsi="TimesNewRomanPSMT"/>
        </w:rPr>
        <w:t xml:space="preserve"> </w:t>
      </w:r>
      <w:r w:rsidR="005C7FC6" w:rsidRPr="00F87AD9">
        <w:rPr>
          <w:rFonts w:ascii="TimesNewRomanPSMT" w:hAnsi="TimesNewRomanPSMT"/>
        </w:rPr>
        <w:t xml:space="preserve">For instance, the direct effects of aridification may favor drought </w:t>
      </w:r>
      <w:r w:rsidR="007543C9">
        <w:rPr>
          <w:rFonts w:ascii="TimesNewRomanPSMT" w:hAnsi="TimesNewRomanPSMT"/>
        </w:rPr>
        <w:t>tolerators</w:t>
      </w:r>
      <w:r w:rsidR="006866C4">
        <w:rPr>
          <w:rFonts w:ascii="TimesNewRomanPSMT" w:hAnsi="TimesNewRomanPSMT"/>
        </w:rPr>
        <w:t xml:space="preserve"> when water is limiting</w:t>
      </w:r>
      <w:r w:rsidR="005C7FC6" w:rsidRPr="00F87AD9">
        <w:rPr>
          <w:rFonts w:ascii="TimesNewRomanPSMT" w:hAnsi="TimesNewRomanPSMT"/>
        </w:rPr>
        <w:t xml:space="preserve"> </w:t>
      </w:r>
      <w:r w:rsidR="00764B66">
        <w:rPr>
          <w:rFonts w:ascii="TimesNewRomanPSMT" w:hAnsi="TimesNewRomanPSMT"/>
        </w:rPr>
        <w:fldChar w:fldCharType="begin"/>
      </w:r>
      <w:r w:rsidR="00764B66">
        <w:rPr>
          <w:rFonts w:ascii="TimesNewRomanPSMT" w:hAnsi="TimesNewRomanPSMT"/>
        </w:rPr>
        <w:instrText xml:space="preserve"> ADDIN ZOTERO_ITEM CSL_CITATION {"citationID":"d8TMtP3B","properties":{"formattedCitation":"(Penuelas {\\i{}et al.} 2007; B\\uc0\\u225{}ez {\\i{}et al.} 2012; Hoover {\\i{}et al.} 2014)","plainCitation":"(Penuelas et al. 2007; Báez et al. 2012; Hoover et al. 2014)","noteIndex":0},"citationItems":[{"id":778,"uris":["http://zotero.org/users/1207110/items/ADKURRLD"],"uri":["http://zotero.org/users/1207110/items/ADKURRLD"],"itemData":{"id":778,"type":"article-journal","title":"Response of plant species richness and primary productivity in shrublands along a north–south gradient in Europe to seven years of experimental warming and drought: reductions in primary productivity in the heat and drought year of 2003","container-title":"Global Change Biology","page":"2563-2581","volume":"13","abstract":"We used a nonintrusive field experiment carried out at six sites – Wales (UK), Denmark (DK), the Netherlands (NL), Hungary (HU), Sardinia (Italy – IT), and Catalonia (Spain – SP) – along a climatic and latitudinal gradient to examine the response of plant species richness and primary productivity to warming and drought in shrubland ecosystems. The warming treatment raised the plot daily temperature by ca. 1 °C, while the drought treatment led to a reduction in soil moisture at the peak of the growing season that ranged from 26% at the SP site to 82% in the NL site. During the 7 years the experiment lasted (1999–2005), we used the pin-point method to measure the species composition of plant communities and plant biomass, litterfall, and shoot growth of the dominant plant species at each site. A significantly lower increase in the number of species pin-pointed per transect was found in the drought plots at the SP site, where the plant community was still in a process of recovering from a forest fire in 1994. No changes in species richness were found at the other sites, which were at a more mature and stable state of succession and, thus less liable to recruitment of new species. The relationship between annual biomass accumulation and temperature of the growing season was positive at the coldest site and negative at the warmest site. The warming treatment tended to increase the aboveground net primary productivity (ANPP) at the northern sites. The relationship between annual biomass accumulation and soil moisture during the growing season was not significant at the wettest sites, but was positive at the driest sites. The drought treatment tended to reduce the ANPP in the NL, HU, IT, and SP sites. The responses to warming were very strongly related to the Gaussen aridity index (stronger responses the lower the aridity), whereas the responses to drought were not. Changes in the annual aboveground biomass accumulation, litterfall, and, thus, the ANPP, mirrored the interannual variation in climate conditions: the most outstanding change was a decrease in biomass accumulation and an increase in litterfall at most sites during the abnormally hot year of 2003. Species richness also tended to decrease in 2003 at all sites except the cold and wet UK site. Species-specific responses to warming were found in shoot growth: at the SP site, Globularia alypum was not affected, while the other dominant species, Erica multiflora, grew 30% more; at the UK site, Calluna vulgaris tended to grow more in the warming plots, while Empetrum nigrum tended to grow less. Drought treatment decreased plant growth in several studied species, although there were some species such as Pinus halepensis at the SP site or C. vulgaris at the UK site that were not affected. The magnitude of responses to warming and drought thus depended greatly on the differences between sites, years, and species and these multiple plant responses may be expected to have consequences at ecosystem and community level. Decreases in biodiversity and the increase in E. multiflora growth at the SP site as a response to warming challenge the assumption that sensitivity to warming may be less well developed at more southerly latitudes; likewise, the fact that one of the studied shrublands presented negative ANPP as a response to the 2003 heat wave also challenges the hypothesis that future climate warming will lead to an enhancement of plant growth and carbon sequestration in temperate ecosystems. Extreme events may thus change the general trend of increased productivity in response to warming in the colder sites.","DOI":"10.1111/j.1365-2486.2007.01464.x","ISSN":"1365-2486","journalAbbreviation":"Glob. Change Biol.","author":[{"family":"Penuelas","given":"Josep"},{"family":"Prieto","given":"Patricia"},{"family":"Beier","given":"Claus"},{"family":"Cesaraccio","given":"Carla"},{"family":"De Angelis","given":"Paolo"},{"family":"De Dato","given":"Giovanbattista"},{"family":"Emmett","given":"Bridget A."},{"family":"Estiarte","given":"Marc"},{"family":"Garadnai","given":"JÁNos"},{"family":"Gorissen","given":"Antonie"},{"family":"Lang","given":"Edit KovÁCs"},{"family":"Kroel-Dulay","given":"Gyorgy"},{"family":"Llorens","given":"Laura"},{"family":"Pellizzaro","given":"Grazia"},{"family":"Riis-Nielsen","given":"Torben"},{"family":"Schmidt","given":"Inger K."},{"family":"Sirca","given":"Costantino"},{"family":"Sowerby","given":"Alwyn"},{"family":"Spano","given":"Donatella"},{"family":"Tietema","given":"Albert"}],"issued":{"date-parts":[["2007"]]}}},{"id":774,"uris":["http://zotero.org/users/1207110/items/PQW9CKBA"],"uri":["http://zotero.org/users/1207110/items/PQW9CKBA"],"itemData":{"id":774,"type":"article-journal","title":"Effects of experimental rainfall manipulations on Chihuahuan Desert grassland and shrubland plant communities","container-title":"Oecologia","page":"1117-1127","volume":"172","abstract":"Aridland ecosystems are predicted to be responsive to both increases and decreases in precipitation. In addition, chronic droughts may contribute to encroachment of native C3 shrubs into C4-dominated grasslands. We conducted a long-term rainfall manipulation experiment in native grassland, shrubland and the grass–shrub ecotone in the northern Chihuahuan Desert, USA. We evaluated the effects of 5 years of experimental drought and 4 years of water addition on plant community structure and dynamics. We assessed the effects of altered rainfall regimes on the abundance of dominant species as well as on species richness and subdominant grasses, forbs and shrubs. Nonmetric multidimensional scaling and MANOVA were used to quantify changes in species composition in response to chronic addition or reduction of rainfall. We found that drought consistently and strongly decreased cover of Bouteloua eriopoda, the dominant C4 grass in this system, whereas water addition slightly increased cover, with little variation between years. In contrast, neither chronic drought nor increased rainfall had consistent effects on the cover of Larrea tridentata, the dominant C3 shrub. Species richness declined in shrub-dominated vegetation in response to drought whereas richness increased or was unaffected by water addition or drought in mixed- and grass-dominated vegetation. Cover of subdominant shrubs, grasses and forbs changed significantly over time, primarily in response to interannual rainfall variability more so than to our experimental rainfall treatments. Nevertheless, drought and water addition shifted the species composition of plant communities in all three vegetation types. Overall, we found that B. eriopoda responded strongly to drought and less so to irrigation, whereas L. tridentata showed limited response to either treatment. The strong decline in grass cover and the resistance of shrub cover to rainfall reduction suggest that chronic drought may be a key factor promoting shrub dominance during encroachment into desert grassland.","DOI":"10.1007/s00442-012-2552-0","ISSN":"1432-1939","journalAbbreviation":"Oecologia","author":[{"family":"Báez","given":"Selene"},{"family":"Collins","given":"Scott L."},{"family":"Pockman","given":"William T."},{"family":"Johnson","given":"Jennifer E."},{"family":"Small","given":"Eric E."}],"issued":{"date-parts":[["2012"]]}}},{"id":770,"uris":["http://zotero.org/users/1207110/items/27ESZ46T"],"uri":["http://zotero.org/users/1207110/items/27ESZ46T"],"itemData":{"id":770,"type":"article-journal","title":"Resistance and resilience of a grassland ecosystem to climate extremes","container-title":"Ecology","page":"2646-2656","volume":"95","abstract":"Climate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 grasses and C3 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function.","DOI":"10.1890/13-2186.1","ISSN":"1939-9170","journalAbbreviation":"Ecology","author":[{"family":"Hoover","given":"David L."},{"family":"Knapp","given":"Alan K."},{"family":"Smith","given":"Melinda D."}],"issued":{"date-parts":[["2014"]]}}}],"schema":"https://github.com/citation-style-language/schema/raw/master/csl-citation.json"} </w:instrText>
      </w:r>
      <w:r w:rsidR="00764B66">
        <w:rPr>
          <w:rFonts w:ascii="TimesNewRomanPSMT" w:hAnsi="TimesNewRomanPSMT"/>
        </w:rPr>
        <w:fldChar w:fldCharType="separate"/>
      </w:r>
      <w:r w:rsidR="005C7FD0" w:rsidRPr="005C7FD0">
        <w:rPr>
          <w:rFonts w:ascii="TimesNewRomanPSMT" w:hAnsi="TimesNewRomanPSMT" w:cs="TimesNewRomanPSMT"/>
        </w:rPr>
        <w:t>(</w:t>
      </w:r>
      <w:proofErr w:type="spellStart"/>
      <w:r w:rsidR="005C7FD0" w:rsidRPr="005C7FD0">
        <w:rPr>
          <w:rFonts w:ascii="TimesNewRomanPSMT" w:hAnsi="TimesNewRomanPSMT" w:cs="TimesNewRomanPSMT"/>
        </w:rPr>
        <w:t>Penuelas</w:t>
      </w:r>
      <w:proofErr w:type="spellEnd"/>
      <w:r w:rsidR="005C7FD0" w:rsidRPr="005C7FD0">
        <w:rPr>
          <w:rFonts w:ascii="TimesNewRomanPSMT" w:hAnsi="TimesNewRomanPSMT" w:cs="TimesNewRomanPSMT"/>
        </w:rPr>
        <w:t xml:space="preserve">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2007; </w:t>
      </w:r>
      <w:proofErr w:type="spellStart"/>
      <w:r w:rsidR="005C7FD0" w:rsidRPr="005C7FD0">
        <w:rPr>
          <w:rFonts w:ascii="TimesNewRomanPSMT" w:hAnsi="TimesNewRomanPSMT" w:cs="TimesNewRomanPSMT"/>
        </w:rPr>
        <w:t>Báez</w:t>
      </w:r>
      <w:proofErr w:type="spellEnd"/>
      <w:r w:rsidR="005C7FD0" w:rsidRPr="005C7FD0">
        <w:rPr>
          <w:rFonts w:ascii="TimesNewRomanPSMT" w:hAnsi="TimesNewRomanPSMT" w:cs="TimesNewRomanPSMT"/>
        </w:rPr>
        <w:t xml:space="preserve">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2012; Hoover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2014)</w:t>
      </w:r>
      <w:r w:rsidR="00764B66">
        <w:rPr>
          <w:rFonts w:ascii="TimesNewRomanPSMT" w:hAnsi="TimesNewRomanPSMT"/>
        </w:rPr>
        <w:fldChar w:fldCharType="end"/>
      </w:r>
      <w:r w:rsidR="005C7FC6" w:rsidRPr="00F87AD9">
        <w:rPr>
          <w:rFonts w:ascii="TimesNewRomanPSMT" w:hAnsi="TimesNewRomanPSMT"/>
        </w:rPr>
        <w:t>, but in high rainfall years</w:t>
      </w:r>
      <w:r w:rsidR="006866C4">
        <w:rPr>
          <w:rFonts w:ascii="TimesNewRomanPSMT" w:hAnsi="TimesNewRomanPSMT"/>
        </w:rPr>
        <w:t xml:space="preserve"> when light becomes limiting</w:t>
      </w:r>
      <w:r w:rsidR="005C7FC6" w:rsidRPr="00F87AD9">
        <w:rPr>
          <w:rFonts w:ascii="TimesNewRomanPSMT" w:hAnsi="TimesNewRomanPSMT"/>
        </w:rPr>
        <w:t xml:space="preserve">, competition from </w:t>
      </w:r>
      <w:r w:rsidR="006866C4">
        <w:rPr>
          <w:rFonts w:ascii="TimesNewRomanPSMT" w:hAnsi="TimesNewRomanPSMT"/>
        </w:rPr>
        <w:t>invaders</w:t>
      </w:r>
      <w:r w:rsidR="005C7FC6" w:rsidRPr="00F87AD9">
        <w:rPr>
          <w:rFonts w:ascii="TimesNewRomanPSMT" w:hAnsi="TimesNewRomanPSMT"/>
        </w:rPr>
        <w:t xml:space="preserve"> </w:t>
      </w:r>
      <w:r w:rsidR="006866C4">
        <w:rPr>
          <w:rFonts w:ascii="TimesNewRomanPSMT" w:hAnsi="TimesNewRomanPSMT"/>
        </w:rPr>
        <w:t xml:space="preserve">with higher RGRs </w:t>
      </w:r>
      <w:r w:rsidR="005C7FC6" w:rsidRPr="00F87AD9">
        <w:rPr>
          <w:rFonts w:ascii="TimesNewRomanPSMT" w:hAnsi="TimesNewRomanPSMT"/>
        </w:rPr>
        <w:t xml:space="preserve">might </w:t>
      </w:r>
      <w:r w:rsidR="002D3DA8">
        <w:rPr>
          <w:rFonts w:ascii="TimesNewRomanPSMT" w:hAnsi="TimesNewRomanPSMT"/>
        </w:rPr>
        <w:t>reduce the benefit of additional water</w:t>
      </w:r>
      <w:r w:rsidR="005C7FC6" w:rsidRPr="00F87AD9">
        <w:rPr>
          <w:rFonts w:ascii="TimesNewRomanPSMT" w:hAnsi="TimesNewRomanPSMT"/>
        </w:rPr>
        <w:t xml:space="preserve"> </w:t>
      </w:r>
      <w:r w:rsidR="00764B66">
        <w:rPr>
          <w:rFonts w:ascii="TimesNewRomanPSMT" w:hAnsi="TimesNewRomanPSMT"/>
        </w:rPr>
        <w:fldChar w:fldCharType="begin"/>
      </w:r>
      <w:r w:rsidR="00764B66">
        <w:rPr>
          <w:rFonts w:ascii="TimesNewRomanPSMT" w:hAnsi="TimesNewRomanPSMT"/>
        </w:rPr>
        <w:instrText xml:space="preserve"> ADDIN ZOTERO_ITEM CSL_CITATION {"citationID":"SkRGyjZ0","properties":{"formattedCitation":"(Suttle {\\i{}et al.} 2007)","plainCitation":"(Suttle et al. 2007)","noteIndex":0},"citationItems":[{"id":1790,"uris":["http://zotero.org/users/1207110/items/TADMZCEX"],"uri":["http://zotero.org/users/1207110/items/TADMZCEX"],"itemData":{"id":1790,"type":"article-journal","title":"Species interactions reverse grassland responses to changing climate","container-title":"Science","page":"640-642","volume":"315","abstract":"Predictions of ecological response to climate change are based largely on direct climatic effects on species. We show that, in a California grassland, species interactions strongly influence responses to changing climate, overturning direct climatic effects within 5 years. We manipulated the seasonality and intensity of rainfall over large, replicate plots in accordance with projections of leading climate models and examined responses across several trophic levels. Changes in seasonal water availability had pronounced effects on individual species, but as precipitation regimes were sustained across years, feedbacks and species interactions overrode autecological responses to water and reversed community trajectories. Conditions that sharply increased production and diversity through 2 years caused simplification of the food web and deep reductions in consumer abundance after 5 years. Changes in these natural grassland communities suggest a prominent role for species interactions in ecosystem response to climate change.","DOI":"10.1126/science.1136401","ISSN":"0036-8075","author":[{"family":"Suttle","given":"K. B."},{"family":"Thomsen","given":"Meredith A."},{"family":"Power","given":"Mary E."}],"issued":{"date-parts":[["2007",2,2]]}}}],"schema":"https://github.com/citation-style-language/schema/raw/master/csl-citation.json"} </w:instrText>
      </w:r>
      <w:r w:rsidR="00764B66">
        <w:rPr>
          <w:rFonts w:ascii="TimesNewRomanPSMT" w:hAnsi="TimesNewRomanPSMT"/>
        </w:rPr>
        <w:fldChar w:fldCharType="separate"/>
      </w:r>
      <w:r w:rsidR="005C7FD0" w:rsidRPr="005C7FD0">
        <w:rPr>
          <w:rFonts w:ascii="TimesNewRomanPSMT" w:hAnsi="TimesNewRomanPSMT" w:cs="TimesNewRomanPSMT"/>
        </w:rPr>
        <w:t>(</w:t>
      </w:r>
      <w:proofErr w:type="spellStart"/>
      <w:r w:rsidR="005C7FD0" w:rsidRPr="005C7FD0">
        <w:rPr>
          <w:rFonts w:ascii="TimesNewRomanPSMT" w:hAnsi="TimesNewRomanPSMT" w:cs="TimesNewRomanPSMT"/>
        </w:rPr>
        <w:t>Suttle</w:t>
      </w:r>
      <w:proofErr w:type="spellEnd"/>
      <w:r w:rsidR="005C7FD0" w:rsidRPr="005C7FD0">
        <w:rPr>
          <w:rFonts w:ascii="TimesNewRomanPSMT" w:hAnsi="TimesNewRomanPSMT" w:cs="TimesNewRomanPSMT"/>
        </w:rPr>
        <w:t xml:space="preserve">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2007)</w:t>
      </w:r>
      <w:r w:rsidR="00764B66">
        <w:rPr>
          <w:rFonts w:ascii="TimesNewRomanPSMT" w:hAnsi="TimesNewRomanPSMT"/>
        </w:rPr>
        <w:fldChar w:fldCharType="end"/>
      </w:r>
      <w:r w:rsidR="005C7FC6">
        <w:rPr>
          <w:rFonts w:ascii="TimesNewRomanPSMT" w:hAnsi="TimesNewRomanPSMT"/>
        </w:rPr>
        <w:t xml:space="preserve">, making this strategy less </w:t>
      </w:r>
      <w:r w:rsidR="00465AB9">
        <w:rPr>
          <w:rFonts w:ascii="TimesNewRomanPSMT" w:hAnsi="TimesNewRomanPSMT"/>
        </w:rPr>
        <w:t>viable</w:t>
      </w:r>
      <w:r w:rsidR="005C7FC6" w:rsidRPr="00F87AD9">
        <w:rPr>
          <w:rFonts w:ascii="TimesNewRomanPSMT" w:hAnsi="TimesNewRomanPSMT"/>
        </w:rPr>
        <w:t xml:space="preserve">. </w:t>
      </w:r>
      <w:r w:rsidR="005C7FC6" w:rsidRPr="0073616F">
        <w:rPr>
          <w:rFonts w:ascii="TimesNewRomanPSMT" w:hAnsi="TimesNewRomanPSMT"/>
        </w:rPr>
        <w:t>Likewise,</w:t>
      </w:r>
      <w:r w:rsidR="002829B5">
        <w:rPr>
          <w:rFonts w:ascii="TimesNewRomanPSMT" w:hAnsi="TimesNewRomanPSMT"/>
        </w:rPr>
        <w:t xml:space="preserve"> when water is limiting,</w:t>
      </w:r>
      <w:r w:rsidR="005C7FC6" w:rsidRPr="0073616F">
        <w:rPr>
          <w:rFonts w:ascii="TimesNewRomanPSMT" w:hAnsi="TimesNewRomanPSMT"/>
        </w:rPr>
        <w:t xml:space="preserve"> competition</w:t>
      </w:r>
      <w:r w:rsidR="001C7B59">
        <w:rPr>
          <w:rFonts w:ascii="TimesNewRomanPSMT" w:hAnsi="TimesNewRomanPSMT"/>
        </w:rPr>
        <w:t xml:space="preserve"> </w:t>
      </w:r>
      <w:r w:rsidR="002829B5">
        <w:rPr>
          <w:rFonts w:ascii="TimesNewRomanPSMT" w:hAnsi="TimesNewRomanPSMT"/>
        </w:rPr>
        <w:t xml:space="preserve">with invaders </w:t>
      </w:r>
      <w:r w:rsidR="001C7B59">
        <w:rPr>
          <w:rFonts w:ascii="TimesNewRomanPSMT" w:hAnsi="TimesNewRomanPSMT"/>
        </w:rPr>
        <w:t xml:space="preserve">might </w:t>
      </w:r>
      <w:r w:rsidR="005C7FC6" w:rsidRPr="0073616F">
        <w:rPr>
          <w:rFonts w:ascii="TimesNewRomanPSMT" w:hAnsi="TimesNewRomanPSMT"/>
        </w:rPr>
        <w:t xml:space="preserve">intensify the negative effects </w:t>
      </w:r>
      <w:r w:rsidR="002829B5">
        <w:rPr>
          <w:rFonts w:ascii="TimesNewRomanPSMT" w:hAnsi="TimesNewRomanPSMT"/>
        </w:rPr>
        <w:t xml:space="preserve">of </w:t>
      </w:r>
      <w:r w:rsidR="005C7FC6" w:rsidRPr="0073616F">
        <w:rPr>
          <w:rFonts w:ascii="TimesNewRomanPSMT" w:hAnsi="TimesNewRomanPSMT"/>
        </w:rPr>
        <w:t xml:space="preserve">drought, harming drought avoiders more than drought </w:t>
      </w:r>
      <w:r w:rsidR="005C7FC6" w:rsidRPr="00375D54">
        <w:rPr>
          <w:rFonts w:ascii="TimesNewRomanPSMT" w:hAnsi="TimesNewRomanPSMT"/>
        </w:rPr>
        <w:t>alone</w:t>
      </w:r>
      <w:r w:rsidR="00764B66" w:rsidRPr="00375D54">
        <w:rPr>
          <w:rFonts w:ascii="TimesNewRomanPSMT" w:hAnsi="TimesNewRomanPSMT"/>
        </w:rPr>
        <w:t xml:space="preserve"> </w:t>
      </w:r>
      <w:r w:rsidR="00630099">
        <w:rPr>
          <w:rFonts w:ascii="TimesNewRomanPSMT" w:hAnsi="TimesNewRomanPSMT"/>
        </w:rPr>
        <w:fldChar w:fldCharType="begin"/>
      </w:r>
      <w:r w:rsidR="00630099">
        <w:rPr>
          <w:rFonts w:ascii="TimesNewRomanPSMT" w:hAnsi="TimesNewRomanPSMT"/>
        </w:rPr>
        <w:instrText xml:space="preserve"> ADDIN ZOTERO_ITEM CSL_CITATION {"citationID":"WyXgAKSH","properties":{"formattedCitation":"(Gremer {\\i{}et al.} 2013)","plainCitation":"(Gremer et al. 2013)","noteIndex":0},"citationItems":[{"id":2888,"uris":["http://zotero.org/users/1207110/items/77STSBY6"],"uri":["http://zotero.org/users/1207110/items/77STSBY6"],"itemData":{"id":2888,"type":"article-journal","title":"Water-use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Lawrence"}],"issued":{"date-parts":[["2013",10,1]]}}}],"schema":"https://github.com/citation-style-language/schema/raw/master/csl-citation.json"} </w:instrText>
      </w:r>
      <w:r w:rsidR="00630099">
        <w:rPr>
          <w:rFonts w:ascii="TimesNewRomanPSMT" w:hAnsi="TimesNewRomanPSMT"/>
        </w:rPr>
        <w:fldChar w:fldCharType="separate"/>
      </w:r>
      <w:r w:rsidR="005C7FD0" w:rsidRPr="005C7FD0">
        <w:rPr>
          <w:rFonts w:ascii="TimesNewRomanPSMT" w:hAnsi="TimesNewRomanPSMT" w:cs="TimesNewRomanPSMT"/>
        </w:rPr>
        <w:t>(</w:t>
      </w:r>
      <w:proofErr w:type="spellStart"/>
      <w:r w:rsidR="005C7FD0" w:rsidRPr="005C7FD0">
        <w:rPr>
          <w:rFonts w:ascii="TimesNewRomanPSMT" w:hAnsi="TimesNewRomanPSMT" w:cs="TimesNewRomanPSMT"/>
        </w:rPr>
        <w:t>Gremer</w:t>
      </w:r>
      <w:proofErr w:type="spellEnd"/>
      <w:r w:rsidR="005C7FD0" w:rsidRPr="005C7FD0">
        <w:rPr>
          <w:rFonts w:ascii="TimesNewRomanPSMT" w:hAnsi="TimesNewRomanPSMT" w:cs="TimesNewRomanPSMT"/>
        </w:rPr>
        <w:t xml:space="preserve">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2013)</w:t>
      </w:r>
      <w:r w:rsidR="00630099">
        <w:rPr>
          <w:rFonts w:ascii="TimesNewRomanPSMT" w:hAnsi="TimesNewRomanPSMT"/>
        </w:rPr>
        <w:fldChar w:fldCharType="end"/>
      </w:r>
      <w:r w:rsidR="001C7B59" w:rsidRPr="00375D54">
        <w:rPr>
          <w:rFonts w:ascii="TimesNewRomanPSMT" w:hAnsi="TimesNewRomanPSMT"/>
        </w:rPr>
        <w:t>.</w:t>
      </w:r>
      <w:r w:rsidR="001C7B59">
        <w:rPr>
          <w:rFonts w:ascii="TimesNewRomanPSMT" w:hAnsi="TimesNewRomanPSMT"/>
        </w:rPr>
        <w:t xml:space="preserve"> In this way,</w:t>
      </w:r>
      <w:r w:rsidR="002829B5">
        <w:rPr>
          <w:rFonts w:ascii="TimesNewRomanPSMT" w:hAnsi="TimesNewRomanPSMT"/>
        </w:rPr>
        <w:t xml:space="preserve"> interactions with invaders </w:t>
      </w:r>
      <w:r w:rsidR="008A2B71">
        <w:rPr>
          <w:rFonts w:ascii="TimesNewRomanPSMT" w:hAnsi="TimesNewRomanPSMT"/>
        </w:rPr>
        <w:t xml:space="preserve">can </w:t>
      </w:r>
      <w:r w:rsidR="002829B5">
        <w:rPr>
          <w:rFonts w:ascii="TimesNewRomanPSMT" w:hAnsi="TimesNewRomanPSMT"/>
        </w:rPr>
        <w:t>make</w:t>
      </w:r>
      <w:r w:rsidR="005C7FC6" w:rsidRPr="0073616F">
        <w:rPr>
          <w:rFonts w:ascii="TimesNewRomanPSMT" w:hAnsi="TimesNewRomanPSMT"/>
        </w:rPr>
        <w:t xml:space="preserve"> “good years”</w:t>
      </w:r>
      <w:r w:rsidR="002829B5">
        <w:rPr>
          <w:rFonts w:ascii="TimesNewRomanPSMT" w:hAnsi="TimesNewRomanPSMT"/>
        </w:rPr>
        <w:t xml:space="preserve"> </w:t>
      </w:r>
      <w:r w:rsidR="005C7FC6" w:rsidRPr="0073616F">
        <w:rPr>
          <w:rFonts w:ascii="TimesNewRomanPSMT" w:hAnsi="TimesNewRomanPSMT"/>
        </w:rPr>
        <w:t>less good, and</w:t>
      </w:r>
      <w:r w:rsidR="00280C0D">
        <w:rPr>
          <w:rFonts w:ascii="TimesNewRomanPSMT" w:hAnsi="TimesNewRomanPSMT"/>
        </w:rPr>
        <w:t>/or</w:t>
      </w:r>
      <w:r w:rsidR="005C7FC6" w:rsidRPr="0073616F">
        <w:rPr>
          <w:rFonts w:ascii="TimesNewRomanPSMT" w:hAnsi="TimesNewRomanPSMT"/>
        </w:rPr>
        <w:t xml:space="preserve"> “bad years” even worse</w:t>
      </w:r>
      <w:r w:rsidR="0044436A">
        <w:rPr>
          <w:rFonts w:ascii="TimesNewRomanPSMT" w:hAnsi="TimesNewRomanPSMT"/>
        </w:rPr>
        <w:t xml:space="preserve"> for species with the fast-growing, drought-avoiding strategy relative to the slow-growing, drought-tolerant strategy</w:t>
      </w:r>
      <w:r w:rsidR="0044436A" w:rsidRPr="0073616F">
        <w:rPr>
          <w:rFonts w:ascii="TimesNewRomanPSMT" w:hAnsi="TimesNewRomanPSMT"/>
        </w:rPr>
        <w:t>.</w:t>
      </w:r>
    </w:p>
    <w:p w14:paraId="3C59C35E" w14:textId="385985E2" w:rsidR="00B1755A" w:rsidRDefault="00A54ECD" w:rsidP="005B032C">
      <w:pPr>
        <w:spacing w:line="480" w:lineRule="auto"/>
        <w:ind w:firstLine="720"/>
      </w:pPr>
      <w:r>
        <w:t xml:space="preserve">California annual grasslands are a variable environment where highly diverse but less abundant native </w:t>
      </w:r>
      <w:r w:rsidR="00D63543">
        <w:t xml:space="preserve">annual </w:t>
      </w:r>
      <w:r>
        <w:t xml:space="preserve">forbs compete with </w:t>
      </w:r>
      <w:r w:rsidR="0018333D">
        <w:t>invasive</w:t>
      </w:r>
      <w:r>
        <w:t xml:space="preserve"> annual grasses, the dominant functional group in this system known for their high relative growth rates and strong competitive abilities. </w:t>
      </w:r>
      <w:r w:rsidR="00844354">
        <w:t xml:space="preserve">At our </w:t>
      </w:r>
      <w:r w:rsidR="005B032C">
        <w:t xml:space="preserve">annual grassland </w:t>
      </w:r>
      <w:r w:rsidR="00844354">
        <w:t>study site</w:t>
      </w:r>
      <w:r w:rsidR="005B032C">
        <w:t xml:space="preserve"> in northern California</w:t>
      </w:r>
      <w:r w:rsidR="00BC7785" w:rsidRPr="00BC7785">
        <w:t xml:space="preserve">, we have </w:t>
      </w:r>
      <w:r w:rsidR="00C442A3">
        <w:t>observed significant changes in the plant community</w:t>
      </w:r>
      <w:r w:rsidR="00BC7785" w:rsidRPr="00BC7785">
        <w:t xml:space="preserve"> in</w:t>
      </w:r>
      <w:r w:rsidR="00C442A3">
        <w:t xml:space="preserve"> response to</w:t>
      </w:r>
      <w:r w:rsidR="00BC7785" w:rsidRPr="00BC7785">
        <w:t xml:space="preserve"> </w:t>
      </w:r>
      <w:r w:rsidR="00F279E0">
        <w:t xml:space="preserve">winter </w:t>
      </w:r>
      <w:r w:rsidR="00BC7785" w:rsidRPr="00BC7785">
        <w:t xml:space="preserve">rainfall. Native annual forb diversity </w:t>
      </w:r>
      <w:r w:rsidR="0018333D">
        <w:t xml:space="preserve">has </w:t>
      </w:r>
      <w:r w:rsidR="00550102">
        <w:t>declined since 2000</w:t>
      </w:r>
      <w:r w:rsidR="0044436A" w:rsidRPr="00BC7785">
        <w:t xml:space="preserve"> </w:t>
      </w:r>
      <w:r w:rsidR="0044436A">
        <w:t>as a result of elevated seedling mortality caused by drier winters</w:t>
      </w:r>
      <w:r w:rsidR="0044436A" w:rsidRPr="00BC7785">
        <w:t xml:space="preserve"> </w:t>
      </w:r>
      <w:r w:rsidR="00764B66">
        <w:fldChar w:fldCharType="begin"/>
      </w:r>
      <w:r w:rsidR="005C7FD0">
        <w:instrText xml:space="preserve"> ADDIN ZOTERO_ITEM CSL_CITATION {"citationID":"YBH8Ag1N","properties":{"formattedCitation":"(Harrison {\\i{}et al.} 2015, 2017; Harrison &amp; LaForgia 2019)","plainCitation":"(Harrison et al. 2015, 2017; Harrison &amp; LaForgia 2019)","noteIndex":0},"citationItems":[{"id":1071,"uris":["http://zotero.org/users/1207110/items/Y42GQPNK"],"uri":["http://zotero.org/users/1207110/items/Y42GQPNK"],"itemData":{"id":1071,"type":"article-journal","title":"Climate-driven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ZQOjvwcz/2USTkZwH","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M."}],"issued":{"date-parts":[["2017"]]}}},{"id":3070,"uris":["http://zotero.org/users/1207110/items/Z3B45G6R"],"uri":["http://zotero.org/users/1207110/items/Z3B45G6R"],"itemData":{"id":3070,"type":"article-journal","title":"Seedling traits predict drought-induced mortality linked to diversity loss (in press)","container-title":"Proceedings of the National Academy of Sciences","author":[{"family":"Harrison","given":"Susan P."},{"family":"LaForgia","given":"Marina L."}],"issued":{"date-parts":[["2019"]]}}}],"schema":"https://github.com/citation-style-language/schema/raw/master/csl-citation.json"} </w:instrText>
      </w:r>
      <w:r w:rsidR="00764B66">
        <w:fldChar w:fldCharType="separate"/>
      </w:r>
      <w:r w:rsidR="005C7FD0" w:rsidRPr="005C7FD0">
        <w:t xml:space="preserve">(Harrison </w:t>
      </w:r>
      <w:r w:rsidR="005C7FD0" w:rsidRPr="005C7FD0">
        <w:rPr>
          <w:i/>
          <w:iCs/>
        </w:rPr>
        <w:t>et al.</w:t>
      </w:r>
      <w:r w:rsidR="005C7FD0" w:rsidRPr="005C7FD0">
        <w:t xml:space="preserve"> 2015, 2017; Harrison &amp; LaForgia 2019)</w:t>
      </w:r>
      <w:r w:rsidR="00764B66">
        <w:fldChar w:fldCharType="end"/>
      </w:r>
      <w:r w:rsidR="00BC7785" w:rsidRPr="00BC7785">
        <w:t xml:space="preserve">. </w:t>
      </w:r>
      <w:r w:rsidR="001B1117">
        <w:t xml:space="preserve">This decline has been driven by </w:t>
      </w:r>
      <w:r w:rsidR="00CA153F">
        <w:t>the selective loss of</w:t>
      </w:r>
      <w:r w:rsidR="001B1117">
        <w:t xml:space="preserve"> drought-avoiding, high SLA forbs </w:t>
      </w:r>
      <w:r w:rsidR="00CA153F">
        <w:fldChar w:fldCharType="begin"/>
      </w:r>
      <w:r w:rsidR="00CA153F">
        <w:instrText xml:space="preserve"> ADDIN ZOTERO_ITEM CSL_CITATION {"citationID":"kZtTu4zt","properties":{"formattedCitation":"(Harrison {\\i{}et al.} 2015)","plainCitation":"(Harrison et al. 2015)","noteIndex":0},"citationItems":[{"id":1071,"uris":["http://zotero.org/users/1207110/items/Y42GQPNK"],"uri":["http://zotero.org/users/1207110/items/Y42GQPNK"],"itemData":{"id":1071,"type":"article-journal","title":"Climate-driven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S."},{"family":"Copeland","given":"S."}],"issued":{"date-parts":[["2015",7,14]]}}}],"schema":"https://github.com/citation-style-language/schema/raw/master/csl-citation.json"} </w:instrText>
      </w:r>
      <w:r w:rsidR="00CA153F">
        <w:fldChar w:fldCharType="separate"/>
      </w:r>
      <w:r w:rsidR="005C7FD0" w:rsidRPr="005C7FD0">
        <w:t xml:space="preserve">(Harrison </w:t>
      </w:r>
      <w:r w:rsidR="005C7FD0" w:rsidRPr="005C7FD0">
        <w:rPr>
          <w:i/>
          <w:iCs/>
        </w:rPr>
        <w:t>et al.</w:t>
      </w:r>
      <w:r w:rsidR="005C7FD0" w:rsidRPr="005C7FD0">
        <w:t xml:space="preserve"> 2015)</w:t>
      </w:r>
      <w:r w:rsidR="00CA153F">
        <w:fldChar w:fldCharType="end"/>
      </w:r>
      <w:r w:rsidR="001B1117">
        <w:t xml:space="preserve">. </w:t>
      </w:r>
      <w:r w:rsidR="0044436A">
        <w:t xml:space="preserve">While </w:t>
      </w:r>
      <w:r w:rsidR="00550102">
        <w:t>similar</w:t>
      </w:r>
      <w:r w:rsidR="0044436A">
        <w:t xml:space="preserve"> declines</w:t>
      </w:r>
      <w:r w:rsidR="00550102">
        <w:t xml:space="preserve"> </w:t>
      </w:r>
      <w:r w:rsidR="0069287C">
        <w:t xml:space="preserve">also </w:t>
      </w:r>
      <w:r w:rsidR="00550102">
        <w:t>may</w:t>
      </w:r>
      <w:r w:rsidR="0044436A">
        <w:t xml:space="preserve"> </w:t>
      </w:r>
      <w:r w:rsidR="00550102">
        <w:t xml:space="preserve">have </w:t>
      </w:r>
      <w:r w:rsidR="0044436A">
        <w:t xml:space="preserve">occurred in the past, it is alternatively possible that the arrival of </w:t>
      </w:r>
      <w:r w:rsidR="0018333D">
        <w:t>invasive</w:t>
      </w:r>
      <w:r w:rsidR="0044436A">
        <w:t xml:space="preserve"> annual grasses since the early 19</w:t>
      </w:r>
      <w:r w:rsidR="0044436A" w:rsidRPr="00352702">
        <w:rPr>
          <w:vertAlign w:val="superscript"/>
        </w:rPr>
        <w:t>th</w:t>
      </w:r>
      <w:r w:rsidR="0044436A">
        <w:t xml:space="preserve"> century has reduced the resilience of this community to </w:t>
      </w:r>
      <w:r w:rsidR="00550102">
        <w:t xml:space="preserve">environmental </w:t>
      </w:r>
      <w:r w:rsidR="0044436A">
        <w:t>fluctuati</w:t>
      </w:r>
      <w:r w:rsidR="00550102">
        <w:t>ons</w:t>
      </w:r>
      <w:r w:rsidR="0044436A">
        <w:t xml:space="preserve">. </w:t>
      </w:r>
      <w:r w:rsidR="0044436A">
        <w:lastRenderedPageBreak/>
        <w:t>D</w:t>
      </w:r>
      <w:r w:rsidR="00BC7785" w:rsidRPr="00BC7785">
        <w:t>uring the extreme drought</w:t>
      </w:r>
      <w:r w:rsidR="0044436A">
        <w:t xml:space="preserve"> of 2012-2014</w:t>
      </w:r>
      <w:r w:rsidR="00BC7785" w:rsidRPr="00BC7785">
        <w:t xml:space="preserve">, native annual forb abundance in the seed bank increased while </w:t>
      </w:r>
      <w:r w:rsidR="007114B5">
        <w:t xml:space="preserve">dominant </w:t>
      </w:r>
      <w:r w:rsidR="0018333D">
        <w:t>invasive</w:t>
      </w:r>
      <w:r w:rsidR="007114B5">
        <w:t xml:space="preserve"> annual </w:t>
      </w:r>
      <w:r w:rsidR="00BC7785" w:rsidRPr="00BC7785">
        <w:t xml:space="preserve">grasses decreased substantially both in cover aboveground and seed abundance in the seed bank </w:t>
      </w:r>
      <w:r w:rsidR="00801061">
        <w:fldChar w:fldCharType="begin"/>
      </w:r>
      <w:r w:rsidR="00801061">
        <w:instrText xml:space="preserve"> ADDIN ZOTERO_ITEM CSL_CITATION {"citationID":"D6ZlK1Bz","properties":{"formattedCitation":"(Copeland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801061">
        <w:fldChar w:fldCharType="separate"/>
      </w:r>
      <w:r w:rsidR="005C7FD0" w:rsidRPr="005C7FD0">
        <w:t xml:space="preserve">(Copeland </w:t>
      </w:r>
      <w:r w:rsidR="005C7FD0" w:rsidRPr="005C7FD0">
        <w:rPr>
          <w:i/>
          <w:iCs/>
        </w:rPr>
        <w:t>et al.</w:t>
      </w:r>
      <w:r w:rsidR="005C7FD0" w:rsidRPr="005C7FD0">
        <w:t xml:space="preserve"> 2016; LaForgia </w:t>
      </w:r>
      <w:r w:rsidR="005C7FD0" w:rsidRPr="005C7FD0">
        <w:rPr>
          <w:i/>
          <w:iCs/>
        </w:rPr>
        <w:t>et al.</w:t>
      </w:r>
      <w:r w:rsidR="005C7FD0" w:rsidRPr="005C7FD0">
        <w:t xml:space="preserve"> 2018)</w:t>
      </w:r>
      <w:r w:rsidR="00801061">
        <w:fldChar w:fldCharType="end"/>
      </w:r>
      <w:r w:rsidR="00AD07EA">
        <w:t>, suggestin</w:t>
      </w:r>
      <w:r w:rsidR="00B418EE">
        <w:t xml:space="preserve">g that </w:t>
      </w:r>
      <w:r w:rsidR="002046ED">
        <w:t xml:space="preserve">forbs benefitted </w:t>
      </w:r>
      <w:r w:rsidR="00CA153F">
        <w:t xml:space="preserve">from reduced grass competition </w:t>
      </w:r>
      <w:r w:rsidR="002046ED">
        <w:t>during the drough</w:t>
      </w:r>
      <w:r w:rsidR="00CA153F">
        <w:t>t</w:t>
      </w:r>
      <w:r w:rsidR="00BC7785" w:rsidRPr="00BC7785">
        <w:t xml:space="preserve">. </w:t>
      </w:r>
      <w:r w:rsidR="00550102">
        <w:t>The benefit was not distributed equally, however: w</w:t>
      </w:r>
      <w:r w:rsidR="00B1755A">
        <w:t xml:space="preserve">hile all forbs increased </w:t>
      </w:r>
      <w:r w:rsidR="0044436A">
        <w:t>in</w:t>
      </w:r>
      <w:r w:rsidR="00B1755A">
        <w:t xml:space="preserve"> abundance</w:t>
      </w:r>
      <w:r w:rsidR="0044436A">
        <w:t xml:space="preserve"> in the seed bank</w:t>
      </w:r>
      <w:r w:rsidR="00B1755A">
        <w:t xml:space="preserve">, drought tolerant </w:t>
      </w:r>
      <w:r w:rsidR="008839AB">
        <w:t xml:space="preserve">(low-SLA) </w:t>
      </w:r>
      <w:r w:rsidR="00B1755A">
        <w:t>forbs increased more than twice as much as drought avoid</w:t>
      </w:r>
      <w:r w:rsidR="00D83773">
        <w:t>ing</w:t>
      </w:r>
      <w:r w:rsidR="008839AB">
        <w:t xml:space="preserve"> (high-SLA)</w:t>
      </w:r>
      <w:r w:rsidR="00B1755A">
        <w:t xml:space="preserve"> forbs</w:t>
      </w:r>
      <w:r w:rsidR="00DB4E9D">
        <w:t>, suggesting that the strength of these interactive effects vary by drought tolerance</w:t>
      </w:r>
      <w:r w:rsidR="0044436A">
        <w:t xml:space="preserve"> </w:t>
      </w:r>
      <w:r w:rsidR="00630099">
        <w:fldChar w:fldCharType="begin"/>
      </w:r>
      <w:r w:rsidR="00630099">
        <w:instrText xml:space="preserve"> ADDIN ZOTERO_ITEM CSL_CITATION {"citationID":"VCjYXqxm","properties":{"formattedCitation":"(LaForgia {\\i{}et al.} 2018)","plainCitation":"(LaForgia et al. 2018)","noteIndex":0},"citationItems":[{"id":137,"uris":["http://zotero.org/users/1207110/items/M4A6B2SA"],"uri":["http://zotero.org/users/1207110/items/M4A6B2SA"],"itemData":{"id":137,"type":"article-journal","title":"Seed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630099">
        <w:fldChar w:fldCharType="separate"/>
      </w:r>
      <w:r w:rsidR="005C7FD0" w:rsidRPr="005C7FD0">
        <w:t xml:space="preserve">(LaForgia </w:t>
      </w:r>
      <w:r w:rsidR="005C7FD0" w:rsidRPr="005C7FD0">
        <w:rPr>
          <w:i/>
          <w:iCs/>
        </w:rPr>
        <w:t>et al.</w:t>
      </w:r>
      <w:r w:rsidR="005C7FD0" w:rsidRPr="005C7FD0">
        <w:t xml:space="preserve"> 2018)</w:t>
      </w:r>
      <w:r w:rsidR="00630099">
        <w:fldChar w:fldCharType="end"/>
      </w:r>
      <w:r w:rsidR="00DB4E9D">
        <w:t>.</w:t>
      </w:r>
    </w:p>
    <w:p w14:paraId="493EAE31" w14:textId="5FC54CFF" w:rsidR="00095941" w:rsidRDefault="00EF714F" w:rsidP="00CA153F">
      <w:pPr>
        <w:spacing w:line="480" w:lineRule="auto"/>
        <w:ind w:firstLine="720"/>
        <w:rPr>
          <w:b/>
        </w:rPr>
      </w:pPr>
      <w:r w:rsidRPr="00F60F7B">
        <w:rPr>
          <w:rFonts w:ascii="TimesNewRomanPSMT" w:hAnsi="TimesNewRomanPSMT"/>
        </w:rPr>
        <w:t>We predict</w:t>
      </w:r>
      <w:r w:rsidR="0094798F" w:rsidRPr="00F60F7B">
        <w:rPr>
          <w:rFonts w:ascii="TimesNewRomanPSMT" w:hAnsi="TimesNewRomanPSMT"/>
        </w:rPr>
        <w:t>ed</w:t>
      </w:r>
      <w:r w:rsidRPr="00F60F7B">
        <w:rPr>
          <w:rFonts w:ascii="TimesNewRomanPSMT" w:hAnsi="TimesNewRomanPSMT"/>
        </w:rPr>
        <w:t xml:space="preserve"> that </w:t>
      </w:r>
      <w:r w:rsidR="00E31565">
        <w:rPr>
          <w:rFonts w:ascii="TimesNewRomanPSMT" w:hAnsi="TimesNewRomanPSMT"/>
        </w:rPr>
        <w:t>invasive annual grasses</w:t>
      </w:r>
      <w:r w:rsidRPr="00F60F7B">
        <w:rPr>
          <w:rFonts w:ascii="TimesNewRomanPSMT" w:hAnsi="TimesNewRomanPSMT"/>
        </w:rPr>
        <w:t xml:space="preserve"> </w:t>
      </w:r>
      <w:r w:rsidR="007F44DB">
        <w:rPr>
          <w:rFonts w:ascii="TimesNewRomanPSMT" w:hAnsi="TimesNewRomanPSMT"/>
        </w:rPr>
        <w:t>w</w:t>
      </w:r>
      <w:r w:rsidR="00826189">
        <w:rPr>
          <w:rFonts w:ascii="TimesNewRomanPSMT" w:hAnsi="TimesNewRomanPSMT"/>
        </w:rPr>
        <w:t>ould</w:t>
      </w:r>
      <w:r w:rsidR="007F44DB">
        <w:rPr>
          <w:rFonts w:ascii="TimesNewRomanPSMT" w:hAnsi="TimesNewRomanPSMT"/>
        </w:rPr>
        <w:t xml:space="preserve"> differentially affect</w:t>
      </w:r>
      <w:r w:rsidRPr="00F60F7B">
        <w:rPr>
          <w:rFonts w:ascii="TimesNewRomanPSMT" w:hAnsi="TimesNewRomanPSMT"/>
        </w:rPr>
        <w:t xml:space="preserve"> the relative success of </w:t>
      </w:r>
      <w:r w:rsidR="00280C0D" w:rsidRPr="00F60F7B">
        <w:rPr>
          <w:rFonts w:ascii="TimesNewRomanPSMT" w:hAnsi="TimesNewRomanPSMT"/>
        </w:rPr>
        <w:t>drought</w:t>
      </w:r>
      <w:r w:rsidR="00280C0D">
        <w:rPr>
          <w:rFonts w:ascii="TimesNewRomanPSMT" w:hAnsi="TimesNewRomanPSMT"/>
        </w:rPr>
        <w:t>-</w:t>
      </w:r>
      <w:r w:rsidRPr="00F60F7B">
        <w:rPr>
          <w:rFonts w:ascii="TimesNewRomanPSMT" w:hAnsi="TimesNewRomanPSMT"/>
        </w:rPr>
        <w:t>avoid</w:t>
      </w:r>
      <w:r w:rsidR="00E31565">
        <w:rPr>
          <w:rFonts w:ascii="TimesNewRomanPSMT" w:hAnsi="TimesNewRomanPSMT"/>
        </w:rPr>
        <w:t>ing</w:t>
      </w:r>
      <w:r w:rsidRPr="00F60F7B">
        <w:rPr>
          <w:rFonts w:ascii="TimesNewRomanPSMT" w:hAnsi="TimesNewRomanPSMT"/>
        </w:rPr>
        <w:t xml:space="preserve"> and </w:t>
      </w:r>
      <w:r w:rsidR="00280C0D" w:rsidRPr="00F60F7B">
        <w:rPr>
          <w:rFonts w:ascii="TimesNewRomanPSMT" w:hAnsi="TimesNewRomanPSMT"/>
        </w:rPr>
        <w:t>drought</w:t>
      </w:r>
      <w:r w:rsidR="00280C0D">
        <w:rPr>
          <w:rFonts w:ascii="TimesNewRomanPSMT" w:hAnsi="TimesNewRomanPSMT"/>
        </w:rPr>
        <w:t>-</w:t>
      </w:r>
      <w:r w:rsidRPr="00F60F7B">
        <w:rPr>
          <w:rFonts w:ascii="TimesNewRomanPSMT" w:hAnsi="TimesNewRomanPSMT"/>
        </w:rPr>
        <w:t>tolera</w:t>
      </w:r>
      <w:r w:rsidR="00E31565">
        <w:rPr>
          <w:rFonts w:ascii="TimesNewRomanPSMT" w:hAnsi="TimesNewRomanPSMT"/>
        </w:rPr>
        <w:t>nt native annual forbs</w:t>
      </w:r>
      <w:r w:rsidRPr="00F60F7B">
        <w:rPr>
          <w:rFonts w:ascii="TimesNewRomanPSMT" w:hAnsi="TimesNewRomanPSMT"/>
        </w:rPr>
        <w:t>,</w:t>
      </w:r>
      <w:r w:rsidR="00E31565">
        <w:rPr>
          <w:rFonts w:ascii="TimesNewRomanPSMT" w:hAnsi="TimesNewRomanPSMT"/>
        </w:rPr>
        <w:t xml:space="preserve"> and that these differential effects </w:t>
      </w:r>
      <w:r w:rsidR="00826189">
        <w:rPr>
          <w:rFonts w:ascii="TimesNewRomanPSMT" w:hAnsi="TimesNewRomanPSMT"/>
        </w:rPr>
        <w:t>would</w:t>
      </w:r>
      <w:r w:rsidR="00826189" w:rsidRPr="00F60F7B">
        <w:rPr>
          <w:rFonts w:ascii="TimesNewRomanPSMT" w:hAnsi="TimesNewRomanPSMT"/>
        </w:rPr>
        <w:t xml:space="preserve"> </w:t>
      </w:r>
      <w:r w:rsidRPr="00F60F7B">
        <w:rPr>
          <w:rFonts w:ascii="TimesNewRomanPSMT" w:hAnsi="TimesNewRomanPSMT"/>
        </w:rPr>
        <w:t xml:space="preserve">be </w:t>
      </w:r>
      <w:r w:rsidR="00826189">
        <w:rPr>
          <w:rFonts w:ascii="TimesNewRomanPSMT" w:hAnsi="TimesNewRomanPSMT"/>
        </w:rPr>
        <w:t>strongest</w:t>
      </w:r>
      <w:r w:rsidRPr="00F60F7B">
        <w:rPr>
          <w:rFonts w:ascii="TimesNewRomanPSMT" w:hAnsi="TimesNewRomanPSMT"/>
        </w:rPr>
        <w:t xml:space="preserve"> under </w:t>
      </w:r>
      <w:r w:rsidR="00B37951">
        <w:rPr>
          <w:rFonts w:ascii="TimesNewRomanPSMT" w:hAnsi="TimesNewRomanPSMT"/>
        </w:rPr>
        <w:t xml:space="preserve">increased </w:t>
      </w:r>
      <w:r w:rsidR="00E31565">
        <w:rPr>
          <w:rFonts w:ascii="TimesNewRomanPSMT" w:hAnsi="TimesNewRomanPSMT"/>
        </w:rPr>
        <w:t>water stress</w:t>
      </w:r>
      <w:r w:rsidRPr="00F60F7B">
        <w:rPr>
          <w:rFonts w:ascii="TimesNewRomanPSMT" w:hAnsi="TimesNewRomanPSMT"/>
        </w:rPr>
        <w:t xml:space="preserve">. We tested this using </w:t>
      </w:r>
      <w:r w:rsidR="00B37951">
        <w:rPr>
          <w:rFonts w:ascii="TimesNewRomanPSMT" w:hAnsi="TimesNewRomanPSMT"/>
        </w:rPr>
        <w:t xml:space="preserve">a fully factorial experiment </w:t>
      </w:r>
      <w:r w:rsidR="00E32102">
        <w:rPr>
          <w:rFonts w:ascii="TimesNewRomanPSMT" w:hAnsi="TimesNewRomanPSMT"/>
        </w:rPr>
        <w:t xml:space="preserve">of contrasting levels of water availability and grass competition </w:t>
      </w:r>
      <w:r w:rsidR="00B37951">
        <w:rPr>
          <w:rFonts w:ascii="TimesNewRomanPSMT" w:hAnsi="TimesNewRomanPSMT"/>
        </w:rPr>
        <w:t xml:space="preserve">and assessed performance using </w:t>
      </w:r>
      <w:r w:rsidRPr="00F60F7B">
        <w:rPr>
          <w:rFonts w:ascii="TimesNewRomanPSMT" w:hAnsi="TimesNewRomanPSMT"/>
        </w:rPr>
        <w:t>demographic analyses</w:t>
      </w:r>
      <w:r w:rsidR="00E31565">
        <w:rPr>
          <w:rFonts w:ascii="TimesNewRomanPSMT" w:hAnsi="TimesNewRomanPSMT"/>
        </w:rPr>
        <w:t>.</w:t>
      </w:r>
      <w:r w:rsidR="00E32102">
        <w:rPr>
          <w:rFonts w:ascii="TimesNewRomanPSMT" w:hAnsi="TimesNewRomanPSMT"/>
        </w:rPr>
        <w:t xml:space="preserve"> </w:t>
      </w:r>
      <w:r w:rsidR="00095941">
        <w:t>Compared with drought tolerators, w</w:t>
      </w:r>
      <w:r w:rsidR="00095941" w:rsidRPr="00F20CED">
        <w:t xml:space="preserve">e </w:t>
      </w:r>
      <w:r w:rsidR="00095941">
        <w:t>expected</w:t>
      </w:r>
      <w:r w:rsidR="00095941" w:rsidRPr="00F20CED">
        <w:t xml:space="preserve"> drought avoiders </w:t>
      </w:r>
      <w:r w:rsidR="00095941">
        <w:t>to</w:t>
      </w:r>
      <w:r w:rsidR="00095941" w:rsidRPr="00F20CED">
        <w:t xml:space="preserve"> </w:t>
      </w:r>
      <w:r w:rsidR="00095941">
        <w:t>be affected more negatively by</w:t>
      </w:r>
      <w:r w:rsidR="00095941" w:rsidRPr="00F20CED">
        <w:t xml:space="preserve"> drought</w:t>
      </w:r>
      <w:r w:rsidR="00095941">
        <w:t>,</w:t>
      </w:r>
      <w:r w:rsidR="00095941" w:rsidRPr="00F20CED">
        <w:t xml:space="preserve"> </w:t>
      </w:r>
      <w:r w:rsidR="00095941">
        <w:t xml:space="preserve">more positively by watering, </w:t>
      </w:r>
      <w:r w:rsidR="00095941" w:rsidRPr="00F20CED">
        <w:t>and</w:t>
      </w:r>
      <w:r w:rsidR="00095941">
        <w:t xml:space="preserve"> more negatively by</w:t>
      </w:r>
      <w:r w:rsidR="00095941" w:rsidRPr="00F20CED">
        <w:t xml:space="preserve"> grass competition</w:t>
      </w:r>
      <w:r w:rsidR="00095941">
        <w:t xml:space="preserve"> under drought than under watering. Compared with drought avoiders, w</w:t>
      </w:r>
      <w:r w:rsidR="00095941" w:rsidRPr="00F20CED">
        <w:t xml:space="preserve">e </w:t>
      </w:r>
      <w:r w:rsidR="00095941">
        <w:t>expected</w:t>
      </w:r>
      <w:r w:rsidR="00095941" w:rsidRPr="00F20CED">
        <w:t xml:space="preserve"> drought tolera</w:t>
      </w:r>
      <w:r w:rsidR="00095941">
        <w:t>tors to be affected less negatively by drought, less positively by watering, and more negatively by grass competition under watering than under drought.</w:t>
      </w:r>
    </w:p>
    <w:p w14:paraId="1DA89844" w14:textId="60E4EC00" w:rsidR="009F5CD1" w:rsidRDefault="000C6500" w:rsidP="006832C8">
      <w:pPr>
        <w:spacing w:line="480" w:lineRule="auto"/>
        <w:rPr>
          <w:b/>
        </w:rPr>
      </w:pPr>
      <w:r>
        <w:rPr>
          <w:b/>
        </w:rPr>
        <w:t>Materials and m</w:t>
      </w:r>
      <w:r w:rsidR="009F5CD1" w:rsidRPr="00912DE0">
        <w:rPr>
          <w:b/>
        </w:rPr>
        <w:t>ethods</w:t>
      </w:r>
    </w:p>
    <w:p w14:paraId="67E6319B" w14:textId="77777777" w:rsidR="009F5CD1" w:rsidRPr="00912DE0" w:rsidRDefault="009F5CD1" w:rsidP="00912DE0">
      <w:pPr>
        <w:spacing w:line="480" w:lineRule="auto"/>
        <w:rPr>
          <w:i/>
        </w:rPr>
      </w:pPr>
      <w:r w:rsidRPr="00912DE0">
        <w:rPr>
          <w:i/>
        </w:rPr>
        <w:t>Field Site</w:t>
      </w:r>
    </w:p>
    <w:p w14:paraId="0509FD66" w14:textId="3FBB043F" w:rsidR="002760B1" w:rsidRDefault="002760B1" w:rsidP="006E602E">
      <w:pPr>
        <w:spacing w:line="480" w:lineRule="auto"/>
        <w:ind w:firstLine="720"/>
      </w:pPr>
      <w:r w:rsidRPr="00912DE0">
        <w:t xml:space="preserve">This study took place in an annual-dominated grassland at </w:t>
      </w:r>
      <w:r w:rsidR="00072181">
        <w:t xml:space="preserve">the </w:t>
      </w:r>
      <w:r w:rsidRPr="00912DE0">
        <w:t>University of California McLaughlin Natural Reserve (</w:t>
      </w:r>
      <w:hyperlink r:id="rId11" w:history="1">
        <w:r w:rsidRPr="00912DE0">
          <w:rPr>
            <w:rStyle w:val="Hyperlink"/>
          </w:rPr>
          <w:t>https://naturalreserves.ucdavis.edu/mclaughlin-reserve</w:t>
        </w:r>
      </w:hyperlink>
      <w:r w:rsidRPr="00912DE0">
        <w:t>) in the Inner North Coast Range (N 38°52’, W 122°26’). The site has a Mediterranean cl</w:t>
      </w:r>
      <w:r w:rsidR="00072181">
        <w:t>imate with cool</w:t>
      </w:r>
      <w:r w:rsidR="00B4235D">
        <w:t>,</w:t>
      </w:r>
      <w:r w:rsidR="00072181">
        <w:t xml:space="preserve"> wet winters and dry</w:t>
      </w:r>
      <w:r w:rsidR="00B4235D">
        <w:t>,</w:t>
      </w:r>
      <w:r w:rsidR="00072181" w:rsidRPr="00F601DC">
        <w:t xml:space="preserve"> hot summers</w:t>
      </w:r>
      <w:r w:rsidR="00E9330A" w:rsidRPr="00F601DC">
        <w:t xml:space="preserve"> </w:t>
      </w:r>
      <w:r w:rsidR="00DE7EA5">
        <w:t xml:space="preserve">with </w:t>
      </w:r>
      <w:r w:rsidR="00B12253">
        <w:t>a</w:t>
      </w:r>
      <w:r w:rsidR="00EF714F">
        <w:t xml:space="preserve"> 30-yr</w:t>
      </w:r>
      <w:r w:rsidR="00B12253">
        <w:t xml:space="preserve"> average annual precipitation of 732 mm. </w:t>
      </w:r>
      <w:r w:rsidR="00C21480" w:rsidRPr="00F601DC">
        <w:t>Plant</w:t>
      </w:r>
      <w:r w:rsidR="00C21480" w:rsidRPr="00912DE0">
        <w:t xml:space="preserve"> biomass in this community is dominated by </w:t>
      </w:r>
      <w:r w:rsidR="0018333D">
        <w:t>invasive</w:t>
      </w:r>
      <w:r w:rsidR="00C21480" w:rsidRPr="00912DE0">
        <w:t xml:space="preserve"> </w:t>
      </w:r>
      <w:r w:rsidR="00072181">
        <w:t xml:space="preserve">(Eurasian) </w:t>
      </w:r>
      <w:r w:rsidR="00C21480" w:rsidRPr="00912DE0">
        <w:t xml:space="preserve">annual grasses with a </w:t>
      </w:r>
      <w:r w:rsidR="00C21480" w:rsidRPr="00912DE0">
        <w:lastRenderedPageBreak/>
        <w:t xml:space="preserve">smaller component of native and </w:t>
      </w:r>
      <w:r w:rsidR="0018333D">
        <w:t>invasive</w:t>
      </w:r>
      <w:r w:rsidR="00C21480" w:rsidRPr="00912DE0">
        <w:t xml:space="preserve"> annual forbs that germinate in the fall (Oct-Dec) shortly after rains begin, are present as seedlings during the winter (Dec-Feb), and flower in spring (Mar-May) with a few species flowering later in the summer (Jun-Sep).</w:t>
      </w:r>
      <w:r w:rsidR="00D83773" w:rsidRPr="00D83773">
        <w:t xml:space="preserve"> </w:t>
      </w:r>
    </w:p>
    <w:p w14:paraId="7DDE9A6A" w14:textId="07A1E5F5" w:rsidR="00280C0D" w:rsidRPr="00912DE0" w:rsidRDefault="007C0558" w:rsidP="006E602E">
      <w:pPr>
        <w:spacing w:line="480" w:lineRule="auto"/>
        <w:ind w:firstLine="720"/>
      </w:pPr>
      <w:r>
        <w:t xml:space="preserve">Grasslands at this site are highly heterogeneous, including rocky serpentine outcrops with extremely sparse grass, and </w:t>
      </w:r>
      <w:proofErr w:type="spellStart"/>
      <w:r>
        <w:t>nonserpentine</w:t>
      </w:r>
      <w:proofErr w:type="spellEnd"/>
      <w:r>
        <w:t xml:space="preserve"> soils with dense grass and very few native species.  For our experiment we selected a site with deep and fine-textured </w:t>
      </w:r>
      <w:r w:rsidRPr="00912DE0">
        <w:t>serpentine-derived soils</w:t>
      </w:r>
      <w:r>
        <w:t xml:space="preserve">, which support a diverse mix of native forbs in a matrix of </w:t>
      </w:r>
      <w:r w:rsidR="005D5CEB">
        <w:t>invasive annual</w:t>
      </w:r>
      <w:r>
        <w:t xml:space="preserve"> grasses (</w:t>
      </w:r>
      <w:proofErr w:type="spellStart"/>
      <w:r w:rsidRPr="002D4BAE">
        <w:rPr>
          <w:i/>
        </w:rPr>
        <w:t>Avena</w:t>
      </w:r>
      <w:proofErr w:type="spellEnd"/>
      <w:r w:rsidRPr="002D4BAE">
        <w:rPr>
          <w:i/>
        </w:rPr>
        <w:t xml:space="preserve"> </w:t>
      </w:r>
      <w:proofErr w:type="spellStart"/>
      <w:r w:rsidRPr="002D4BAE">
        <w:rPr>
          <w:i/>
        </w:rPr>
        <w:t>fatua</w:t>
      </w:r>
      <w:proofErr w:type="spellEnd"/>
      <w:r w:rsidRPr="006C0C76">
        <w:rPr>
          <w:i/>
        </w:rPr>
        <w:t xml:space="preserve">, A. </w:t>
      </w:r>
      <w:proofErr w:type="spellStart"/>
      <w:r w:rsidRPr="006C0C76">
        <w:rPr>
          <w:i/>
        </w:rPr>
        <w:t>barbata</w:t>
      </w:r>
      <w:proofErr w:type="spellEnd"/>
      <w:r w:rsidRPr="006C0C76">
        <w:rPr>
          <w:i/>
        </w:rPr>
        <w:t xml:space="preserve">, </w:t>
      </w:r>
      <w:proofErr w:type="spellStart"/>
      <w:r>
        <w:rPr>
          <w:i/>
        </w:rPr>
        <w:t>Bromus</w:t>
      </w:r>
      <w:proofErr w:type="spellEnd"/>
      <w:r>
        <w:rPr>
          <w:i/>
        </w:rPr>
        <w:t xml:space="preserve"> </w:t>
      </w:r>
      <w:proofErr w:type="spellStart"/>
      <w:r>
        <w:rPr>
          <w:i/>
        </w:rPr>
        <w:t>hordeac</w:t>
      </w:r>
      <w:r w:rsidRPr="006C0C76">
        <w:rPr>
          <w:i/>
        </w:rPr>
        <w:t>eus</w:t>
      </w:r>
      <w:proofErr w:type="spellEnd"/>
      <w:r w:rsidRPr="006C0C76">
        <w:rPr>
          <w:i/>
        </w:rPr>
        <w:t xml:space="preserve">, B. </w:t>
      </w:r>
      <w:proofErr w:type="spellStart"/>
      <w:r w:rsidRPr="006C0C76">
        <w:rPr>
          <w:i/>
        </w:rPr>
        <w:t>madritensis</w:t>
      </w:r>
      <w:proofErr w:type="spellEnd"/>
      <w:r w:rsidRPr="006C0C76">
        <w:rPr>
          <w:i/>
        </w:rPr>
        <w:t xml:space="preserve">, </w:t>
      </w:r>
      <w:proofErr w:type="spellStart"/>
      <w:r w:rsidRPr="006C0C76">
        <w:rPr>
          <w:i/>
        </w:rPr>
        <w:t>Elymus</w:t>
      </w:r>
      <w:proofErr w:type="spellEnd"/>
      <w:r w:rsidRPr="006C0C76">
        <w:rPr>
          <w:i/>
        </w:rPr>
        <w:t xml:space="preserve"> caput-medusae</w:t>
      </w:r>
      <w:r w:rsidR="00A23EFC">
        <w:rPr>
          <w:i/>
        </w:rPr>
        <w:t>,</w:t>
      </w:r>
      <w:r w:rsidRPr="006C0C76">
        <w:rPr>
          <w:i/>
        </w:rPr>
        <w:t xml:space="preserve"> Festuca </w:t>
      </w:r>
      <w:proofErr w:type="spellStart"/>
      <w:r w:rsidRPr="006C0C76">
        <w:rPr>
          <w:i/>
        </w:rPr>
        <w:t>perennis</w:t>
      </w:r>
      <w:proofErr w:type="spellEnd"/>
      <w:r>
        <w:rPr>
          <w:i/>
        </w:rPr>
        <w:t>)</w:t>
      </w:r>
      <w:r>
        <w:t>.</w:t>
      </w:r>
    </w:p>
    <w:p w14:paraId="6B4AEFB8" w14:textId="3F9C25E5" w:rsidR="009F5CD1" w:rsidRPr="00912DE0" w:rsidRDefault="009F5CD1" w:rsidP="00912DE0">
      <w:pPr>
        <w:spacing w:line="480" w:lineRule="auto"/>
        <w:rPr>
          <w:i/>
        </w:rPr>
      </w:pPr>
      <w:r w:rsidRPr="00912DE0">
        <w:rPr>
          <w:i/>
        </w:rPr>
        <w:t xml:space="preserve">Watering </w:t>
      </w:r>
      <w:r w:rsidR="0094268B">
        <w:rPr>
          <w:i/>
        </w:rPr>
        <w:t>and grass manipulations</w:t>
      </w:r>
    </w:p>
    <w:p w14:paraId="5258254C" w14:textId="71C01C92" w:rsidR="00483A0D" w:rsidRDefault="00AF0840" w:rsidP="009E286E">
      <w:pPr>
        <w:spacing w:line="480" w:lineRule="auto"/>
        <w:ind w:firstLine="720"/>
      </w:pPr>
      <w:r w:rsidRPr="00912DE0">
        <w:t xml:space="preserve">The experiment </w:t>
      </w:r>
      <w:r w:rsidR="00345D97">
        <w:t>was conducted</w:t>
      </w:r>
      <w:r w:rsidRPr="00912DE0">
        <w:t xml:space="preserve"> </w:t>
      </w:r>
      <w:r w:rsidR="00882499">
        <w:t>over the course of two growing seasons</w:t>
      </w:r>
      <w:r w:rsidR="00072181">
        <w:t xml:space="preserve">. </w:t>
      </w:r>
      <w:r w:rsidRPr="00912DE0">
        <w:t xml:space="preserve">In </w:t>
      </w:r>
      <w:r w:rsidR="00095941">
        <w:t>s</w:t>
      </w:r>
      <w:r w:rsidRPr="00912DE0">
        <w:t xml:space="preserve">pring 2015, </w:t>
      </w:r>
      <w:r w:rsidR="00FC0E3C">
        <w:t xml:space="preserve">we established 30 plots assigned to one of three treatments: watered, sheltered (drought), and control. The </w:t>
      </w:r>
      <w:r w:rsidR="00EF714F">
        <w:t>1</w:t>
      </w:r>
      <w:r w:rsidRPr="00912DE0">
        <w:t xml:space="preserve">0 watered plots </w:t>
      </w:r>
      <w:r w:rsidR="00C21480" w:rsidRPr="00912DE0">
        <w:t xml:space="preserve">were established along </w:t>
      </w:r>
      <w:r w:rsidRPr="00912DE0">
        <w:t>three</w:t>
      </w:r>
      <w:r w:rsidR="00C21480" w:rsidRPr="00912DE0">
        <w:t xml:space="preserve"> watering lines emanating f</w:t>
      </w:r>
      <w:r w:rsidRPr="00912DE0">
        <w:t>rom a rainfall catchment system with each plot centered on a sprinkler that cast water over a 3-m radius (Mini Rotor Drip Emitters, Olson Irrigation</w:t>
      </w:r>
      <w:r w:rsidR="00D75C4A">
        <w:t>, Santee, CA, USA</w:t>
      </w:r>
      <w:r w:rsidRPr="00912DE0">
        <w:t xml:space="preserve">). </w:t>
      </w:r>
      <w:r w:rsidR="00483A0D">
        <w:t>From 1 Dec – 1 Mar 2016 and 2017</w:t>
      </w:r>
      <w:r w:rsidR="00483A0D" w:rsidRPr="0052283E">
        <w:t xml:space="preserve">, at the end of any week in which rainfall fell below its 30-year average for the week, sprinklers operated for enough hours to bring natural plus supplemental rainfall up to the 30-year weekly average. Natural rainfall was reported by the Knoxville Creek weather station of the Western Regional Climate Center (www.wrcc.dri.edu/cgi-bin/rawMAIN.pl?caCKNO), near the center of </w:t>
      </w:r>
      <w:r w:rsidR="0018333D">
        <w:t>the reserve</w:t>
      </w:r>
      <w:r w:rsidR="00483A0D">
        <w:t>.</w:t>
      </w:r>
      <w:r w:rsidR="00483A0D" w:rsidRPr="0052283E">
        <w:t xml:space="preserve"> </w:t>
      </w:r>
      <w:r w:rsidR="00483A0D">
        <w:t>S</w:t>
      </w:r>
      <w:r w:rsidR="00483A0D" w:rsidRPr="0052283E">
        <w:t>upplemental rainfall was estimated by hours of watering times the measured application rate of 25 mm h</w:t>
      </w:r>
      <w:r w:rsidR="00483A0D" w:rsidRPr="002E22DD">
        <w:rPr>
          <w:vertAlign w:val="superscript"/>
        </w:rPr>
        <w:t>-1</w:t>
      </w:r>
      <w:r w:rsidR="00483A0D" w:rsidRPr="0052283E">
        <w:t>.</w:t>
      </w:r>
    </w:p>
    <w:p w14:paraId="34DB527E" w14:textId="6B3DF064" w:rsidR="0052283E" w:rsidRDefault="00FC0E3C" w:rsidP="00483A0D">
      <w:pPr>
        <w:spacing w:line="480" w:lineRule="auto"/>
        <w:ind w:firstLine="720"/>
      </w:pPr>
      <w:r>
        <w:t xml:space="preserve">The 10 drought </w:t>
      </w:r>
      <w:r w:rsidR="00CD3A07">
        <w:t>plots</w:t>
      </w:r>
      <w:r>
        <w:t xml:space="preserve"> were set up with </w:t>
      </w:r>
      <w:r w:rsidR="007B3C4B" w:rsidRPr="00912DE0">
        <w:t>3 x 3 m shelters constructed foll</w:t>
      </w:r>
      <w:r w:rsidR="00912DE0">
        <w:t xml:space="preserve">owing the design of </w:t>
      </w:r>
      <w:proofErr w:type="spellStart"/>
      <w:r w:rsidR="00912DE0">
        <w:t>DroughtNet</w:t>
      </w:r>
      <w:proofErr w:type="spellEnd"/>
      <w:r w:rsidR="00912DE0">
        <w:t xml:space="preserve"> </w:t>
      </w:r>
      <w:r w:rsidR="007B3C4B" w:rsidRPr="00912DE0">
        <w:t>(wp.natsci.colostate.edu/</w:t>
      </w:r>
      <w:proofErr w:type="spellStart"/>
      <w:r w:rsidR="007B3C4B" w:rsidRPr="00912DE0">
        <w:t>droughtnet</w:t>
      </w:r>
      <w:proofErr w:type="spellEnd"/>
      <w:r w:rsidR="007B3C4B" w:rsidRPr="00912DE0">
        <w:t>) except that the removable roofs intercepted 100% of rainfall. Roofs were placed on the shelters from approximately 1 December to 1 March 2016 and 2017</w:t>
      </w:r>
      <w:r w:rsidR="00F601DC">
        <w:t xml:space="preserve"> to reduce rainfall</w:t>
      </w:r>
      <w:r w:rsidR="00826189">
        <w:t xml:space="preserve"> in winter</w:t>
      </w:r>
      <w:r w:rsidR="00B4235D">
        <w:t xml:space="preserve">, </w:t>
      </w:r>
      <w:r w:rsidR="00F601DC">
        <w:t>when roughly 60% of annual precipitation occurs</w:t>
      </w:r>
      <w:r w:rsidR="007B3C4B" w:rsidRPr="00912DE0">
        <w:t>.</w:t>
      </w:r>
      <w:r w:rsidR="00483A0D">
        <w:t xml:space="preserve"> </w:t>
      </w:r>
      <w:r w:rsidR="00483A0D">
        <w:lastRenderedPageBreak/>
        <w:t>Natural r</w:t>
      </w:r>
      <w:r w:rsidR="00483A0D" w:rsidRPr="00912DE0">
        <w:t xml:space="preserve">ainfall during the 2015-2016 </w:t>
      </w:r>
      <w:r w:rsidR="00483A0D">
        <w:t>year</w:t>
      </w:r>
      <w:r w:rsidR="00483A0D" w:rsidRPr="00912DE0">
        <w:t xml:space="preserve"> was close to average at 701.26 mm while the 2016-2017 year was one the wettest years </w:t>
      </w:r>
      <w:r w:rsidR="00483A0D">
        <w:t>recorded in California</w:t>
      </w:r>
      <w:r w:rsidR="00483A0D" w:rsidRPr="00912DE0">
        <w:t xml:space="preserve">, with rainfall at our site totaling 1297.87 mm. </w:t>
      </w:r>
      <w:r w:rsidR="00483A0D">
        <w:t xml:space="preserve">Shelters were not effective in this extremely high rainfall year, so we focus our analysis on drought effects in 2015-2016 and watering effects in both years. </w:t>
      </w:r>
      <w:r w:rsidR="00CD3A07">
        <w:t xml:space="preserve">The remaining ten control plots were unmanipulated, allowing ambient levels of rainfall. </w:t>
      </w:r>
      <w:r w:rsidR="000437CD">
        <w:t>A</w:t>
      </w:r>
      <w:r w:rsidR="007B3C4B" w:rsidRPr="00912DE0">
        <w:t xml:space="preserve">ll plots were </w:t>
      </w:r>
      <w:r w:rsidR="00095941">
        <w:t>&gt;</w:t>
      </w:r>
      <w:r w:rsidR="00095941" w:rsidRPr="00912DE0">
        <w:t xml:space="preserve"> 4 </w:t>
      </w:r>
      <w:r w:rsidR="00095941">
        <w:t>m</w:t>
      </w:r>
      <w:r w:rsidR="00095941" w:rsidRPr="00912DE0">
        <w:t xml:space="preserve"> </w:t>
      </w:r>
      <w:r w:rsidR="00826189">
        <w:t>apart</w:t>
      </w:r>
      <w:r w:rsidR="007B3C4B" w:rsidRPr="00912DE0">
        <w:t>.</w:t>
      </w:r>
      <w:r w:rsidR="00912DE0">
        <w:t xml:space="preserve"> </w:t>
      </w:r>
    </w:p>
    <w:p w14:paraId="71D2A8B1" w14:textId="61AF8091" w:rsidR="008111FB" w:rsidRDefault="00D83773" w:rsidP="00AA754B">
      <w:pPr>
        <w:spacing w:line="480" w:lineRule="auto"/>
        <w:ind w:firstLine="720"/>
      </w:pPr>
      <w:r>
        <w:t xml:space="preserve">Within </w:t>
      </w:r>
      <w:r w:rsidR="00FC0E3C">
        <w:t>each plot</w:t>
      </w:r>
      <w:r>
        <w:t xml:space="preserve">, 30 x 30 cm subplots were assigned to one of two competition treatments: grass removal and grass </w:t>
      </w:r>
      <w:r w:rsidR="00F3754F">
        <w:t>control</w:t>
      </w:r>
      <w:r>
        <w:t xml:space="preserve">. </w:t>
      </w:r>
      <w:r w:rsidR="00F3754F">
        <w:t>The grass removal su</w:t>
      </w:r>
      <w:r w:rsidR="001F725B">
        <w:t>b</w:t>
      </w:r>
      <w:r w:rsidR="00F3754F">
        <w:t xml:space="preserve">plot was weeded monthly of all background species to estimate demographic rates of forbs in the absence of grasses. The grass control subplot was weeded monthly to remove only background </w:t>
      </w:r>
      <w:proofErr w:type="spellStart"/>
      <w:r w:rsidR="00F3754F">
        <w:t>forb</w:t>
      </w:r>
      <w:proofErr w:type="spellEnd"/>
      <w:r w:rsidR="00F3754F">
        <w:t xml:space="preserve"> species, allowing the abundant grasses to germinate and grow naturally. </w:t>
      </w:r>
    </w:p>
    <w:p w14:paraId="399E7F98" w14:textId="4954F25D" w:rsidR="007B3C4B" w:rsidRDefault="007B3C4B" w:rsidP="00912DE0">
      <w:pPr>
        <w:spacing w:line="480" w:lineRule="auto"/>
        <w:rPr>
          <w:i/>
        </w:rPr>
      </w:pPr>
      <w:r w:rsidRPr="00912DE0">
        <w:rPr>
          <w:i/>
        </w:rPr>
        <w:t xml:space="preserve">Demographic data collection </w:t>
      </w:r>
    </w:p>
    <w:p w14:paraId="5AE2B38C" w14:textId="162AA239" w:rsidR="009B306D" w:rsidRPr="0069287C" w:rsidRDefault="009B306D" w:rsidP="00947325">
      <w:pPr>
        <w:spacing w:line="480" w:lineRule="auto"/>
        <w:ind w:firstLine="720"/>
        <w:rPr>
          <w:highlight w:val="yellow"/>
        </w:rPr>
      </w:pPr>
      <w:r w:rsidRPr="0069287C">
        <w:t>To test how grass competition interacted with water</w:t>
      </w:r>
      <w:r w:rsidR="007C0558" w:rsidRPr="0069287C">
        <w:t>ing</w:t>
      </w:r>
      <w:r w:rsidRPr="0069287C">
        <w:t xml:space="preserve"> and drought treatments to affect the relative success of avoiders and tolerators, we followed </w:t>
      </w:r>
      <w:r w:rsidR="00FC0E3C" w:rsidRPr="0069287C">
        <w:t xml:space="preserve">germination, survival, seed set, and belowground survival </w:t>
      </w:r>
      <w:r w:rsidR="00E42839" w:rsidRPr="0069287C">
        <w:t>in</w:t>
      </w:r>
      <w:r w:rsidR="00FC0E3C" w:rsidRPr="0069287C">
        <w:t xml:space="preserve"> six native annual forbs</w:t>
      </w:r>
      <w:r w:rsidR="00092634" w:rsidRPr="0069287C">
        <w:t xml:space="preserve"> and used these vital rates to construct per capita population growth rates</w:t>
      </w:r>
      <w:r w:rsidR="00FC0E3C" w:rsidRPr="0069287C">
        <w:t>.</w:t>
      </w:r>
      <w:r w:rsidR="000437CD" w:rsidRPr="0069287C">
        <w:t xml:space="preserve"> We chose </w:t>
      </w:r>
      <w:r w:rsidR="00947325" w:rsidRPr="0069287C">
        <w:t>a set of prevalent forbs that spanned a wide range of SLA values and thus presumably represented the full range drought response strategies in the local forb community</w:t>
      </w:r>
      <w:r w:rsidR="000437CD" w:rsidRPr="0069287C">
        <w:t xml:space="preserve"> (Table 1). For the </w:t>
      </w:r>
      <w:proofErr w:type="gramStart"/>
      <w:r w:rsidR="000437CD" w:rsidRPr="0069287C">
        <w:t>2015-2016 year</w:t>
      </w:r>
      <w:proofErr w:type="gramEnd"/>
      <w:r w:rsidR="000437CD" w:rsidRPr="0069287C">
        <w:t xml:space="preserve">, species included </w:t>
      </w:r>
      <w:proofErr w:type="spellStart"/>
      <w:r w:rsidR="000437CD" w:rsidRPr="0069287C">
        <w:rPr>
          <w:i/>
        </w:rPr>
        <w:t>Agoseris</w:t>
      </w:r>
      <w:proofErr w:type="spellEnd"/>
      <w:r w:rsidR="000437CD" w:rsidRPr="0069287C">
        <w:rPr>
          <w:i/>
        </w:rPr>
        <w:t xml:space="preserve"> </w:t>
      </w:r>
      <w:proofErr w:type="spellStart"/>
      <w:r w:rsidR="000437CD" w:rsidRPr="0069287C">
        <w:rPr>
          <w:i/>
        </w:rPr>
        <w:t>hererophylla</w:t>
      </w:r>
      <w:proofErr w:type="spellEnd"/>
      <w:r w:rsidR="000437CD" w:rsidRPr="0069287C">
        <w:t xml:space="preserve">, </w:t>
      </w:r>
      <w:r w:rsidR="000437CD" w:rsidRPr="0069287C">
        <w:rPr>
          <w:i/>
        </w:rPr>
        <w:t xml:space="preserve">Clarkia </w:t>
      </w:r>
      <w:proofErr w:type="spellStart"/>
      <w:r w:rsidR="000437CD" w:rsidRPr="0069287C">
        <w:rPr>
          <w:i/>
        </w:rPr>
        <w:t>purpurea</w:t>
      </w:r>
      <w:proofErr w:type="spellEnd"/>
      <w:r w:rsidR="000437CD" w:rsidRPr="0069287C">
        <w:t xml:space="preserve">, </w:t>
      </w:r>
      <w:proofErr w:type="spellStart"/>
      <w:r w:rsidR="000437CD" w:rsidRPr="0069287C">
        <w:rPr>
          <w:i/>
        </w:rPr>
        <w:t>Lasthenia</w:t>
      </w:r>
      <w:proofErr w:type="spellEnd"/>
      <w:r w:rsidR="000437CD" w:rsidRPr="0069287C">
        <w:rPr>
          <w:i/>
        </w:rPr>
        <w:t xml:space="preserve"> </w:t>
      </w:r>
      <w:proofErr w:type="spellStart"/>
      <w:r w:rsidR="000437CD" w:rsidRPr="0069287C">
        <w:rPr>
          <w:i/>
        </w:rPr>
        <w:t>californica</w:t>
      </w:r>
      <w:proofErr w:type="spellEnd"/>
      <w:r w:rsidR="000437CD" w:rsidRPr="0069287C">
        <w:t xml:space="preserve">, </w:t>
      </w:r>
      <w:proofErr w:type="spellStart"/>
      <w:r w:rsidR="000437CD" w:rsidRPr="0069287C">
        <w:rPr>
          <w:i/>
        </w:rPr>
        <w:t>Plantago</w:t>
      </w:r>
      <w:proofErr w:type="spellEnd"/>
      <w:r w:rsidR="000437CD" w:rsidRPr="0069287C">
        <w:rPr>
          <w:i/>
        </w:rPr>
        <w:t xml:space="preserve"> </w:t>
      </w:r>
      <w:proofErr w:type="spellStart"/>
      <w:r w:rsidR="000437CD" w:rsidRPr="0069287C">
        <w:rPr>
          <w:i/>
        </w:rPr>
        <w:t>erecta</w:t>
      </w:r>
      <w:proofErr w:type="spellEnd"/>
      <w:r w:rsidR="000437CD" w:rsidRPr="0069287C">
        <w:t xml:space="preserve">, and </w:t>
      </w:r>
      <w:proofErr w:type="spellStart"/>
      <w:r w:rsidR="000437CD" w:rsidRPr="0069287C">
        <w:rPr>
          <w:i/>
        </w:rPr>
        <w:t>Hemizonia</w:t>
      </w:r>
      <w:proofErr w:type="spellEnd"/>
      <w:r w:rsidR="000437CD" w:rsidRPr="0069287C">
        <w:rPr>
          <w:i/>
        </w:rPr>
        <w:t xml:space="preserve"> </w:t>
      </w:r>
      <w:proofErr w:type="spellStart"/>
      <w:r w:rsidR="000437CD" w:rsidRPr="0069287C">
        <w:rPr>
          <w:i/>
        </w:rPr>
        <w:t>congesta</w:t>
      </w:r>
      <w:proofErr w:type="spellEnd"/>
      <w:r w:rsidR="000437CD" w:rsidRPr="0069287C">
        <w:t xml:space="preserve">. During the 2016-2017 year, we added a sixth species, </w:t>
      </w:r>
      <w:proofErr w:type="spellStart"/>
      <w:r w:rsidR="000437CD" w:rsidRPr="0069287C">
        <w:rPr>
          <w:i/>
        </w:rPr>
        <w:t>Calycadenia</w:t>
      </w:r>
      <w:proofErr w:type="spellEnd"/>
      <w:r w:rsidR="000437CD" w:rsidRPr="0069287C">
        <w:rPr>
          <w:i/>
        </w:rPr>
        <w:t xml:space="preserve"> </w:t>
      </w:r>
      <w:proofErr w:type="spellStart"/>
      <w:r w:rsidR="000437CD" w:rsidRPr="0069287C">
        <w:rPr>
          <w:i/>
        </w:rPr>
        <w:t>pauciflora</w:t>
      </w:r>
      <w:proofErr w:type="spellEnd"/>
      <w:r w:rsidR="000437CD" w:rsidRPr="0069287C">
        <w:t xml:space="preserve">. </w:t>
      </w:r>
    </w:p>
    <w:p w14:paraId="459B73C5" w14:textId="00CBD24E" w:rsidR="00912DE0" w:rsidRDefault="00062849">
      <w:pPr>
        <w:spacing w:line="480" w:lineRule="auto"/>
        <w:ind w:firstLine="720"/>
      </w:pPr>
      <w:r w:rsidRPr="00912DE0">
        <w:t xml:space="preserve">In the fall of 2015 and 2016, just before the first significant rainfall event, </w:t>
      </w:r>
      <w:r w:rsidR="00602EF0" w:rsidRPr="00912DE0">
        <w:t>aboveground vegetation from both subplots was clipped</w:t>
      </w:r>
      <w:r w:rsidR="009B306D">
        <w:t xml:space="preserve"> </w:t>
      </w:r>
      <w:r w:rsidR="00E31C86">
        <w:t>to improve sowing success</w:t>
      </w:r>
      <w:r w:rsidR="00602EF0" w:rsidRPr="00912DE0">
        <w:t xml:space="preserve"> </w:t>
      </w:r>
      <w:r w:rsidR="00602EF0">
        <w:t xml:space="preserve">and </w:t>
      </w:r>
      <w:r w:rsidR="00FA3AF0" w:rsidRPr="00912DE0">
        <w:t xml:space="preserve">50 - </w:t>
      </w:r>
      <w:r w:rsidRPr="00912DE0">
        <w:t>100 seeds of each species</w:t>
      </w:r>
      <w:r w:rsidR="00EF714F">
        <w:t xml:space="preserve"> </w:t>
      </w:r>
      <w:r w:rsidRPr="00912DE0">
        <w:t xml:space="preserve">were </w:t>
      </w:r>
      <w:r w:rsidR="00095941">
        <w:t>sown</w:t>
      </w:r>
      <w:r w:rsidR="00095941" w:rsidRPr="00912DE0">
        <w:t xml:space="preserve"> </w:t>
      </w:r>
      <w:r w:rsidRPr="00912DE0">
        <w:t xml:space="preserve">into each </w:t>
      </w:r>
      <w:r w:rsidR="007C5F9F">
        <w:t>sub</w:t>
      </w:r>
      <w:r w:rsidRPr="00912DE0">
        <w:t>plot.</w:t>
      </w:r>
      <w:r w:rsidR="00A25487" w:rsidRPr="00912DE0">
        <w:t xml:space="preserve"> </w:t>
      </w:r>
      <w:r w:rsidR="00FA781A">
        <w:t xml:space="preserve">Germination was scored </w:t>
      </w:r>
      <w:r w:rsidR="00E31C86">
        <w:t>in late fall</w:t>
      </w:r>
      <w:r w:rsidR="00FA781A">
        <w:t xml:space="preserve"> prior to </w:t>
      </w:r>
      <w:r w:rsidR="00D52438" w:rsidRPr="00912DE0">
        <w:t xml:space="preserve">thinning </w:t>
      </w:r>
      <w:r w:rsidR="00602EF0">
        <w:t>all</w:t>
      </w:r>
      <w:r w:rsidR="00602EF0" w:rsidRPr="00912DE0">
        <w:t xml:space="preserve"> </w:t>
      </w:r>
      <w:r w:rsidR="007A7FAB">
        <w:t>sub</w:t>
      </w:r>
      <w:r w:rsidR="00D52438" w:rsidRPr="00912DE0">
        <w:t>plot</w:t>
      </w:r>
      <w:r w:rsidR="00602EF0">
        <w:t>s</w:t>
      </w:r>
      <w:r w:rsidR="00D52438" w:rsidRPr="00912DE0">
        <w:t xml:space="preserve"> to </w:t>
      </w:r>
      <w:r w:rsidR="00095941">
        <w:sym w:font="Symbol" w:char="F0A3"/>
      </w:r>
      <w:r w:rsidR="00095941">
        <w:t xml:space="preserve"> </w:t>
      </w:r>
      <w:r w:rsidR="00D52438" w:rsidRPr="00912DE0">
        <w:t xml:space="preserve">20 individuals per </w:t>
      </w:r>
      <w:r w:rsidR="00FA781A">
        <w:t xml:space="preserve">focal (native) </w:t>
      </w:r>
      <w:r w:rsidR="00D52438" w:rsidRPr="00912DE0">
        <w:t>species</w:t>
      </w:r>
      <w:r w:rsidR="00FA781A">
        <w:t xml:space="preserve">. Upon germination, individuals were marked and </w:t>
      </w:r>
      <w:r w:rsidR="0011708F">
        <w:t>monitored</w:t>
      </w:r>
      <w:r w:rsidR="00FA781A">
        <w:t xml:space="preserve"> throughout the season for </w:t>
      </w:r>
      <w:r w:rsidR="0011708F">
        <w:t>mortality</w:t>
      </w:r>
      <w:r w:rsidR="00FA781A">
        <w:t xml:space="preserve">. </w:t>
      </w:r>
      <w:r w:rsidR="00FC0E3C">
        <w:t>P</w:t>
      </w:r>
      <w:r w:rsidR="00D52438" w:rsidRPr="00912DE0">
        <w:t xml:space="preserve">lots were visited 1-2 times </w:t>
      </w:r>
      <w:r w:rsidR="0011708F">
        <w:t>per</w:t>
      </w:r>
      <w:r w:rsidR="00D52438" w:rsidRPr="00912DE0">
        <w:t xml:space="preserve"> </w:t>
      </w:r>
      <w:r w:rsidR="00D52438" w:rsidRPr="00912DE0">
        <w:lastRenderedPageBreak/>
        <w:t xml:space="preserve">month. </w:t>
      </w:r>
      <w:r w:rsidR="00EE4299">
        <w:t xml:space="preserve">To estimate seed set, </w:t>
      </w:r>
      <w:r w:rsidR="00EE4299" w:rsidRPr="00912DE0">
        <w:t xml:space="preserve">flowers </w:t>
      </w:r>
      <w:r w:rsidR="00EE4299">
        <w:t>were counted</w:t>
      </w:r>
      <w:r w:rsidR="00EE4299" w:rsidRPr="00912DE0">
        <w:t xml:space="preserve"> on </w:t>
      </w:r>
      <w:r w:rsidR="00EE4299">
        <w:t>1-</w:t>
      </w:r>
      <w:r w:rsidR="00EE4299" w:rsidRPr="00912DE0">
        <w:t xml:space="preserve">5 individuals per species </w:t>
      </w:r>
      <w:r w:rsidR="00EE4299">
        <w:t>and</w:t>
      </w:r>
      <w:r w:rsidR="00EE4299" w:rsidRPr="00912DE0">
        <w:t xml:space="preserve"> </w:t>
      </w:r>
      <w:r w:rsidR="00EE4299">
        <w:t xml:space="preserve">seeds were counted on </w:t>
      </w:r>
      <w:r w:rsidR="00EE4299" w:rsidRPr="00B14301">
        <w:t>1-30</w:t>
      </w:r>
      <w:r w:rsidR="00EE4299" w:rsidRPr="00912DE0">
        <w:t xml:space="preserve"> flowers per species</w:t>
      </w:r>
      <w:r w:rsidR="00EE4299">
        <w:t xml:space="preserve"> in each subplot; these means were multiplied to obtain a subplot-level estimate of seed</w:t>
      </w:r>
      <w:r w:rsidR="0018333D">
        <w:t xml:space="preserve"> set</w:t>
      </w:r>
      <w:r w:rsidR="00EE4299">
        <w:t xml:space="preserve"> per individual</w:t>
      </w:r>
      <w:r w:rsidR="00EE4299" w:rsidRPr="00912DE0">
        <w:t xml:space="preserve">. </w:t>
      </w:r>
    </w:p>
    <w:p w14:paraId="77B52295" w14:textId="322AD1FC" w:rsidR="00FA3AF0" w:rsidRPr="00912DE0" w:rsidRDefault="00EE4299" w:rsidP="001C1C93">
      <w:pPr>
        <w:spacing w:line="480" w:lineRule="auto"/>
        <w:ind w:firstLine="720"/>
      </w:pPr>
      <w:r>
        <w:t>T</w:t>
      </w:r>
      <w:r w:rsidR="007C5F9F">
        <w:t>o measure b</w:t>
      </w:r>
      <w:r w:rsidR="00BC7B09" w:rsidRPr="00912DE0">
        <w:t xml:space="preserve">elowground seed </w:t>
      </w:r>
      <w:proofErr w:type="gramStart"/>
      <w:r w:rsidR="00BC7B09" w:rsidRPr="00912DE0">
        <w:t>survival</w:t>
      </w:r>
      <w:proofErr w:type="gramEnd"/>
      <w:r w:rsidR="00BC7B09" w:rsidRPr="00912DE0">
        <w:t xml:space="preserve"> </w:t>
      </w:r>
      <w:r w:rsidR="007C5F9F">
        <w:t>we</w:t>
      </w:r>
      <w:r>
        <w:t xml:space="preserve"> </w:t>
      </w:r>
      <w:r w:rsidR="00602EF0">
        <w:t xml:space="preserve">buried </w:t>
      </w:r>
      <w:r w:rsidR="00F44694">
        <w:t xml:space="preserve">one </w:t>
      </w:r>
      <w:r w:rsidR="007C5F9F">
        <w:t>mesh bag</w:t>
      </w:r>
      <w:r>
        <w:t xml:space="preserve"> per species</w:t>
      </w:r>
      <w:r w:rsidR="007C5F9F">
        <w:t>,</w:t>
      </w:r>
      <w:r>
        <w:t xml:space="preserve"> </w:t>
      </w:r>
      <w:r w:rsidR="007C5F9F">
        <w:t>filled with 50-100 seed</w:t>
      </w:r>
      <w:r w:rsidR="009977E8">
        <w:t>s</w:t>
      </w:r>
      <w:r w:rsidR="00CD161A">
        <w:t xml:space="preserve"> </w:t>
      </w:r>
      <w:r w:rsidR="00602EF0">
        <w:t xml:space="preserve">mixed with </w:t>
      </w:r>
      <w:r w:rsidR="007C5F9F">
        <w:t>sand</w:t>
      </w:r>
      <w:r w:rsidR="00602EF0">
        <w:t>,</w:t>
      </w:r>
      <w:r w:rsidR="007C5F9F">
        <w:t xml:space="preserve"> </w:t>
      </w:r>
      <w:r w:rsidR="00BC7B09" w:rsidRPr="00912DE0">
        <w:t xml:space="preserve">5-10 cm belowground in each plot </w:t>
      </w:r>
      <w:r w:rsidR="007C5F9F">
        <w:t xml:space="preserve">prior to </w:t>
      </w:r>
      <w:r w:rsidR="00CD161A">
        <w:t>the onset of fall rains</w:t>
      </w:r>
      <w:r w:rsidR="00602EF0">
        <w:t>. We dug up the bags the following summer</w:t>
      </w:r>
      <w:r w:rsidR="00A5582D">
        <w:t xml:space="preserve"> </w:t>
      </w:r>
      <w:r w:rsidR="00602EF0">
        <w:t xml:space="preserve">and counted the </w:t>
      </w:r>
      <w:r w:rsidR="00BC7B09" w:rsidRPr="00912DE0">
        <w:t xml:space="preserve">number of viable seeds by inspecting embryos under a dissecting scope. </w:t>
      </w:r>
      <w:r w:rsidR="00FA3AF0" w:rsidRPr="00912DE0">
        <w:t>Seed</w:t>
      </w:r>
      <w:r w:rsidR="00A5582D">
        <w:t>s</w:t>
      </w:r>
      <w:r w:rsidR="00FA3AF0" w:rsidRPr="00912DE0">
        <w:t xml:space="preserve"> </w:t>
      </w:r>
      <w:r w:rsidR="00A5582D">
        <w:t>were</w:t>
      </w:r>
      <w:r w:rsidR="00FA3AF0" w:rsidRPr="00912DE0">
        <w:t xml:space="preserve"> tested for viability in a growth chamber to adjust </w:t>
      </w:r>
      <w:r w:rsidR="001F489B">
        <w:t xml:space="preserve">number of viable seeds </w:t>
      </w:r>
      <w:r w:rsidR="00870265">
        <w:t xml:space="preserve">in </w:t>
      </w:r>
      <w:r w:rsidR="00A5582D">
        <w:t xml:space="preserve">our estimates of </w:t>
      </w:r>
      <w:r w:rsidR="00FA3AF0" w:rsidRPr="00912DE0">
        <w:t xml:space="preserve">germination </w:t>
      </w:r>
      <w:r w:rsidR="00730B34">
        <w:t>rates,</w:t>
      </w:r>
      <w:r w:rsidR="00FA3AF0" w:rsidRPr="00912DE0">
        <w:t xml:space="preserve"> seed set</w:t>
      </w:r>
      <w:r w:rsidR="00730B34">
        <w:t>, and belowground seed survival</w:t>
      </w:r>
      <w:r w:rsidR="00FA3AF0" w:rsidRPr="00912DE0">
        <w:t>.</w:t>
      </w:r>
      <w:r w:rsidR="00345D97">
        <w:t xml:space="preserve"> </w:t>
      </w:r>
    </w:p>
    <w:p w14:paraId="7AFC9C0C" w14:textId="0904D7F7" w:rsidR="009F5CD1" w:rsidRPr="00912DE0" w:rsidRDefault="00A5582D" w:rsidP="00912DE0">
      <w:pPr>
        <w:spacing w:line="480" w:lineRule="auto"/>
        <w:rPr>
          <w:i/>
        </w:rPr>
      </w:pPr>
      <w:r>
        <w:rPr>
          <w:i/>
        </w:rPr>
        <w:t>Functional Strategy</w:t>
      </w:r>
      <w:r w:rsidRPr="00912DE0">
        <w:rPr>
          <w:i/>
        </w:rPr>
        <w:t xml:space="preserve"> </w:t>
      </w:r>
      <w:r w:rsidR="009F5CD1" w:rsidRPr="00912DE0">
        <w:rPr>
          <w:i/>
        </w:rPr>
        <w:t>Measurement</w:t>
      </w:r>
    </w:p>
    <w:p w14:paraId="40284927" w14:textId="28975816" w:rsidR="00777DDB" w:rsidRDefault="007A7FAB" w:rsidP="001C7FFD">
      <w:pPr>
        <w:spacing w:line="480" w:lineRule="auto"/>
        <w:ind w:firstLine="720"/>
      </w:pPr>
      <w:r>
        <w:t xml:space="preserve">To </w:t>
      </w:r>
      <w:r w:rsidR="00A5582D">
        <w:t>characterize</w:t>
      </w:r>
      <w:r>
        <w:t xml:space="preserve"> the drought strategies of our species we measured</w:t>
      </w:r>
      <w:r w:rsidR="00024A06">
        <w:t xml:space="preserve"> relative growth rate </w:t>
      </w:r>
      <w:r w:rsidR="00A5582D">
        <w:t xml:space="preserve">(RGR) </w:t>
      </w:r>
      <w:r w:rsidR="00024A06">
        <w:t>and water use efficiency</w:t>
      </w:r>
      <w:r w:rsidR="00A5582D">
        <w:t xml:space="preserve"> (WUE)</w:t>
      </w:r>
      <w:r w:rsidR="00024A06">
        <w:t xml:space="preserve">, </w:t>
      </w:r>
      <w:r w:rsidR="00A5582D">
        <w:t>two key performance measures that are correlated with widely studied morphological traits (</w:t>
      </w:r>
      <w:r w:rsidR="00024A06">
        <w:t>SLA, seed size</w:t>
      </w:r>
      <w:r w:rsidR="009A12BB">
        <w:t>, and specific root length</w:t>
      </w:r>
      <w:r w:rsidR="00A5582D">
        <w:t xml:space="preserve">) </w:t>
      </w:r>
      <w:r w:rsidR="00D936D8">
        <w:fldChar w:fldCharType="begin"/>
      </w:r>
      <w:r w:rsidR="00164C71">
        <w:instrText xml:space="preserve"> ADDIN ZOTERO_ITEM CSL_CITATION {"citationID":"AJYvNDEB","properties":{"formattedCitation":"(Reich {\\i{}et al.} 1998; Westoby {\\i{}et al.} 2002; Diaz {\\i{}et al.} 2004; Angert {\\i{}et al.} 2009; Harrison &amp; LaForgia 2019)","plainCitation":"(Reich et al. 1998; Westoby et al. 2002; Diaz et al. 2004; Angert et al. 2009; Harrison &amp; LaForgia 2019)","noteIndex":0},"citationItems":[{"id":3078,"uris":["http://zotero.org/users/1207110/items/K2KMEV8H"],"uri":["http://zotero.org/users/1207110/items/K2KMEV8H"],"itemData":{"id":3078,"type":"article-journal","title":"Close association of RGR, leaf and root morphology, seed mass and shade tolerance in seedlings of nine boreal tree species grown in high and low light","container-title":"Functional Ecology","page":"327-338","volume":"12","issue":"3","source":"Crossref","DOI":"10.1046/j.1365-2435.1998.00208.x","ISSN":"0269-8463, 1365-2435","language":"en","author":[{"family":"Reich","given":"P. B."},{"family":"Tjoelker","given":"M. G."},{"family":"Walters","given":"M. B."},{"family":"Vanderklein","given":"D. W."},{"family":"Buschena","given":"C."}],"issued":{"date-parts":[["1998",6]]}}},{"id":809,"uris":["http://zotero.org/users/1207110/items/PWMAAIXJ"],"uri":["http://zotero.org/users/1207110/items/PWMAAIXJ"],"itemData":{"id":809,"type":"article-journal","title":"Plant Ecological Strategies: Some Leading Dimensions of Variation Between Species","container-title":"Annual Review of Ecology and Systematics","page":"125-159","volume":"33","abstract":"▪ Abstract An important aim of plant ecology is to identify leading dimensions of ecological variation among species and to understand the basis for them. Dimensions that can readily be measured would be especially useful, because they might offer a path towards improved worldwide synthesis across the thousands of field experiments and ecophysiological studies that use just a few species each. Four dimensions are reviewed here. The leaf mass per area–leaf lifespan (LMA-LL) dimension expresses slow turnover of plant parts (at high LMA and long LL), long nutrient residence times, and slow response to favorable growth conditions. The seed mass–seed output (SM-SO) dimension is an important predictor of dispersal to establishment opportunities (seed output) and of establishment success in the face of hazards (seed mass). The LMA-LL and SM-SO dimensions are each underpinned by a single, comprehensible tradeoff, and their consequences are fairly well understood. The leaf size–twig size (LS-TS) spectrum has obvious consequences for the texture of canopies, but the costs and benefits of large versus small leaf and twig size are poorly understood. The height dimension has universally been seen as ecologically important and included in ecological strategy schemes. Nevertheless, height includes several tradeoffs and adaptive elements, which ideally should be treated separately. Each of these four dimensions varies at the scales of climate zones and of site types within landscapes. This variation can be interpreted as adaptation to the physical environment. Each dimension also varies widely among coexisting species. Most likely this within-site variation arises because the ecological opportunities for each species depend strongly on which other species are present, in other words, because the set of species at a site is a stable mixture of strategies.","DOI":"doi:10.1146/annurev.ecolsys.33.010802.150452","journalAbbreviation":"Annu. Rev. Ecol. Syst.","author":[{"family":"Westoby","given":"Mark"},{"family":"Falster","given":"Daniel S."},{"family":"Moles","given":"Angela T."},{"family":"Vesk","given":"Peter A."},{"family":"Wright","given":"Ian J."}],"issued":{"date-parts":[["2002"]]}}},{"id":2921,"uris":["http://zotero.org/users/1207110/items/TCA9IDQU"],"uri":["http://zotero.org/users/1207110/items/TCA9IDQU"],"itemData":{"id":2921,"type":"article-journal","title":"The plant traits that drive ecosystems: Evidence from three continents","container-title":"Journal of Vegetation Science","page":"295-304","volume":"15","issue":"3","source":"Wiley Online Library","abstract":"Question: A set of easily-measured (‘soft’) plant traits has been identified as potentially useful predictors of ecosystem functioning in previous studies. Here we aimed to discover whether the screening techniques remain operational in widely contrasted circumstances, to test for the existence of axes of variation in the particular sets of traits, and to test for their links with ‘harder’ traits of proven importance to ecosystem functioning. Location: central-western Argentina, central England, northern upland Iran, and north-eastern Spain. Recurrent patterns of ecological specialization: Through ordination of a matrix of 640 vascular plant taxa by 12 standardized traits, we detected similar patterns of specialization in the four floras. The first PCA axis was identified as an axis of resource capture, usage and release. PCA axis 2 appeared to be a size-related axis. Individual PCA for each country showed that the same traits remained valuable as predictors of resource capture and utilization in all of them, despite their major differences in climate, biogeography and land-use. The results were not significantly driven by particular taxa: the main traits determining PCA axis 1 were very similar in eudicotyledons and monocotyledons and Asteraceae, Fabaceae and Poaceae. Links between recurrent suites of ‘soft’ traits and ‘hard’ traits: The validity of PCA axis 1 as a key predictor of resource capture and utilization was tested by comparisons between this axis and values of more rigorously established predictors (‘hard’ traits) for the floras of Argentina and England. PCA axis 1 was correlated with variation in relative growth rate, leaf nitrogen content, and litter decomposition rate. It also coincided with palatability to model generalist herbivores. Therefore, location on PCA axis 1 can be linked to major ecosystem processes in those habitats where the plants are dominant. Conclusion: We confirm the existence at the global scale of a major axis of evolutionary specialization, previously recognised in several local floras. This axis reflects a fundamental trade-off between rapid acquisition of resources and conservation of resources within well-protected tissues. These major trends of specialization were maintained across different environmental situations (including differences in the proximate causes of low productivity, i.e. drought or mineral nutrient deficiency). The trends were also consistent across floras and major phylogenetic groups, and were linked with traits directly relevant to ecosystem processes.","DOI":"10.1111/j.1654-1103.2004.tb02266.x","ISSN":"1654-1103","shortTitle":"The plant traits that drive ecosystems","language":"en","author":[{"family":"Diaz","given":"S."},{"family":"Hodgson","given":"J. G."},{"family":"Thompson","given":"K."},{"family":"Cabido","given":"M."},{"family":"Cornelissen","given":"J. H. C."},{"family":"Jalili","given":"A."},{"family":"Montserrat‐Martí","given":"G."},{"family":"Grime","given":"J. P."},{"family":"Zarrinkamar","given":"F."},{"family":"Asri","given":"Y."},{"family":"Band","given":"S. R."},{"family":"Basconcelo","given":"S."},{"family":"Castro‐Díez","given":"P."},{"family":"Funes","given":"G."},{"family":"Hamzehee","given":"B."},{"family":"Khoshnevi","given":"M."},{"family":"Pérez‐Harguindeguy","given":"N."},{"family":"Pérez‐Rontomé","given":"M. C."},{"family":"Shirvany","given":"F. A."},{"family":"Vendramini","given":"F."},{"family":"Yazdani","given":"S."},{"family":"Abbas‐Azimi","given":"R."},{"family":"Bogaard","given":"A."},{"family":"Boustani","given":"S."},{"family":"Charles","given":"M."},{"family":"Dehghan","given":"M."},{"family":"Torres‐Espuny","given":"L.","dropping-particle":"de"},{"family":"Falczuk","given":"V."},{"family":"Guerrero‐Campo","given":"J."},{"family":"Hynd","given":"A."},{"family":"Jones","given":"G."},{"family":"Kowsary","given":"E."},{"family":"Kazemi‐Saeed","given":"F."},{"family":"Maestro‐Martínez","given":"M."},{"family":"Romo‐Díez","given":"A."},{"family":"Shaw","given":"S."},{"family":"Siavash","given":"B."},{"family":"Villar‐Salvador","given":"P."},{"family":"Zak","given":"M. R."}],"issued":{"date-parts":[["2004",6,1]]}}},{"id":2111,"uris":["http://zotero.org/users/1207110/items/MDZLWMIN"],"uri":["http://zotero.org/users/1207110/items/MDZLWMIN"],"itemData":{"id":2111,"type":"article-journal","title":"Functional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Lawrence"}],"issued":{"date-parts":[["2009",7,14]]}}},{"id":3070,"uris":["http://zotero.org/users/1207110/items/Z3B45G6R"],"uri":["http://zotero.org/users/1207110/items/Z3B45G6R"],"itemData":{"id":3070,"type":"article-journal","title":"Seedling traits predict drought-induced mortality linked to diversity loss (in press)","container-title":"Proceedings of the National Academy of Sciences","author":[{"family":"Harrison","given":"Susan P."},{"family":"LaForgia","given":"Marina L."}],"issued":{"date-parts":[["2019"]]}}}],"schema":"https://github.com/citation-style-language/schema/raw/master/csl-citation.json"} </w:instrText>
      </w:r>
      <w:r w:rsidR="00D936D8">
        <w:fldChar w:fldCharType="separate"/>
      </w:r>
      <w:r w:rsidR="005C7FD0" w:rsidRPr="005C7FD0">
        <w:t xml:space="preserve">(Reich </w:t>
      </w:r>
      <w:r w:rsidR="005C7FD0" w:rsidRPr="005C7FD0">
        <w:rPr>
          <w:i/>
          <w:iCs/>
        </w:rPr>
        <w:t>et al.</w:t>
      </w:r>
      <w:r w:rsidR="005C7FD0" w:rsidRPr="005C7FD0">
        <w:t xml:space="preserve"> 1998; </w:t>
      </w:r>
      <w:proofErr w:type="spellStart"/>
      <w:r w:rsidR="005C7FD0" w:rsidRPr="005C7FD0">
        <w:t>Westoby</w:t>
      </w:r>
      <w:proofErr w:type="spellEnd"/>
      <w:r w:rsidR="005C7FD0" w:rsidRPr="005C7FD0">
        <w:t xml:space="preserve"> </w:t>
      </w:r>
      <w:r w:rsidR="005C7FD0" w:rsidRPr="005C7FD0">
        <w:rPr>
          <w:i/>
          <w:iCs/>
        </w:rPr>
        <w:t>et al.</w:t>
      </w:r>
      <w:r w:rsidR="005C7FD0" w:rsidRPr="005C7FD0">
        <w:t xml:space="preserve"> 2002; Diaz </w:t>
      </w:r>
      <w:r w:rsidR="005C7FD0" w:rsidRPr="005C7FD0">
        <w:rPr>
          <w:i/>
          <w:iCs/>
        </w:rPr>
        <w:t>et al.</w:t>
      </w:r>
      <w:r w:rsidR="005C7FD0" w:rsidRPr="005C7FD0">
        <w:t xml:space="preserve"> 2004; </w:t>
      </w:r>
      <w:proofErr w:type="spellStart"/>
      <w:r w:rsidR="005C7FD0" w:rsidRPr="005C7FD0">
        <w:t>Angert</w:t>
      </w:r>
      <w:proofErr w:type="spellEnd"/>
      <w:r w:rsidR="005C7FD0" w:rsidRPr="005C7FD0">
        <w:t xml:space="preserve"> </w:t>
      </w:r>
      <w:r w:rsidR="005C7FD0" w:rsidRPr="005C7FD0">
        <w:rPr>
          <w:i/>
          <w:iCs/>
        </w:rPr>
        <w:t>et al.</w:t>
      </w:r>
      <w:r w:rsidR="005C7FD0" w:rsidRPr="005C7FD0">
        <w:t xml:space="preserve"> 2009; Harrison &amp; LaForgia 2019)</w:t>
      </w:r>
      <w:r w:rsidR="00D936D8">
        <w:fldChar w:fldCharType="end"/>
      </w:r>
      <w:r w:rsidR="00D936D8">
        <w:t xml:space="preserve"> </w:t>
      </w:r>
      <w:r w:rsidR="00A5582D">
        <w:t>and</w:t>
      </w:r>
      <w:r w:rsidR="009A12BB">
        <w:t xml:space="preserve"> </w:t>
      </w:r>
      <w:r w:rsidR="00A5582D">
        <w:t xml:space="preserve">that have been </w:t>
      </w:r>
      <w:r w:rsidR="00024A06">
        <w:t>strongly linked to demographic rate changes</w:t>
      </w:r>
      <w:r w:rsidR="00752164">
        <w:t xml:space="preserve"> in other annual systems</w:t>
      </w:r>
      <w:r w:rsidR="00024A06">
        <w:t xml:space="preserve"> </w:t>
      </w:r>
      <w:r w:rsidR="00D936D8">
        <w:fldChar w:fldCharType="begin"/>
      </w:r>
      <w:r w:rsidR="00D936D8">
        <w:instrText xml:space="preserve"> ADDIN ZOTERO_ITEM CSL_CITATION {"citationID":"oG7HG1sy","properties":{"formattedCitation":"(Angert {\\i{}et al.} 2007; Kimball {\\i{}et al.} 2012)","plainCitation":"(Angert et al. 2007; Kimball et al. 2012)","noteIndex":0},"citationItems":[{"id":617,"uris":["http://zotero.org/users/1207110/items/ZI458JNW"],"uri":["http://zotero.org/users/1207110/items/ZI458JNW"],"itemData":{"id":617,"type":"article-journal","title":"Linking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L."}],"issued":{"date-parts":[["2007"]]}}},{"id":1414,"uris":["http://zotero.org/users/1207110/items/E7F2Q5WS"],"uri":["http://zotero.org/users/1207110/items/E7F2Q5WS"],"itemData":{"id":1414,"type":"article-journal","title":"Fitness and physiology in a variable environment","container-title":"Oecologia","page":"319-29","volume":"169","abstract":"The relationship between physiological traits and fitness often depends on environmental conditions. In variable environments, different species may be favored through time, which can influence both the nature of trait evolution and the ecological dynamics underlying community composition. To determine how fluctuating environmental conditions favor species with different physiological traits over time, we combined long-term data on survival and fecundity of species in a desert annual plant community with data on weather and physiological traits. For each year, we regressed the standardized annual fitness of each species on its position along a tradeoff between relative growth rate and water-use efficiency. Next, we determined how variations in the slopes and intercepts of these fitness-physiology functions related to year-to-year variations in temperature and precipitation. Years with a relatively high percentage of small rain events and a greater number of days between precipitation pulse events tended to be worse, on average, for all desert annual species. Species with high relative growth rates and low water-use efficiency had greater standardized annual fitness than other species in years with greater numbers of large rain events. Conversely, species with high water-use efficiency had greater standardized annual fitness in years with small rain events and warm temperatures late in the growing season. These results reveal how weather variables interact with physiological traits of co-occurring species to determine interannual variations in survival and fecundity, which has important implications for understanding population and community dynamics.","DOI":"10.1007/s00442-011-2199-2","ISSN":"1432-1939 (Electronic) 0029-8549 (Linking)","journalAbbreviation":"Oecologia","author":[{"family":"Kimball","given":"S."},{"family":"Gremer","given":"J. R."},{"family":"Angert","given":"A. L."},{"family":"Huxman","given":"T. E."},{"family":"Venable","given":"D. L."}],"issued":{"date-parts":[["2012",6]]}}}],"schema":"https://github.com/citation-style-language/schema/raw/master/csl-citation.json"} </w:instrText>
      </w:r>
      <w:r w:rsidR="00D936D8">
        <w:fldChar w:fldCharType="separate"/>
      </w:r>
      <w:r w:rsidR="005C7FD0" w:rsidRPr="005C7FD0">
        <w:t>(</w:t>
      </w:r>
      <w:proofErr w:type="spellStart"/>
      <w:r w:rsidR="005C7FD0" w:rsidRPr="005C7FD0">
        <w:t>Angert</w:t>
      </w:r>
      <w:proofErr w:type="spellEnd"/>
      <w:r w:rsidR="005C7FD0" w:rsidRPr="005C7FD0">
        <w:t xml:space="preserve"> </w:t>
      </w:r>
      <w:r w:rsidR="005C7FD0" w:rsidRPr="005C7FD0">
        <w:rPr>
          <w:i/>
          <w:iCs/>
        </w:rPr>
        <w:t>et al.</w:t>
      </w:r>
      <w:r w:rsidR="005C7FD0" w:rsidRPr="005C7FD0">
        <w:t xml:space="preserve"> 2007; Kimball </w:t>
      </w:r>
      <w:r w:rsidR="005C7FD0" w:rsidRPr="005C7FD0">
        <w:rPr>
          <w:i/>
          <w:iCs/>
        </w:rPr>
        <w:t>et al.</w:t>
      </w:r>
      <w:r w:rsidR="005C7FD0" w:rsidRPr="005C7FD0">
        <w:t xml:space="preserve"> 2012)</w:t>
      </w:r>
      <w:r w:rsidR="00D936D8">
        <w:fldChar w:fldCharType="end"/>
      </w:r>
      <w:r w:rsidR="00024A06" w:rsidRPr="001C597B">
        <w:t>.</w:t>
      </w:r>
      <w:r w:rsidR="00024A06">
        <w:t xml:space="preserve"> </w:t>
      </w:r>
      <w:r w:rsidR="00752164">
        <w:t xml:space="preserve">To quantify </w:t>
      </w:r>
      <w:r w:rsidR="00A5582D">
        <w:t>RGR</w:t>
      </w:r>
      <w:r w:rsidR="00752164">
        <w:t>, we monitored total leaf area accumulation over</w:t>
      </w:r>
      <w:r w:rsidR="00A5582D">
        <w:t xml:space="preserve"> the 2016-2017 growing season</w:t>
      </w:r>
      <w:r w:rsidR="00752164">
        <w:t xml:space="preserve">. </w:t>
      </w:r>
      <w:r w:rsidR="00A5582D">
        <w:t>T</w:t>
      </w:r>
      <w:r w:rsidR="00CA4106" w:rsidRPr="000B656C">
        <w:t>wo individuals per species were tagged just after germination</w:t>
      </w:r>
      <w:r w:rsidR="00E31C86" w:rsidRPr="00E31C86">
        <w:t xml:space="preserve"> </w:t>
      </w:r>
      <w:r w:rsidR="00E31C86" w:rsidRPr="000B656C">
        <w:t>in control plots</w:t>
      </w:r>
      <w:r w:rsidR="009B306D">
        <w:t xml:space="preserve"> to measure </w:t>
      </w:r>
      <w:r w:rsidR="00E31C86">
        <w:t>RGR</w:t>
      </w:r>
      <w:r w:rsidR="009B306D">
        <w:t xml:space="preserve"> under </w:t>
      </w:r>
      <w:r w:rsidR="00E42839">
        <w:t>robust but natural</w:t>
      </w:r>
      <w:r w:rsidR="009B306D">
        <w:t xml:space="preserve"> conditions</w:t>
      </w:r>
      <w:r w:rsidR="00E42839">
        <w:t>,</w:t>
      </w:r>
      <w:r w:rsidR="009B306D">
        <w:t xml:space="preserve"> as is typical when investigating </w:t>
      </w:r>
      <w:r w:rsidR="00E42839">
        <w:t xml:space="preserve">interspecific trait variation </w:t>
      </w:r>
      <w:r w:rsidR="00E31C86">
        <w:fldChar w:fldCharType="begin"/>
      </w:r>
      <w:r w:rsidR="00E31C86">
        <w:instrText xml:space="preserve"> ADDIN ZOTERO_ITEM CSL_CITATION {"citationID":"SSjPbUnI","properties":{"formattedCitation":"(Cornelissen {\\i{}et al.} 2003)","plainCitation":"(Cornelissen et al. 2003)","noteIndex":0},"citationItems":[{"id":785,"uris":["http://zotero.org/users/1207110/items/3SUB54DE"],"uri":["http://zotero.org/users/1207110/items/3SUB54DE"],"itemData":{"id":785,"type":"article-journal","title":"A handbook of protocols for standardised and easy measurement of plant functional traits worldwide","container-title":"Australian Journal of Botany","page":"335-380","volume":"51","abstract":"There is growing recognition that classifying terrestrial plant species on the basis of their function (into &amp;#39;functional types&amp;#39;) rather than their higher taxonomic identity, is a promising way forward for tackling important ecological questions at the scale of ecosystems, landscapes or biomes. These questions include those on vegetation responses to and vegetation effects on, environmental changes (e.g. changes in climate, atmospheric chemistry, land use or other disturbances). There is also growing consensus about a shortlist of plant traits that should underlie such functional plant classifications, because they have strong predictive power of important ecosystem responses to environmental change and/or they themselves have strong impacts on ecosystem processes. The most favoured traits are those that are also relatively easy and inexpensive to measure for large numbers of plant species. Large international research efforts, promoted by the IGBP&amp;#8211;GCTE Programme, are underway to screen predominant plant species in various ecosystems and biomes worldwide for such traits. This paper provides an international methodological protocol aimed at standardising this research effort, based on consensus among a broad group of scientists in this field. It features a practical handbook with step-by-step recipes, with relatively brief information about the ecological context, for 28 functional traits recognised as critical for tackling large-scale ecological questions.","DOI":"10.1071/BT02124","author":[{"family":"Cornelissen","given":"J. H. C."},{"family":"Lavorel","given":"S."},{"family":"Garnier","given":"E."},{"family":"#237","given":""},{"family":"az","given":"S."},{"family":"Buchmann","given":"N."},{"family":"Gurvich","given":"D. E."},{"family":"Reich","given":"P. B."},{"family":"Steege","given":"H.","dropping-particle":"ter"},{"family":"Morgan","given":"H. D."},{"family":"Heijden","given":"M. G. A.","dropping-particle":"van der"},{"family":"Pausas","given":"J. G."},{"family":"Poorter","given":"H."}],"issued":{"date-parts":[["2003"]]}}}],"schema":"https://github.com/citation-style-language/schema/raw/master/csl-citation.json"} </w:instrText>
      </w:r>
      <w:r w:rsidR="00E31C86">
        <w:fldChar w:fldCharType="separate"/>
      </w:r>
      <w:r w:rsidR="005C7FD0" w:rsidRPr="005C7FD0">
        <w:t xml:space="preserve">(Cornelissen </w:t>
      </w:r>
      <w:r w:rsidR="005C7FD0" w:rsidRPr="005C7FD0">
        <w:rPr>
          <w:i/>
          <w:iCs/>
        </w:rPr>
        <w:t>et al.</w:t>
      </w:r>
      <w:r w:rsidR="005C7FD0" w:rsidRPr="005C7FD0">
        <w:t xml:space="preserve"> 2003)</w:t>
      </w:r>
      <w:r w:rsidR="00E31C86">
        <w:fldChar w:fldCharType="end"/>
      </w:r>
      <w:r w:rsidR="00A5582D">
        <w:t>. Leaves were counted monthly,</w:t>
      </w:r>
      <w:r w:rsidR="007B55E6" w:rsidRPr="000B656C">
        <w:t xml:space="preserve"> </w:t>
      </w:r>
      <w:r w:rsidR="00A5582D">
        <w:t>their sizes were recorded</w:t>
      </w:r>
      <w:r w:rsidR="00A5582D" w:rsidRPr="000B656C">
        <w:t xml:space="preserve"> </w:t>
      </w:r>
      <w:r w:rsidR="007B55E6" w:rsidRPr="000B656C">
        <w:t>as small, average, or large</w:t>
      </w:r>
      <w:r w:rsidR="00A5582D">
        <w:t>,</w:t>
      </w:r>
      <w:r w:rsidR="002605E1">
        <w:t xml:space="preserve"> and the length and width of a leaf representative of each size class was measured</w:t>
      </w:r>
      <w:r w:rsidR="007B55E6" w:rsidRPr="000B656C">
        <w:t xml:space="preserve">. </w:t>
      </w:r>
      <w:r w:rsidR="002605E1">
        <w:t xml:space="preserve">From this we calculated total leaf area and </w:t>
      </w:r>
      <w:r w:rsidR="00A5582D">
        <w:t xml:space="preserve">parameterized standard models describing </w:t>
      </w:r>
      <w:r w:rsidR="000B656C">
        <w:t xml:space="preserve">leaf area accumulation over time </w:t>
      </w:r>
      <w:r w:rsidR="004439FE">
        <w:fldChar w:fldCharType="begin"/>
      </w:r>
      <w:r w:rsidR="004439FE">
        <w:instrText xml:space="preserve"> ADDIN ZOTERO_ITEM CSL_CITATION {"citationID":"EFWNxAlb","properties":{"formattedCitation":"(Paine {\\i{}et al.} 2012)","plainCitation":"(Paine et al. 2012)","noteIndex":0},"citationItems":[{"id":290,"uris":["http://zotero.org/users/1207110/items/D8RJM8LF"],"uri":["http://zotero.org/users/1207110/items/D8RJM8LF"],"itemData":{"id":290,"type":"article-journal","title":"How to fit nonlinear plant growth models and calculate growth rates: an update for ecologists","container-title":"Methods in Ecology and Evolution","page":"245-256","volume":"3","abstract":"1. Plant growth is a fundamental ecological process, integrating across scales from physiology to community dynamics and ecosystem properties. Recent improvements in plant growth modelling have allowed deeper understanding and more accurate predictions for a wide range of ecological issues, including competition among plants, plant–herbivore interactions and ecosystem functioning. 2. One challenge in modelling plant growth is that, for a variety of reasons, relative growth rate (RGR) almost universally decreases with increasing size, although traditional calculations assume that RGR is constant. Nonlinear growth models are flexible enough to account for varying growth rates. 3. We demonstrate a variety of nonlinear models that are appropriate for modelling plant growth and, for each, show how to calculate function-derived growth rates, which allow unbiased comparisons among species at a common time or size. We show how to propagate uncertainty in estimated parameters to express uncertainty in growth rates. Fitting nonlinear models can be challenging, so we present extensive worked examples and practical recommendations, all implemented in R. 4. The use of nonlinear models coupled with function-derived growth rates can facilitate the testing of novel hypotheses in population and community ecology. For example, the use of such techniques has allowed better understanding of the components of RGR, the costs of rapid growth and the linkage between host and parasite growth rates. We hope this contribution will demystify nonlinear modelling and persuade more ecologists to use these techniques.","DOI":"10.1111/j.2041-210X.2011.00155.x","ISSN":"2041-210X","author":[{"family":"Paine","given":"C. E. Timothy"},{"family":"Marthews","given":"Toby R."},{"family":"Vogt","given":"Deborah R."},{"family":"Purves","given":"Drew"},{"family":"Rees","given":"Mark"},{"family":"Hector","given":"Andy"},{"family":"Turnbull","given":"Lindsay A."}],"issued":{"date-parts":[["2012"]]}}}],"schema":"https://github.com/citation-style-language/schema/raw/master/csl-citation.json"} </w:instrText>
      </w:r>
      <w:r w:rsidR="004439FE">
        <w:fldChar w:fldCharType="separate"/>
      </w:r>
      <w:r w:rsidR="005C7FD0" w:rsidRPr="005C7FD0">
        <w:t xml:space="preserve">(Paine </w:t>
      </w:r>
      <w:r w:rsidR="005C7FD0" w:rsidRPr="005C7FD0">
        <w:rPr>
          <w:i/>
          <w:iCs/>
        </w:rPr>
        <w:t>et al.</w:t>
      </w:r>
      <w:r w:rsidR="005C7FD0" w:rsidRPr="005C7FD0">
        <w:t xml:space="preserve"> 2012)</w:t>
      </w:r>
      <w:r w:rsidR="004439FE">
        <w:fldChar w:fldCharType="end"/>
      </w:r>
      <w:r w:rsidR="000B656C">
        <w:t>.</w:t>
      </w:r>
      <w:r w:rsidR="009977E8">
        <w:t xml:space="preserve"> </w:t>
      </w:r>
      <w:r w:rsidR="001C7FFD">
        <w:t>To quantify WUE</w:t>
      </w:r>
      <w:r w:rsidR="00496BFA">
        <w:t>,</w:t>
      </w:r>
      <w:r w:rsidR="001C7FFD">
        <w:t xml:space="preserve"> we </w:t>
      </w:r>
      <w:r w:rsidR="00496BFA">
        <w:t>measured</w:t>
      </w:r>
      <w:r w:rsidR="001C7FFD">
        <w:t xml:space="preserve"> l</w:t>
      </w:r>
      <w:r w:rsidR="00D84874">
        <w:t xml:space="preserve">eaf carbon isotope discrimination </w:t>
      </w:r>
      <w:r w:rsidR="004A5CF3">
        <w:fldChar w:fldCharType="begin"/>
      </w:r>
      <w:r w:rsidR="00BE118C">
        <w:instrText xml:space="preserve"> ADDIN ZOTERO_ITEM CSL_CITATION {"citationID":"j1oullnS","properties":{"formattedCitation":"(Dawson {\\i{}et al.} 2002)","plainCitation":"(Dawson et al. 2002)","noteIndex":0},"citationItems":[{"id":2904,"uris":["http://zotero.org/users/1207110/items/7DXI2BYV"],"uri":["http://zotero.org/users/1207110/items/7DXI2BYV"],"itemData":{"id":2904,"type":"article-journal","title":"Stable Isotopes in Plant Ecology","container-title":"Annual Review of Ecology and Systematics","page":"507-559","volume":"33","issue":"1","source":"Annual Reviews","abstract":"The use of stable isotope techniques in plant ecological research has grown steadily during the past two decades. This trend will continue as investigators realize that stable isotopes can serve as valuable nonradioactive tracers and nondestructive integrators of how plants today and in the past have interacted with and responded to their abiotic and biotic environments. At the center of nearly all plant ecological research which has made use of stable isotope methods are the notions of interactions and the resources that mediate or influence them. Our review, therefore, highlights recent advances in plant ecology that have embraced these notions, particularly at different spatial and temporal scales. Specifically, we review how isotope measurements associated with the critical plant resources carbon, water, and nitrogen have helped deepen our understanding of plant-resource acquisition, plant interactions with other organisms, and the role of plants in ecosystem studies. Where possible we also introduce how stable isotope information has provided insights into plant ecological research being done in a paleontological context. Progress in our understanding of plants in natural environments has shown that the future of plant ecological research will continue to see some of its greatest advances when stable isotope methods are applied.","DOI":"10.1146/annurev.ecolsys.33.020602.095451","author":[{"family":"Dawson","given":"Todd E."},{"family":"Mambelli","given":"Stefania"},{"family":"Plamboeck","given":"Agneta H."},{"family":"Templer","given":"Pamela H."},{"family":"Tu","given":"Kevin P."}],"issued":{"date-parts":[["2002"]]}}}],"schema":"https://github.com/citation-style-language/schema/raw/master/csl-citation.json"} </w:instrText>
      </w:r>
      <w:r w:rsidR="004A5CF3">
        <w:fldChar w:fldCharType="separate"/>
      </w:r>
      <w:r w:rsidR="005C7FD0" w:rsidRPr="005C7FD0">
        <w:t xml:space="preserve">(Dawson </w:t>
      </w:r>
      <w:r w:rsidR="005C7FD0" w:rsidRPr="005C7FD0">
        <w:rPr>
          <w:i/>
          <w:iCs/>
        </w:rPr>
        <w:t>et al.</w:t>
      </w:r>
      <w:r w:rsidR="005C7FD0" w:rsidRPr="005C7FD0">
        <w:t xml:space="preserve"> 2002)</w:t>
      </w:r>
      <w:r w:rsidR="004A5CF3">
        <w:fldChar w:fldCharType="end"/>
      </w:r>
      <w:r w:rsidR="00D84874">
        <w:t xml:space="preserve">. </w:t>
      </w:r>
      <w:r w:rsidR="001C7FFD">
        <w:t>J</w:t>
      </w:r>
      <w:r w:rsidR="00463951">
        <w:t xml:space="preserve">ust before peak flowering, </w:t>
      </w:r>
      <w:r w:rsidR="00CF60F7">
        <w:t>young but fully mature</w:t>
      </w:r>
      <w:r w:rsidR="00CC2901">
        <w:t xml:space="preserve"> leaves</w:t>
      </w:r>
      <w:r w:rsidR="00CF60F7">
        <w:t xml:space="preserve"> </w:t>
      </w:r>
      <w:r w:rsidR="00CC2901">
        <w:t xml:space="preserve">from </w:t>
      </w:r>
      <w:r w:rsidR="009977E8">
        <w:t>five</w:t>
      </w:r>
      <w:r w:rsidR="00752164">
        <w:t xml:space="preserve"> </w:t>
      </w:r>
      <w:r w:rsidR="00CC2901">
        <w:t xml:space="preserve">individuals </w:t>
      </w:r>
      <w:r w:rsidR="00CF60F7">
        <w:t>per</w:t>
      </w:r>
      <w:r w:rsidR="00CC2901">
        <w:t xml:space="preserve"> species</w:t>
      </w:r>
      <w:r w:rsidR="00463951">
        <w:t xml:space="preserve"> were </w:t>
      </w:r>
      <w:r w:rsidR="00463951">
        <w:lastRenderedPageBreak/>
        <w:t>collected</w:t>
      </w:r>
      <w:r w:rsidR="00A6034E">
        <w:t>,</w:t>
      </w:r>
      <w:r w:rsidR="00777DDB">
        <w:t xml:space="preserve"> dried</w:t>
      </w:r>
      <w:r w:rsidR="00282273">
        <w:t xml:space="preserve">, ground, </w:t>
      </w:r>
      <w:r w:rsidR="00CC2901">
        <w:t xml:space="preserve">and analyzed at the UC Davis Stable Isotope </w:t>
      </w:r>
      <w:r w:rsidR="00CC2901" w:rsidRPr="00D84874">
        <w:t>Facility (</w:t>
      </w:r>
      <w:hyperlink r:id="rId12" w:history="1">
        <w:r w:rsidR="009D6F10" w:rsidRPr="00D84874">
          <w:t>https://stableisotopefacility.ucdavis.edu/</w:t>
        </w:r>
      </w:hyperlink>
      <w:r w:rsidR="009D6F10" w:rsidRPr="00D84874">
        <w:t>).</w:t>
      </w:r>
      <w:r w:rsidR="009D6F10">
        <w:t xml:space="preserve"> </w:t>
      </w:r>
      <w:r w:rsidR="00CF60F7">
        <w:t xml:space="preserve">Carbon isotope delta values were converted to discrimination (∆, </w:t>
      </w:r>
      <w:r w:rsidR="00CF60F7" w:rsidRPr="009F6495">
        <w:rPr>
          <w:vertAlign w:val="superscript"/>
        </w:rPr>
        <w:t>0</w:t>
      </w:r>
      <w:r w:rsidR="00CF60F7">
        <w:t>/</w:t>
      </w:r>
      <w:r w:rsidR="00CF60F7">
        <w:softHyphen/>
      </w:r>
      <w:r w:rsidR="00CF60F7">
        <w:softHyphen/>
      </w:r>
      <w:r w:rsidR="00CF60F7">
        <w:softHyphen/>
      </w:r>
      <w:r w:rsidR="00CF60F7" w:rsidRPr="009F6495">
        <w:rPr>
          <w:vertAlign w:val="subscript"/>
        </w:rPr>
        <w:t>00</w:t>
      </w:r>
      <w:r w:rsidR="00CF60F7">
        <w:t>) by the equation:</w:t>
      </w:r>
    </w:p>
    <w:p w14:paraId="648B2818" w14:textId="77777777" w:rsidR="00CF60F7" w:rsidRDefault="00CF60F7" w:rsidP="00CF60F7">
      <w:pPr>
        <w:spacing w:line="480" w:lineRule="auto"/>
        <w:ind w:left="360"/>
        <w:jc w:val="center"/>
      </w:pPr>
      <w:r>
        <w:t>∆ = (</w:t>
      </w:r>
      <w:r w:rsidRPr="00D106F7">
        <w:rPr>
          <w:i/>
        </w:rPr>
        <w:sym w:font="Symbol" w:char="F064"/>
      </w:r>
      <w:r w:rsidRPr="001A71C8">
        <w:rPr>
          <w:i/>
        </w:rPr>
        <w:t>a</w:t>
      </w:r>
      <w:r>
        <w:t xml:space="preserve"> - </w:t>
      </w:r>
      <w:r w:rsidRPr="00D106F7">
        <w:rPr>
          <w:i/>
        </w:rPr>
        <w:sym w:font="Symbol" w:char="F064"/>
      </w:r>
      <w:r w:rsidRPr="001A71C8">
        <w:rPr>
          <w:i/>
        </w:rPr>
        <w:t>p</w:t>
      </w:r>
      <w:r>
        <w:t>)</w:t>
      </w:r>
      <w:proofErr w:type="gramStart"/>
      <w:r>
        <w:t>/(</w:t>
      </w:r>
      <w:proofErr w:type="gramEnd"/>
      <w:r>
        <w:t xml:space="preserve">1 + </w:t>
      </w:r>
      <w:r w:rsidRPr="00D106F7">
        <w:rPr>
          <w:i/>
        </w:rPr>
        <w:sym w:font="Symbol" w:char="F064"/>
      </w:r>
      <w:r w:rsidRPr="001A71C8">
        <w:rPr>
          <w:i/>
        </w:rPr>
        <w:t>p</w:t>
      </w:r>
      <w:r>
        <w:t>/1000)</w:t>
      </w:r>
    </w:p>
    <w:p w14:paraId="498E1322" w14:textId="249B144F" w:rsidR="001A71C8" w:rsidRPr="00983E63" w:rsidRDefault="001C7FFD" w:rsidP="00983E63">
      <w:pPr>
        <w:spacing w:line="480" w:lineRule="auto"/>
      </w:pPr>
      <w:r>
        <w:fldChar w:fldCharType="begin"/>
      </w:r>
      <w:r>
        <w:instrText xml:space="preserve"> ADDIN ZOTERO_ITEM CSL_CITATION {"citationID":"nqqqA7Xf","properties":{"formattedCitation":"(Farquhar {\\i{}et al.} 1989)","plainCitation":"(Farquhar et al. 1989)","noteIndex":0},"citationItems":[{"id":3040,"uris":["http://zotero.org/users/1207110/items/WEM2D5KF"],"uri":["http://zotero.org/users/1207110/items/WEM2D5KF"],"itemData":{"id":3040,"type":"article-journal","title":"Carbon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T"}],"issued":{"date-parts":[["1989"]]}}}],"schema":"https://github.com/citation-style-language/schema/raw/master/csl-citation.json"} </w:instrText>
      </w:r>
      <w:r>
        <w:fldChar w:fldCharType="separate"/>
      </w:r>
      <w:r w:rsidR="005C7FD0" w:rsidRPr="005C7FD0">
        <w:t xml:space="preserve">(Farquhar </w:t>
      </w:r>
      <w:r w:rsidR="005C7FD0" w:rsidRPr="005C7FD0">
        <w:rPr>
          <w:i/>
          <w:iCs/>
        </w:rPr>
        <w:t>et al.</w:t>
      </w:r>
      <w:r w:rsidR="005C7FD0" w:rsidRPr="005C7FD0">
        <w:t xml:space="preserve"> 1989)</w:t>
      </w:r>
      <w:r>
        <w:fldChar w:fldCharType="end"/>
      </w:r>
      <w:r>
        <w:t xml:space="preserve"> </w:t>
      </w:r>
      <w:r w:rsidR="001A71C8">
        <w:t xml:space="preserve">where </w:t>
      </w:r>
      <w:r w:rsidR="00983E63" w:rsidRPr="00AC4DDE">
        <w:rPr>
          <w:i/>
        </w:rPr>
        <w:sym w:font="Symbol" w:char="F064"/>
      </w:r>
      <w:r w:rsidR="00983E63" w:rsidRPr="00463951">
        <w:rPr>
          <w:i/>
        </w:rPr>
        <w:t>a</w:t>
      </w:r>
      <w:r w:rsidR="00983E63" w:rsidRPr="00983E63">
        <w:t xml:space="preserve"> </w:t>
      </w:r>
      <w:r w:rsidR="00983E63">
        <w:t>is the carbon isotope ratio of CO</w:t>
      </w:r>
      <w:r w:rsidR="00983E63" w:rsidRPr="00983E63">
        <w:t>2</w:t>
      </w:r>
      <w:r w:rsidR="00983E63">
        <w:t xml:space="preserve"> in the atmosphere (-8 p</w:t>
      </w:r>
      <w:r w:rsidR="007D20BF">
        <w:t>pm</w:t>
      </w:r>
      <w:r w:rsidR="00983E63">
        <w:t xml:space="preserve">, </w:t>
      </w:r>
      <w:r w:rsidR="007D20BF" w:rsidRPr="009F6495">
        <w:rPr>
          <w:vertAlign w:val="superscript"/>
        </w:rPr>
        <w:t>0</w:t>
      </w:r>
      <w:r w:rsidR="007D20BF">
        <w:t>/</w:t>
      </w:r>
      <w:r w:rsidR="007D20BF">
        <w:softHyphen/>
      </w:r>
      <w:r w:rsidR="007D20BF">
        <w:softHyphen/>
      </w:r>
      <w:r w:rsidR="007D20BF">
        <w:softHyphen/>
      </w:r>
      <w:r w:rsidR="007D20BF" w:rsidRPr="009F6495">
        <w:rPr>
          <w:vertAlign w:val="subscript"/>
        </w:rPr>
        <w:t>00</w:t>
      </w:r>
      <w:r w:rsidR="00983E63">
        <w:t xml:space="preserve">) and </w:t>
      </w:r>
      <w:r w:rsidR="00983E63" w:rsidRPr="00AC4DDE">
        <w:rPr>
          <w:i/>
        </w:rPr>
        <w:sym w:font="Symbol" w:char="F064"/>
      </w:r>
      <w:r w:rsidR="00983E63" w:rsidRPr="00463951">
        <w:rPr>
          <w:i/>
        </w:rPr>
        <w:t>p</w:t>
      </w:r>
      <w:r w:rsidR="00983E63">
        <w:t xml:space="preserve"> is the measured relative delta value of carbon isotope found in leaf tissue</w:t>
      </w:r>
      <w:r w:rsidR="00983E63" w:rsidRPr="00983E63">
        <w:t xml:space="preserve">. </w:t>
      </w:r>
      <w:r w:rsidR="00983E63">
        <w:t xml:space="preserve">Lower ∆  indicates higher integrated </w:t>
      </w:r>
      <w:r w:rsidR="007D20BF">
        <w:t>WUE</w:t>
      </w:r>
      <w:r w:rsidR="00983E63">
        <w:t xml:space="preserve"> </w:t>
      </w:r>
      <w:r w:rsidR="00BE118C">
        <w:fldChar w:fldCharType="begin"/>
      </w:r>
      <w:r w:rsidR="00BE118C">
        <w:instrText xml:space="preserve"> ADDIN ZOTERO_ITEM CSL_CITATION {"citationID":"uFZjiBrK","properties":{"formattedCitation":"(Farquhar {\\i{}et al.} 1989; Seibt {\\i{}et al.} 2008)","plainCitation":"(Farquhar et al. 1989; Seibt et al. 2008)","noteIndex":0},"citationItems":[{"id":3040,"uris":["http://zotero.org/users/1207110/items/WEM2D5KF"],"uri":["http://zotero.org/users/1207110/items/WEM2D5KF"],"itemData":{"id":3040,"type":"article-journal","title":"Carbon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T"}],"issued":{"date-parts":[["1989"]]}}},{"id":621,"uris":["http://zotero.org/users/1207110/items/T3MG4T8D"],"uri":["http://zotero.org/users/1207110/items/T3MG4T8D"],"itemData":{"id":621,"type":"article-journal","title":"Carbon isotopes and water use efficiency: sense and sensitivity","container-title":"Oecologia","page":"441-454","volume":"155","abstract":"We revisit the relationship between plant water use efficiency and carbon isotope signatures (delta(13)C) of plant material. Based on the definitions of intrinsic, instantaneous and integrated water use efficiency, we discuss the implications for interpreting delta(13)C data from leaf to landscape levels, and across diurnal to decadal timescales. Previous studies have often applied a simplified, linear relationship between delta(13)C, ratios of intercellular to ambient CO(2) mole fraction (C(i)/C(a)), and water use efficiency. In contrast, photosynthetic (13)C discrimination (Delta) is sensitive to the ratio of the chloroplast to ambient CO(2) mole fraction, C(c)/C(a) (rather than C(i)/C(a)) and, consequently, to mesophyll conductance. Because mesophyll conductance may differ between species and over time, it is not possible to determine C(c)/C(a) from the same gas exchange measurements as C(i)/C(a). On the other hand, water use efficiency at the leaf level depends on evaporative demand, which does not directly affect Delta. Water use efficiency and Delta can thus vary independently, making it difficult to obtain trends in water use efficiency from delta(13)C data. As an alternative approach, we offer a model available at http://carbonisotopes.googlepages.com to explore how water use efficiency and (13)C discrimination are related across leaf and canopy scales. The model provides a tool to investigate whether trends in Delta indicate changes in leaf functional traits and/or environmental conditions during leaf growth, and how they are associated with trends in plant water use efficiency. The model can be used, for example, to examine whether trends in delta(13)C signatures obtained from tree rings imply changes in tree water use efficiency in response to atmospheric CO(2) increase. This is crucial for predicting how plants may respond to future climate change.","DOI":"10.1007/s00442-007-0932-7","ISSN":"0029-8549","journalAbbreviation":"Oecologia","author":[{"family":"Seibt","given":"U."},{"family":"Rajabi","given":"A."},{"family":"Griffiths","given":"H."},{"family":"Berry","given":"J. A."}],"issued":{"date-parts":[["2008",3]]}}}],"schema":"https://github.com/citation-style-language/schema/raw/master/csl-citation.json"} </w:instrText>
      </w:r>
      <w:r w:rsidR="00BE118C">
        <w:fldChar w:fldCharType="separate"/>
      </w:r>
      <w:r w:rsidR="005C7FD0" w:rsidRPr="005C7FD0">
        <w:t xml:space="preserve">(Farquhar </w:t>
      </w:r>
      <w:r w:rsidR="005C7FD0" w:rsidRPr="005C7FD0">
        <w:rPr>
          <w:i/>
          <w:iCs/>
        </w:rPr>
        <w:t>et al.</w:t>
      </w:r>
      <w:r w:rsidR="005C7FD0" w:rsidRPr="005C7FD0">
        <w:t xml:space="preserve"> 1989; </w:t>
      </w:r>
      <w:proofErr w:type="spellStart"/>
      <w:r w:rsidR="005C7FD0" w:rsidRPr="005C7FD0">
        <w:t>Seibt</w:t>
      </w:r>
      <w:proofErr w:type="spellEnd"/>
      <w:r w:rsidR="005C7FD0" w:rsidRPr="005C7FD0">
        <w:t xml:space="preserve"> </w:t>
      </w:r>
      <w:r w:rsidR="005C7FD0" w:rsidRPr="005C7FD0">
        <w:rPr>
          <w:i/>
          <w:iCs/>
        </w:rPr>
        <w:t>et al.</w:t>
      </w:r>
      <w:r w:rsidR="005C7FD0" w:rsidRPr="005C7FD0">
        <w:t xml:space="preserve"> 2008)</w:t>
      </w:r>
      <w:r w:rsidR="00BE118C">
        <w:fldChar w:fldCharType="end"/>
      </w:r>
      <w:r w:rsidR="00983E63">
        <w:t>.</w:t>
      </w:r>
    </w:p>
    <w:p w14:paraId="47C680EA" w14:textId="1C523497" w:rsidR="00A25134" w:rsidRDefault="00101A78" w:rsidP="00A25134">
      <w:pPr>
        <w:spacing w:line="480" w:lineRule="auto"/>
        <w:ind w:firstLine="720"/>
      </w:pPr>
      <w:r>
        <w:t xml:space="preserve">The six species showed </w:t>
      </w:r>
      <w:r w:rsidR="00A25134">
        <w:t>the standard</w:t>
      </w:r>
      <w:r>
        <w:t xml:space="preserve"> strong tradeoff between these two </w:t>
      </w:r>
      <w:r w:rsidR="00A25134">
        <w:t xml:space="preserve">measures, </w:t>
      </w:r>
      <w:r>
        <w:t xml:space="preserve">with </w:t>
      </w:r>
      <w:r w:rsidRPr="00101A78">
        <w:rPr>
          <w:i/>
        </w:rPr>
        <w:t xml:space="preserve">L. </w:t>
      </w:r>
      <w:proofErr w:type="spellStart"/>
      <w:r w:rsidRPr="00101A78">
        <w:rPr>
          <w:i/>
        </w:rPr>
        <w:t>californica</w:t>
      </w:r>
      <w:proofErr w:type="spellEnd"/>
      <w:r>
        <w:t xml:space="preserve">, </w:t>
      </w:r>
      <w:r w:rsidRPr="00101A78">
        <w:rPr>
          <w:i/>
        </w:rPr>
        <w:t xml:space="preserve">A. </w:t>
      </w:r>
      <w:proofErr w:type="spellStart"/>
      <w:r w:rsidRPr="00101A78">
        <w:rPr>
          <w:i/>
        </w:rPr>
        <w:t>heterophylla</w:t>
      </w:r>
      <w:proofErr w:type="spellEnd"/>
      <w:r>
        <w:t xml:space="preserve">, and </w:t>
      </w:r>
      <w:r w:rsidRPr="00101A78">
        <w:rPr>
          <w:i/>
        </w:rPr>
        <w:t xml:space="preserve">P. </w:t>
      </w:r>
      <w:proofErr w:type="spellStart"/>
      <w:r w:rsidRPr="00101A78">
        <w:rPr>
          <w:i/>
        </w:rPr>
        <w:t>erecta</w:t>
      </w:r>
      <w:proofErr w:type="spellEnd"/>
      <w:r>
        <w:t xml:space="preserve"> displaying </w:t>
      </w:r>
      <w:r w:rsidR="00A25134">
        <w:t xml:space="preserve">high RGR and low WUE </w:t>
      </w:r>
      <w:r>
        <w:t>typical of drought avoiders</w:t>
      </w:r>
      <w:r w:rsidR="00A25134">
        <w:t>,</w:t>
      </w:r>
      <w:r w:rsidR="00A00507">
        <w:t xml:space="preserve"> </w:t>
      </w:r>
      <w:r>
        <w:t xml:space="preserve">and </w:t>
      </w:r>
      <w:r w:rsidRPr="00101A78">
        <w:rPr>
          <w:i/>
        </w:rPr>
        <w:t xml:space="preserve">C. </w:t>
      </w:r>
      <w:proofErr w:type="spellStart"/>
      <w:r w:rsidRPr="00101A78">
        <w:rPr>
          <w:i/>
        </w:rPr>
        <w:t>pu</w:t>
      </w:r>
      <w:r w:rsidR="00FA781A">
        <w:rPr>
          <w:i/>
        </w:rPr>
        <w:t>r</w:t>
      </w:r>
      <w:r w:rsidRPr="00101A78">
        <w:rPr>
          <w:i/>
        </w:rPr>
        <w:t>purea</w:t>
      </w:r>
      <w:proofErr w:type="spellEnd"/>
      <w:r>
        <w:t xml:space="preserve">, </w:t>
      </w:r>
      <w:r w:rsidRPr="00101A78">
        <w:rPr>
          <w:i/>
        </w:rPr>
        <w:t xml:space="preserve">C. </w:t>
      </w:r>
      <w:proofErr w:type="spellStart"/>
      <w:r w:rsidRPr="00101A78">
        <w:rPr>
          <w:i/>
        </w:rPr>
        <w:t>pauciflora</w:t>
      </w:r>
      <w:proofErr w:type="spellEnd"/>
      <w:r>
        <w:t xml:space="preserve">, and </w:t>
      </w:r>
      <w:r w:rsidRPr="00101A78">
        <w:rPr>
          <w:i/>
        </w:rPr>
        <w:t xml:space="preserve">H. </w:t>
      </w:r>
      <w:proofErr w:type="spellStart"/>
      <w:r w:rsidRPr="00101A78">
        <w:rPr>
          <w:i/>
        </w:rPr>
        <w:t>congesta</w:t>
      </w:r>
      <w:proofErr w:type="spellEnd"/>
      <w:r>
        <w:t xml:space="preserve"> </w:t>
      </w:r>
      <w:r w:rsidR="00E42839">
        <w:t>displaying</w:t>
      </w:r>
      <w:r w:rsidR="00A25134">
        <w:t xml:space="preserve"> low RGR and high WUE </w:t>
      </w:r>
      <w:r w:rsidR="00E42839">
        <w:t xml:space="preserve">typical </w:t>
      </w:r>
      <w:r w:rsidR="00A25134">
        <w:t xml:space="preserve">of drought tolerators </w:t>
      </w:r>
      <w:r>
        <w:t>(Fig. 1)</w:t>
      </w:r>
      <w:r w:rsidR="007A7FAB">
        <w:t xml:space="preserve">. </w:t>
      </w:r>
      <w:r w:rsidR="00A25134">
        <w:t xml:space="preserve">As a single index of drought </w:t>
      </w:r>
      <w:r w:rsidR="000F6258">
        <w:t>tolerance,</w:t>
      </w:r>
      <w:r w:rsidR="00A25134">
        <w:t xml:space="preserve"> we used the first axis of a principal </w:t>
      </w:r>
      <w:proofErr w:type="gramStart"/>
      <w:r w:rsidR="00A25134">
        <w:t>components</w:t>
      </w:r>
      <w:proofErr w:type="gramEnd"/>
      <w:r w:rsidR="00A25134">
        <w:t xml:space="preserve"> analysis on RGR and WUE, which explained 90% of the variation. This index clearly separated the drought avoiders (negative values) and drought tolerators (positive values), which also differed in SLA in the expected direction (Table 1).</w:t>
      </w:r>
    </w:p>
    <w:p w14:paraId="18D1D340" w14:textId="37622D8D" w:rsidR="00D2386A" w:rsidRDefault="009F5CD1" w:rsidP="00117266">
      <w:pPr>
        <w:spacing w:line="480" w:lineRule="auto"/>
      </w:pPr>
      <w:r w:rsidRPr="00912DE0">
        <w:rPr>
          <w:i/>
        </w:rPr>
        <w:t>Analys</w:t>
      </w:r>
      <w:r w:rsidR="00A25134">
        <w:rPr>
          <w:i/>
        </w:rPr>
        <w:t>e</w:t>
      </w:r>
      <w:r w:rsidRPr="00912DE0">
        <w:rPr>
          <w:i/>
        </w:rPr>
        <w:t>s</w:t>
      </w:r>
    </w:p>
    <w:p w14:paraId="52C1C86B" w14:textId="4D9AD13F" w:rsidR="00A76D21" w:rsidRDefault="00201214" w:rsidP="00092634">
      <w:pPr>
        <w:spacing w:line="480" w:lineRule="auto"/>
        <w:ind w:firstLine="720"/>
      </w:pPr>
      <w:r w:rsidRPr="00CC1C8D">
        <w:t>We investigated changes in individual vital rates t</w:t>
      </w:r>
      <w:r w:rsidR="00A120A6" w:rsidRPr="00CC1C8D">
        <w:t>o test how competition interacted with water</w:t>
      </w:r>
      <w:r w:rsidR="0008206D">
        <w:t>ing</w:t>
      </w:r>
      <w:r w:rsidR="00A120A6" w:rsidRPr="00CC1C8D">
        <w:t xml:space="preserve"> and drought treatments to affect </w:t>
      </w:r>
      <w:r w:rsidR="00CC1C8D">
        <w:t xml:space="preserve">the </w:t>
      </w:r>
      <w:r w:rsidRPr="00CC1C8D">
        <w:t>different</w:t>
      </w:r>
      <w:r w:rsidR="009B51AC" w:rsidRPr="00CC1C8D">
        <w:t xml:space="preserve"> life stages </w:t>
      </w:r>
      <w:r w:rsidR="00A120A6" w:rsidRPr="00CC1C8D">
        <w:t>of avoiders and tolerators</w:t>
      </w:r>
      <w:r w:rsidRPr="00CC1C8D">
        <w:t>.</w:t>
      </w:r>
      <w:r w:rsidR="0044141B" w:rsidRPr="00CC1C8D">
        <w:t xml:space="preserve"> </w:t>
      </w:r>
      <w:r w:rsidR="00EF7E60">
        <w:t xml:space="preserve">For mortality, we used </w:t>
      </w:r>
      <w:r w:rsidR="00422446">
        <w:t xml:space="preserve">generalized linear </w:t>
      </w:r>
      <w:r w:rsidR="008D47A4" w:rsidRPr="00912DE0">
        <w:t xml:space="preserve">mixed effect models with </w:t>
      </w:r>
      <w:r w:rsidR="00422446">
        <w:t>a</w:t>
      </w:r>
      <w:r w:rsidR="00435391">
        <w:t xml:space="preserve"> </w:t>
      </w:r>
      <w:r w:rsidR="00422446">
        <w:t>binomial response variable reflecting success (number dead) and failures (number survived)</w:t>
      </w:r>
      <w:r w:rsidR="00C80494">
        <w:t>. We</w:t>
      </w:r>
      <w:r w:rsidR="00DB21DF">
        <w:t xml:space="preserve"> included </w:t>
      </w:r>
      <w:r w:rsidR="008D47A4" w:rsidRPr="00912DE0">
        <w:t>watering</w:t>
      </w:r>
      <w:r w:rsidR="00422446">
        <w:t xml:space="preserve"> treatment, grass </w:t>
      </w:r>
      <w:r w:rsidR="00A120A6">
        <w:t>treatment</w:t>
      </w:r>
      <w:r w:rsidR="00422446">
        <w:t>, PC s</w:t>
      </w:r>
      <w:r w:rsidR="008D47A4" w:rsidRPr="00912DE0">
        <w:t>core</w:t>
      </w:r>
      <w:r w:rsidR="00422446">
        <w:t>, and their interactions</w:t>
      </w:r>
      <w:r w:rsidR="008D47A4" w:rsidRPr="00912DE0">
        <w:t xml:space="preserve"> </w:t>
      </w:r>
      <w:r w:rsidR="00CC41B6">
        <w:t>as predictors</w:t>
      </w:r>
      <w:r w:rsidR="004A7C6A">
        <w:t xml:space="preserve"> and a random intercept for species nested within plots within years</w:t>
      </w:r>
      <w:r w:rsidR="00CC41B6">
        <w:t>.</w:t>
      </w:r>
      <w:r w:rsidR="00422446">
        <w:t xml:space="preserve"> </w:t>
      </w:r>
      <w:r w:rsidR="00EF7E60">
        <w:t>For s</w:t>
      </w:r>
      <w:r w:rsidR="00422446">
        <w:t>eed set</w:t>
      </w:r>
      <w:r w:rsidR="00EF7E60">
        <w:t>,</w:t>
      </w:r>
      <w:r w:rsidR="00422446">
        <w:t xml:space="preserve"> </w:t>
      </w:r>
      <w:r w:rsidR="00A120A6">
        <w:t>log-transformed values were</w:t>
      </w:r>
      <w:r w:rsidR="00422446">
        <w:t xml:space="preserve"> modeled with watering treatment, grass </w:t>
      </w:r>
      <w:r w:rsidR="00A120A6">
        <w:t>treatment</w:t>
      </w:r>
      <w:r w:rsidR="00422446">
        <w:t xml:space="preserve">, PC </w:t>
      </w:r>
      <w:r w:rsidR="00422446" w:rsidRPr="009D19B0">
        <w:t xml:space="preserve">score, and </w:t>
      </w:r>
      <w:r w:rsidR="00294DE5">
        <w:t>all two</w:t>
      </w:r>
      <w:r w:rsidR="00871554">
        <w:t>-</w:t>
      </w:r>
      <w:r w:rsidR="00294DE5">
        <w:t>way</w:t>
      </w:r>
      <w:r w:rsidR="00422446" w:rsidRPr="009D19B0">
        <w:t xml:space="preserve"> interaction</w:t>
      </w:r>
      <w:r w:rsidR="005C691A" w:rsidRPr="009D19B0">
        <w:t>s</w:t>
      </w:r>
      <w:r w:rsidR="00422446" w:rsidRPr="009D19B0">
        <w:t xml:space="preserve"> as predictors</w:t>
      </w:r>
      <w:r w:rsidR="00294DE5">
        <w:t xml:space="preserve">. </w:t>
      </w:r>
      <w:r w:rsidR="00C80494">
        <w:t>Three-way interactions were considered but excluded through model comparison using AIC</w:t>
      </w:r>
      <w:r w:rsidR="004D3157">
        <w:t xml:space="preserve">. </w:t>
      </w:r>
      <w:r w:rsidR="00164C71">
        <w:t>This model also</w:t>
      </w:r>
      <w:r w:rsidR="005026DD">
        <w:t xml:space="preserve"> included a</w:t>
      </w:r>
      <w:r w:rsidR="005C691A" w:rsidRPr="009D19B0">
        <w:t xml:space="preserve"> </w:t>
      </w:r>
      <w:r w:rsidR="004A7C6A" w:rsidRPr="009D19B0">
        <w:t>random intercept for species nested withi</w:t>
      </w:r>
      <w:r w:rsidR="004A7C6A">
        <w:t>n plots within years</w:t>
      </w:r>
      <w:r w:rsidR="00422446">
        <w:t>.</w:t>
      </w:r>
      <w:r w:rsidR="00B44B63">
        <w:t xml:space="preserve"> </w:t>
      </w:r>
      <w:r w:rsidR="00B44B63" w:rsidRPr="00435391">
        <w:t xml:space="preserve">We did </w:t>
      </w:r>
      <w:r w:rsidR="00B44B63" w:rsidRPr="00435391">
        <w:lastRenderedPageBreak/>
        <w:t xml:space="preserve">not analyze </w:t>
      </w:r>
      <w:r w:rsidR="00A120A6">
        <w:t>treatment effects on</w:t>
      </w:r>
      <w:r w:rsidR="00A120A6" w:rsidRPr="00435391">
        <w:t xml:space="preserve"> </w:t>
      </w:r>
      <w:r w:rsidR="00B44B63" w:rsidRPr="00435391">
        <w:t xml:space="preserve">germination </w:t>
      </w:r>
      <w:r w:rsidR="00A120A6">
        <w:t xml:space="preserve">since grasses were absent and watering treatments </w:t>
      </w:r>
      <w:r w:rsidR="00874519">
        <w:t>did not begin until after</w:t>
      </w:r>
      <w:r w:rsidR="00A120A6">
        <w:t xml:space="preserve"> germination</w:t>
      </w:r>
      <w:r w:rsidR="00B44B63" w:rsidRPr="00435391">
        <w:t xml:space="preserve">. </w:t>
      </w:r>
      <w:r w:rsidR="00B46A52" w:rsidRPr="00435391">
        <w:t xml:space="preserve">Instead, germination rates were </w:t>
      </w:r>
      <w:r w:rsidR="00435391" w:rsidRPr="00435391">
        <w:t>modeled using a binomial model with PC score as the only predictor</w:t>
      </w:r>
      <w:r w:rsidR="004A7C6A">
        <w:t xml:space="preserve"> and a random intercept for each species nested in subplots within plots within years</w:t>
      </w:r>
      <w:r w:rsidR="00FA3529">
        <w:t>.</w:t>
      </w:r>
    </w:p>
    <w:p w14:paraId="4C815779" w14:textId="63FFA227" w:rsidR="00422446" w:rsidRDefault="00092634" w:rsidP="00C55AE6">
      <w:pPr>
        <w:spacing w:line="480" w:lineRule="auto"/>
        <w:ind w:firstLine="720"/>
      </w:pPr>
      <w:r w:rsidRPr="00CC1C8D">
        <w:t>To understand how changes throughout the annual life cycle culminated to affect the general success of each strategy,</w:t>
      </w:r>
      <w:r>
        <w:t xml:space="preserve"> we used these</w:t>
      </w:r>
      <w:r w:rsidR="00E32102">
        <w:t xml:space="preserve"> individual vital rate models to </w:t>
      </w:r>
      <w:r w:rsidR="00142F21">
        <w:t xml:space="preserve">parameterize demographic models and produce </w:t>
      </w:r>
      <w:r w:rsidR="00360DEA">
        <w:sym w:font="Symbol" w:char="F06C"/>
      </w:r>
      <w:r w:rsidR="00BF0E67">
        <w:t xml:space="preserve"> estimates</w:t>
      </w:r>
      <w:r w:rsidR="00E32102">
        <w:t xml:space="preserve"> for each species in each treatment </w:t>
      </w:r>
      <w:r w:rsidR="00E32102" w:rsidRPr="00B66150">
        <w:t>combination</w:t>
      </w:r>
      <w:r w:rsidR="00E246DA" w:rsidRPr="00B66150">
        <w:t xml:space="preserve">. </w:t>
      </w:r>
      <w:r w:rsidR="00B46A52" w:rsidRPr="00B66150">
        <w:t xml:space="preserve">We </w:t>
      </w:r>
      <w:r w:rsidR="00BF0E67" w:rsidRPr="00B66150">
        <w:t>did</w:t>
      </w:r>
      <w:r w:rsidR="00BF0E67">
        <w:t xml:space="preserve"> this by first estimating</w:t>
      </w:r>
      <w:r w:rsidR="00CF4F79">
        <w:t xml:space="preserve"> parameter</w:t>
      </w:r>
      <w:r w:rsidR="00DC6855">
        <w:t xml:space="preserve"> </w:t>
      </w:r>
      <w:r w:rsidR="00BA3F26">
        <w:t xml:space="preserve">distributions for each watering/grass/species combination using 1000 simulated bootstraps </w:t>
      </w:r>
      <w:r w:rsidR="00D44D27">
        <w:t>per</w:t>
      </w:r>
      <w:r w:rsidR="00BA3F26">
        <w:t xml:space="preserve"> </w:t>
      </w:r>
      <w:r w:rsidR="00BF0E67">
        <w:t xml:space="preserve">vital rate </w:t>
      </w:r>
      <w:r w:rsidR="00BA3F26">
        <w:t xml:space="preserve">with the </w:t>
      </w:r>
      <w:proofErr w:type="spellStart"/>
      <w:r w:rsidR="00BA3F26">
        <w:t>bootMer</w:t>
      </w:r>
      <w:proofErr w:type="spellEnd"/>
      <w:r w:rsidR="00BA3F26">
        <w:t xml:space="preserve"> function in the lme4 library </w:t>
      </w:r>
      <w:r w:rsidR="00BE118C">
        <w:fldChar w:fldCharType="begin"/>
      </w:r>
      <w:r w:rsidR="00BE118C">
        <w:instrText xml:space="preserve"> ADDIN ZOTERO_ITEM CSL_CITATION {"citationID":"n8VboHkU","properties":{"formattedCitation":"(Bates {\\i{}et al.} 2015)","plainCitation":"(Bates et al. 2015)","noteIndex":0},"citationItems":[{"id":3042,"uris":["http://zotero.org/users/1207110/items/7AN8LYXL"],"uri":["http://zotero.org/users/1207110/items/7AN8LYXL"],"itemData":{"id":3042,"type":"article-journal","title":"Fitting Linear Mixed-Effects Models Using lme4","container-title":"Journal of Statistical Software","page":"1-48","volume":"67","issue":"1","source":"www.jstatsoft.org","DOI":"10.18637/jss.v067.i01","ISSN":"1548-7660","language":"en","author":[{"family":"Bates","given":"Douglas"},{"family":"Mächler","given":"Martin"},{"family":"Bolker","given":"Ben"},{"family":"Walker","given":"Steve"}],"issued":{"date-parts":[["2015",10,7]]}}}],"schema":"https://github.com/citation-style-language/schema/raw/master/csl-citation.json"} </w:instrText>
      </w:r>
      <w:r w:rsidR="00BE118C">
        <w:fldChar w:fldCharType="separate"/>
      </w:r>
      <w:r w:rsidR="005C7FD0" w:rsidRPr="005C7FD0">
        <w:t xml:space="preserve">(Bates </w:t>
      </w:r>
      <w:r w:rsidR="005C7FD0" w:rsidRPr="005C7FD0">
        <w:rPr>
          <w:i/>
          <w:iCs/>
        </w:rPr>
        <w:t>et al.</w:t>
      </w:r>
      <w:r w:rsidR="005C7FD0" w:rsidRPr="005C7FD0">
        <w:t xml:space="preserve"> 2015)</w:t>
      </w:r>
      <w:r w:rsidR="00BE118C">
        <w:fldChar w:fldCharType="end"/>
      </w:r>
      <w:r w:rsidR="00BA3F26">
        <w:t>. W</w:t>
      </w:r>
      <w:r w:rsidR="00BF0E67">
        <w:t xml:space="preserve">e sampled </w:t>
      </w:r>
      <w:r w:rsidR="00DC6855">
        <w:t xml:space="preserve">from </w:t>
      </w:r>
      <w:r w:rsidR="00BA3F26">
        <w:t>the</w:t>
      </w:r>
      <w:r w:rsidR="00721CA2">
        <w:t>se</w:t>
      </w:r>
      <w:r w:rsidR="00842387">
        <w:t xml:space="preserve"> </w:t>
      </w:r>
      <w:r w:rsidR="00721CA2">
        <w:t>bootstrapped</w:t>
      </w:r>
      <w:r w:rsidR="00BA3F26">
        <w:t xml:space="preserve"> </w:t>
      </w:r>
      <w:r w:rsidR="00BF0E67">
        <w:t xml:space="preserve">vital rate </w:t>
      </w:r>
      <w:r w:rsidR="00BA3F26">
        <w:t xml:space="preserve">distributions </w:t>
      </w:r>
      <w:r w:rsidR="00D44D27">
        <w:t xml:space="preserve">10,000 times </w:t>
      </w:r>
      <w:r w:rsidR="00DC6855">
        <w:t>and calculat</w:t>
      </w:r>
      <w:r w:rsidR="00BF0E67">
        <w:t>ed</w:t>
      </w:r>
      <w:r w:rsidR="00DC6855">
        <w:t xml:space="preserve"> </w:t>
      </w:r>
      <w:r w:rsidR="00D44D27">
        <w:t xml:space="preserve">mean </w:t>
      </w:r>
      <w:r w:rsidR="00DB21DF">
        <w:sym w:font="Symbol" w:char="F06C"/>
      </w:r>
      <w:r w:rsidR="00DC6855">
        <w:t xml:space="preserve"> for each species</w:t>
      </w:r>
      <w:r w:rsidR="00101A78">
        <w:t xml:space="preserve"> </w:t>
      </w:r>
      <w:r w:rsidR="00D44D27">
        <w:t>by</w:t>
      </w:r>
      <w:r w:rsidR="00101A78">
        <w:t xml:space="preserve"> </w:t>
      </w:r>
      <w:r w:rsidR="00DC6855">
        <w:t>treatment</w:t>
      </w:r>
      <w:r w:rsidR="00C6269D">
        <w:t xml:space="preserve"> </w:t>
      </w:r>
      <w:r w:rsidR="00DC6855">
        <w:t xml:space="preserve">combination </w:t>
      </w:r>
      <w:r w:rsidR="00860FA5">
        <w:t xml:space="preserve">using the annual plant model, adapted from Levine et al. </w:t>
      </w:r>
      <w:r w:rsidR="00BE118C">
        <w:fldChar w:fldCharType="begin"/>
      </w:r>
      <w:r w:rsidR="00BE118C">
        <w:instrText xml:space="preserve"> ADDIN ZOTERO_ITEM CSL_CITATION {"citationID":"fVH5vDMR","properties":{"formattedCitation":"(2008)","plainCitation":"(2008)","noteIndex":0},"citationItems":[{"id":1988,"uris":["http://zotero.org/users/1207110/items/BXDGJTY5"],"uri":["http://zotero.org/users/1207110/items/BXDGJTY5"],"itemData":{"id":1988,"type":"article-journal","title":"Rainfall effects on rare annual plants","container-title":"Journal of Ecology","page":"795-806","volume":"96","abstract":"1. Variation in climate is predicted to increase over much of the planet this century. Forecasting species persistence with climate change thus requires understanding of how populations respond to climate variability, and the mechanisms underlying this response. Variable rainfall is well known to drive fluctuations in annual plant populations, yet the degree to which population response is driven by between-year variation in germination cueing, water limitation or competitive suppression is poorly understood.2. We used demographic monitoring and population models to examine how three seed banking, rare annual plants of the California Channel Islands respond to natural variation in precipitation and their competitive environments. Island plants are particularly threatened by climate change because their current ranges are unlikely to overlap regions that are climatically favourable in the future.3. Species showed 9 to 100-fold between-year variation in plant density over the 5-12 years of censusing, including a severe drought and a wet El Nino year. During the drought, population sizes were low for all species. However, even in non-drought years, population sizes and per capita growth rates showed considerable temporal variation, variation that was uncorrelated with total rainfall. These population fluctuations were instead correlated with the temperature after the first major storm event of the season, a germination cue for annual plants.4. Temporal variation in the density of the focal species was uncorrelated with the total vegetative cover in the surrounding community, suggesting that variation in competitive environments does not strongly determine population fluctuations. At the same time, the uncorrelated responses of the focal species and their competitors to environmental variation may favour persistence via the storage effect.5. Population growth rate analyses suggested differential endangerment of the focal annuals. Elasticity analyses and life table response experiments indicated that variation in germination has the same potential as the seeds produced per germinant to drive variation in population growth rates, but only the former was clearly related to rainfall.6. Synthesis. Our work suggests that future changes in the timing and temperatures associated with the first major rains, acting through germination, may more strongly affect population persistence than changes in season-long rainfall.","DOI":"10.1111/j.1365-2745.2008.01375.x","ISSN":"0022-0477","author":[{"family":"Levine","given":"Jonathan M."},{"family":"McEachern","given":"A. Kathryn"},{"family":"Cowan","given":"Clark"}],"issued":{"date-parts":[["2008",7]]}},"suppress-author":true}],"schema":"https://github.com/citation-style-language/schema/raw/master/csl-citation.json"} </w:instrText>
      </w:r>
      <w:r w:rsidR="00BE118C">
        <w:fldChar w:fldCharType="separate"/>
      </w:r>
      <w:r w:rsidR="005C7FD0">
        <w:rPr>
          <w:noProof/>
        </w:rPr>
        <w:t>(2008)</w:t>
      </w:r>
      <w:r w:rsidR="00BE118C">
        <w:fldChar w:fldCharType="end"/>
      </w:r>
      <w:r w:rsidR="00860FA5">
        <w:t>:</w:t>
      </w:r>
    </w:p>
    <w:p w14:paraId="57AB068F" w14:textId="67DE9E2B" w:rsidR="00C6269D" w:rsidRDefault="00860FA5" w:rsidP="00C6269D">
      <w:pPr>
        <w:spacing w:line="480" w:lineRule="auto"/>
        <w:jc w:val="center"/>
      </w:pPr>
      <w:r>
        <w:sym w:font="Symbol" w:char="F06C"/>
      </w:r>
      <w:r>
        <w:t xml:space="preserve"> = </w:t>
      </w:r>
      <w:proofErr w:type="gramStart"/>
      <w:r w:rsidRPr="00195403">
        <w:rPr>
          <w:i/>
        </w:rPr>
        <w:t>s</w:t>
      </w:r>
      <w:r>
        <w:t>(</w:t>
      </w:r>
      <w:proofErr w:type="gramEnd"/>
      <w:r>
        <w:t xml:space="preserve">1 – </w:t>
      </w:r>
      <w:r w:rsidRPr="00195403">
        <w:rPr>
          <w:i/>
        </w:rPr>
        <w:t>g</w:t>
      </w:r>
      <w:r>
        <w:t xml:space="preserve">) + </w:t>
      </w:r>
      <w:r w:rsidRPr="00195403">
        <w:rPr>
          <w:i/>
        </w:rPr>
        <w:t>g</w:t>
      </w:r>
      <w:r>
        <w:t>(1-</w:t>
      </w:r>
      <w:r w:rsidRPr="00195403">
        <w:rPr>
          <w:i/>
        </w:rPr>
        <w:t>m</w:t>
      </w:r>
      <w:r>
        <w:t>)</w:t>
      </w:r>
      <w:r w:rsidRPr="00195403">
        <w:rPr>
          <w:i/>
        </w:rPr>
        <w:t>F</w:t>
      </w:r>
    </w:p>
    <w:p w14:paraId="5B8A9250" w14:textId="1944CA84" w:rsidR="00BA3F26" w:rsidRPr="008A61CB" w:rsidRDefault="00195403" w:rsidP="00D44D27">
      <w:pPr>
        <w:spacing w:line="480" w:lineRule="auto"/>
      </w:pPr>
      <w:r>
        <w:t>w</w:t>
      </w:r>
      <w:r w:rsidR="00860FA5">
        <w:t xml:space="preserve">here </w:t>
      </w:r>
      <w:r>
        <w:rPr>
          <w:i/>
        </w:rPr>
        <w:t>s</w:t>
      </w:r>
      <w:r>
        <w:t xml:space="preserve"> is the annual seed survival rate, </w:t>
      </w:r>
      <w:r w:rsidR="008A61CB">
        <w:rPr>
          <w:i/>
        </w:rPr>
        <w:t>g</w:t>
      </w:r>
      <w:r w:rsidR="008A61CB">
        <w:t xml:space="preserve"> is the proportion of germinated seeds, </w:t>
      </w:r>
      <w:r w:rsidR="008A61CB">
        <w:rPr>
          <w:i/>
        </w:rPr>
        <w:t>m</w:t>
      </w:r>
      <w:r w:rsidR="008A61CB">
        <w:t xml:space="preserve"> is the mortality rate, and </w:t>
      </w:r>
      <w:r w:rsidR="008A61CB">
        <w:rPr>
          <w:i/>
        </w:rPr>
        <w:t>F</w:t>
      </w:r>
      <w:r w:rsidR="008A61CB">
        <w:t xml:space="preserve"> is the </w:t>
      </w:r>
      <w:r w:rsidR="00164C71">
        <w:t xml:space="preserve">seed set, or the </w:t>
      </w:r>
      <w:r w:rsidR="008A61CB">
        <w:t xml:space="preserve">number of viable seeds produced per survived germinant. </w:t>
      </w:r>
      <w:r w:rsidR="009528EC">
        <w:t xml:space="preserve">Seed survival </w:t>
      </w:r>
      <w:r w:rsidR="00A120A6">
        <w:t xml:space="preserve">varied strongly among species but not among plots or by drought tolerance </w:t>
      </w:r>
      <w:r w:rsidR="00DB21DF" w:rsidRPr="002F39C1">
        <w:t>(Table 1)</w:t>
      </w:r>
      <w:r w:rsidR="009528EC" w:rsidRPr="002F39C1">
        <w:t>, so we used species</w:t>
      </w:r>
      <w:r w:rsidR="00A120A6">
        <w:t>-</w:t>
      </w:r>
      <w:r w:rsidR="009528EC" w:rsidRPr="002F39C1">
        <w:t xml:space="preserve">level seed survival </w:t>
      </w:r>
      <w:r w:rsidR="001954E7">
        <w:t>estimates in the calculation of</w:t>
      </w:r>
      <w:r w:rsidR="00A120A6">
        <w:t xml:space="preserve"> </w:t>
      </w:r>
      <w:r w:rsidR="00A120A6">
        <w:sym w:font="Symbol" w:char="F06C"/>
      </w:r>
      <w:r w:rsidR="009528EC" w:rsidRPr="002F39C1">
        <w:t>.</w:t>
      </w:r>
      <w:r w:rsidR="009528EC">
        <w:t xml:space="preserve"> </w:t>
      </w:r>
      <w:r w:rsidR="008A61CB">
        <w:t>The first term thus describe</w:t>
      </w:r>
      <w:r w:rsidR="00D84874">
        <w:t>s</w:t>
      </w:r>
      <w:r w:rsidR="008A61CB">
        <w:t xml:space="preserve"> the contribution of the seed bank to the annual </w:t>
      </w:r>
      <w:r w:rsidR="00D84874">
        <w:t xml:space="preserve">per capita </w:t>
      </w:r>
      <w:r w:rsidR="008A61CB">
        <w:t>growth rate while the second term is the per</w:t>
      </w:r>
      <w:r w:rsidR="00A120A6">
        <w:t>-</w:t>
      </w:r>
      <w:r w:rsidR="008A61CB">
        <w:t>seed production of germinated individuals.</w:t>
      </w:r>
      <w:r w:rsidR="00BA3F26">
        <w:t xml:space="preserve"> </w:t>
      </w:r>
      <w:r w:rsidR="00A120A6" w:rsidRPr="00B66150">
        <w:t>V</w:t>
      </w:r>
      <w:r w:rsidR="00A77ADD" w:rsidRPr="00B66150">
        <w:t xml:space="preserve">alues </w:t>
      </w:r>
      <w:r w:rsidR="00A120A6" w:rsidRPr="00B66150">
        <w:t xml:space="preserve">of </w:t>
      </w:r>
      <w:r w:rsidR="00A120A6" w:rsidRPr="00B66150">
        <w:sym w:font="Symbol" w:char="F06C"/>
      </w:r>
      <w:r w:rsidR="00A120A6" w:rsidRPr="00B66150">
        <w:t xml:space="preserve"> </w:t>
      </w:r>
      <w:r w:rsidR="00A77ADD" w:rsidRPr="00B66150">
        <w:t>were log</w:t>
      </w:r>
      <w:r w:rsidR="00A120A6" w:rsidRPr="00B66150">
        <w:t>-</w:t>
      </w:r>
      <w:r w:rsidR="00A77ADD" w:rsidRPr="00B66150">
        <w:t xml:space="preserve">transformed to meet assumptions of normality and </w:t>
      </w:r>
      <w:r w:rsidR="00EE0012" w:rsidRPr="00B66150">
        <w:t xml:space="preserve">modeled with watering treatment, grass </w:t>
      </w:r>
      <w:r w:rsidR="00A120A6" w:rsidRPr="00B66150">
        <w:t>treatment</w:t>
      </w:r>
      <w:r w:rsidR="00EE0012" w:rsidRPr="00B66150">
        <w:t>, drought tolerance and their interactions as predictors</w:t>
      </w:r>
      <w:r w:rsidR="00DA1917">
        <w:t>.</w:t>
      </w:r>
      <w:r w:rsidR="00AF0482">
        <w:t xml:space="preserve"> </w:t>
      </w:r>
      <w:r w:rsidR="000C5307">
        <w:t>All data analyses were done in R version 3.4.4</w:t>
      </w:r>
      <w:r w:rsidR="00303E51">
        <w:t xml:space="preserve"> </w:t>
      </w:r>
      <w:r w:rsidR="00303E51">
        <w:fldChar w:fldCharType="begin"/>
      </w:r>
      <w:r w:rsidR="00303E51">
        <w:instrText xml:space="preserve"> ADDIN ZOTERO_ITEM CSL_CITATION {"citationID":"0i7ESfOQ","properties":{"formattedCitation":"(R Core Team 2018)","plainCitation":"(R Core Team 2018)","noteIndex":0},"citationItems":[{"id":318,"uris":["http://zotero.org/users/1207110/items/S9LL52Z7"],"uri":["http://zotero.org/users/1207110/items/S9LL52Z7"],"itemData":{"id":318,"type":"book","title":"R: A language and environment for statistical computing","publisher":"R Foundation for Statistical Computing","publisher-place":"Vienna, Austria","event-place":"Vienna, Austria","author":[{"family":"R Core Team","given":""}],"issued":{"date-parts":[["2018"]]}}}],"schema":"https://github.com/citation-style-language/schema/raw/master/csl-citation.json"} </w:instrText>
      </w:r>
      <w:r w:rsidR="00303E51">
        <w:fldChar w:fldCharType="separate"/>
      </w:r>
      <w:r w:rsidR="005C7FD0">
        <w:rPr>
          <w:noProof/>
        </w:rPr>
        <w:t>(R Core Team 2018)</w:t>
      </w:r>
      <w:r w:rsidR="00303E51">
        <w:fldChar w:fldCharType="end"/>
      </w:r>
      <w:r w:rsidR="000C5307">
        <w:t>.</w:t>
      </w:r>
    </w:p>
    <w:p w14:paraId="1F7B6E0C" w14:textId="7C9FCE6F" w:rsidR="00FC01C4" w:rsidRPr="00C0077C" w:rsidRDefault="001C1087" w:rsidP="00412E89">
      <w:pPr>
        <w:spacing w:line="480" w:lineRule="auto"/>
        <w:rPr>
          <w:b/>
        </w:rPr>
      </w:pPr>
      <w:r w:rsidRPr="001C1087">
        <w:rPr>
          <w:b/>
        </w:rPr>
        <w:t>Results</w:t>
      </w:r>
    </w:p>
    <w:p w14:paraId="43FEAAA3" w14:textId="77777777" w:rsidR="00986AC3" w:rsidRDefault="00986AC3" w:rsidP="00986AC3">
      <w:pPr>
        <w:spacing w:line="480" w:lineRule="auto"/>
        <w:rPr>
          <w:i/>
        </w:rPr>
      </w:pPr>
      <w:r>
        <w:rPr>
          <w:i/>
        </w:rPr>
        <w:t>Effects</w:t>
      </w:r>
      <w:r w:rsidRPr="00281AC4">
        <w:rPr>
          <w:i/>
        </w:rPr>
        <w:t xml:space="preserve"> </w:t>
      </w:r>
      <w:r>
        <w:rPr>
          <w:i/>
        </w:rPr>
        <w:t>of competition and climate on individual vital rates</w:t>
      </w:r>
      <w:r>
        <w:t xml:space="preserve"> </w:t>
      </w:r>
      <w:r>
        <w:rPr>
          <w:i/>
        </w:rPr>
        <w:t>in avoiders vs. tolerators</w:t>
      </w:r>
    </w:p>
    <w:p w14:paraId="1BE4F546" w14:textId="2DFE12F1" w:rsidR="00986AC3" w:rsidRPr="00D15E3D" w:rsidRDefault="00360DEA" w:rsidP="001F489B">
      <w:pPr>
        <w:spacing w:line="480" w:lineRule="auto"/>
        <w:ind w:firstLine="720"/>
        <w:rPr>
          <w:i/>
        </w:rPr>
      </w:pPr>
      <w:r>
        <w:lastRenderedPageBreak/>
        <w:t>Mortality</w:t>
      </w:r>
      <w:r w:rsidR="00986AC3">
        <w:t xml:space="preserve"> varied </w:t>
      </w:r>
      <w:r w:rsidR="00D44D27">
        <w:t xml:space="preserve">significantly </w:t>
      </w:r>
      <w:r w:rsidR="00986AC3">
        <w:t>by drought strategy and in response to the interacting treatments</w:t>
      </w:r>
      <w:r w:rsidR="008E078C">
        <w:t xml:space="preserve"> </w:t>
      </w:r>
      <w:r w:rsidR="00986AC3">
        <w:t xml:space="preserve">(Fig. </w:t>
      </w:r>
      <w:r w:rsidR="0096471E">
        <w:t>2</w:t>
      </w:r>
      <w:r w:rsidR="00986AC3">
        <w:t xml:space="preserve">; Table </w:t>
      </w:r>
      <w:r w:rsidR="0096471E">
        <w:t>2</w:t>
      </w:r>
      <w:r w:rsidR="00986AC3">
        <w:t xml:space="preserve">a). </w:t>
      </w:r>
      <w:r w:rsidR="00986AC3" w:rsidRPr="00BD064E">
        <w:t xml:space="preserve">Mortality was significantly higher in tolerators than </w:t>
      </w:r>
      <w:r w:rsidR="00C36C04" w:rsidRPr="00BD064E">
        <w:t xml:space="preserve">in </w:t>
      </w:r>
      <w:r w:rsidR="00986AC3" w:rsidRPr="00BD064E">
        <w:t xml:space="preserve">avoiders </w:t>
      </w:r>
      <w:r w:rsidR="002557C8" w:rsidRPr="00BD064E">
        <w:t xml:space="preserve">in all treatments </w:t>
      </w:r>
      <w:r w:rsidR="00986AC3" w:rsidRPr="00BD064E">
        <w:t>except in</w:t>
      </w:r>
      <w:r w:rsidR="002557C8" w:rsidRPr="00BD064E">
        <w:t xml:space="preserve"> </w:t>
      </w:r>
      <w:r w:rsidR="00986AC3" w:rsidRPr="00BD064E">
        <w:t xml:space="preserve">drought </w:t>
      </w:r>
      <w:r w:rsidR="00C36C04" w:rsidRPr="00BD064E">
        <w:t>w</w:t>
      </w:r>
      <w:r w:rsidR="008127E7" w:rsidRPr="00BD064E">
        <w:t>ithout grass competition</w:t>
      </w:r>
      <w:r w:rsidR="002557C8" w:rsidRPr="00BD064E">
        <w:t>. In these plots,</w:t>
      </w:r>
      <w:r w:rsidR="00986AC3" w:rsidRPr="00BD064E">
        <w:t xml:space="preserve"> avoiders were more negatively affected </w:t>
      </w:r>
      <w:r w:rsidR="002557C8" w:rsidRPr="00BD064E">
        <w:t xml:space="preserve">than tolerators </w:t>
      </w:r>
      <w:r w:rsidR="00986AC3" w:rsidRPr="00BD064E">
        <w:t xml:space="preserve">by </w:t>
      </w:r>
      <w:r w:rsidR="002557C8" w:rsidRPr="00BD064E">
        <w:t xml:space="preserve">the direct effects of </w:t>
      </w:r>
      <w:r w:rsidR="00986AC3" w:rsidRPr="00BD064E">
        <w:t xml:space="preserve">drought. </w:t>
      </w:r>
      <w:r w:rsidR="00F46AC7" w:rsidRPr="00BD064E">
        <w:t>When d</w:t>
      </w:r>
      <w:r w:rsidR="002557C8" w:rsidRPr="00BD064E">
        <w:t xml:space="preserve">rought </w:t>
      </w:r>
      <w:r w:rsidR="00F46AC7" w:rsidRPr="00BD064E">
        <w:t xml:space="preserve">was </w:t>
      </w:r>
      <w:r w:rsidR="002557C8" w:rsidRPr="00BD064E">
        <w:t>combined with grass competition</w:t>
      </w:r>
      <w:r w:rsidR="00F46AC7" w:rsidRPr="00BD064E">
        <w:t>,</w:t>
      </w:r>
      <w:r w:rsidR="002557C8" w:rsidRPr="00BD064E">
        <w:t xml:space="preserve"> </w:t>
      </w:r>
      <w:r w:rsidR="00986AC3" w:rsidRPr="00BD064E">
        <w:t xml:space="preserve">mortality </w:t>
      </w:r>
      <w:r w:rsidR="00F46AC7" w:rsidRPr="00BD064E">
        <w:t xml:space="preserve">increased </w:t>
      </w:r>
      <w:r w:rsidR="00986AC3" w:rsidRPr="00BD064E">
        <w:t>in all species, but this effect was also stronge</w:t>
      </w:r>
      <w:r w:rsidR="002557C8" w:rsidRPr="00BD064E">
        <w:t>r</w:t>
      </w:r>
      <w:r w:rsidR="00986AC3" w:rsidRPr="00BD064E">
        <w:t xml:space="preserve"> in avoiders</w:t>
      </w:r>
      <w:r w:rsidR="002557C8" w:rsidRPr="00BD064E">
        <w:t xml:space="preserve"> than in tolerators</w:t>
      </w:r>
      <w:r w:rsidR="00986AC3" w:rsidRPr="00BD064E">
        <w:t xml:space="preserve">. </w:t>
      </w:r>
      <w:r w:rsidR="002557C8" w:rsidRPr="00BD064E">
        <w:t xml:space="preserve">Watering reduced mortality </w:t>
      </w:r>
      <w:r w:rsidR="00986AC3" w:rsidRPr="00BD064E">
        <w:t>in tolerators</w:t>
      </w:r>
      <w:r w:rsidR="002557C8" w:rsidRPr="00BD064E">
        <w:t>,</w:t>
      </w:r>
      <w:r w:rsidR="00986AC3" w:rsidRPr="00BD064E">
        <w:t xml:space="preserve"> but only in the absence of grass</w:t>
      </w:r>
      <w:r w:rsidR="002557C8" w:rsidRPr="00BD064E">
        <w:t>. W</w:t>
      </w:r>
      <w:r w:rsidR="00986AC3" w:rsidRPr="00BD064E">
        <w:t xml:space="preserve">atering had </w:t>
      </w:r>
      <w:r w:rsidR="002557C8" w:rsidRPr="00BD064E">
        <w:t>no</w:t>
      </w:r>
      <w:r w:rsidR="00986AC3" w:rsidRPr="00BD064E">
        <w:t xml:space="preserve"> effect on </w:t>
      </w:r>
      <w:r w:rsidR="002557C8" w:rsidRPr="00BD064E">
        <w:t xml:space="preserve">avoider </w:t>
      </w:r>
      <w:r w:rsidR="00986AC3" w:rsidRPr="00BD064E">
        <w:t>mortality.</w:t>
      </w:r>
    </w:p>
    <w:p w14:paraId="39A251E7" w14:textId="481EA110" w:rsidR="00986AC3" w:rsidRDefault="007D1053" w:rsidP="00986AC3">
      <w:pPr>
        <w:spacing w:line="480" w:lineRule="auto"/>
        <w:ind w:firstLine="720"/>
      </w:pPr>
      <w:r>
        <w:t>Seed set</w:t>
      </w:r>
      <w:r w:rsidR="00986AC3">
        <w:t xml:space="preserve"> responded primarily to grass removal, with avoiders responding more than tolerators, and responding more strongly under drought (Fig. </w:t>
      </w:r>
      <w:r w:rsidR="0096471E">
        <w:t>3</w:t>
      </w:r>
      <w:r w:rsidR="00986AC3">
        <w:t xml:space="preserve">; Table </w:t>
      </w:r>
      <w:r w:rsidR="0096471E">
        <w:t>2</w:t>
      </w:r>
      <w:r w:rsidR="00986AC3">
        <w:t xml:space="preserve">b). Grass removal affected tolerators </w:t>
      </w:r>
      <w:r w:rsidR="00142F21">
        <w:t xml:space="preserve">only </w:t>
      </w:r>
      <w:r w:rsidR="00986AC3">
        <w:t>when interacting with drought.</w:t>
      </w:r>
      <w:r w:rsidR="00D403E1">
        <w:t xml:space="preserve"> </w:t>
      </w:r>
      <w:r w:rsidR="00C36C04">
        <w:t xml:space="preserve">Neither watering nor its interaction with grass </w:t>
      </w:r>
      <w:r w:rsidR="00142F21">
        <w:t>affected</w:t>
      </w:r>
      <w:r w:rsidR="00C36C04">
        <w:t xml:space="preserve"> seed set. </w:t>
      </w:r>
    </w:p>
    <w:p w14:paraId="232CCBBC" w14:textId="092FB40C" w:rsidR="00986AC3" w:rsidRDefault="00986AC3" w:rsidP="00986AC3">
      <w:pPr>
        <w:spacing w:line="480" w:lineRule="auto"/>
        <w:ind w:firstLine="720"/>
      </w:pPr>
      <w:r>
        <w:t>Germination was linked to drought tolerance; species with higher drought tolerance had significantly lower germination rates (</w:t>
      </w:r>
      <w:proofErr w:type="spellStart"/>
      <w:r>
        <w:t>est</w:t>
      </w:r>
      <w:proofErr w:type="spellEnd"/>
      <w:r>
        <w:t xml:space="preserve"> = -0.24, z = -3.34, p &lt; 0.001).</w:t>
      </w:r>
      <w:r>
        <w:tab/>
        <w:t xml:space="preserve"> </w:t>
      </w:r>
    </w:p>
    <w:p w14:paraId="7E1C4FBE" w14:textId="77777777" w:rsidR="00564D5D" w:rsidRPr="006A25EB" w:rsidRDefault="00564D5D" w:rsidP="00564D5D">
      <w:pPr>
        <w:spacing w:line="480" w:lineRule="auto"/>
        <w:rPr>
          <w:i/>
        </w:rPr>
      </w:pPr>
      <w:r>
        <w:rPr>
          <w:i/>
        </w:rPr>
        <w:t xml:space="preserve">Effects of competition and climate on </w:t>
      </w:r>
      <w:r w:rsidRPr="00D44D27">
        <w:rPr>
          <w:i/>
        </w:rPr>
        <w:sym w:font="Symbol" w:char="F06C"/>
      </w:r>
      <w:r w:rsidRPr="00D44D27">
        <w:rPr>
          <w:i/>
        </w:rPr>
        <w:t xml:space="preserve"> in avoiders and tolerators</w:t>
      </w:r>
    </w:p>
    <w:p w14:paraId="061AD83A" w14:textId="54EA356E" w:rsidR="00564D5D" w:rsidRDefault="003276E6" w:rsidP="00564D5D">
      <w:pPr>
        <w:spacing w:line="480" w:lineRule="auto"/>
        <w:ind w:firstLine="720"/>
      </w:pPr>
      <w:r w:rsidRPr="00E37578">
        <w:t xml:space="preserve">Changes in </w:t>
      </w:r>
      <w:r w:rsidRPr="00E37578">
        <w:rPr>
          <w:i/>
        </w:rPr>
        <w:sym w:font="Symbol" w:char="F06C"/>
      </w:r>
      <w:r w:rsidRPr="00E37578">
        <w:t xml:space="preserve"> closely mirrored mortality responses to competition and climate. </w:t>
      </w:r>
      <w:r w:rsidR="00564D5D">
        <w:t>In the absence of grass competition, drought avoiders had higher λ values than drought tolerators, although this advantage was substantially diminished</w:t>
      </w:r>
      <w:r w:rsidR="00564D5D" w:rsidRPr="00281AC4">
        <w:t xml:space="preserve"> </w:t>
      </w:r>
      <w:r w:rsidR="00564D5D">
        <w:t xml:space="preserve">under the drought treatment compared to the control or watered treatments (Fig. </w:t>
      </w:r>
      <w:r w:rsidR="0096471E">
        <w:t>4</w:t>
      </w:r>
      <w:r w:rsidR="00564D5D">
        <w:t xml:space="preserve">; Table </w:t>
      </w:r>
      <w:r w:rsidR="0096471E">
        <w:t>3</w:t>
      </w:r>
      <w:r w:rsidR="00564D5D">
        <w:t xml:space="preserve">). However, grass competition not only reduced λ considerably for all species under all treatments, but as predicted, </w:t>
      </w:r>
      <w:r w:rsidR="00315894">
        <w:t>competition negatively affected</w:t>
      </w:r>
      <w:r w:rsidR="00564D5D">
        <w:t xml:space="preserve"> avoiders </w:t>
      </w:r>
      <w:r w:rsidR="00315894">
        <w:t xml:space="preserve">especially strongly </w:t>
      </w:r>
      <w:r w:rsidR="00564D5D">
        <w:t xml:space="preserve">under the drought treatment. In watered plots, the presence of grass competition largely eliminated the small positive effect of watering on λ, and as predicted, this interactive effect was marginally stronger on drought tolerators than drought avoiders. </w:t>
      </w:r>
    </w:p>
    <w:p w14:paraId="5025B6A8" w14:textId="5A7E9CC8" w:rsidR="004C1ABB" w:rsidRDefault="009F5CD1" w:rsidP="004C1ABB">
      <w:pPr>
        <w:spacing w:line="480" w:lineRule="auto"/>
        <w:rPr>
          <w:b/>
        </w:rPr>
      </w:pPr>
      <w:r w:rsidRPr="001C1087">
        <w:rPr>
          <w:b/>
        </w:rPr>
        <w:t>Discussion</w:t>
      </w:r>
    </w:p>
    <w:p w14:paraId="70A27727" w14:textId="62034DBA" w:rsidR="005C5D31" w:rsidRPr="005A683A" w:rsidRDefault="003D7C90" w:rsidP="005C5D31">
      <w:pPr>
        <w:spacing w:line="480" w:lineRule="auto"/>
        <w:ind w:firstLine="720"/>
      </w:pPr>
      <w:r>
        <w:lastRenderedPageBreak/>
        <w:t xml:space="preserve">In an era of increasing climatic variability, </w:t>
      </w:r>
      <w:r w:rsidR="00AA0A56">
        <w:t xml:space="preserve">a critical emerging question is how </w:t>
      </w:r>
      <w:r>
        <w:t xml:space="preserve">competitive pressure from invasive species </w:t>
      </w:r>
      <w:r w:rsidR="00AA0A56">
        <w:t>interacts with increasing resource supply fluctuations to</w:t>
      </w:r>
      <w:r>
        <w:t xml:space="preserve"> affect </w:t>
      </w:r>
      <w:r w:rsidR="00AA0A56">
        <w:t xml:space="preserve">biological </w:t>
      </w:r>
      <w:r>
        <w:t>communit</w:t>
      </w:r>
      <w:r w:rsidR="00AA0A56">
        <w:t>ies</w:t>
      </w:r>
      <w:r>
        <w:t>. T</w:t>
      </w:r>
      <w:r w:rsidR="00BA6E6E">
        <w:t xml:space="preserve">his study </w:t>
      </w:r>
      <w:r w:rsidR="00AA0A56">
        <w:t>demonstrates</w:t>
      </w:r>
      <w:r>
        <w:t xml:space="preserve"> that</w:t>
      </w:r>
      <w:r w:rsidR="00BA6E6E">
        <w:t xml:space="preserve"> invasive </w:t>
      </w:r>
      <w:r>
        <w:t xml:space="preserve">grass species interact with increasing rainfall variation to shift functional composition </w:t>
      </w:r>
      <w:r w:rsidR="00AA0A56">
        <w:t>in an annual grassland</w:t>
      </w:r>
      <w:r>
        <w:t>.</w:t>
      </w:r>
      <w:r w:rsidR="00BA6E6E">
        <w:t xml:space="preserve"> </w:t>
      </w:r>
      <w:r w:rsidR="00CA29A0">
        <w:t>As predicted, we found that</w:t>
      </w:r>
      <w:r>
        <w:t xml:space="preserve"> invasive</w:t>
      </w:r>
      <w:r w:rsidR="00CA29A0">
        <w:t xml:space="preserve"> grass competition had a more negative </w:t>
      </w:r>
      <w:r w:rsidR="00CA29A0">
        <w:t xml:space="preserve">effect on </w:t>
      </w:r>
      <w:r>
        <w:t>drought-</w:t>
      </w:r>
      <w:r w:rsidR="00CA29A0">
        <w:t>avoiders</w:t>
      </w:r>
      <w:r w:rsidR="00272F93">
        <w:t xml:space="preserve"> than on </w:t>
      </w:r>
      <w:r>
        <w:t>drought-</w:t>
      </w:r>
      <w:r w:rsidR="00272F93">
        <w:t>tolerators, and this</w:t>
      </w:r>
      <w:r w:rsidR="00CA29A0">
        <w:t xml:space="preserve"> </w:t>
      </w:r>
      <w:r w:rsidR="00793E9A">
        <w:t xml:space="preserve">effect </w:t>
      </w:r>
      <w:r w:rsidR="00CA29A0">
        <w:t>was strongest</w:t>
      </w:r>
      <w:r w:rsidR="00272F93">
        <w:t xml:space="preserve"> in the</w:t>
      </w:r>
      <w:r w:rsidR="00CA29A0">
        <w:t xml:space="preserve"> drought</w:t>
      </w:r>
      <w:r w:rsidR="00272F93">
        <w:t xml:space="preserve"> treatment</w:t>
      </w:r>
      <w:r w:rsidR="00CA29A0">
        <w:t>.</w:t>
      </w:r>
      <w:r w:rsidR="00A77435">
        <w:t xml:space="preserve"> </w:t>
      </w:r>
      <w:r w:rsidR="00B86CA9">
        <w:t xml:space="preserve">Though these </w:t>
      </w:r>
      <w:r w:rsidR="00E81AEC">
        <w:t xml:space="preserve">species </w:t>
      </w:r>
      <w:r w:rsidR="00B86CA9">
        <w:t xml:space="preserve">are adapted to drought, </w:t>
      </w:r>
      <w:r w:rsidR="00D82216">
        <w:t>competition with invasive grasses</w:t>
      </w:r>
      <w:r w:rsidR="00B86CA9">
        <w:t xml:space="preserve"> </w:t>
      </w:r>
      <w:r w:rsidR="00D82216">
        <w:t>intensified drought stress</w:t>
      </w:r>
      <w:r w:rsidR="00793E9A">
        <w:t xml:space="preserve">. </w:t>
      </w:r>
      <w:r w:rsidR="00CB22A4">
        <w:t>The</w:t>
      </w:r>
      <w:r w:rsidR="00D82216">
        <w:t xml:space="preserve"> </w:t>
      </w:r>
      <w:r w:rsidR="00793E9A">
        <w:t xml:space="preserve">combination of drought and competition </w:t>
      </w:r>
      <w:r w:rsidR="000220ED">
        <w:t>led</w:t>
      </w:r>
      <w:r w:rsidR="00CB22A4">
        <w:t xml:space="preserve"> to </w:t>
      </w:r>
      <w:r w:rsidR="00B86CA9">
        <w:t>lower per capita growth rates across species</w:t>
      </w:r>
      <w:r w:rsidR="00AA0A56">
        <w:t>,</w:t>
      </w:r>
      <w:r w:rsidR="00F054A8">
        <w:t xml:space="preserve"> with avoiders suffering </w:t>
      </w:r>
      <w:r w:rsidR="00D82216">
        <w:t>more than tolerators</w:t>
      </w:r>
      <w:r w:rsidR="00B86CA9">
        <w:t>.</w:t>
      </w:r>
      <w:r w:rsidR="000D0C8B" w:rsidRPr="00143047">
        <w:t xml:space="preserve"> These findings </w:t>
      </w:r>
      <w:r w:rsidR="002A29BB">
        <w:t>underscore that the</w:t>
      </w:r>
      <w:r w:rsidR="000D0C8B" w:rsidRPr="00143047">
        <w:t xml:space="preserve"> long</w:t>
      </w:r>
      <w:r w:rsidR="00073D9D">
        <w:t>-</w:t>
      </w:r>
      <w:r w:rsidR="000D0C8B" w:rsidRPr="00143047">
        <w:t>term decline in high</w:t>
      </w:r>
      <w:r w:rsidR="00793E9A">
        <w:t>-</w:t>
      </w:r>
      <w:r w:rsidR="000D0C8B" w:rsidRPr="00143047">
        <w:t xml:space="preserve">SLA species </w:t>
      </w:r>
      <w:r w:rsidR="00A77435">
        <w:t xml:space="preserve">(drought avoiders) </w:t>
      </w:r>
      <w:r w:rsidR="000D0C8B" w:rsidRPr="00143047">
        <w:t xml:space="preserve">observed in this system </w:t>
      </w:r>
      <w:r w:rsidR="00303E51">
        <w:fldChar w:fldCharType="begin"/>
      </w:r>
      <w:r w:rsidR="005C7FD0">
        <w:instrText xml:space="preserve"> ADDIN ZOTERO_ITEM CSL_CITATION {"citationID":"6RDHVYhc","properties":{"formattedCitation":"(Harrison {\\i{}et al.} 2015, 2017)","plainCitation":"(Harrison et al. 2015, 2017)","noteIndex":0},"citationItems":[{"id":1071,"uris":["http://zotero.org/users/1207110/items/Y42GQPNK"],"uri":["http://zotero.org/users/1207110/items/Y42GQPNK"],"itemData":{"id":1071,"type":"article-journal","title":"Climate-driven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ZQOjvwcz/2USTkZwH","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M."}],"issued":{"date-parts":[["2017"]]}}}],"schema":"https://github.com/citation-style-language/schema/raw/master/csl-citation.json"} </w:instrText>
      </w:r>
      <w:r w:rsidR="00303E51">
        <w:fldChar w:fldCharType="separate"/>
      </w:r>
      <w:r w:rsidR="005C7FD0" w:rsidRPr="005C7FD0">
        <w:t xml:space="preserve">(Harrison </w:t>
      </w:r>
      <w:r w:rsidR="005C7FD0" w:rsidRPr="005C7FD0">
        <w:rPr>
          <w:i/>
          <w:iCs/>
        </w:rPr>
        <w:t>et al.</w:t>
      </w:r>
      <w:r w:rsidR="005C7FD0" w:rsidRPr="005C7FD0">
        <w:t xml:space="preserve"> 2015, 2017)</w:t>
      </w:r>
      <w:r w:rsidR="00303E51">
        <w:fldChar w:fldCharType="end"/>
      </w:r>
      <w:r w:rsidR="00684B5F">
        <w:t xml:space="preserve"> </w:t>
      </w:r>
      <w:r w:rsidR="000D0C8B" w:rsidRPr="00143047">
        <w:t>is n</w:t>
      </w:r>
      <w:r w:rsidR="001E0A25">
        <w:t>either a normal fluctuation nor</w:t>
      </w:r>
      <w:r w:rsidR="00255CE3">
        <w:t xml:space="preserve"> </w:t>
      </w:r>
      <w:r w:rsidR="000D0C8B" w:rsidRPr="00143047">
        <w:t xml:space="preserve">strictly a consequence of </w:t>
      </w:r>
      <w:r w:rsidR="00073D9D">
        <w:t>a drier climate</w:t>
      </w:r>
      <w:r w:rsidR="00255CE3">
        <w:t xml:space="preserve">. Instead, </w:t>
      </w:r>
      <w:r w:rsidR="000D0C8B" w:rsidRPr="00143047">
        <w:t>competition with invasive grasses</w:t>
      </w:r>
      <w:r w:rsidR="00466987">
        <w:t xml:space="preserve"> is contributing to these declines by </w:t>
      </w:r>
      <w:r w:rsidR="00612CEA">
        <w:t>inhibiting</w:t>
      </w:r>
      <w:r w:rsidR="000D0C8B" w:rsidRPr="00143047">
        <w:t xml:space="preserve"> species’ abilities to cope with drought. </w:t>
      </w:r>
      <w:r w:rsidR="00132741">
        <w:t xml:space="preserve">Further, </w:t>
      </w:r>
      <w:r w:rsidR="00AF0482">
        <w:t>w</w:t>
      </w:r>
      <w:r w:rsidR="00F054A8">
        <w:t xml:space="preserve">hile </w:t>
      </w:r>
      <w:r w:rsidR="00255CE3">
        <w:t>neither strategy responded strongly to watering treatments</w:t>
      </w:r>
      <w:r w:rsidR="00F054A8">
        <w:t>, the interaction between watering and grass</w:t>
      </w:r>
      <w:r w:rsidR="00255CE3">
        <w:t xml:space="preserve"> </w:t>
      </w:r>
      <w:r w:rsidR="00F054A8">
        <w:t xml:space="preserve">had a </w:t>
      </w:r>
      <w:r w:rsidR="00F054A8" w:rsidRPr="00952C61">
        <w:t>relatively stronger effect on tolerators</w:t>
      </w:r>
      <w:r w:rsidR="006E6B63" w:rsidRPr="00952C61">
        <w:t xml:space="preserve">. </w:t>
      </w:r>
      <w:r w:rsidR="005C5D31" w:rsidRPr="00952C61">
        <w:t xml:space="preserve">Similarly, in Sonoran Desert annuals, </w:t>
      </w:r>
      <w:r w:rsidR="000330EF" w:rsidRPr="00952C61">
        <w:t>competition</w:t>
      </w:r>
      <w:r w:rsidR="00452D10" w:rsidRPr="00952C61">
        <w:t xml:space="preserve"> </w:t>
      </w:r>
      <w:r w:rsidR="007C0558" w:rsidRPr="00952C61">
        <w:t xml:space="preserve">from fast-growing </w:t>
      </w:r>
      <w:r w:rsidR="00452D10" w:rsidRPr="00952C61">
        <w:t xml:space="preserve">species </w:t>
      </w:r>
      <w:r w:rsidR="000330EF" w:rsidRPr="00952C61">
        <w:t xml:space="preserve">had a larger effect on </w:t>
      </w:r>
      <w:r w:rsidR="00452D10" w:rsidRPr="00952C61">
        <w:t xml:space="preserve">slow-growing </w:t>
      </w:r>
      <w:r w:rsidR="000330EF" w:rsidRPr="00952C61">
        <w:t>tolerators under high water</w:t>
      </w:r>
      <w:r w:rsidR="007C0558" w:rsidRPr="00952C61">
        <w:t xml:space="preserve"> availability</w:t>
      </w:r>
      <w:r w:rsidR="00255CE3" w:rsidRPr="00952C61">
        <w:t xml:space="preserve"> </w:t>
      </w:r>
      <w:r w:rsidR="005C5D31" w:rsidRPr="00952C61">
        <w:t>(</w:t>
      </w:r>
      <w:proofErr w:type="spellStart"/>
      <w:r w:rsidR="005C5D31" w:rsidRPr="00952C61">
        <w:t>Gremer</w:t>
      </w:r>
      <w:proofErr w:type="spellEnd"/>
      <w:r w:rsidR="005C5D31" w:rsidRPr="00952C61">
        <w:t xml:space="preserve"> </w:t>
      </w:r>
      <w:r w:rsidR="005C5D31" w:rsidRPr="00952C61">
        <w:rPr>
          <w:i/>
        </w:rPr>
        <w:t>et al</w:t>
      </w:r>
      <w:r w:rsidR="005C5D31" w:rsidRPr="00952C61">
        <w:t>. 2013).</w:t>
      </w:r>
      <w:r w:rsidR="005C5D31">
        <w:t xml:space="preserve"> </w:t>
      </w:r>
      <w:r w:rsidR="005C5D31" w:rsidRPr="00F24761">
        <w:t>T</w:t>
      </w:r>
      <w:r w:rsidR="005C5D31" w:rsidRPr="00110F3C">
        <w:t xml:space="preserve">ogether, </w:t>
      </w:r>
      <w:r w:rsidR="005C5D31" w:rsidRPr="009410BF">
        <w:t>our</w:t>
      </w:r>
      <w:r w:rsidR="005C5D31" w:rsidRPr="00F24761">
        <w:t xml:space="preserve"> </w:t>
      </w:r>
      <w:r w:rsidR="005C5D31" w:rsidRPr="00C16668">
        <w:t>re</w:t>
      </w:r>
      <w:r w:rsidR="005C5D31" w:rsidRPr="006A25B3">
        <w:t>s</w:t>
      </w:r>
      <w:r w:rsidR="005C5D31" w:rsidRPr="009410BF">
        <w:t xml:space="preserve">ults corroborate that competition with invasive </w:t>
      </w:r>
      <w:r w:rsidR="005C5D31" w:rsidRPr="005A683A">
        <w:t xml:space="preserve">grasses is depressing the population growth rates of all species and </w:t>
      </w:r>
      <w:r w:rsidR="007C0558">
        <w:t xml:space="preserve">that </w:t>
      </w:r>
      <w:r w:rsidR="005C5D31" w:rsidRPr="005A683A">
        <w:t>it</w:t>
      </w:r>
      <w:r w:rsidR="004B43AC" w:rsidRPr="005A683A">
        <w:t>s</w:t>
      </w:r>
      <w:r w:rsidR="005C5D31" w:rsidRPr="005A683A">
        <w:t xml:space="preserve"> effects are disproportionately strong for avoider species in dry years.</w:t>
      </w:r>
    </w:p>
    <w:p w14:paraId="0F6C5E9E" w14:textId="2AC0EDE8" w:rsidR="00B04E38" w:rsidRDefault="00497DAB" w:rsidP="00F6798E">
      <w:pPr>
        <w:spacing w:line="480" w:lineRule="auto"/>
        <w:ind w:firstLine="720"/>
        <w:rPr>
          <w:rFonts w:ascii="TimesNewRomanPSMT" w:hAnsi="TimesNewRomanPSMT"/>
        </w:rPr>
      </w:pPr>
      <w:r w:rsidRPr="005A683A">
        <w:rPr>
          <w:rFonts w:ascii="TimesNewRomanPSMT" w:hAnsi="TimesNewRomanPSMT"/>
        </w:rPr>
        <w:t>M</w:t>
      </w:r>
      <w:r w:rsidR="00CB22A4" w:rsidRPr="005A683A">
        <w:rPr>
          <w:rFonts w:ascii="TimesNewRomanPSMT" w:hAnsi="TimesNewRomanPSMT"/>
        </w:rPr>
        <w:t xml:space="preserve">ortality </w:t>
      </w:r>
      <w:r w:rsidRPr="005A683A">
        <w:rPr>
          <w:rFonts w:ascii="TimesNewRomanPSMT" w:hAnsi="TimesNewRomanPSMT"/>
        </w:rPr>
        <w:t xml:space="preserve">was the main driver of </w:t>
      </w:r>
      <w:r w:rsidR="00AF6E2F" w:rsidRPr="005A683A">
        <w:rPr>
          <w:rFonts w:ascii="TimesNewRomanPSMT" w:hAnsi="TimesNewRomanPSMT"/>
        </w:rPr>
        <w:t xml:space="preserve">change in per capita </w:t>
      </w:r>
      <w:r w:rsidR="00BB0F0B" w:rsidRPr="005A683A">
        <w:rPr>
          <w:rFonts w:ascii="TimesNewRomanPSMT" w:hAnsi="TimesNewRomanPSMT"/>
        </w:rPr>
        <w:t>population growth</w:t>
      </w:r>
      <w:r w:rsidR="006E47F6" w:rsidRPr="005A683A">
        <w:rPr>
          <w:rFonts w:ascii="TimesNewRomanPSMT" w:hAnsi="TimesNewRomanPSMT"/>
        </w:rPr>
        <w:t xml:space="preserve">, </w:t>
      </w:r>
      <w:r w:rsidR="003D74A8" w:rsidRPr="005A683A">
        <w:rPr>
          <w:rFonts w:ascii="TimesNewRomanPSMT" w:hAnsi="TimesNewRomanPSMT"/>
        </w:rPr>
        <w:t xml:space="preserve">with smaller changes in seed set reinforcing </w:t>
      </w:r>
      <w:r w:rsidR="007C0558" w:rsidRPr="005A683A">
        <w:rPr>
          <w:rFonts w:ascii="TimesNewRomanPSMT" w:hAnsi="TimesNewRomanPSMT"/>
        </w:rPr>
        <w:t>th</w:t>
      </w:r>
      <w:r w:rsidR="007C0558">
        <w:rPr>
          <w:rFonts w:ascii="TimesNewRomanPSMT" w:hAnsi="TimesNewRomanPSMT"/>
        </w:rPr>
        <w:t>is</w:t>
      </w:r>
      <w:r w:rsidR="007C0558" w:rsidRPr="005A683A">
        <w:rPr>
          <w:rFonts w:ascii="TimesNewRomanPSMT" w:hAnsi="TimesNewRomanPSMT"/>
        </w:rPr>
        <w:t xml:space="preserve"> </w:t>
      </w:r>
      <w:r w:rsidR="00C41337" w:rsidRPr="005A683A">
        <w:rPr>
          <w:rFonts w:ascii="TimesNewRomanPSMT" w:hAnsi="TimesNewRomanPSMT"/>
        </w:rPr>
        <w:t>response</w:t>
      </w:r>
      <w:r w:rsidR="003D74A8" w:rsidRPr="005A683A">
        <w:rPr>
          <w:rFonts w:ascii="TimesNewRomanPSMT" w:hAnsi="TimesNewRomanPSMT"/>
        </w:rPr>
        <w:t>. G</w:t>
      </w:r>
      <w:r w:rsidR="002F2451" w:rsidRPr="005A683A">
        <w:rPr>
          <w:rFonts w:ascii="TimesNewRomanPSMT" w:hAnsi="TimesNewRomanPSMT"/>
        </w:rPr>
        <w:t xml:space="preserve">rass competition intensified the </w:t>
      </w:r>
      <w:r w:rsidR="00947AC8" w:rsidRPr="005A683A">
        <w:rPr>
          <w:rFonts w:ascii="TimesNewRomanPSMT" w:hAnsi="TimesNewRomanPSMT"/>
        </w:rPr>
        <w:t xml:space="preserve">negative </w:t>
      </w:r>
      <w:r w:rsidR="002F2451" w:rsidRPr="005A683A">
        <w:rPr>
          <w:rFonts w:ascii="TimesNewRomanPSMT" w:hAnsi="TimesNewRomanPSMT"/>
        </w:rPr>
        <w:t>effects of drought</w:t>
      </w:r>
      <w:r w:rsidR="00D052B6" w:rsidRPr="005A683A">
        <w:rPr>
          <w:rFonts w:ascii="TimesNewRomanPSMT" w:hAnsi="TimesNewRomanPSMT"/>
        </w:rPr>
        <w:t xml:space="preserve"> by</w:t>
      </w:r>
      <w:r w:rsidR="002F2451" w:rsidRPr="005A683A">
        <w:rPr>
          <w:rFonts w:ascii="TimesNewRomanPSMT" w:hAnsi="TimesNewRomanPSMT"/>
        </w:rPr>
        <w:t xml:space="preserve"> </w:t>
      </w:r>
      <w:r w:rsidR="00452D10" w:rsidRPr="005A683A">
        <w:rPr>
          <w:rFonts w:ascii="TimesNewRomanPSMT" w:hAnsi="TimesNewRomanPSMT"/>
        </w:rPr>
        <w:t>increasing mortality and lowering seed set</w:t>
      </w:r>
      <w:r w:rsidR="00A765B9" w:rsidRPr="005A683A">
        <w:rPr>
          <w:rFonts w:ascii="TimesNewRomanPSMT" w:hAnsi="TimesNewRomanPSMT"/>
        </w:rPr>
        <w:t>, ultimate</w:t>
      </w:r>
      <w:r w:rsidR="005C5D31" w:rsidRPr="005A683A">
        <w:rPr>
          <w:rFonts w:ascii="TimesNewRomanPSMT" w:hAnsi="TimesNewRomanPSMT"/>
        </w:rPr>
        <w:t>ly</w:t>
      </w:r>
      <w:r w:rsidR="00A765B9" w:rsidRPr="005A683A">
        <w:rPr>
          <w:rFonts w:ascii="TimesNewRomanPSMT" w:hAnsi="TimesNewRomanPSMT"/>
        </w:rPr>
        <w:t xml:space="preserve"> leading to</w:t>
      </w:r>
      <w:r w:rsidR="00D23264" w:rsidRPr="005A683A">
        <w:rPr>
          <w:rFonts w:ascii="TimesNewRomanPSMT" w:hAnsi="TimesNewRomanPSMT"/>
        </w:rPr>
        <w:t xml:space="preserve"> </w:t>
      </w:r>
      <w:r w:rsidR="002F2451" w:rsidRPr="005A683A">
        <w:rPr>
          <w:rFonts w:ascii="TimesNewRomanPSMT" w:hAnsi="TimesNewRomanPSMT"/>
        </w:rPr>
        <w:t>lower growth rates</w:t>
      </w:r>
      <w:r w:rsidR="003D74A8" w:rsidRPr="005A683A">
        <w:rPr>
          <w:rFonts w:ascii="TimesNewRomanPSMT" w:hAnsi="TimesNewRomanPSMT"/>
        </w:rPr>
        <w:t xml:space="preserve"> </w:t>
      </w:r>
      <w:r w:rsidR="005C5D31" w:rsidRPr="005A683A">
        <w:rPr>
          <w:rFonts w:ascii="TimesNewRomanPSMT" w:hAnsi="TimesNewRomanPSMT"/>
        </w:rPr>
        <w:t>in all species</w:t>
      </w:r>
      <w:r w:rsidR="003D74A8" w:rsidRPr="005A683A">
        <w:rPr>
          <w:rFonts w:ascii="TimesNewRomanPSMT" w:hAnsi="TimesNewRomanPSMT"/>
        </w:rPr>
        <w:t>, but</w:t>
      </w:r>
      <w:r w:rsidR="003D74A8">
        <w:rPr>
          <w:rFonts w:ascii="TimesNewRomanPSMT" w:hAnsi="TimesNewRomanPSMT"/>
        </w:rPr>
        <w:t xml:space="preserve"> with stronger effects </w:t>
      </w:r>
      <w:r w:rsidR="005C5D31">
        <w:rPr>
          <w:rFonts w:ascii="TimesNewRomanPSMT" w:hAnsi="TimesNewRomanPSMT"/>
        </w:rPr>
        <w:t>on</w:t>
      </w:r>
      <w:r w:rsidR="003D74A8">
        <w:rPr>
          <w:rFonts w:ascii="TimesNewRomanPSMT" w:hAnsi="TimesNewRomanPSMT"/>
        </w:rPr>
        <w:t xml:space="preserve"> avoiders</w:t>
      </w:r>
      <w:r w:rsidR="005C5D31">
        <w:rPr>
          <w:rFonts w:ascii="TimesNewRomanPSMT" w:hAnsi="TimesNewRomanPSMT"/>
        </w:rPr>
        <w:t>, again consistent with results in Sonoran Desert annuals (</w:t>
      </w:r>
      <w:proofErr w:type="spellStart"/>
      <w:r w:rsidR="006F28F6" w:rsidRPr="00870857">
        <w:t>Gremer</w:t>
      </w:r>
      <w:proofErr w:type="spellEnd"/>
      <w:r w:rsidR="006F28F6" w:rsidRPr="00870857">
        <w:t xml:space="preserve"> </w:t>
      </w:r>
      <w:r w:rsidR="006F28F6" w:rsidRPr="00A553AA">
        <w:rPr>
          <w:i/>
        </w:rPr>
        <w:t>et al.</w:t>
      </w:r>
      <w:r w:rsidR="006F28F6" w:rsidRPr="00870857">
        <w:t xml:space="preserve"> 2013)</w:t>
      </w:r>
      <w:r w:rsidR="005C5D31">
        <w:t xml:space="preserve">. </w:t>
      </w:r>
      <w:r w:rsidR="00120E09">
        <w:t xml:space="preserve">Though </w:t>
      </w:r>
      <w:r w:rsidR="00144330">
        <w:t xml:space="preserve">both </w:t>
      </w:r>
      <w:r w:rsidR="00120E09" w:rsidRPr="00144330">
        <w:rPr>
          <w:rFonts w:ascii="TimesNewRomanPSMT" w:hAnsi="TimesNewRomanPSMT"/>
        </w:rPr>
        <w:t>d</w:t>
      </w:r>
      <w:r w:rsidR="00CC73CA" w:rsidRPr="00144330">
        <w:rPr>
          <w:rFonts w:ascii="TimesNewRomanPSMT" w:hAnsi="TimesNewRomanPSMT"/>
        </w:rPr>
        <w:t xml:space="preserve">rought-induced mortality </w:t>
      </w:r>
      <w:r w:rsidR="004439FE">
        <w:rPr>
          <w:rFonts w:ascii="TimesNewRomanPSMT" w:hAnsi="TimesNewRomanPSMT"/>
        </w:rPr>
        <w:fldChar w:fldCharType="begin"/>
      </w:r>
      <w:r w:rsidR="005C7FD0">
        <w:rPr>
          <w:rFonts w:ascii="TimesNewRomanPSMT" w:hAnsi="TimesNewRomanPSMT"/>
        </w:rPr>
        <w:instrText xml:space="preserve"> ADDIN ZOTERO_ITEM CSL_CITATION {"citationID":"dUz0vJYs","properties":{"formattedCitation":"(Nepstad {\\i{}et al.} 2007; Michaelian {\\i{}et al.} 2011; Harrison {\\i{}et al.} 2017; Young {\\i{}et al.} 2017)","plainCitation":"(Nepstad et al. 2007; Michaelian et al. 2011; Harrison et al. 2017; Young et al. 2017)","noteIndex":0},"citationItems":[{"id":3084,"uris":["http://zotero.org/users/1207110/items/B5B5AIAJ"],"uri":["http://zotero.org/users/1207110/items/B5B5AIAJ"],"itemData":{"id":3084,"type":"article-journal","title":"Mortality of large trees and lianas following experimental drought in an amazon forest","container-title":"Ecology","page":"2259-2269","volume":"88","issue":"9","source":"Crossref","abstract":"Severe drought episodes such as those associated with El Nin˜ o Southern Oscillation (ENSO) events inﬂuence large areas of tropical forest and may become more frequent in the future. One of the most important forest responses to severe drought is tree mortality, which alters forest structure, composition, carbon content, and ﬂammability, and which varies widely. This study tests the hypothesis that tree mortality increases abruptly during drought episodes when plant-available soil water (PAW) declines below a critical minimum threshold. It also examines the effect of tree size, plant life form (palm, liana, tree) and potential canopy position (understory, midcanopy, overstory) on drought-induced plant mortality. A severe, four-year drought episode was simulated by excluding 60% of incoming throughfall during each wet season using plastic panels installed in the understory of a 1-ha forest treatment plot, while a 1-ha control plot received normal rainfall. After 3.2 years, the treatment resulted in a 38% increase in mortality rates across all stems .2 cm dbh. Mortality rates increased 4.5-fold among large trees (.30 cm dbh) and twofold among medium trees (10–30 cm dbh) in response to the treatment, whereas the smallest stems were less responsive. Recruitment rates did not compensate for the elevated mortality of larger-diameter stems in the treatment plot. Overall, lianas proved more susceptible to drought-induced mortality than trees or palms, and potential overstory tree species were more vulnerable than midcanopy and understory species. Large stems contributed to 90% of the pretreatment live aboveground biomass in both plots. Large-tree mortality resulting from the treatment generated 3.4 times more dead biomass than the control plot. The dramatic mortality response suggests signiﬁcant, adverse impacts on the global carbon cycle if climatic changes follow current trends.","DOI":"10.1890/06-1046.1","ISSN":"0012-9658","language":"en","author":[{"family":"Nepstad","given":"Daniel C."},{"family":"Tohver","given":"Ingrid Marisa"},{"family":"Ray","given":"David"},{"family":"Moutinho","given":"Paulo"},{"family":"Cardinot","given":"Georgina"}],"issued":{"date-parts":[["2007",9]]}}},{"id":3080,"uris":["http://zotero.org/users/1207110/items/J7FKDH9R"],"uri":["http://zotero.org/users/1207110/items/J7FKDH9R"],"itemData":{"id":3080,"type":"article-journal","title":"Massive mortality of aspen following severe drought along the southern edge of the Canadian boreal forest: ASPEN MORTALITY FOLLOWING SEVERE DROUGHT","container-title":"Global Change Biology","page":"2084-2094","volume":"17","issue":"6","source":"Crossref","abstract":"Drought-induced, regional-scale dieback of forests has emerged as a global concern that is expected to escalate under model projections of climate change. Since 2000, drought of unusual severity, extent, and duration has affected large areas of western North America, leading to regional-scale dieback of forests in the southwestern US. We report on drought impacts on forests in a region farther north, encompassing the transition between boreal forest and prairie in western Canada. A central question is the signiﬁcance of drought as an agent of large-scale tree mortality and its potential future impact on carbon cycling in this cold region. We used a combination of plot-based, meteorological, and remote sensing measures to map and quantify aboveground, dead biomass of trembling aspen (Populus tremuloides Michx.) across an 11.5 Mha survey area where drought was exceptionally severe during 2001–2002. Within this area, a satellite-based land cover map showed that aspen-dominated broadleaf forests occupied 2.3 Mha. Aerial surveys revealed extensive patches of severe mortality (455%) resembling the impacts of ﬁre. Dead aboveground biomass was estimated at 45 Mt, representing 20% of the total aboveground biomass, based on a spatial interpolation of plot-based measurements. Spatial variation in percentage dead biomass showed a moderately strong correlation with drought severity. In the prairie-like, southern half of the study area where the drought was most severe, 35% of aspen biomass was dead, compared with an estimated 7% dead biomass in the absence of drought. Drought led to an estimated 29 Mt increase in dead biomass across the survey area, corresponding to 14 Mt of potential future carbon emissions following decomposition. Many recent, comparable episodes of drought-induced forest dieback have been reported from around the world, which points to an emerging need for multiscale monitoring approaches to quantify drought effects on woody biomass and carbon cycling across large areas.","DOI":"10.1111/j.1365-2486.2010.02357.x","ISSN":"13541013","shortTitle":"Massive mortality of aspen following severe drought along the southern edge of the Canadian boreal forest","language":"en","author":[{"family":"Michaelian","given":"Michael"},{"family":"Hogg","given":"Edward H."},{"family":"Hall","given":"Ronald J."},{"family":"Arsenault","given":"Eric"}],"issued":{"date-parts":[["2011",6]]}}},{"id":"ZQOjvwcz/2USTkZwH","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M."}],"issued":{"date-parts":[["2017"]]}}},{"id":535,"uris":["http://zotero.org/users/1207110/items/FVHI6VX8"],"uri":["http://zotero.org/users/1207110/items/FVHI6VX8"],"itemData":{"id":535,"type":"article-journal","title":"Long-term climate and competition explain forest mortality patterns under extreme drought","container-title":"Ecol Lett","page":"78-86","volume":"20","abstract":"Rising temperatures are amplifying drought-induced stress and mortality in forests globally. It remains uncertain, however, whether tree mortality across drought-stricken landscapes will be concentrated in particular climatic and competitive environments. We investigated the effects of long-term average climate [i.e. 35-year mean annual climatic water deficit (CWD)] and competition (i.e. tree basal area) on tree mortality patterns, using extensive aerial mortality surveys conducted throughout the forests of California during a 4-year statewide extreme drought lasting from 2012 to 2015. During this period, tree mortality increased by an order of magnitude, typically from tens to hundreds of dead trees per km 2, rising dramatically during the fourth year of drought. Mortality rates increased independently with average CWD and with basal area, and they increased disproportionately in areas that were both dry and dense. These results can assist forest managers and policy-makers in identifying the most drought-vulnerable forests across broad geographic areas.","DOI":"10.1111/ele.12711","ISSN":"1461-023X","journalAbbreviation":"Ecology letters","author":[{"family":"Young","given":"D. J. N."},{"family":"Stevens","given":"J. T."},{"family":"Earles","given":"J. M."},{"family":"Moore","given":"J."},{"family":"Ellis","given":"A."},{"family":"Jirka","given":"A. L."},{"family":"Latimer","given":"A. M."}],"issued":{"date-parts":[["2017",1]]}}}],"schema":"https://github.com/citation-style-language/schema/raw/master/csl-citation.json"} </w:instrText>
      </w:r>
      <w:r w:rsidR="004439FE">
        <w:rPr>
          <w:rFonts w:ascii="TimesNewRomanPSMT" w:hAnsi="TimesNewRomanPSMT"/>
        </w:rPr>
        <w:fldChar w:fldCharType="separate"/>
      </w:r>
      <w:r w:rsidR="005C7FD0" w:rsidRPr="005C7FD0">
        <w:rPr>
          <w:rFonts w:ascii="TimesNewRomanPSMT" w:hAnsi="TimesNewRomanPSMT" w:cs="TimesNewRomanPSMT"/>
        </w:rPr>
        <w:t xml:space="preserve">(Nepstad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w:t>
      </w:r>
      <w:r w:rsidR="005C7FD0" w:rsidRPr="005C7FD0">
        <w:rPr>
          <w:rFonts w:ascii="TimesNewRomanPSMT" w:hAnsi="TimesNewRomanPSMT" w:cs="TimesNewRomanPSMT"/>
        </w:rPr>
        <w:lastRenderedPageBreak/>
        <w:t xml:space="preserve">2007; </w:t>
      </w:r>
      <w:proofErr w:type="spellStart"/>
      <w:r w:rsidR="005C7FD0" w:rsidRPr="005C7FD0">
        <w:rPr>
          <w:rFonts w:ascii="TimesNewRomanPSMT" w:hAnsi="TimesNewRomanPSMT" w:cs="TimesNewRomanPSMT"/>
        </w:rPr>
        <w:t>Michaelian</w:t>
      </w:r>
      <w:proofErr w:type="spellEnd"/>
      <w:r w:rsidR="005C7FD0" w:rsidRPr="005C7FD0">
        <w:rPr>
          <w:rFonts w:ascii="TimesNewRomanPSMT" w:hAnsi="TimesNewRomanPSMT" w:cs="TimesNewRomanPSMT"/>
        </w:rPr>
        <w:t xml:space="preserve">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2011; Harrison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2017; Young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2017)</w:t>
      </w:r>
      <w:r w:rsidR="004439FE">
        <w:rPr>
          <w:rFonts w:ascii="TimesNewRomanPSMT" w:hAnsi="TimesNewRomanPSMT"/>
        </w:rPr>
        <w:fldChar w:fldCharType="end"/>
      </w:r>
      <w:r w:rsidR="00CC73CA" w:rsidRPr="00144330">
        <w:rPr>
          <w:rFonts w:ascii="TimesNewRomanPSMT" w:hAnsi="TimesNewRomanPSMT"/>
        </w:rPr>
        <w:t xml:space="preserve"> and </w:t>
      </w:r>
      <w:r w:rsidR="00120E09" w:rsidRPr="00144330">
        <w:rPr>
          <w:rFonts w:ascii="TimesNewRomanPSMT" w:hAnsi="TimesNewRomanPSMT"/>
        </w:rPr>
        <w:t xml:space="preserve">lower seed set in the presence of competitors </w:t>
      </w:r>
      <w:r w:rsidR="004439FE">
        <w:rPr>
          <w:rFonts w:ascii="TimesNewRomanPSMT" w:hAnsi="TimesNewRomanPSMT"/>
        </w:rPr>
        <w:fldChar w:fldCharType="begin"/>
      </w:r>
      <w:r w:rsidR="000051B5">
        <w:rPr>
          <w:rFonts w:ascii="TimesNewRomanPSMT" w:hAnsi="TimesNewRomanPSMT"/>
        </w:rPr>
        <w:instrText xml:space="preserve"> ADDIN ZOTERO_ITEM CSL_CITATION {"citationID":"iMS8qF3p","properties":{"formattedCitation":"(Goldberg {\\i{}et al.} 2001; MacDougall &amp; Turkington 2005; Latimer &amp; Jacobs 2012)","plainCitation":"(Goldberg et al. 2001; MacDougall &amp; Turkington 2005; Latimer &amp; Jacobs 2012)","noteIndex":0},"citationItems":[{"id":3052,"uris":["http://zotero.org/users/1207110/items/M7GR96U2"],"uri":["http://zotero.org/users/1207110/items/M7GR96U2"],"itemData":{"id":3052,"type":"article-journal","title":"Density Dependence in an Annual Plant Community: Variation Among Life History Stages","container-title":"Ecological Monographs","page":"423-446","volume":"71","issue":"3","source":"Wiley Online Library","abstract":"Most studies of density-dependent demography in plants consider the density only of the single focal species being studied. However, density-dependent regulation in plants may frequently occur at the level of the entire community, rather than only within particular species. In addition, because density dependence may differ considerably (even in direction) among demographic parameters, generalizing about patterns of density dependence and extrapolating to lifetime fitness and to population dynamics require comparisons among life history stages, as well as among types of species and physical environments. We constructed seminatural communities of desert annuals composed of all the constituent species in the same relative proportions as found in the natural habitat. These experimental communities were planted at a range of densities that extended far above and below mean natural field density. We compared among physical environments (irrigation treatments), among communities from different physical environments, and among growth forms (dicot and graminoid) to search for generalizations about the magnitude and direction of density dependence. Strong evidence of community-level density dependence was detected at all three life history stages studied in these desert annuals: emergence, survival, and final size. However, both the direction and degree of consistency of this density dependence varied considerably among the stages. The strongest and most consistent competitive effects were experienced at the emergence stage, where the mechanism is most likely a form of interference competition rather than exploitation competition. At the survival stage, the magnitude of effects was highly variable among physical environments and source communities, but negative effects were relatively rare, with either positive or no significant effects of increasing density. Thus, exploitation competition was also unimportant at the survival stage. In contrast, for growth, exploitation competition appeared to be the primary mechanism of interaction influencing growth. This variation in mechanism, direction, and magnitude of interactions among life history stages suggests that current models of plant community structure that are based largely on exploitation competition as it influences growth (with mortality a simple function of growth) are inadequate for even this simple annual plant community. We also compared growth forms and found that graminoids were superior competitors to dicots at the emergence and survival stages; they also had higher emergence and survival, regardless of density. Consistent with this result, grasses are always the numerical dominants in the source communities. In contrast, the two growth forms did not differ in competitive ability for growth, and dicots were consistently larger individuals, independent of density, even though grasses were also usually the biomass dominants in the source communities. These results suggest the importance of nontrophic mechanisms of interaction in controlling community structure and again emphasize the importance of constructing and testing models that incorporate multiple mechanisms of interactions.","DOI":"10.1890/0012-9615(2001)071[0423:DDIAAP]2.0.CO;2","ISSN":"1557-7015","shortTitle":"Density Dependence in an Annual Plant Community","language":"en","author":[{"family":"Goldberg","given":"Deborah E."},{"family":"Turkington","given":"Roy"},{"family":"Olsvig-Whittaker","given":"Linda"},{"family":"Dyer","given":"Andrew R."}],"issued":{"date-parts":[["2001"]]}}},{"id":1844,"uris":["http://zotero.org/users/1207110/items/ZIJPWIS6"],"uri":["http://zotero.org/users/1207110/items/ZIJPWIS6"],"itemData":{"id":1844,"type":"article-journal","title":"Are invasive species the drivers or passengers of change in degraded ecosystems?","container-title":"Ecology","page":"42-55","volume":"86","abstract":"Few invaded ecosystems are free from habitat loss and disturbance, leading to uncertainty whether dominant invasive species are driving community change or are passengers along for the environmental ride. The \"driver\" model predicts that invaded communities are highly interactive, with subordinate native species being limited or excluded by competition from the exotic dominants. The \"passenger\" model predicts that invaded communities are primarily structured by noninteractive factors (environmental change, dispersal limitation) that are less constraining on the exotics, which thus dominate. We tested these alternative hypotheses in an invaded, fragmented, and fire-suppressed oak savanna. We examined the impact of two invasive dominant perennial grasses on community structure using a reduction (mowing of aboveground biomass) and removal (weeding of above- and belowground biomass) experiment conducted at different seasons and soil depths. We examined the relative importance of competition vs. dispersal limitation with experimental seed additions. Competition by the dominants limits the abundance and reproduction of many native and exotic species based on their increased performance with removals and mowing. The treatments resulted in increased light availability and bare soil; soil moisture and N were unaffected. Although competition was limiting for some, 36 of 79 species did not respond to the treatments or declined in the absence of grass cover. Seed additions revealed that some subordinates are dispersal limited; competition alone was insufficient to explain their rarity even though it does exacerbate dispersal inefficiencies by lowering reproduction. While the net effects of the dominants were negative, their presence restricted woody plants, facilitated seedling survival with moderate disturbance (i.e., treatments applied in the fall), or was not the primary limiting factor for the occurrence of some species. Finally, the species most functionally distinct from the dominants (forbs, woody plants) responded most significantly to the treatments. This suggests that relative abundance is determined more by trade-offs relating to environmental conditions (long-term fire suppression) than to traits relating to resource capture (which should most impact functionally similar species). This points toward the passenger model as the underlying cause of exotic dominance, although their combined effects (suppressive and facilitative) on community structure are substantial.","DOI":"10.1890/04-0669","ISSN":"0012-9658","journalAbbreviation":"Ecology","author":[{"family":"MacDougall","given":"A. S."},{"family":"Turkington","given":"R."}],"issued":{"date-parts":[["2005",1]]}}},{"id":2677,"uris":["http://zotero.org/users/1207110/items/7JAYP4KL"],"uri":["http://zotero.org/users/1207110/items/7JAYP4KL"],"itemData":{"id":2677,"type":"article-journal","title":"Quantifying how fine-grained environmental heterogeneity and genetic variation affect demography in an annual plant population","container-title":"Oecologia","page":"659-667","volume":"170","abstract":"The ability of plant species to colonize new habitats and persist in changing environments depends on their ability to respond plastically to environmental variation and on the presence of genetic variation, thus allowing adaptation to new conditions. For invasive species in particular, the relationship between phenotypic trait expression, demography, and the quantitative genetic variation that is available to respond to selection are likely to be important determinants of the successful establishment and persistence of populations. However, the magnitude and sources of individual demographic variation in exotic plant populations remain poorly understood. How important is plasticity versus adaptability in populations of invasive species? Among environmental factors, is temperature, soil nutrients, or competition most influential, and at what scales and life stages do they affect the plants? To investigate these questions we planted seeds of the exotic annual plant Erodium brachycarpum into typical pasture habitat in a spatially nested design. Seeds were drawn from 30 inbred lines to enable quantification of genetic effects. Despite a positive population growth rate, a few plants (0.1 %) produced &gt; 50 % of the seeds, suggesting a low effective population size. Emergence and early growth varied by genotype, but as in previous studies on native plants, environmental effects greatly exceeded genetic effects, and survival was unrelated to genotype. Environmental influences shifted from microscale soil compaction and litter depth at emergence through to larger-scale soil nutrient gradients during growth and to competition during later survival and seed production. Temperature had no effect. Most demographic rates were positively correlated, but emergence was negatively correlated with other rates.","DOI":"10.1007/s00442-012-2349-1","ISSN":"0029-8549","journalAbbreviation":"Oecologia","language":"English","author":[{"family":"Latimer","given":"Andrew M."},{"family":"Jacobs","given":"Brooke S."}],"issued":{"date-parts":[["2012"]]}}}],"schema":"https://github.com/citation-style-language/schema/raw/master/csl-citation.json"} </w:instrText>
      </w:r>
      <w:r w:rsidR="004439FE">
        <w:rPr>
          <w:rFonts w:ascii="TimesNewRomanPSMT" w:hAnsi="TimesNewRomanPSMT"/>
        </w:rPr>
        <w:fldChar w:fldCharType="separate"/>
      </w:r>
      <w:r w:rsidR="005C7FD0" w:rsidRPr="005C7FD0">
        <w:rPr>
          <w:rFonts w:ascii="TimesNewRomanPSMT" w:hAnsi="TimesNewRomanPSMT" w:cs="TimesNewRomanPSMT"/>
        </w:rPr>
        <w:t xml:space="preserve">(Goldberg </w:t>
      </w:r>
      <w:r w:rsidR="005C7FD0" w:rsidRPr="005C7FD0">
        <w:rPr>
          <w:rFonts w:ascii="TimesNewRomanPSMT" w:hAnsi="TimesNewRomanPSMT" w:cs="TimesNewRomanPSMT"/>
          <w:i/>
          <w:iCs/>
        </w:rPr>
        <w:t>et al.</w:t>
      </w:r>
      <w:r w:rsidR="005C7FD0" w:rsidRPr="005C7FD0">
        <w:rPr>
          <w:rFonts w:ascii="TimesNewRomanPSMT" w:hAnsi="TimesNewRomanPSMT" w:cs="TimesNewRomanPSMT"/>
        </w:rPr>
        <w:t xml:space="preserve"> 2001; MacDougall &amp; Turkington 2005; Latimer &amp; Jacobs 2012)</w:t>
      </w:r>
      <w:r w:rsidR="004439FE">
        <w:rPr>
          <w:rFonts w:ascii="TimesNewRomanPSMT" w:hAnsi="TimesNewRomanPSMT"/>
        </w:rPr>
        <w:fldChar w:fldCharType="end"/>
      </w:r>
      <w:r w:rsidR="00120E09" w:rsidRPr="00144330">
        <w:rPr>
          <w:rFonts w:ascii="TimesNewRomanPSMT" w:hAnsi="TimesNewRomanPSMT"/>
        </w:rPr>
        <w:t xml:space="preserve"> are well</w:t>
      </w:r>
      <w:r w:rsidR="007C0558">
        <w:rPr>
          <w:rFonts w:ascii="TimesNewRomanPSMT" w:hAnsi="TimesNewRomanPSMT"/>
        </w:rPr>
        <w:t xml:space="preserve"> </w:t>
      </w:r>
      <w:r w:rsidR="00120E09" w:rsidRPr="00144330">
        <w:rPr>
          <w:rFonts w:ascii="TimesNewRomanPSMT" w:hAnsi="TimesNewRomanPSMT"/>
        </w:rPr>
        <w:t xml:space="preserve">documented, </w:t>
      </w:r>
      <w:r w:rsidR="00144330" w:rsidRPr="00144330">
        <w:rPr>
          <w:rFonts w:ascii="TimesNewRomanPSMT" w:hAnsi="TimesNewRomanPSMT"/>
        </w:rPr>
        <w:t>support</w:t>
      </w:r>
      <w:r w:rsidR="00120E09" w:rsidRPr="00144330">
        <w:rPr>
          <w:rFonts w:ascii="TimesNewRomanPSMT" w:hAnsi="TimesNewRomanPSMT"/>
        </w:rPr>
        <w:t xml:space="preserve"> for </w:t>
      </w:r>
      <w:r w:rsidR="009B6563" w:rsidRPr="00144330">
        <w:rPr>
          <w:rFonts w:ascii="TimesNewRomanPSMT" w:hAnsi="TimesNewRomanPSMT"/>
        </w:rPr>
        <w:t>competition-induced mortality</w:t>
      </w:r>
      <w:r w:rsidR="00110F3C">
        <w:rPr>
          <w:rFonts w:ascii="TimesNewRomanPSMT" w:hAnsi="TimesNewRomanPSMT"/>
        </w:rPr>
        <w:t xml:space="preserve"> </w:t>
      </w:r>
      <w:r w:rsidR="00120E09" w:rsidRPr="00144330">
        <w:rPr>
          <w:rFonts w:ascii="TimesNewRomanPSMT" w:hAnsi="TimesNewRomanPSMT"/>
        </w:rPr>
        <w:t xml:space="preserve">is less </w:t>
      </w:r>
      <w:r w:rsidR="00110F3C">
        <w:rPr>
          <w:rFonts w:ascii="TimesNewRomanPSMT" w:hAnsi="TimesNewRomanPSMT"/>
        </w:rPr>
        <w:t>common</w:t>
      </w:r>
      <w:r w:rsidR="005C5D31">
        <w:rPr>
          <w:rFonts w:ascii="TimesNewRomanPSMT" w:hAnsi="TimesNewRomanPSMT"/>
        </w:rPr>
        <w:t xml:space="preserve"> </w:t>
      </w:r>
      <w:r w:rsidR="005C5D31">
        <w:rPr>
          <w:rFonts w:ascii="TimesNewRomanPSMT" w:hAnsi="TimesNewRomanPSMT"/>
        </w:rPr>
        <w:fldChar w:fldCharType="begin"/>
      </w:r>
      <w:r w:rsidR="00B26F57">
        <w:rPr>
          <w:rFonts w:ascii="TimesNewRomanPSMT" w:hAnsi="TimesNewRomanPSMT"/>
        </w:rPr>
        <w:instrText xml:space="preserve"> ADDIN ZOTERO_ITEM CSL_CITATION {"citationID":"VoeM0rJC","properties":{"formattedCitation":"(Goldberg {\\i{}et al.} 2001; Thomson {\\i{}et al.} 2017, 2018)","plainCitation":"(Goldberg et al. 2001; Thomson et al. 2017, 2018)","dontUpdate":true,"noteIndex":0},"citationItems":[{"id":3052,"uris":["http://zotero.org/users/1207110/items/M7GR96U2"],"uri":["http://zotero.org/users/1207110/items/M7GR96U2"],"itemData":{"id":3052,"type":"article-journal","title":"Density Dependence in an Annual Plant Community: Variation Among Life History Stages","container-title":"Ecological Monographs","page":"423-446","volume":"71","issue":"3","source":"Wiley Online Library","abstract":"Most studies of density-dependent demography in plants consider the density only of the single focal species being studied. However, density-dependent regulation in plants may frequently occur at the level of the entire community, rather than only within particular species. In addition, because density dependence may differ considerably (even in direction) among demographic parameters, generalizing about patterns of density dependence and extrapolating to lifetime fitness and to population dynamics require comparisons among life history stages, as well as among types of species and physical environments. We constructed seminatural communities of desert annuals composed of all the constituent species in the same relative proportions as found in the natural habitat. These experimental communities were planted at a range of densities that extended far above and below mean natural field density. We compared among physical environments (irrigation treatments), among communities from different physical environments, and among growth forms (dicot and graminoid) to search for generalizations about the magnitude and direction of density dependence. Strong evidence of community-level density dependence was detected at all three life history stages studied in these desert annuals: emergence, survival, and final size. However, both the direction and degree of consistency of this density dependence varied considerably among the stages. The strongest and most consistent competitive effects were experienced at the emergence stage, where the mechanism is most likely a form of interference competition rather than exploitation competition. At the survival stage, the magnitude of effects was highly variable among physical environments and source communities, but negative effects were relatively rare, with either positive or no significant effects of increasing density. Thus, exploitation competition was also unimportant at the survival stage. In contrast, for growth, exploitation competition appeared to be the primary mechanism of interaction influencing growth. This variation in mechanism, direction, and magnitude of interactions among life history stages suggests that current models of plant community structure that are based largely on exploitation competition as it influences growth (with mortality a simple function of growth) are inadequate for even this simple annual plant community. We also compared growth forms and found that graminoids were superior competitors to dicots at the emergence and survival stages; they also had higher emergence and survival, regardless of density. Consistent with this result, grasses are always the numerical dominants in the source communities. In contrast, the two growth forms did not differ in competitive ability for growth, and dicots were consistently larger individuals, independent of density, even though grasses were also usually the biomass dominants in the source communities. These results suggest the importance of nontrophic mechanisms of interaction in controlling community structure and again emphasize the importance of constructing and testing models that incorporate multiple mechanisms of interactions.","DOI":"10.1890/0012-9615(2001)071[0423:DDIAAP]2.0.CO;2","ISSN":"1557-7015","shortTitle":"Density Dependence in an Annual Plant Community","language":"en","author":[{"family":"Goldberg","given":"Deborah E."},{"family":"Turkington","given":"Roy"},{"family":"Olsvig-Whittaker","given":"Linda"},{"family":"Dyer","given":"Andrew R."}],"issued":{"date-parts":[["2001"]]}}},{"id":2861,"uris":["http://zotero.org/users/1207110/items/3JPLJ9PR"],"uri":["http://zotero.org/users/1207110/items/3JPLJ9PR"],"itemData":{"id":2861,"type":"article-journal","title":"Between invaders and a risky place: Exotic grasses alter demographic tradeoffs of native forb germination timing","container-title":"Ecosphere","page":"e01987","volume":"8","issue":"10","source":"Wiley Online Library","abstract":"Priority effects are hypothesized to play an important role in community assembly and may promote suppression of native by exotic species. 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strategies.","DOI":"10.1002/ecs2.1987","ISSN":"2150-8925","shortTitle":"Between invaders and a risky place","language":"en","author":[{"family":"Thomson","given":"Diane M."},{"family":"King","given":"Rachel A."},{"family":"Schultz","given":"Emily L."}],"issued":{"date-parts":[["2017",10,1]]}}},{"id":3027,"uris":["http://zotero.org/users/1207110/items/KINXB2A7"],"uri":["http://zotero.org/users/1207110/items/KINXB2A7"],"itemData":{"id":3027,"type":"article-journal","title":"Extreme drought alters growth and interactions with exotic grasses, but not survival, for a California annual forb","container-title":"Plant Ecology","page":"705-717","volume":"219","issue":"6","source":"Springer Link","abstract":"Climate change will not only alter mean conditions, but increase the frequency and intensity of extreme events such as severe droughts. Yet the consequences of extreme drought for plant demography are poorly understood. We compared phenology, demographic rates and effects of competition with exotic grasses for the California annual forb Phacelia distans between a year with slightly below average precipitation (2011–2012) and one in extreme drought (2012–2013). We also contrasted these demographic responses with changes in seedling emergence rates and cover in the annual plant community. Early Phacelia mortality actually fell in the extreme drought year, as low October rainfall shifted germination to cooler conditions in November. Survival from mid December to flowering did not change between years. In contrast to expectations, competition with early-emerging exotic annual grasses did not reduce Phacelia spring survival in 2012–2013. A shorter window for fall germination that reduced priority effects may explain this result. Yet the 2012–2013 growing season ended a month earlier than in 2011–2012, significantly reducing Phacelia size at flowering and inflorescence production. Community seedling emergence and cover changed only weakly between the 2 years. Our results demonstrate the importance of within season precipitation patterns in determining whether a climatically extreme year will lead to extreme ecological outcomes. This work also illustrates how annual plant drought responses depend critically on germination behavior and phenology. An important future question is whether seed banks can sustain native forb population persistence through an extended drought with multiple years of low or failed reproduction.","DOI":"10.1007/s11258-018-0828-0","ISSN":"1573-5052","journalAbbreviation":"Plant Ecol","language":"en","author":[{"family":"Thomson","given":"Diane M."},{"family":"Kwok","given":"Jonas W."},{"family":"Schultz","given":"Emily L."}],"issued":{"date-parts":[["2018",6,1]]}}}],"schema":"https://github.com/citation-style-language/schema/raw/master/csl-citation.json"} </w:instrText>
      </w:r>
      <w:r w:rsidR="005C5D31">
        <w:rPr>
          <w:rFonts w:ascii="TimesNewRomanPSMT" w:hAnsi="TimesNewRomanPSMT"/>
        </w:rPr>
        <w:fldChar w:fldCharType="separate"/>
      </w:r>
      <w:r w:rsidR="005C5D31" w:rsidRPr="005C5D31">
        <w:rPr>
          <w:rFonts w:ascii="TimesNewRomanPSMT" w:hAnsi="TimesNewRomanPSMT" w:cs="TimesNewRomanPSMT"/>
        </w:rPr>
        <w:t xml:space="preserve">(Goldberg </w:t>
      </w:r>
      <w:r w:rsidR="005C5D31" w:rsidRPr="005C5D31">
        <w:rPr>
          <w:rFonts w:ascii="TimesNewRomanPSMT" w:hAnsi="TimesNewRomanPSMT" w:cs="TimesNewRomanPSMT"/>
          <w:i/>
          <w:iCs/>
        </w:rPr>
        <w:t>et al.</w:t>
      </w:r>
      <w:r w:rsidR="005C5D31" w:rsidRPr="005C5D31">
        <w:rPr>
          <w:rFonts w:ascii="TimesNewRomanPSMT" w:hAnsi="TimesNewRomanPSMT" w:cs="TimesNewRomanPSMT"/>
        </w:rPr>
        <w:t xml:space="preserve"> 2001; Thomson </w:t>
      </w:r>
      <w:r w:rsidR="005C5D31" w:rsidRPr="005C5D31">
        <w:rPr>
          <w:rFonts w:ascii="TimesNewRomanPSMT" w:hAnsi="TimesNewRomanPSMT" w:cs="TimesNewRomanPSMT"/>
          <w:i/>
          <w:iCs/>
        </w:rPr>
        <w:t>et al.</w:t>
      </w:r>
      <w:r w:rsidR="005C5D31" w:rsidRPr="005C5D31">
        <w:rPr>
          <w:rFonts w:ascii="TimesNewRomanPSMT" w:hAnsi="TimesNewRomanPSMT" w:cs="TimesNewRomanPSMT"/>
        </w:rPr>
        <w:t xml:space="preserve"> 2018</w:t>
      </w:r>
      <w:r w:rsidR="0098645C">
        <w:rPr>
          <w:rFonts w:ascii="TimesNewRomanPSMT" w:hAnsi="TimesNewRomanPSMT" w:cs="TimesNewRomanPSMT"/>
        </w:rPr>
        <w:t xml:space="preserve">, but see Thomson </w:t>
      </w:r>
      <w:r w:rsidR="0098645C" w:rsidRPr="0098645C">
        <w:rPr>
          <w:rFonts w:ascii="TimesNewRomanPSMT" w:hAnsi="TimesNewRomanPSMT" w:cs="TimesNewRomanPSMT"/>
          <w:i/>
        </w:rPr>
        <w:t>et al.</w:t>
      </w:r>
      <w:r w:rsidR="0098645C">
        <w:rPr>
          <w:rFonts w:ascii="TimesNewRomanPSMT" w:hAnsi="TimesNewRomanPSMT" w:cs="TimesNewRomanPSMT"/>
        </w:rPr>
        <w:t xml:space="preserve"> 2017</w:t>
      </w:r>
      <w:r w:rsidR="005C5D31" w:rsidRPr="005C5D31">
        <w:rPr>
          <w:rFonts w:ascii="TimesNewRomanPSMT" w:hAnsi="TimesNewRomanPSMT" w:cs="TimesNewRomanPSMT"/>
        </w:rPr>
        <w:t>)</w:t>
      </w:r>
      <w:r w:rsidR="005C5D31">
        <w:rPr>
          <w:rFonts w:ascii="TimesNewRomanPSMT" w:hAnsi="TimesNewRomanPSMT"/>
        </w:rPr>
        <w:fldChar w:fldCharType="end"/>
      </w:r>
      <w:r w:rsidR="00120E09" w:rsidRPr="00144330">
        <w:rPr>
          <w:rFonts w:ascii="TimesNewRomanPSMT" w:hAnsi="TimesNewRomanPSMT"/>
        </w:rPr>
        <w:t>.</w:t>
      </w:r>
      <w:r w:rsidR="00CA616B" w:rsidRPr="00144330">
        <w:rPr>
          <w:rFonts w:ascii="TimesNewRomanPSMT" w:hAnsi="TimesNewRomanPSMT"/>
        </w:rPr>
        <w:t xml:space="preserve"> </w:t>
      </w:r>
      <w:r w:rsidR="00B04E38">
        <w:rPr>
          <w:rFonts w:ascii="TimesNewRomanPSMT" w:hAnsi="TimesNewRomanPSMT"/>
        </w:rPr>
        <w:t xml:space="preserve">In contrast to grass competition in drought plots, </w:t>
      </w:r>
      <w:r w:rsidR="00452D10">
        <w:rPr>
          <w:rFonts w:ascii="TimesNewRomanPSMT" w:hAnsi="TimesNewRomanPSMT"/>
        </w:rPr>
        <w:t xml:space="preserve">we found no evidence that </w:t>
      </w:r>
      <w:r w:rsidR="00B04E38">
        <w:rPr>
          <w:rFonts w:ascii="TimesNewRomanPSMT" w:hAnsi="TimesNewRomanPSMT"/>
        </w:rPr>
        <w:t>competition in watered plots</w:t>
      </w:r>
      <w:r w:rsidR="000F2A6B">
        <w:rPr>
          <w:rFonts w:ascii="TimesNewRomanPSMT" w:hAnsi="TimesNewRomanPSMT"/>
        </w:rPr>
        <w:t xml:space="preserve"> </w:t>
      </w:r>
      <w:r w:rsidR="00452D10">
        <w:rPr>
          <w:rFonts w:ascii="TimesNewRomanPSMT" w:hAnsi="TimesNewRomanPSMT"/>
        </w:rPr>
        <w:t>affected</w:t>
      </w:r>
      <w:r>
        <w:rPr>
          <w:rFonts w:ascii="TimesNewRomanPSMT" w:hAnsi="TimesNewRomanPSMT"/>
        </w:rPr>
        <w:t xml:space="preserve"> seed set in either strategy. Instead, c</w:t>
      </w:r>
      <w:r w:rsidR="006E6B63">
        <w:rPr>
          <w:rFonts w:ascii="TimesNewRomanPSMT" w:hAnsi="TimesNewRomanPSMT"/>
        </w:rPr>
        <w:t xml:space="preserve">ompetitive pressure in watered plots negated the beneficial effects of </w:t>
      </w:r>
      <w:r w:rsidR="00452D10">
        <w:rPr>
          <w:rFonts w:ascii="TimesNewRomanPSMT" w:hAnsi="TimesNewRomanPSMT"/>
        </w:rPr>
        <w:t>watering</w:t>
      </w:r>
      <w:r w:rsidR="006E6B63">
        <w:rPr>
          <w:rFonts w:ascii="TimesNewRomanPSMT" w:hAnsi="TimesNewRomanPSMT"/>
        </w:rPr>
        <w:t xml:space="preserve">, </w:t>
      </w:r>
      <w:r w:rsidR="00CC0C3F">
        <w:rPr>
          <w:rFonts w:ascii="TimesNewRomanPSMT" w:hAnsi="TimesNewRomanPSMT"/>
        </w:rPr>
        <w:t>causing</w:t>
      </w:r>
      <w:r w:rsidR="006E6B63">
        <w:rPr>
          <w:rFonts w:ascii="TimesNewRomanPSMT" w:hAnsi="TimesNewRomanPSMT"/>
        </w:rPr>
        <w:t xml:space="preserve"> increased mortality in tolerators</w:t>
      </w:r>
      <w:r w:rsidR="00D82E90">
        <w:rPr>
          <w:rFonts w:ascii="TimesNewRomanPSMT" w:hAnsi="TimesNewRomanPSMT"/>
        </w:rPr>
        <w:t xml:space="preserve"> while having no effect on avoiders</w:t>
      </w:r>
      <w:r w:rsidR="006E6B63" w:rsidRPr="00C001A4">
        <w:rPr>
          <w:rFonts w:ascii="TimesNewRomanPSMT" w:hAnsi="TimesNewRomanPSMT"/>
        </w:rPr>
        <w:t>.</w:t>
      </w:r>
      <w:r>
        <w:rPr>
          <w:rFonts w:ascii="TimesNewRomanPSMT" w:hAnsi="TimesNewRomanPSMT"/>
        </w:rPr>
        <w:t xml:space="preserve"> </w:t>
      </w:r>
      <w:r w:rsidR="00B04E38">
        <w:rPr>
          <w:rFonts w:ascii="TimesNewRomanPSMT" w:hAnsi="TimesNewRomanPSMT"/>
        </w:rPr>
        <w:t>N</w:t>
      </w:r>
      <w:r w:rsidR="00B04E38" w:rsidRPr="003B69E5">
        <w:rPr>
          <w:rFonts w:ascii="TimesNewRomanPSMT" w:hAnsi="TimesNewRomanPSMT"/>
        </w:rPr>
        <w:t xml:space="preserve">ovel competition and its interaction with climate </w:t>
      </w:r>
      <w:r w:rsidR="00327722">
        <w:rPr>
          <w:rFonts w:ascii="TimesNewRomanPSMT" w:hAnsi="TimesNewRomanPSMT"/>
        </w:rPr>
        <w:t xml:space="preserve">thus have a stronger effect on avoiders than on tolerators. </w:t>
      </w:r>
    </w:p>
    <w:p w14:paraId="0327FA7F" w14:textId="6725CA42" w:rsidR="005A683A" w:rsidRDefault="007C0558" w:rsidP="002157C3">
      <w:pPr>
        <w:spacing w:line="480" w:lineRule="auto"/>
        <w:ind w:firstLine="720"/>
      </w:pPr>
      <w:r>
        <w:t>T</w:t>
      </w:r>
      <w:r w:rsidR="00517DB2" w:rsidRPr="005A683A">
        <w:t xml:space="preserve">he values of </w:t>
      </w:r>
      <w:r w:rsidR="00517DB2" w:rsidRPr="005A683A">
        <w:sym w:font="Symbol" w:char="F06C"/>
      </w:r>
      <w:r w:rsidR="00517DB2" w:rsidRPr="005A683A">
        <w:t xml:space="preserve"> we obtained were high in absolute terms, probably reflect</w:t>
      </w:r>
      <w:r>
        <w:t>ing</w:t>
      </w:r>
      <w:r w:rsidR="00517DB2" w:rsidRPr="005A683A">
        <w:t xml:space="preserve"> that we did not measure seed removal</w:t>
      </w:r>
      <w:r w:rsidR="00452D10" w:rsidRPr="005A683A">
        <w:t xml:space="preserve"> rates</w:t>
      </w:r>
      <w:r w:rsidR="00517DB2" w:rsidRPr="005A683A">
        <w:t xml:space="preserve"> by granivores, which are likely to be high but also extremely variable </w:t>
      </w:r>
      <w:r w:rsidR="00517DB2" w:rsidRPr="005A683A">
        <w:fldChar w:fldCharType="begin"/>
      </w:r>
      <w:r w:rsidR="00517DB2" w:rsidRPr="005A683A">
        <w:instrText xml:space="preserve"> ADDIN ZOTERO_ITEM CSL_CITATION {"citationID":"WrLWhIri","properties":{"formattedCitation":"(Hobbs 1985; Schiffman 2007)","plainCitation":"(Hobbs 1985; Schiffman 2007)","noteIndex":0},"citationItems":[{"id":2796,"uris":["http://zotero.org/users/1207110/items/9FYVALJY"],"uri":["http://zotero.org/users/1207110/items/9FYVALJY"],"itemData":{"id":2796,"type":"article-journal","title":"Harvester ant foraging and plant species distribution in annual grassland","container-title":"Oecologia","page":"519-523","volume":"67","issue":"4","source":"CrossRef","abstract":"The harvester ant Veromessor andrei Mayr is a major seed predator on annual grassland growing on serpentine soil at Jasper Ridge, N. California. Ants forage intensively during morning and evening sessions in areas surrounding nests. Activity is at its most intense in early summer, coinciding with peak seed release for most annual plant species. Ants show strong preferences for seeds of non-dominant species, notably Microseris douglasii (DC.) Sch.-Bip., but preferences alter over the season in response to seed availability. Seeds of the dominant annual species, Lasthenia californica DC ex Lindley are not foraged until later in the summer when seeds of other species are less abundant. Seedling densities and species compositions on ant nests differ markedly from surrounding areas with species relative abundances being similar to those found on gopher mounds. An exclosure experiment in areas adjacent to nests indicated that ants significantly reduced the densities of species with preferred seeds. Ants may therefore significantly affect plant distribution and abundance within the serpentine grassland.","DOI":"10.1007/BF00790023","ISSN":"0029-8549, 1432-1939","language":"en","author":[{"family":"Hobbs","given":"R. J."}],"issued":{"date-parts":[["1985"]]}}},{"id":294,"uris":["http://zotero.org/users/1207110/items/488T3ITB"],"uri":["http://zotero.org/users/1207110/items/488T3ITB"],"itemData":{"id":294,"type":"chapter","title":"Ecology of Native Animals in California Grasslands","container-title":"California Grasslands: Ecology and Management","publisher":"University of California Press","publisher-place":"Berkely and Los Angeles, California","page":"180-190","event-place":"Berkely and Los Angeles, California","author":[{"family":"Schiffman","given":"P. M."}],"editor":[{"family":"Stromberg","given":"M. R."},{"family":"Corbin","given":"Jeffrey D."},{"family":"D'Antonio","given":"C. M."}],"issued":{"date-parts":[["2007"]]}}}],"schema":"https://github.com/citation-style-language/schema/raw/master/csl-citation.json"} </w:instrText>
      </w:r>
      <w:r w:rsidR="00517DB2" w:rsidRPr="005A683A">
        <w:fldChar w:fldCharType="separate"/>
      </w:r>
      <w:r w:rsidR="005C7FD0">
        <w:rPr>
          <w:noProof/>
        </w:rPr>
        <w:t>(Hobbs 1985; Schiffman 2007)</w:t>
      </w:r>
      <w:r w:rsidR="00517DB2" w:rsidRPr="005A683A">
        <w:fldChar w:fldCharType="end"/>
      </w:r>
      <w:r w:rsidR="00517DB2" w:rsidRPr="005A683A">
        <w:t xml:space="preserve"> and which we </w:t>
      </w:r>
      <w:r>
        <w:t>as</w:t>
      </w:r>
      <w:r w:rsidRPr="005A683A">
        <w:t xml:space="preserve">sumed </w:t>
      </w:r>
      <w:r w:rsidR="00517DB2" w:rsidRPr="005A683A">
        <w:t>would be little affected by our treatments. Additionally,</w:t>
      </w:r>
      <w:r>
        <w:t xml:space="preserve"> we avoided the complications of density dependence by keeping focal plant</w:t>
      </w:r>
      <w:r w:rsidR="00517DB2" w:rsidRPr="005A683A">
        <w:t xml:space="preserve"> densities </w:t>
      </w:r>
      <w:r>
        <w:t>relatively</w:t>
      </w:r>
      <w:r w:rsidR="00517DB2" w:rsidRPr="005A683A">
        <w:t xml:space="preserve"> low, likely also contributing to high </w:t>
      </w:r>
      <w:r w:rsidR="00517DB2" w:rsidRPr="005A683A">
        <w:sym w:font="Symbol" w:char="F06C"/>
      </w:r>
      <w:r w:rsidR="00517DB2" w:rsidRPr="005A683A">
        <w:t xml:space="preserve"> values. Our seemingly anomalous finding that tolerators had the highest growth rates in the drought treatment without grass may have resulted from the elevated winter temperatures under drought shelters (see </w:t>
      </w:r>
      <w:r w:rsidR="00517DB2" w:rsidRPr="005A683A">
        <w:fldChar w:fldCharType="begin"/>
      </w:r>
      <w:r w:rsidR="005C7FD0">
        <w:instrText xml:space="preserve"> ADDIN ZOTERO_ITEM CSL_CITATION {"citationID":"AOh0IU3I","properties":{"formattedCitation":"(Harrison {\\i{}et al.} 2017)","plainCitation":"(Harrison et al. 2017)","dontUpdate":true,"noteIndex":0},"citationItems":[{"id":"ZQOjvwcz/2USTkZwH","uris":["http://zotero.org/users/1207110/items/AFRUEUMU"],"uri":["http://zotero.org/users/1207110/items/AFRUEUMU"],"itemData":{"id":199,"type":"article-journal","title":"Climate-driven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M."}],"issued":{"date-parts":[["2017"]]}}}],"schema":"https://github.com/citation-style-language/schema/raw/master/csl-citation.json"} </w:instrText>
      </w:r>
      <w:r w:rsidR="00517DB2" w:rsidRPr="005A683A">
        <w:fldChar w:fldCharType="separate"/>
      </w:r>
      <w:r w:rsidR="00517DB2" w:rsidRPr="005A683A">
        <w:t xml:space="preserve">Harrison </w:t>
      </w:r>
      <w:r w:rsidR="00517DB2" w:rsidRPr="005A683A">
        <w:rPr>
          <w:i/>
          <w:iCs/>
        </w:rPr>
        <w:t>et al.</w:t>
      </w:r>
      <w:r w:rsidR="00517DB2" w:rsidRPr="005A683A">
        <w:t xml:space="preserve"> 2017)</w:t>
      </w:r>
      <w:r w:rsidR="00517DB2" w:rsidRPr="005A683A">
        <w:fldChar w:fldCharType="end"/>
      </w:r>
      <w:r>
        <w:t xml:space="preserve">; it may not be a completely unrealistic effect, given that we previously observed an  </w:t>
      </w:r>
      <w:r w:rsidR="00517DB2" w:rsidRPr="005A683A">
        <w:t xml:space="preserve">increase in low-SLA (i.e., </w:t>
      </w:r>
      <w:proofErr w:type="spellStart"/>
      <w:r w:rsidR="00517DB2" w:rsidRPr="005A683A">
        <w:t>tolerator</w:t>
      </w:r>
      <w:proofErr w:type="spellEnd"/>
      <w:r w:rsidR="00517DB2" w:rsidRPr="005A683A">
        <w:t xml:space="preserve">) forbs during the extreme drought of 2014 when grass cover was </w:t>
      </w:r>
      <w:r>
        <w:t>low</w:t>
      </w:r>
      <w:r w:rsidR="00517DB2" w:rsidRPr="005A683A">
        <w:t xml:space="preserve"> </w:t>
      </w:r>
      <w:r w:rsidR="00517DB2" w:rsidRPr="005A683A">
        <w:fldChar w:fldCharType="begin"/>
      </w:r>
      <w:r w:rsidR="00517DB2" w:rsidRPr="005A683A">
        <w:instrText xml:space="preserve"> ADDIN ZOTERO_ITEM CSL_CITATION {"citationID":"Y7G0xzYb","properties":{"formattedCitation":"(Copeland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517DB2" w:rsidRPr="005A683A">
        <w:fldChar w:fldCharType="separate"/>
      </w:r>
      <w:r w:rsidR="005C7FD0" w:rsidRPr="005C7FD0">
        <w:t xml:space="preserve">(Copeland </w:t>
      </w:r>
      <w:r w:rsidR="005C7FD0" w:rsidRPr="005C7FD0">
        <w:rPr>
          <w:i/>
          <w:iCs/>
        </w:rPr>
        <w:t>et al.</w:t>
      </w:r>
      <w:r w:rsidR="005C7FD0" w:rsidRPr="005C7FD0">
        <w:t xml:space="preserve"> 2016; LaForgia </w:t>
      </w:r>
      <w:r w:rsidR="005C7FD0" w:rsidRPr="005C7FD0">
        <w:rPr>
          <w:i/>
          <w:iCs/>
        </w:rPr>
        <w:t>et al.</w:t>
      </w:r>
      <w:r w:rsidR="005C7FD0" w:rsidRPr="005C7FD0">
        <w:t xml:space="preserve"> 2018)</w:t>
      </w:r>
      <w:r w:rsidR="00517DB2" w:rsidRPr="005A683A">
        <w:fldChar w:fldCharType="end"/>
      </w:r>
      <w:r w:rsidR="00517DB2" w:rsidRPr="005A683A">
        <w:t>. Finally, while</w:t>
      </w:r>
      <w:r>
        <w:t xml:space="preserve"> we designed our climate manipulations to match prior observations and results in our study system </w:t>
      </w:r>
      <w:r w:rsidRPr="005A683A">
        <w:t xml:space="preserve"> </w:t>
      </w:r>
      <w:r w:rsidRPr="005A683A">
        <w:fldChar w:fldCharType="begin"/>
      </w:r>
      <w:r w:rsidRPr="005A683A">
        <w:instrText xml:space="preserve"> ADDIN ZOTERO_ITEM CSL_CITATION {"citationID":"Mahu0RCO","properties":{"formattedCitation":"(Harrison {\\i{}et al.} 2015, 2017; LaForgia {\\i{}et al.} 2018)","plainCitation":"(Harrison et al. 2015, 2017; LaForgia et al. 2018)","noteIndex":0},"citationItems":[{"id":1071,"uris":["http://zotero.org/users/1207110/items/Y42GQPNK"],"uri":["http://zotero.org/users/1207110/items/Y42GQPNK"],"itemData":{"id":1071,"type":"article-journal","title":"Climate-driven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ZQOjvwcz/2USTkZwH","uris":["http://zotero.org/users/1207110/items/AFRUEUMU"],"uri":["http://zotero.org/users/1207110/items/AFRUEUMU"],"itemData":{"id":"ZQOjvwcz/2USTkZwH","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Pr="005A683A">
        <w:fldChar w:fldCharType="separate"/>
      </w:r>
      <w:r w:rsidR="005C7FD0" w:rsidRPr="005C7FD0">
        <w:t xml:space="preserve">(Harrison </w:t>
      </w:r>
      <w:r w:rsidR="005C7FD0" w:rsidRPr="005C7FD0">
        <w:rPr>
          <w:i/>
          <w:iCs/>
        </w:rPr>
        <w:t>et al.</w:t>
      </w:r>
      <w:r w:rsidR="005C7FD0" w:rsidRPr="005C7FD0">
        <w:t xml:space="preserve"> 2015, 2017; LaForgia </w:t>
      </w:r>
      <w:r w:rsidR="005C7FD0" w:rsidRPr="005C7FD0">
        <w:rPr>
          <w:i/>
          <w:iCs/>
        </w:rPr>
        <w:t>et al.</w:t>
      </w:r>
      <w:r w:rsidR="005C7FD0" w:rsidRPr="005C7FD0">
        <w:t xml:space="preserve"> 2018)</w:t>
      </w:r>
      <w:r w:rsidRPr="005A683A">
        <w:fldChar w:fldCharType="end"/>
      </w:r>
      <w:r>
        <w:t xml:space="preserve">, we acknowledge that our results would likely differ under differently-timed climatic manipulations </w:t>
      </w:r>
      <w:r w:rsidR="002C0682" w:rsidRPr="005A683A">
        <w:fldChar w:fldCharType="begin"/>
      </w:r>
      <w:r w:rsidR="002C0682" w:rsidRPr="005A683A">
        <w:instrText xml:space="preserve"> ADDIN ZOTERO_ITEM CSL_CITATION {"citationID":"EefvnvMI","properties":{"formattedCitation":"(Levine {\\i{}et al.} 2008; Thomson {\\i{}et al.} 2017)","plainCitation":"(Levine et al. 2008; Thomson et al. 2017)","noteIndex":0},"citationItems":[{"id":1988,"uris":["http://zotero.org/users/1207110/items/BXDGJTY5"],"uri":["http://zotero.org/users/1207110/items/BXDGJTY5"],"itemData":{"id":1988,"type":"article-journal","title":"Rainfall effects on rare annual plants","container-title":"Journal of Ecology","page":"795-806","volume":"96","abstract":"1. Variation in climate is predicted to increase over much of the planet this century. Forecasting species persistence with climate change thus requires understanding of how populations respond to climate variability, and the mechanisms underlying this response. Variable rainfall is well known to drive fluctuations in annual plant populations, yet the degree to which population response is driven by between-year variation in germination cueing, water limitation or competitive suppression is poorly understood.2. We used demographic monitoring and population models to examine how three seed banking, rare annual plants of the California Channel Islands respond to natural variation in precipitation and their competitive environments. Island plants are particularly threatened by climate change because their current ranges are unlikely to overlap regions that are climatically favourable in the future.3. Species showed 9 to 100-fold between-year variation in plant density over the 5-12 years of censusing, including a severe drought and a wet El Nino year. During the drought, population sizes were low for all species. However, even in non-drought years, population sizes and per capita growth rates showed considerable temporal variation, variation that was uncorrelated with total rainfall. These population fluctuations were instead correlated with the temperature after the first major storm event of the season, a germination cue for annual plants.4. Temporal variation in the density of the focal species was uncorrelated with the total vegetative cover in the surrounding community, suggesting that variation in competitive environments does not strongly determine population fluctuations. At the same time, the uncorrelated responses of the focal species and their competitors to environmental variation may favour persistence via the storage effect.5. Population growth rate analyses suggested differential endangerment of the focal annuals. Elasticity analyses and life table response experiments indicated that variation in germination has the same potential as the seeds produced per germinant to drive variation in population growth rates, but only the former was clearly related to rainfall.6. Synthesis. Our work suggests that future changes in the timing and temperatures associated with the first major rains, acting through germination, may more strongly affect population persistence than changes in season-long rainfall.","DOI":"10.1111/j.1365-2745.2008.01375.x","ISSN":"0022-0477","author":[{"family":"Levine","given":"Jonathan M."},{"family":"McEachern","given":"A. Kathryn"},{"family":"Cowan","given":"Clark"}],"issued":{"date-parts":[["2008",7]]}}},{"id":2861,"uris":["http://zotero.org/users/1207110/items/3JPLJ9PR"],"uri":["http://zotero.org/users/1207110/items/3JPLJ9PR"],"itemData":{"id":2861,"type":"article-journal","title":"Between invaders and a risky place: Exotic grasses alter demographic tradeoffs of native forb germination timing","container-title":"Ecosphere","page":"e01987","volume":"8","issue":"10","source":"Wiley Online Library","abstract":"Priority effects are hypothesized to play an important role in community assembly and may promote suppression of native by exotic species. 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strategies.","DOI":"10.1002/ecs2.1987","ISSN":"2150-8925","shortTitle":"Between invaders and a risky place","language":"en","author":[{"family":"Thomson","given":"Diane M."},{"family":"King","given":"Rachel A."},{"family":"Schultz","given":"Emily L."}],"issued":{"date-parts":[["2017",10,1]]}}}],"schema":"https://github.com/citation-style-language/schema/raw/master/csl-citation.json"} </w:instrText>
      </w:r>
      <w:r w:rsidR="002C0682" w:rsidRPr="005A683A">
        <w:fldChar w:fldCharType="separate"/>
      </w:r>
      <w:r w:rsidR="005C7FD0" w:rsidRPr="005C7FD0">
        <w:t xml:space="preserve">(Levine </w:t>
      </w:r>
      <w:r w:rsidR="005C7FD0" w:rsidRPr="005C7FD0">
        <w:rPr>
          <w:i/>
          <w:iCs/>
        </w:rPr>
        <w:t>et al.</w:t>
      </w:r>
      <w:r w:rsidR="005C7FD0" w:rsidRPr="005C7FD0">
        <w:t xml:space="preserve"> 2008; Thomson </w:t>
      </w:r>
      <w:r w:rsidR="005C7FD0" w:rsidRPr="005C7FD0">
        <w:rPr>
          <w:i/>
          <w:iCs/>
        </w:rPr>
        <w:t>et al.</w:t>
      </w:r>
      <w:r w:rsidR="005C7FD0" w:rsidRPr="005C7FD0">
        <w:t xml:space="preserve"> 2017)</w:t>
      </w:r>
      <w:r w:rsidR="002C0682" w:rsidRPr="005A683A">
        <w:fldChar w:fldCharType="end"/>
      </w:r>
      <w:r>
        <w:t xml:space="preserve">. </w:t>
      </w:r>
      <w:r w:rsidR="002157C3">
        <w:t xml:space="preserve">We also did not examine the time-delayed effects of grass competition on forbs via thatch buildup, which we believe likely would have reinforced the stronger effects of the grass-climate interaction on </w:t>
      </w:r>
      <w:r w:rsidR="002157C3">
        <w:lastRenderedPageBreak/>
        <w:t>shade-intolerant avoiders.</w:t>
      </w:r>
      <w:r>
        <w:t xml:space="preserve"> Subject to these caveats, </w:t>
      </w:r>
      <w:r w:rsidR="00517DB2" w:rsidRPr="005A683A">
        <w:t xml:space="preserve">the </w:t>
      </w:r>
      <w:r w:rsidR="00CC0C3F" w:rsidRPr="005A683A">
        <w:t>qualitative</w:t>
      </w:r>
      <w:r w:rsidR="00517DB2" w:rsidRPr="005A683A">
        <w:t xml:space="preserve"> changes in per capita growth rates we found </w:t>
      </w:r>
      <w:r>
        <w:t xml:space="preserve">demonstrate that </w:t>
      </w:r>
      <w:r w:rsidRPr="005A683A">
        <w:t>rainfall and competition</w:t>
      </w:r>
      <w:r>
        <w:t xml:space="preserve"> exert powerful </w:t>
      </w:r>
      <w:r w:rsidR="00517DB2" w:rsidRPr="005A683A">
        <w:t>interactive effect</w:t>
      </w:r>
      <w:r>
        <w:t>s on the relative</w:t>
      </w:r>
      <w:r w:rsidR="00517DB2" w:rsidRPr="005A683A">
        <w:t xml:space="preserve"> success of the</w:t>
      </w:r>
      <w:r>
        <w:t xml:space="preserve"> two functional </w:t>
      </w:r>
      <w:r w:rsidR="00517DB2" w:rsidRPr="005A683A">
        <w:t>strategies.</w:t>
      </w:r>
      <w:r w:rsidR="00517DB2">
        <w:t xml:space="preserve"> </w:t>
      </w:r>
    </w:p>
    <w:p w14:paraId="3A3D3E54" w14:textId="0923ED20" w:rsidR="00EC7265" w:rsidRPr="00D479BA" w:rsidRDefault="00F90111" w:rsidP="00D479BA">
      <w:pPr>
        <w:spacing w:line="480" w:lineRule="auto"/>
        <w:ind w:firstLine="720"/>
        <w:rPr>
          <w:highlight w:val="yellow"/>
        </w:rPr>
      </w:pPr>
      <w:r>
        <w:t>W</w:t>
      </w:r>
      <w:r w:rsidRPr="001E0A25">
        <w:t>hile there are studies of climate-caused extinction debts</w:t>
      </w:r>
      <w:r w:rsidR="00DE1199">
        <w:t xml:space="preserve"> </w:t>
      </w:r>
      <w:r w:rsidR="00DE1199">
        <w:fldChar w:fldCharType="begin"/>
      </w:r>
      <w:r w:rsidR="00DE1199">
        <w:instrText xml:space="preserve"> ADDIN ZOTERO_ITEM CSL_CITATION {"citationID":"VAhIyIN0","properties":{"formattedCitation":"(Dullinger {\\i{}et al.} 2012; Urban 2015)","plainCitation":"(Dullinger et al. 2012; Urban 2015)","noteIndex":0},"citationItems":[{"id":3089,"uris":["http://zotero.org/users/1207110/items/Y5TYRBFK"],"uri":["http://zotero.org/users/1207110/items/Y5TYRBFK"],"itemData":{"id":3089,"type":"article-journal","title":"Extinction debt of high-mountain plants under twenty-first-century climate change","container-title":"Nature Climate Change","page":"619-622","volume":"2","issue":"8","source":"Web of Science","abstract":"Quantitative estimates of the range loss of mountain plants under climate change have so far mostly relied on static geographical projections of species' habitat shifts(1-3). Here, we use a hybrid model(4) that combines such projections with simulations of demography and seed dispersal to forecast the climate-driven spatio-temporal dynamics of 150 high-mountain plant species across the European Alps. This model predicts average range size reductions of 44-50% by the end of the twenty-first century, which is similar to projections from the most 'optimistic' static model (49%). However, the hybrid model also indicates that population dynamics will lag behind climatic trends and that an average of 40% of the range still occupied at the end of the twenty-first century will have become climatically unsuitable for the respective species, creating an extinction debt(5,6). Alarmingly, species endemic to the Alps seem to face the highest range losses. These results caution against optimistic conclusions from moderate range size reductions observed during the twenty-first century as they are likely to belie more severe longer-term effects of climate warming on mountain plants.","DOI":"10.1038/NCLIMATE1514","ISSN":"1758-678X","note":"WOS:000307369300020","journalAbbreviation":"Nat. Clim. Chang.","language":"English","author":[{"family":"Dullinger","given":"Stefan"},{"family":"Gattringer","given":"Andreas"},{"family":"Thuiller","given":"Wilfried"},{"family":"Moser","given":"Dietmar"},{"family":"Zimmermann","given":"Niklaus E."},{"family":"Guisan","given":"Antoine"},{"family":"Willner","given":"Wolfgang"},{"family":"Plutzar","given":"Christoph"},{"family":"Leitner","given":"Michael"},{"family":"Mang","given":"Thomas"},{"family":"Caccianiga","given":"Marco"},{"family":"Dirnboeck","given":"Thomas"},{"family":"Ertl","given":"Siegrun"},{"family":"Fischer","given":"Anton"},{"family":"Lenoir","given":"Jonathan"},{"family":"Svenning","given":"Jens-Christian"},{"family":"Psomas","given":"Achilleas"},{"family":"Schmatz","given":"Dirk R."},{"family":"Silc","given":"Urban"},{"family":"Vittoz","given":"Pascal"},{"family":"Huelber","given":"Karl"}],"issued":{"date-parts":[["2012",8]]}}},{"id":3088,"uris":["http://zotero.org/users/1207110/items/TJLIMV2K"],"uri":["http://zotero.org/users/1207110/items/TJLIMV2K"],"itemData":{"id":3088,"type":"article-journal","title":"Accelerating extinction risk from climate change","container-title":"Science","page":"571-573","volume":"348","issue":"6234","source":"Web of Science","abstract":"Current predictions of extinction risks from climate change vary widely depending on the specific assumptions and geographic and taxonomic focus of each study. I synthesized published studies in order to estimate a global mean extinction rate and determine which factors contribute the greatest uncertainty to climate change-induced extinction risks. Results suggest that extinction risks will accelerate with future global temperatures, threatening up to one in six species under current policies. Extinction risks were highest in South America, Australia, and New Zealand, and risks did not vary by taxonomic group. Realistic assumptions about extinction debt and dispersal capacity substantially increased extinction risks. We urgently need to adopt strategies that limit further climate change if we are to avoid an acceleration of global extinctions.","DOI":"10.1126/science.aaa4984","ISSN":"0036-8075","note":"WOS:000353778100041","journalAbbreviation":"Science","language":"English","author":[{"family":"Urban","given":"Mark C."}],"issued":{"date-parts":[["2015",5,1]]}}}],"schema":"https://github.com/citation-style-language/schema/raw/master/csl-citation.json"} </w:instrText>
      </w:r>
      <w:r w:rsidR="00DE1199">
        <w:fldChar w:fldCharType="separate"/>
      </w:r>
      <w:r w:rsidR="005C7FD0" w:rsidRPr="005C7FD0">
        <w:t>(</w:t>
      </w:r>
      <w:proofErr w:type="spellStart"/>
      <w:r w:rsidR="005C7FD0" w:rsidRPr="005C7FD0">
        <w:t>Dullinger</w:t>
      </w:r>
      <w:proofErr w:type="spellEnd"/>
      <w:r w:rsidR="005C7FD0" w:rsidRPr="005C7FD0">
        <w:t xml:space="preserve"> </w:t>
      </w:r>
      <w:r w:rsidR="005C7FD0" w:rsidRPr="005C7FD0">
        <w:rPr>
          <w:i/>
          <w:iCs/>
        </w:rPr>
        <w:t>et al.</w:t>
      </w:r>
      <w:r w:rsidR="005C7FD0" w:rsidRPr="005C7FD0">
        <w:t xml:space="preserve"> 2012; Urban 2015)</w:t>
      </w:r>
      <w:r w:rsidR="00DE1199">
        <w:fldChar w:fldCharType="end"/>
      </w:r>
      <w:r w:rsidRPr="001E0A25">
        <w:t>, and other studies of invasion-caused extinction debts</w:t>
      </w:r>
      <w:r w:rsidR="00DE1199">
        <w:t xml:space="preserve"> </w:t>
      </w:r>
      <w:r w:rsidR="00DE1199">
        <w:fldChar w:fldCharType="begin"/>
      </w:r>
      <w:r w:rsidR="00DE1199">
        <w:instrText xml:space="preserve"> ADDIN ZOTERO_ITEM CSL_CITATION {"citationID":"phYwKUDm","properties":{"formattedCitation":"(Seabloom {\\i{}et al.} 2006; Sax &amp; Gaines 2008)","plainCitation":"(Seabloom et al. 2006; Sax &amp; Gaines 2008)","noteIndex":0},"citationItems":[{"id":3090,"uris":["http://zotero.org/users/1207110/items/DYTDIVW5"],"uri":["http://zotero.org/users/1207110/items/DYTDIVW5"],"itemData":{"id":3090,"type":"article-journal","title":"Human impacts, plant invasion, and imperiled, plant species in California","container-title":"Ecological Applications","page":"1338-1350","volume":"16","issue":"4","source":"Web of Science","abstract":"Invasive species are one of the fastest growing conservation problems. These species homogenize the world's flora and fauna, threaten rare and endemic species, and impose large economic costs. Here, we examine the distribution of 834 of the more than 1000 exotic plant taxa that have become established in Califoriiia, USA. Total species richness increases with net primary productivity; however, the exotic flora is richest in low-lying coastal sites that harbor large numbers of imperiled species; while native diversity is highest in areas with high mean elevation. Weedy and invasive exotics are more tightly linked to the distribution of imperiled species than the overall pool of exotic species. Structural equation modeling suggests that while human activities, such as urbanization and agriculture, facilitate the initial invasion by exotic plants, exotics spread ahead of the front of human development into areas with high numbers of threatened native plants. The range sizes of exotic taxa are an order of magnitude smaller than for comparable native taxa. The current small range size of exotic species implies that California has a significant \"invasion debt\" that will be paid as exotic plants expand their range and spread throughout the state.","DOI":"10.1890/1051-0761(2006)016[1338:HIPIAI]2.0.CO;2","ISSN":"1051-0761","note":"WOS:000239726700009","journalAbbreviation":"Ecol. Appl.","language":"English","author":[{"family":"Seabloom","given":"Eric W."},{"family":"Williams","given":"John W."},{"family":"Slayback","given":"Daniel"},{"family":"Stoms","given":"David M."},{"family":"Viers","given":"Joshua H."},{"family":"Dobson","given":"Andy P."}],"issued":{"date-parts":[["2006",8]]}}},{"id":3087,"uris":["http://zotero.org/users/1207110/items/KWYJ8BQW"],"uri":["http://zotero.org/users/1207110/items/KWYJ8BQW"],"itemData":{"id":3087,"type":"article-journal","title":"Species invasions and extinction: The future of native biodiversity on islands","container-title":"Proceedings of the National Academy of Sciences of the United States of America","page":"11490-11497","volume":"105","source":"Web of Science","abstract":"Predation by exotic species has caused the extinction of many native animal species on islands, whereas competition from exotic plants has caused few native plant extinctions. Exotic plant addition to islands is highly nonrandom, with an almost perfect 1 to 1 match between the number of naturalized and native plant species on oceanic islands. Here, we evaluate several alternative implications of these findings. Does the consistency of increase in plant richness across islands imply that a saturation point in species richness has been reached? If not, should we expect total plant richness to continue to increase as new species are added? Finally, is the rarity of native plant extinctions to date a misleading measure of the impact of past invasions, one that hides an extinction debt that will be paid in the future? By analyzing historical records, we show that the number of naturalized plant species has increased linearly over time on many individual islands. Further, the mean ratio of naturalized to native plant species across islands has changed steadily for nearly two centuries. These patterns suggest that many more species will become naturalized on islands in the future. We also discuss how dynamics of invasion bear upon alternative saturation scenarios and the implications these scenarios have for the future retention or extinction of native plant species. Finally, we identify invasion-motivated research gaps (propagule pressure, time-lags to extinction, abundance shifts, and loss of area) that can aid in forecasting extinction and in developing a more comprehensive theory of species extinctions.","DOI":"10.1073/pnas.0802290105","ISSN":"0027-8424","note":"WOS:000258561200006","shortTitle":"Species invasions and extinction","journalAbbreviation":"Proc. Natl. Acad. Sci. U. S. A.","language":"English","author":[{"family":"Sax","given":"Dov F."},{"family":"Gaines","given":"Steven D."}],"issued":{"date-parts":[["2008",8,12]]}}}],"schema":"https://github.com/citation-style-language/schema/raw/master/csl-citation.json"} </w:instrText>
      </w:r>
      <w:r w:rsidR="00DE1199">
        <w:fldChar w:fldCharType="separate"/>
      </w:r>
      <w:r w:rsidR="005C7FD0" w:rsidRPr="005C7FD0">
        <w:t>(</w:t>
      </w:r>
      <w:proofErr w:type="spellStart"/>
      <w:r w:rsidR="005C7FD0" w:rsidRPr="005C7FD0">
        <w:t>Seabloom</w:t>
      </w:r>
      <w:proofErr w:type="spellEnd"/>
      <w:r w:rsidR="005C7FD0" w:rsidRPr="005C7FD0">
        <w:t xml:space="preserve"> </w:t>
      </w:r>
      <w:r w:rsidR="005C7FD0" w:rsidRPr="005C7FD0">
        <w:rPr>
          <w:i/>
          <w:iCs/>
        </w:rPr>
        <w:t>et al.</w:t>
      </w:r>
      <w:r w:rsidR="005C7FD0" w:rsidRPr="005C7FD0">
        <w:t xml:space="preserve"> 2006; Sax &amp; Gaines 2008)</w:t>
      </w:r>
      <w:r w:rsidR="00DE1199">
        <w:fldChar w:fldCharType="end"/>
      </w:r>
      <w:r w:rsidRPr="001E0A25">
        <w:t>, this is the first study to examine how invasions might synergize with climatic fluctuations to create extinction debts</w:t>
      </w:r>
      <w:r>
        <w:t xml:space="preserve">. </w:t>
      </w:r>
      <w:r w:rsidR="005D1144">
        <w:t>In this syste</w:t>
      </w:r>
      <w:r w:rsidR="005E2E9F">
        <w:t xml:space="preserve">m </w:t>
      </w:r>
      <w:r w:rsidR="005D1144">
        <w:t xml:space="preserve">we show that </w:t>
      </w:r>
      <w:r w:rsidR="007F2595">
        <w:t xml:space="preserve">species previously adapted to variable rainfall might be unable to cope with </w:t>
      </w:r>
      <w:r w:rsidR="001D5D8B">
        <w:t>these fluctuating climates due to competition with invaders</w:t>
      </w:r>
      <w:r w:rsidR="007F2595">
        <w:t xml:space="preserve">. </w:t>
      </w:r>
      <w:r w:rsidR="005D1144">
        <w:t xml:space="preserve">Before </w:t>
      </w:r>
      <w:r w:rsidR="00C0600F">
        <w:t>invasive</w:t>
      </w:r>
      <w:r w:rsidR="005D1144">
        <w:t xml:space="preserve"> grasses dominated these areas, avoiding </w:t>
      </w:r>
      <w:r w:rsidR="00C0600F">
        <w:t>or</w:t>
      </w:r>
      <w:r w:rsidR="005D1144">
        <w:t xml:space="preserve"> tolerating drought were </w:t>
      </w:r>
      <w:r w:rsidR="005965C2">
        <w:t xml:space="preserve">likely </w:t>
      </w:r>
      <w:r w:rsidR="005D1144">
        <w:t xml:space="preserve">sufficient strategies of dealing </w:t>
      </w:r>
      <w:r w:rsidR="001D5D8B">
        <w:t>the infrequent rainfall</w:t>
      </w:r>
      <w:r w:rsidR="005D1144">
        <w:t xml:space="preserve">, </w:t>
      </w:r>
      <w:r w:rsidR="001D5D8B">
        <w:t xml:space="preserve">ultimately </w:t>
      </w:r>
      <w:r w:rsidR="005D1144">
        <w:t xml:space="preserve">allowing both types of species to coexist. </w:t>
      </w:r>
      <w:r w:rsidR="007F2595">
        <w:t xml:space="preserve">The arrival of </w:t>
      </w:r>
      <w:r w:rsidR="001D5D8B">
        <w:t xml:space="preserve">competitively dominant </w:t>
      </w:r>
      <w:r w:rsidR="007F2595">
        <w:t xml:space="preserve">invasive grasses however has altered the effectiveness of both of these strategies. </w:t>
      </w:r>
      <w:r w:rsidR="007877F6" w:rsidRPr="00EF5425">
        <w:t>While much</w:t>
      </w:r>
      <w:r w:rsidR="007877F6" w:rsidRPr="00D57CBB">
        <w:t xml:space="preserve"> of the research on </w:t>
      </w:r>
      <w:r w:rsidR="00215368">
        <w:t>plant drought-response</w:t>
      </w:r>
      <w:r w:rsidR="007877F6" w:rsidRPr="00D57CBB">
        <w:t xml:space="preserve"> strategies comes from desert </w:t>
      </w:r>
      <w:r w:rsidR="00EA17F6" w:rsidRPr="00D57CBB">
        <w:t xml:space="preserve">and grassland annuals </w:t>
      </w:r>
      <w:r w:rsidR="00EC7265">
        <w:fldChar w:fldCharType="begin"/>
      </w:r>
      <w:r w:rsidR="00EC7265">
        <w:instrText xml:space="preserve"> ADDIN ZOTERO_ITEM CSL_CITATION {"citationID":"rSFIC63L","properties":{"formattedCitation":"(Angert {\\i{}et al.} 2007; Huxman {\\i{}et al.} 2008; Kimball {\\i{}et al.} 2016)","plainCitation":"(Angert et al. 2007; Huxman et al. 2008; Kimball et al. 2016)","noteIndex":0},"citationItems":[{"id":617,"uris":["http://zotero.org/users/1207110/items/ZI458JNW"],"uri":["http://zotero.org/users/1207110/items/ZI458JNW"],"itemData":{"id":617,"type":"article-journal","title":"Linking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L."}],"issued":{"date-parts":[["2007"]]}}},{"id":613,"uris":["http://zotero.org/users/1207110/items/TFMRMCWK"],"uri":["http://zotero.org/users/1207110/items/TFMRMCWK"],"itemData":{"id":613,"type":"article-journal","title":"Photosynthetic resource-use efficiency and demographic variability in desert winter annual plants","container-title":"Ecology","page":"1554-1563","volume":"89","abstract":"We studied a guild of desert winter annual plants that differ in long-term variation in per capita reproductive success (lb, the product of per capita survival from germination to reproduction, l, times per capita reproduction of survivors, b) to relate individual function to population and community dynamics. We hypothesized that variation in lb should be related to species' positions along a trade-off between relative growth rate (RGR) and photosynthetic water-use efficiency (WUE) because lb is a species-specific function of growing-season precipitation. We found that demographically variable species have greater RGR and greater leaf carbon isotope discrimination (Delta, a proxy inversely related to WUE). We examined leaf nitrogen and photosynthetic characteristics and found that, in this system, variation in Delta is a function of photosynthetic demand rather than stomatal regulation of water loss. The physiological characteristics that result in low Delta in some species may confer greater photosynthetic performance during the reliably moist but low temperature periods that immediately follow winter rainfall in the Sonoran Desert or alternatively during cool periods of the day or early growing season. Conversely, while species with high Delta and high RGR exhibit low leaf N, they have high biomass allocation to canopy leaf area display. Such trait associations may allow for greater performance during the infrequent conditions where high soil moisture persists into warmer conditions, resulting in high demographic variance. Alternatively, high variance could arise from specialization to warm periods of the day or season. Population dynamic buffering via stress tolerance (low RGR and Delta) correlates negatively with buffering via seed banks, as predicted by bet-hedging theory. By merging analyses of population dynamics with functional trait relationships, we develop a deeper understanding of the physiological, ecological, and evolutionary mechanisms involved in population and community dynamics.","DOI":"10.1890/06-2080.1","ISSN":"0012-9658","journalAbbreviation":"Ecology","author":[{"family":"Huxman","given":"T. E."},{"family":"Barron-Gafford","given":"G."},{"family":"Gerst","given":"K. L."},{"family":"Angert","given":"A. L."},{"family":"Tyler","given":"A. P."},{"family":"Venable","given":"D. L."}],"issued":{"date-parts":[["2008",6]]}}},{"id":565,"uris":["http://zotero.org/users/1207110/items/PYSYN3PJ"],"uri":["http://zotero.org/users/1207110/items/PYSYN3PJ"],"itemData":{"id":565,"type":"article-journal","title":"Can functional traits predict plant community response to global change?","container-title":"Ecosphere","volume":"7","abstract":"One primary goal at the intersection of community ecology and global change biology is to identify functional traits that are useful for predicting plant community response to global change. We used observations of community composition from a long-term field experiment in two adjacent plant communities (grassland and coastal sage shrub) to investigate how nine key plant functional traits were related to altered water and nitrogen availability following fire. We asked whether the functional responses of species found in more than one community type were context dependent and whether community-weighted mean and functional diversity were significantly altered by water and nitrogen input. Our results suggest varying degrees of context dependency. We found that plants with high leaf nitrogen concentration (specifically nitrogen fixers), shallow roots, and low leaf mass per unit area and plant-level transpiration were similarly negatively influenced by added nitrogen across community types. In contrast, responses to water manipulations exhibited greater context dependency; plants with high water-use efficiency, lower plant-level transpiration rates, and shallower roots were negatively impacted by simulated drought in the shrub-dominated community, but there was no significant relationship between these traits and changes in water inputs in the grassland community. Similarly, we found context dependency in community-wide trait responses to global change. Functional diversity tended to be higher in plots with reduced water as compared to those with added water in grassland, while the opposite trend was observed in coastal sage scrub. Our results indicate that some traits are strong predictors of species and community response to altered water and nitrogen availability, but the magnitude and direction of the response may be modulated by the abiotic and biotic context.","DOI":"10.1002/ecs2.1602","ISSN":"2150-8925","author":[{"family":"Kimball","given":"S."},{"family":"Funk","given":"J. L."},{"family":"Spasojevic","given":"M. J."},{"family":"Suding","given":"K. N."},{"family":"Parker","given":"S."},{"family":"Goulden","given":"M. L."}],"issued":{"date-parts":[["2016",12]]}}}],"schema":"https://github.com/citation-style-language/schema/raw/master/csl-citation.json"} </w:instrText>
      </w:r>
      <w:r w:rsidR="00EC7265">
        <w:fldChar w:fldCharType="separate"/>
      </w:r>
      <w:r w:rsidR="005C7FD0" w:rsidRPr="005C7FD0">
        <w:t>(</w:t>
      </w:r>
      <w:proofErr w:type="spellStart"/>
      <w:r w:rsidR="005C7FD0" w:rsidRPr="005C7FD0">
        <w:t>Angert</w:t>
      </w:r>
      <w:proofErr w:type="spellEnd"/>
      <w:r w:rsidR="005C7FD0" w:rsidRPr="005C7FD0">
        <w:t xml:space="preserve"> </w:t>
      </w:r>
      <w:r w:rsidR="005C7FD0" w:rsidRPr="005C7FD0">
        <w:rPr>
          <w:i/>
          <w:iCs/>
        </w:rPr>
        <w:t>et al.</w:t>
      </w:r>
      <w:r w:rsidR="005C7FD0" w:rsidRPr="005C7FD0">
        <w:t xml:space="preserve"> 2007; </w:t>
      </w:r>
      <w:proofErr w:type="spellStart"/>
      <w:r w:rsidR="005C7FD0" w:rsidRPr="005C7FD0">
        <w:t>Huxman</w:t>
      </w:r>
      <w:proofErr w:type="spellEnd"/>
      <w:r w:rsidR="005C7FD0" w:rsidRPr="005C7FD0">
        <w:t xml:space="preserve"> </w:t>
      </w:r>
      <w:r w:rsidR="005C7FD0" w:rsidRPr="005C7FD0">
        <w:rPr>
          <w:i/>
          <w:iCs/>
        </w:rPr>
        <w:t>et al.</w:t>
      </w:r>
      <w:r w:rsidR="005C7FD0" w:rsidRPr="005C7FD0">
        <w:t xml:space="preserve"> 2008; Kimball </w:t>
      </w:r>
      <w:r w:rsidR="005C7FD0" w:rsidRPr="005C7FD0">
        <w:rPr>
          <w:i/>
          <w:iCs/>
        </w:rPr>
        <w:t>et al.</w:t>
      </w:r>
      <w:r w:rsidR="005C7FD0" w:rsidRPr="005C7FD0">
        <w:t xml:space="preserve"> 2016)</w:t>
      </w:r>
      <w:r w:rsidR="00EC7265">
        <w:fldChar w:fldCharType="end"/>
      </w:r>
      <w:r w:rsidR="007877F6" w:rsidRPr="00D57CBB">
        <w:t xml:space="preserve">, the trade-off between fast resource acquisition in avoiders and resource conservation in tolerators is fundamental </w:t>
      </w:r>
      <w:r w:rsidR="007877F6" w:rsidRPr="006954C6">
        <w:t xml:space="preserve">among plants </w:t>
      </w:r>
      <w:r w:rsidR="006954C6" w:rsidRPr="00EC7265">
        <w:fldChar w:fldCharType="begin"/>
      </w:r>
      <w:r w:rsidR="00EC7265" w:rsidRPr="00EC7265">
        <w:instrText xml:space="preserve"> ADDIN ZOTERO_ITEM CSL_CITATION {"citationID":"UcyUDI4y","properties":{"formattedCitation":"(Diaz {\\i{}et al.} 2004; Adler {\\i{}et al.} 2014; Reich 2014)","plainCitation":"(Diaz et al. 2004; Adler et al. 2014; Reich 2014)","noteIndex":0},"citationItems":[{"id":2921,"uris":["http://zotero.org/users/1207110/items/TCA9IDQU"],"uri":["http://zotero.org/users/1207110/items/TCA9IDQU"],"itemData":{"id":2921,"type":"article-journal","title":"The plant traits that drive ecosystems: Evidence from three continents","container-title":"Journal of Vegetation Science","page":"295-304","volume":"15","issue":"3","source":"Wiley Online Library","abstract":"Question: A set of easily-measured (‘soft’) plant traits has been identified as potentially useful predictors of ecosystem functioning in previous studies. Here we aimed to discover whether the screening techniques remain operational in widely contrasted circumstances, to test for the existence of axes of variation in the particular sets of traits, and to test for their links with ‘harder’ traits of proven importance to ecosystem functioning. Location: central-western Argentina, central England, northern upland Iran, and north-eastern Spain. Recurrent patterns of ecological specialization: Through ordination of a matrix of 640 vascular plant taxa by 12 standardized traits, we detected similar patterns of specialization in the four floras. The first PCA axis was identified as an axis of resource capture, usage and release. PCA axis 2 appeared to be a size-related axis. Individual PCA for each country showed that the same traits remained valuable as predictors of resource capture and utilization in all of them, despite their major differences in climate, biogeography and land-use. The results were not significantly driven by particular taxa: the main traits determining PCA axis 1 were very similar in eudicotyledons and monocotyledons and Asteraceae, Fabaceae and Poaceae. Links between recurrent suites of ‘soft’ traits and ‘hard’ traits: The validity of PCA axis 1 as a key predictor of resource capture and utilization was tested by comparisons between this axis and values of more rigorously established predictors (‘hard’ traits) for the floras of Argentina and England. PCA axis 1 was correlated with variation in relative growth rate, leaf nitrogen content, and litter decomposition rate. It also coincided with palatability to model generalist herbivores. Therefore, location on PCA axis 1 can be linked to major ecosystem processes in those habitats where the plants are dominant. Conclusion: We confirm the existence at the global scale of a major axis of evolutionary specialization, previously recognised in several local floras. This axis reflects a fundamental trade-off between rapid acquisition of resources and conservation of resources within well-protected tissues. These major trends of specialization were maintained across different environmental situations (including differences in the proximate causes of low productivity, i.e. drought or mineral nutrient deficiency). The trends were also consistent across floras and major phylogenetic groups, and were linked with traits directly relevant to ecosystem processes.","DOI":"10.1111/j.1654-1103.2004.tb02266.x","ISSN":"1654-1103","shortTitle":"The plant traits that drive ecosystems","language":"en","author":[{"family":"Diaz","given":"S."},{"family":"Hodgson","given":"J. G."},{"family":"Thompson","given":"K."},{"family":"Cabido","given":"M."},{"family":"Cornelissen","given":"J. H. C."},{"family":"Jalili","given":"A."},{"family":"Montserrat‐Martí","given":"G."},{"family":"Grime","given":"J. P."},{"family":"Zarrinkamar","given":"F."},{"family":"Asri","given":"Y."},{"family":"Band","given":"S. R."},{"family":"Basconcelo","given":"S."},{"family":"Castro‐Díez","given":"P."},{"family":"Funes","given":"G."},{"family":"Hamzehee","given":"B."},{"family":"Khoshnevi","given":"M."},{"family":"Pérez‐Harguindeguy","given":"N."},{"family":"Pérez‐Rontomé","given":"M. C."},{"family":"Shirvany","given":"F. A."},{"family":"Vendramini","given":"F."},{"family":"Yazdani","given":"S."},{"family":"Abbas‐Azimi","given":"R."},{"family":"Bogaard","given":"A."},{"family":"Boustani","given":"S."},{"family":"Charles","given":"M."},{"family":"Dehghan","given":"M."},{"family":"Torres‐Espuny","given":"L.","dropping-particle":"de"},{"family":"Falczuk","given":"V."},{"family":"Guerrero‐Campo","given":"J."},{"family":"Hynd","given":"A."},{"family":"Jones","given":"G."},{"family":"Kowsary","given":"E."},{"family":"Kazemi‐Saeed","given":"F."},{"family":"Maestro‐Martínez","given":"M."},{"family":"Romo‐Díez","given":"A."},{"family":"Shaw","given":"S."},{"family":"Siavash","given":"B."},{"family":"Villar‐Salvador","given":"P."},{"family":"Zak","given":"M. R."}],"issued":{"date-parts":[["2004",6,1]]}}},{"id":3175,"uris":["http://zotero.org/users/1207110/items/YWS72ANU"],"uri":["http://zotero.org/users/1207110/items/YWS72ANU"],"itemData":{"id":3175,"type":"article-journal","title":"Functional traits explain variation in plant life history strategies","container-title":"Proceedings of the National Academy of Sciences","page":"740-745","volume":"111","issue":"2","source":"www.pnas.org","abstract":"Ecologists seek general explanations for the dramatic variation in species abundances in space and time. An increasingly popular solution is to predict species distributions, dynamics, and responses to environmental change based on easily measured anatomical and morphological traits. Trait-based approaches assume that simple functional traits influence fitness and life history evolution, but rigorous tests of this assumption are lacking, because they require quantitative information about the full lifecycles of many species representing different life histories. Here, we link a global traits database with empirical matrix population models for 222 species and report strong relationships between functional traits and plant life histories. Species with large seeds, long-lived leaves, or dense wood have slow life histories, with mean fitness (i.e., population growth rates) more strongly influenced by survival than by growth or fecundity, compared with fast life history species with small seeds, short-lived leaves, or soft wood. In contrast to measures of demographic contributions to fitness based on whole lifecycles, analyses focused on raw demographic rates may underestimate the strength of association between traits and mean fitness. Our results help establish the physiological basis for plant life history evolution and show the potential for trait-based approaches in population dynamics.","DOI":"10.1073/pnas.1315179111","ISSN":"0027-8424, 1091-6490","note":"PMID: 24379395","journalAbbreviation":"PNAS","language":"en","author":[{"family":"Adler","given":"Peter B."},{"family":"Salguero-Gómez","given":"Roberto"},{"family":"Compagnoni","given":"Aldo"},{"family":"Hsu","given":"Joanna S."},{"family":"Ray-Mukherjee","given":"Jayanti"},{"family":"Mbeau-Ache","given":"Cyril"},{"family":"Franco","given":"Miguel"}],"issued":{"date-parts":[["2014",1,14]]}}},{"id":3133,"uris":["http://zotero.org/users/1207110/items/LEM89PFR"],"uri":["http://zotero.org/users/1207110/items/LEM89PFR"],"itemData":{"id":3133,"type":"article-journal","title":"The world-wide ‘fast–slow’ plant economics spectrum: a traits manifesto","container-title":"Journal of Ecology","page":"275-301","volume":"102","issue":"2","source":"Wiley Online Library","abstract":"The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 the third key resource –stems, roots and entire plants and to individual, community and ecosystem scales. My overarching hypothesis is that strong selection along trait trade-off axes, in tandem with biophysical constraints, results in convergence for any taxon on a uniformly fast, medium or slow strategy (i.e. rates of resource acquisition and processing) for all organs and all resources. Evidence for economic trait spectra exists for stems and roots as well as leaves, and for traits related to water as well as carbon and nutrients. These apply generally within and across scales (within and across communities, climate zones, biomes and lineages). There are linkages across organs and coupling among resources, resulting in an integrated whole-plant economics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generally requires being fast in others, being fast or slow is a general feature of species. Economic traits influence performance and fitness consistent with trait-based theory about underlying adaptive mechanisms. Traits help explain differences in growth and survival across resource gradients and thus help explain the distribution of species and the assembly of communities across light, water and nutrient gradients. Traits scale up – fast traits are associated with faster rates of ecosystem processes such as decomposition or primary productivity, and slow traits with slow process rates. Synthesis. Traits matter. A single ‘fast–slow’ plant economics spectrum that integrates across leaves, stems and roots is a key feature of the plant universe and helps to explain individual ecological strategies, community assembly processes and the functioning of ecosystems.","DOI":"10.1111/1365-2745.12211","ISSN":"1365-2745","shortTitle":"The world-wide ‘fast–slow’ plant economics spectrum","language":"en","author":[{"family":"Reich","given":"Peter B."}],"issued":{"date-parts":[["2014"]]}}}],"schema":"https://github.com/citation-style-language/schema/raw/master/csl-citation.json"} </w:instrText>
      </w:r>
      <w:r w:rsidR="006954C6" w:rsidRPr="00EC7265">
        <w:fldChar w:fldCharType="separate"/>
      </w:r>
      <w:r w:rsidR="005C7FD0" w:rsidRPr="005C7FD0">
        <w:t xml:space="preserve">(Diaz </w:t>
      </w:r>
      <w:r w:rsidR="005C7FD0" w:rsidRPr="005C7FD0">
        <w:rPr>
          <w:i/>
          <w:iCs/>
        </w:rPr>
        <w:t>et al.</w:t>
      </w:r>
      <w:r w:rsidR="005C7FD0" w:rsidRPr="005C7FD0">
        <w:t xml:space="preserve"> 2004; Adler </w:t>
      </w:r>
      <w:r w:rsidR="005C7FD0" w:rsidRPr="005C7FD0">
        <w:rPr>
          <w:i/>
          <w:iCs/>
        </w:rPr>
        <w:t>et al.</w:t>
      </w:r>
      <w:r w:rsidR="005C7FD0" w:rsidRPr="005C7FD0">
        <w:t xml:space="preserve"> 2014; Reich 2014)</w:t>
      </w:r>
      <w:r w:rsidR="006954C6" w:rsidRPr="00EC7265">
        <w:fldChar w:fldCharType="end"/>
      </w:r>
      <w:r w:rsidR="007877F6" w:rsidRPr="00EC7265">
        <w:t>.</w:t>
      </w:r>
      <w:r w:rsidR="007877F6" w:rsidRPr="00D57CBB">
        <w:t xml:space="preserve"> </w:t>
      </w:r>
      <w:r w:rsidR="00DF2C77" w:rsidRPr="00143047">
        <w:t xml:space="preserve">As climate </w:t>
      </w:r>
      <w:r w:rsidR="0072075C" w:rsidRPr="00143047">
        <w:t xml:space="preserve">becomes increasingly variable </w:t>
      </w:r>
      <w:r w:rsidR="006904A1">
        <w:t xml:space="preserve">in many regions of the world </w:t>
      </w:r>
      <w:r w:rsidR="0072075C" w:rsidRPr="00143047">
        <w:t>and species ranges shift</w:t>
      </w:r>
      <w:r w:rsidR="00DF2C77" w:rsidRPr="00143047">
        <w:t xml:space="preserve">, interactions with novel competitors </w:t>
      </w:r>
      <w:r w:rsidR="007914DF">
        <w:t>will intensify the negative effects of</w:t>
      </w:r>
      <w:r w:rsidR="0072075C" w:rsidRPr="00143047">
        <w:t xml:space="preserve"> bad years and </w:t>
      </w:r>
      <w:r w:rsidR="007914DF">
        <w:t xml:space="preserve">reduce the benefits of </w:t>
      </w:r>
      <w:r w:rsidR="0072075C" w:rsidRPr="00143047">
        <w:t xml:space="preserve">good years, harming the ability of some species </w:t>
      </w:r>
      <w:r w:rsidR="00DF2C77" w:rsidRPr="00143047">
        <w:t xml:space="preserve">to recover </w:t>
      </w:r>
      <w:r w:rsidR="007914DF">
        <w:t xml:space="preserve">from extreme events </w:t>
      </w:r>
      <w:r w:rsidR="00050E7D">
        <w:fldChar w:fldCharType="begin"/>
      </w:r>
      <w:r w:rsidR="00050E7D">
        <w:instrText xml:space="preserve"> ADDIN ZOTERO_ITEM CSL_CITATION {"citationID":"Hgk2ym2k","properties":{"formattedCitation":"(Douda {\\i{}et al.} 2018; Rinnan 2018)","plainCitation":"(Douda et al. 2018; Rinnan 2018)","noteIndex":0},"citationItems":[{"id":3016,"uris":["http://zotero.org/users/1207110/items/PY4HL6VM"],"uri":["http://zotero.org/users/1207110/items/PY4HL6VM"],"itemData":{"id":3016,"type":"article-journal","title":"Reduced competition enhances community temporal stability under conditions of increasing environmental stress","container-title":"Ecology","page":"2207-2216","volume":"99","issue":"10","source":"Wiley Online Library","abstract":"The stress-gradient hypothesis predicts a switch from competition to facilitation, under increasing environmental stress. However, it is unclear how important is the change in competition–facilitation balance (i.e., the net outcome of plant–plant interactions) along the stress gradient in the regulation of community temporal stability (i.e., the inverse of temporal variability in total biomass). Increasing environmental stress may enhance community temporal stability by reduced competition or eventually by leading to facilitative interactions between the dominant and subordinate species. Here, we present the results of a 5-yr mesocosm experiment that demonstrates the effects of interspecific interactions on the temporal stability of a riparian community across different drought-stress scenarios. We constructed artificial communities of dominant species (Carex elata) and three subordinate species to simulate the independent effects of environmental stress and interspecific interactions. Using removal of the dominant species, we evaluated the interplay of various mechanisms regulating the temporal stability of the subordinate species (competition–facilitation balance, species asynchrony, and dominant species stability). By simultaneous testing of these stabilizing mechanisms, we show their importance differs depending on environmental variability and harshness. The predominant role is taken by species asynchrony in a seasonally dry environment, whereas in a permanently dry environment, the importance of reduced competition increases. Reduced competition was stabilizing, in particular through increased total community biomass, whereas species asynchrony increased total community biomass and decreased biomass variation. These results suggest experiments and simulations that exclude interspecific interactions may not offer realistic predictions of the effects of changing hydrological regimes on ecosystem functioning.","DOI":"10.1002/ecy.2466","ISSN":"1939-9170","language":"en","author":[{"family":"Douda","given":"Jan"},{"family":"Doudová","given":"Jana"},{"family":"Hulík","given":"Josef"},{"family":"Havrdová","given":"Alena"},{"family":"Boublík","given":"Karel"}],"issued":{"date-parts":[["2018"]]}}},{"id":3013,"uris":["http://zotero.org/users/1207110/items/GUM3XY6D"],"uri":["http://zotero.org/users/1207110/items/GUM3XY6D"],"itemData":{"id":3013,"type":"article-journal","title":"Population persistence in the face of climate change and competition: A battle on two fronts","container-title":"Ecological Modelling","page":"78-88","volume":"385","source":"ScienceDirect","abstract":"Many species undergo significant shifts in population distribution in response to changes in climate. This response can introduce a species to new competition from invasive organisms, or influence the dynamics of an otherwise balanced ecosystem. How can a species ensure its own survival while dealing with both interspecific competition and the effects of climate change? We examine a two-species discrete-time, continuous-space population model to determine conditions for coexistence and criteria for persistence in a changing climate. Our analysis suggests that the cost of keeping pace with climate change can weaken the ability of a species to compete with others, and that climate change has the capacity to shift the stable-state solution of the population model. These effects are somewhat mitigated by niche differentiation, with the potential for habitat considered inhospitable to one species to provide refuge for the other. Using this model we simulate a hypothetical population of native bull trout Salvelinus confluentus experiencing competition from invasive brook trout S. fontinalis as their river habitat warms due to climate change. Based on current climate projections, we find that bull trout are likely to disappear from the study area by 2080, with brook trout expanding their range in the absence of competition.","DOI":"10.1016/j.ecolmodel.2018.07.004","ISSN":"0304-3800","shortTitle":"Population persistence in the face of climate change and competition","journalAbbreviation":"Ecological Modelling","author":[{"family":"Rinnan","given":"D. Scott"}],"issued":{"date-parts":[["2018",10,10]]}}}],"schema":"https://github.com/citation-style-language/schema/raw/master/csl-citation.json"} </w:instrText>
      </w:r>
      <w:r w:rsidR="00050E7D">
        <w:fldChar w:fldCharType="separate"/>
      </w:r>
      <w:r w:rsidR="005C7FD0" w:rsidRPr="005C7FD0">
        <w:t>(</w:t>
      </w:r>
      <w:proofErr w:type="spellStart"/>
      <w:r w:rsidR="005C7FD0" w:rsidRPr="005C7FD0">
        <w:t>Douda</w:t>
      </w:r>
      <w:proofErr w:type="spellEnd"/>
      <w:r w:rsidR="005C7FD0" w:rsidRPr="005C7FD0">
        <w:t xml:space="preserve"> </w:t>
      </w:r>
      <w:r w:rsidR="005C7FD0" w:rsidRPr="005C7FD0">
        <w:rPr>
          <w:i/>
          <w:iCs/>
        </w:rPr>
        <w:t>et al.</w:t>
      </w:r>
      <w:r w:rsidR="005C7FD0" w:rsidRPr="005C7FD0">
        <w:t xml:space="preserve"> 2018; </w:t>
      </w:r>
      <w:proofErr w:type="spellStart"/>
      <w:r w:rsidR="005C7FD0" w:rsidRPr="005C7FD0">
        <w:t>Rinnan</w:t>
      </w:r>
      <w:proofErr w:type="spellEnd"/>
      <w:r w:rsidR="005C7FD0" w:rsidRPr="005C7FD0">
        <w:t xml:space="preserve"> 2018)</w:t>
      </w:r>
      <w:r w:rsidR="00050E7D">
        <w:fldChar w:fldCharType="end"/>
      </w:r>
      <w:r w:rsidR="00DF2C77" w:rsidRPr="00143047">
        <w:t>.</w:t>
      </w:r>
      <w:r w:rsidR="00DF2C77" w:rsidRPr="00DF2C77">
        <w:t xml:space="preserve"> </w:t>
      </w:r>
      <w:r w:rsidR="007914DF">
        <w:t>C</w:t>
      </w:r>
      <w:r w:rsidR="008B5EFB">
        <w:rPr>
          <w:rFonts w:ascii="TimesNewRomanPSMT" w:hAnsi="TimesNewRomanPSMT"/>
        </w:rPr>
        <w:t xml:space="preserve">ompetition with invaders </w:t>
      </w:r>
      <w:r w:rsidR="00C0600F">
        <w:rPr>
          <w:rFonts w:ascii="TimesNewRomanPSMT" w:hAnsi="TimesNewRomanPSMT"/>
        </w:rPr>
        <w:t xml:space="preserve">thus </w:t>
      </w:r>
      <w:r w:rsidR="008B5EFB">
        <w:rPr>
          <w:rFonts w:ascii="TimesNewRomanPSMT" w:hAnsi="TimesNewRomanPSMT"/>
        </w:rPr>
        <w:t>adds to an increasing extinction debt that interacts with climate change to detrimentally affect the future of these species.</w:t>
      </w:r>
    </w:p>
    <w:p w14:paraId="12F6F353" w14:textId="77777777" w:rsidR="00EC7265" w:rsidRDefault="00EC7265" w:rsidP="00E978D4">
      <w:pPr>
        <w:spacing w:line="480" w:lineRule="auto"/>
        <w:rPr>
          <w:b/>
        </w:rPr>
      </w:pPr>
    </w:p>
    <w:p w14:paraId="576EB2AA" w14:textId="46BE70B7" w:rsidR="009F5CD1" w:rsidRDefault="00412E89" w:rsidP="00E978D4">
      <w:pPr>
        <w:spacing w:line="480" w:lineRule="auto"/>
        <w:rPr>
          <w:b/>
        </w:rPr>
      </w:pPr>
      <w:r w:rsidRPr="00412E89">
        <w:rPr>
          <w:b/>
        </w:rPr>
        <w:t>Acknowledgements</w:t>
      </w:r>
    </w:p>
    <w:p w14:paraId="7BF77A17" w14:textId="1E023D8A" w:rsidR="00E978D4" w:rsidRPr="00D479BA" w:rsidRDefault="008B4354" w:rsidP="00E978D4">
      <w:pPr>
        <w:spacing w:line="480" w:lineRule="auto"/>
      </w:pPr>
      <w:r>
        <w:lastRenderedPageBreak/>
        <w:t xml:space="preserve">We thank C. Koehler, P. Aigner, and J. Garlock for logistical support at the UC McLaughlin Reserve. </w:t>
      </w:r>
      <w:r w:rsidR="00E978D4">
        <w:t xml:space="preserve">We also thank countless undergraduates who have helped with </w:t>
      </w:r>
      <w:r w:rsidR="00891F93">
        <w:t>prepping, censusing, counting, and processing samples</w:t>
      </w:r>
      <w:r w:rsidR="00E978D4">
        <w:t xml:space="preserve"> both in the field and in the </w:t>
      </w:r>
      <w:r w:rsidR="00891F93">
        <w:t>lab</w:t>
      </w:r>
      <w:r w:rsidR="00E978D4">
        <w:t xml:space="preserve">. Finally, </w:t>
      </w:r>
      <w:r w:rsidR="00891F93">
        <w:t xml:space="preserve">we thank </w:t>
      </w:r>
      <w:r w:rsidR="00E978D4">
        <w:t>members of the Latimer Lab</w:t>
      </w:r>
      <w:r w:rsidR="00891F93">
        <w:t>, who</w:t>
      </w:r>
      <w:r w:rsidR="00E978D4">
        <w:t xml:space="preserve"> provided valuable discussions on several steps of the data analysis and drafts of the manuscript.</w:t>
      </w:r>
    </w:p>
    <w:p w14:paraId="56993D8F" w14:textId="77777777" w:rsidR="00E978D4" w:rsidRDefault="00E978D4" w:rsidP="00E978D4">
      <w:pPr>
        <w:spacing w:line="480" w:lineRule="auto"/>
        <w:rPr>
          <w:b/>
        </w:rPr>
      </w:pPr>
    </w:p>
    <w:p w14:paraId="18BB17DE" w14:textId="77777777" w:rsidR="00CC1C8D" w:rsidRDefault="00CC1C8D" w:rsidP="00E978D4">
      <w:pPr>
        <w:spacing w:line="480" w:lineRule="auto"/>
        <w:rPr>
          <w:b/>
        </w:rPr>
      </w:pPr>
    </w:p>
    <w:p w14:paraId="4CC8FF78" w14:textId="7DFE1D68" w:rsidR="00412E89" w:rsidRDefault="00E978D4" w:rsidP="005C7FD0">
      <w:pPr>
        <w:spacing w:line="480" w:lineRule="auto"/>
        <w:rPr>
          <w:b/>
        </w:rPr>
      </w:pPr>
      <w:r>
        <w:rPr>
          <w:b/>
        </w:rPr>
        <w:t>References</w:t>
      </w:r>
    </w:p>
    <w:p w14:paraId="23D965AF" w14:textId="77777777" w:rsidR="009D13CD" w:rsidRPr="009D13CD" w:rsidRDefault="00CC1C8D" w:rsidP="009D13CD">
      <w:pPr>
        <w:pStyle w:val="Bibliography"/>
        <w:spacing w:line="480" w:lineRule="auto"/>
      </w:pPr>
      <w:r>
        <w:fldChar w:fldCharType="begin"/>
      </w:r>
      <w:r w:rsidR="009D13CD">
        <w:instrText xml:space="preserve"> ADDIN ZOTERO_BIBL {"uncited":[],"omitted":[],"custom":[]} CSL_BIBLIOGRAPHY </w:instrText>
      </w:r>
      <w:r>
        <w:fldChar w:fldCharType="separate"/>
      </w:r>
      <w:r w:rsidR="009D13CD" w:rsidRPr="009D13CD">
        <w:t xml:space="preserve">Adler, P.B., Salguero-Gómez, R., </w:t>
      </w:r>
      <w:proofErr w:type="spellStart"/>
      <w:r w:rsidR="009D13CD" w:rsidRPr="009D13CD">
        <w:t>Compagnoni</w:t>
      </w:r>
      <w:proofErr w:type="spellEnd"/>
      <w:r w:rsidR="009D13CD" w:rsidRPr="009D13CD">
        <w:t xml:space="preserve">, A., Hsu, J.S., Ray-Mukherjee, J., </w:t>
      </w:r>
      <w:proofErr w:type="spellStart"/>
      <w:r w:rsidR="009D13CD" w:rsidRPr="009D13CD">
        <w:t>Mbeau</w:t>
      </w:r>
      <w:proofErr w:type="spellEnd"/>
      <w:r w:rsidR="009D13CD" w:rsidRPr="009D13CD">
        <w:t xml:space="preserve">-Ache, C., </w:t>
      </w:r>
      <w:r w:rsidR="009D13CD" w:rsidRPr="009D13CD">
        <w:rPr>
          <w:i/>
          <w:iCs/>
        </w:rPr>
        <w:t>et al.</w:t>
      </w:r>
      <w:r w:rsidR="009D13CD" w:rsidRPr="009D13CD">
        <w:t xml:space="preserve"> (2014). Functional traits explain variation in plant life history strategies. </w:t>
      </w:r>
      <w:r w:rsidR="009D13CD" w:rsidRPr="009D13CD">
        <w:rPr>
          <w:i/>
          <w:iCs/>
        </w:rPr>
        <w:t>Proc. Natl. Acad. Sci.</w:t>
      </w:r>
      <w:r w:rsidR="009D13CD" w:rsidRPr="009D13CD">
        <w:t>, 111, 740–745.</w:t>
      </w:r>
    </w:p>
    <w:p w14:paraId="661EC10A" w14:textId="77777777" w:rsidR="009D13CD" w:rsidRPr="009D13CD" w:rsidRDefault="009D13CD" w:rsidP="009D13CD">
      <w:pPr>
        <w:pStyle w:val="Bibliography"/>
        <w:spacing w:line="480" w:lineRule="auto"/>
      </w:pPr>
      <w:proofErr w:type="spellStart"/>
      <w:r w:rsidRPr="009D13CD">
        <w:t>Angert</w:t>
      </w:r>
      <w:proofErr w:type="spellEnd"/>
      <w:r w:rsidRPr="009D13CD">
        <w:t xml:space="preserve">, A.L., </w:t>
      </w:r>
      <w:proofErr w:type="spellStart"/>
      <w:r w:rsidRPr="009D13CD">
        <w:t>Huxman</w:t>
      </w:r>
      <w:proofErr w:type="spellEnd"/>
      <w:r w:rsidRPr="009D13CD">
        <w:t xml:space="preserve">, T.E., Chesson, P. &amp; Venable, D.L. (2009). Functional tradeoffs determine species coexistence via the storage effect. </w:t>
      </w:r>
      <w:r w:rsidRPr="009D13CD">
        <w:rPr>
          <w:i/>
          <w:iCs/>
        </w:rPr>
        <w:t>Proc. Natl. Acad. Sci. U. S. A.</w:t>
      </w:r>
      <w:r w:rsidRPr="009D13CD">
        <w:t>, 106, 11641–11645.</w:t>
      </w:r>
    </w:p>
    <w:p w14:paraId="44E08E00" w14:textId="77777777" w:rsidR="009D13CD" w:rsidRPr="009D13CD" w:rsidRDefault="009D13CD" w:rsidP="009D13CD">
      <w:pPr>
        <w:pStyle w:val="Bibliography"/>
        <w:spacing w:line="480" w:lineRule="auto"/>
      </w:pPr>
      <w:proofErr w:type="spellStart"/>
      <w:r w:rsidRPr="009D13CD">
        <w:t>Angert</w:t>
      </w:r>
      <w:proofErr w:type="spellEnd"/>
      <w:r w:rsidRPr="009D13CD">
        <w:t xml:space="preserve">, A.L., </w:t>
      </w:r>
      <w:proofErr w:type="spellStart"/>
      <w:r w:rsidRPr="009D13CD">
        <w:t>Huxman</w:t>
      </w:r>
      <w:proofErr w:type="spellEnd"/>
      <w:r w:rsidRPr="009D13CD">
        <w:t>, T.E., G. A. Barron-</w:t>
      </w:r>
      <w:proofErr w:type="spellStart"/>
      <w:r w:rsidRPr="009D13CD">
        <w:t>Gafford</w:t>
      </w:r>
      <w:proofErr w:type="spellEnd"/>
      <w:r w:rsidRPr="009D13CD">
        <w:t xml:space="preserve">, K. L. </w:t>
      </w:r>
      <w:proofErr w:type="spellStart"/>
      <w:r w:rsidRPr="009D13CD">
        <w:t>Gerst</w:t>
      </w:r>
      <w:proofErr w:type="spellEnd"/>
      <w:r w:rsidRPr="009D13CD">
        <w:t xml:space="preserve"> &amp; Venable, D.L. (2007). Linking Growth Strategies to Long-term Population Dynamics in a Guild of Desert Annuals. </w:t>
      </w:r>
      <w:r w:rsidRPr="009D13CD">
        <w:rPr>
          <w:i/>
          <w:iCs/>
        </w:rPr>
        <w:t>J. Ecol.</w:t>
      </w:r>
      <w:r w:rsidRPr="009D13CD">
        <w:t>, 95, 321–331.</w:t>
      </w:r>
    </w:p>
    <w:p w14:paraId="75B46905" w14:textId="77777777" w:rsidR="009D13CD" w:rsidRPr="009D13CD" w:rsidRDefault="009D13CD" w:rsidP="009D13CD">
      <w:pPr>
        <w:pStyle w:val="Bibliography"/>
        <w:spacing w:line="480" w:lineRule="auto"/>
      </w:pPr>
      <w:proofErr w:type="spellStart"/>
      <w:r w:rsidRPr="009D13CD">
        <w:t>Báez</w:t>
      </w:r>
      <w:proofErr w:type="spellEnd"/>
      <w:r w:rsidRPr="009D13CD">
        <w:t xml:space="preserve">, S., Collins, S.L., </w:t>
      </w:r>
      <w:proofErr w:type="spellStart"/>
      <w:r w:rsidRPr="009D13CD">
        <w:t>Pockman</w:t>
      </w:r>
      <w:proofErr w:type="spellEnd"/>
      <w:r w:rsidRPr="009D13CD">
        <w:t xml:space="preserve">, W.T., Johnson, J.E. &amp; Small, E.E. (2012). Effects of experimental rainfall manipulations on </w:t>
      </w:r>
      <w:proofErr w:type="spellStart"/>
      <w:r w:rsidRPr="009D13CD">
        <w:t>Chihuahuan</w:t>
      </w:r>
      <w:proofErr w:type="spellEnd"/>
      <w:r w:rsidRPr="009D13CD">
        <w:t xml:space="preserve"> Desert grassland and shrubland plant communities. </w:t>
      </w:r>
      <w:proofErr w:type="spellStart"/>
      <w:r w:rsidRPr="009D13CD">
        <w:rPr>
          <w:i/>
          <w:iCs/>
        </w:rPr>
        <w:t>Oecologia</w:t>
      </w:r>
      <w:proofErr w:type="spellEnd"/>
      <w:r w:rsidRPr="009D13CD">
        <w:t>, 172, 1117–1127.</w:t>
      </w:r>
    </w:p>
    <w:p w14:paraId="252DC88C" w14:textId="77777777" w:rsidR="009D13CD" w:rsidRPr="009D13CD" w:rsidRDefault="009D13CD" w:rsidP="009D13CD">
      <w:pPr>
        <w:pStyle w:val="Bibliography"/>
        <w:spacing w:line="480" w:lineRule="auto"/>
      </w:pPr>
      <w:r w:rsidRPr="009D13CD">
        <w:t xml:space="preserve">Bates, D., </w:t>
      </w:r>
      <w:proofErr w:type="spellStart"/>
      <w:r w:rsidRPr="009D13CD">
        <w:t>Mächler</w:t>
      </w:r>
      <w:proofErr w:type="spellEnd"/>
      <w:r w:rsidRPr="009D13CD">
        <w:t xml:space="preserve">, M., </w:t>
      </w:r>
      <w:proofErr w:type="spellStart"/>
      <w:r w:rsidRPr="009D13CD">
        <w:t>Bolker</w:t>
      </w:r>
      <w:proofErr w:type="spellEnd"/>
      <w:r w:rsidRPr="009D13CD">
        <w:t xml:space="preserve">, B. &amp; Walker, S. (2015). Fitting Linear Mixed-Effects Models Using lme4. </w:t>
      </w:r>
      <w:r w:rsidRPr="009D13CD">
        <w:rPr>
          <w:i/>
          <w:iCs/>
        </w:rPr>
        <w:t xml:space="preserve">J. Stat. </w:t>
      </w:r>
      <w:proofErr w:type="spellStart"/>
      <w:r w:rsidRPr="009D13CD">
        <w:rPr>
          <w:i/>
          <w:iCs/>
        </w:rPr>
        <w:t>Softw</w:t>
      </w:r>
      <w:proofErr w:type="spellEnd"/>
      <w:r w:rsidRPr="009D13CD">
        <w:rPr>
          <w:i/>
          <w:iCs/>
        </w:rPr>
        <w:t>.</w:t>
      </w:r>
      <w:r w:rsidRPr="009D13CD">
        <w:t>, 67, 1–48.</w:t>
      </w:r>
    </w:p>
    <w:p w14:paraId="687373B4" w14:textId="77777777" w:rsidR="009D13CD" w:rsidRPr="009D13CD" w:rsidRDefault="009D13CD" w:rsidP="009D13CD">
      <w:pPr>
        <w:pStyle w:val="Bibliography"/>
        <w:spacing w:line="480" w:lineRule="auto"/>
      </w:pPr>
      <w:r w:rsidRPr="009D13CD">
        <w:t xml:space="preserve">Berg, N. &amp; Hall, A. (2015). Increased Interannual Precipitation Extremes over California under Climate Change. </w:t>
      </w:r>
      <w:r w:rsidRPr="009D13CD">
        <w:rPr>
          <w:i/>
          <w:iCs/>
        </w:rPr>
        <w:t xml:space="preserve">J. </w:t>
      </w:r>
      <w:proofErr w:type="spellStart"/>
      <w:r w:rsidRPr="009D13CD">
        <w:rPr>
          <w:i/>
          <w:iCs/>
        </w:rPr>
        <w:t>Clim</w:t>
      </w:r>
      <w:proofErr w:type="spellEnd"/>
      <w:r w:rsidRPr="009D13CD">
        <w:rPr>
          <w:i/>
          <w:iCs/>
        </w:rPr>
        <w:t>.</w:t>
      </w:r>
      <w:r w:rsidRPr="009D13CD">
        <w:t>, 28, 6324–6334.</w:t>
      </w:r>
    </w:p>
    <w:p w14:paraId="302AC038" w14:textId="77777777" w:rsidR="009D13CD" w:rsidRPr="009D13CD" w:rsidRDefault="009D13CD" w:rsidP="009D13CD">
      <w:pPr>
        <w:pStyle w:val="Bibliography"/>
        <w:spacing w:line="480" w:lineRule="auto"/>
      </w:pPr>
      <w:r w:rsidRPr="009D13CD">
        <w:lastRenderedPageBreak/>
        <w:t xml:space="preserve">Brown, J.S. &amp; Venable, D.L. (1986). Evolutionary ecology of seed-bank annuals in temporally varying environments. </w:t>
      </w:r>
      <w:r w:rsidRPr="009D13CD">
        <w:rPr>
          <w:i/>
          <w:iCs/>
        </w:rPr>
        <w:t>Am. Nat.</w:t>
      </w:r>
      <w:r w:rsidRPr="009D13CD">
        <w:t>, 127, 31–47.</w:t>
      </w:r>
    </w:p>
    <w:p w14:paraId="731CF989" w14:textId="77777777" w:rsidR="009D13CD" w:rsidRPr="009D13CD" w:rsidRDefault="009D13CD" w:rsidP="009D13CD">
      <w:pPr>
        <w:pStyle w:val="Bibliography"/>
        <w:spacing w:line="480" w:lineRule="auto"/>
      </w:pPr>
      <w:r w:rsidRPr="009D13CD">
        <w:t xml:space="preserve">Bruno, J.F. (2005). Insights into Biotic Interactions from Studies of Species Invasions. In: </w:t>
      </w:r>
      <w:r w:rsidRPr="009D13CD">
        <w:rPr>
          <w:i/>
          <w:iCs/>
        </w:rPr>
        <w:t>Species Invasions: Insights into Ecology, Evolution, and Biogeography</w:t>
      </w:r>
      <w:r w:rsidRPr="009D13CD">
        <w:t xml:space="preserve"> (eds. Sax, D.F., </w:t>
      </w:r>
      <w:proofErr w:type="spellStart"/>
      <w:r w:rsidRPr="009D13CD">
        <w:t>Stachowicz</w:t>
      </w:r>
      <w:proofErr w:type="spellEnd"/>
      <w:r w:rsidRPr="009D13CD">
        <w:t>, J.J. &amp; Gaines, S.D.). Sinauer, Sunderland, MA.</w:t>
      </w:r>
    </w:p>
    <w:p w14:paraId="399DEAC4" w14:textId="77777777" w:rsidR="009D13CD" w:rsidRPr="009D13CD" w:rsidRDefault="009D13CD" w:rsidP="009D13CD">
      <w:pPr>
        <w:pStyle w:val="Bibliography"/>
        <w:spacing w:line="480" w:lineRule="auto"/>
      </w:pPr>
      <w:r w:rsidRPr="009D13CD">
        <w:t xml:space="preserve">Copeland, S.M., Harrison, S.P., Latimer, A.M., </w:t>
      </w:r>
      <w:proofErr w:type="spellStart"/>
      <w:r w:rsidRPr="009D13CD">
        <w:t>Damschen</w:t>
      </w:r>
      <w:proofErr w:type="spellEnd"/>
      <w:r w:rsidRPr="009D13CD">
        <w:t xml:space="preserve">, E.I., </w:t>
      </w:r>
      <w:proofErr w:type="spellStart"/>
      <w:r w:rsidRPr="009D13CD">
        <w:t>Eskelinen</w:t>
      </w:r>
      <w:proofErr w:type="spellEnd"/>
      <w:r w:rsidRPr="009D13CD">
        <w:t xml:space="preserve">, A.M., Fernandez-Going, B., </w:t>
      </w:r>
      <w:r w:rsidRPr="009D13CD">
        <w:rPr>
          <w:i/>
          <w:iCs/>
        </w:rPr>
        <w:t>et al.</w:t>
      </w:r>
      <w:r w:rsidRPr="009D13CD">
        <w:t xml:space="preserve"> (2016). Ecological effects of extreme drought on Californian herbaceous plant communities. </w:t>
      </w:r>
      <w:r w:rsidRPr="009D13CD">
        <w:rPr>
          <w:i/>
          <w:iCs/>
        </w:rPr>
        <w:t xml:space="preserve">Ecol. </w:t>
      </w:r>
      <w:proofErr w:type="spellStart"/>
      <w:r w:rsidRPr="009D13CD">
        <w:rPr>
          <w:i/>
          <w:iCs/>
        </w:rPr>
        <w:t>Monogr</w:t>
      </w:r>
      <w:proofErr w:type="spellEnd"/>
      <w:r w:rsidRPr="009D13CD">
        <w:rPr>
          <w:i/>
          <w:iCs/>
        </w:rPr>
        <w:t>.</w:t>
      </w:r>
      <w:r w:rsidRPr="009D13CD">
        <w:t>, 86, 295–311.</w:t>
      </w:r>
    </w:p>
    <w:p w14:paraId="7A442D8D" w14:textId="77777777" w:rsidR="009D13CD" w:rsidRPr="009D13CD" w:rsidRDefault="009D13CD" w:rsidP="009D13CD">
      <w:pPr>
        <w:pStyle w:val="Bibliography"/>
        <w:spacing w:line="480" w:lineRule="auto"/>
      </w:pPr>
      <w:r w:rsidRPr="009D13CD">
        <w:t xml:space="preserve">Cornelissen, J.H.C., </w:t>
      </w:r>
      <w:proofErr w:type="spellStart"/>
      <w:r w:rsidRPr="009D13CD">
        <w:t>Lavorel</w:t>
      </w:r>
      <w:proofErr w:type="spellEnd"/>
      <w:r w:rsidRPr="009D13CD">
        <w:t xml:space="preserve">, S., Garnier, E., #237, </w:t>
      </w:r>
      <w:proofErr w:type="spellStart"/>
      <w:r w:rsidRPr="009D13CD">
        <w:t>az</w:t>
      </w:r>
      <w:proofErr w:type="spellEnd"/>
      <w:r w:rsidRPr="009D13CD">
        <w:t xml:space="preserve">, S., Buchmann, N., </w:t>
      </w:r>
      <w:r w:rsidRPr="009D13CD">
        <w:rPr>
          <w:i/>
          <w:iCs/>
        </w:rPr>
        <w:t>et al.</w:t>
      </w:r>
      <w:r w:rsidRPr="009D13CD">
        <w:t xml:space="preserve"> (2003). A handbook of protocols for </w:t>
      </w:r>
      <w:proofErr w:type="spellStart"/>
      <w:r w:rsidRPr="009D13CD">
        <w:t>standardised</w:t>
      </w:r>
      <w:proofErr w:type="spellEnd"/>
      <w:r w:rsidRPr="009D13CD">
        <w:t xml:space="preserve"> and easy measurement of plant functional traits worldwide. </w:t>
      </w:r>
      <w:r w:rsidRPr="009D13CD">
        <w:rPr>
          <w:i/>
          <w:iCs/>
        </w:rPr>
        <w:t>Aust. J. Bot.</w:t>
      </w:r>
      <w:r w:rsidRPr="009D13CD">
        <w:t>, 51, 335–380.</w:t>
      </w:r>
    </w:p>
    <w:p w14:paraId="24947DF3" w14:textId="77777777" w:rsidR="009D13CD" w:rsidRPr="009D13CD" w:rsidRDefault="009D13CD" w:rsidP="009D13CD">
      <w:pPr>
        <w:pStyle w:val="Bibliography"/>
        <w:spacing w:line="480" w:lineRule="auto"/>
      </w:pPr>
      <w:r w:rsidRPr="009D13CD">
        <w:t xml:space="preserve">Dawson, T.E., </w:t>
      </w:r>
      <w:proofErr w:type="spellStart"/>
      <w:r w:rsidRPr="009D13CD">
        <w:t>Mambelli</w:t>
      </w:r>
      <w:proofErr w:type="spellEnd"/>
      <w:r w:rsidRPr="009D13CD">
        <w:t xml:space="preserve">, S., </w:t>
      </w:r>
      <w:proofErr w:type="spellStart"/>
      <w:r w:rsidRPr="009D13CD">
        <w:t>Plamboeck</w:t>
      </w:r>
      <w:proofErr w:type="spellEnd"/>
      <w:r w:rsidRPr="009D13CD">
        <w:t xml:space="preserve">, A.H., </w:t>
      </w:r>
      <w:proofErr w:type="spellStart"/>
      <w:r w:rsidRPr="009D13CD">
        <w:t>Templer</w:t>
      </w:r>
      <w:proofErr w:type="spellEnd"/>
      <w:r w:rsidRPr="009D13CD">
        <w:t xml:space="preserve">, P.H. &amp; Tu, K.P. (2002). Stable Isotopes in Plant Ecology. </w:t>
      </w:r>
      <w:proofErr w:type="spellStart"/>
      <w:r w:rsidRPr="009D13CD">
        <w:rPr>
          <w:i/>
          <w:iCs/>
        </w:rPr>
        <w:t>Annu</w:t>
      </w:r>
      <w:proofErr w:type="spellEnd"/>
      <w:r w:rsidRPr="009D13CD">
        <w:rPr>
          <w:i/>
          <w:iCs/>
        </w:rPr>
        <w:t>. Rev. Ecol. Syst.</w:t>
      </w:r>
      <w:r w:rsidRPr="009D13CD">
        <w:t>, 33, 507–559.</w:t>
      </w:r>
    </w:p>
    <w:p w14:paraId="6FB09357" w14:textId="77777777" w:rsidR="009D13CD" w:rsidRPr="009D13CD" w:rsidRDefault="009D13CD" w:rsidP="009D13CD">
      <w:pPr>
        <w:pStyle w:val="Bibliography"/>
        <w:spacing w:line="480" w:lineRule="auto"/>
      </w:pPr>
      <w:r w:rsidRPr="009D13CD">
        <w:t xml:space="preserve">Diaz, S., Hodgson, J.G., Thompson, K., </w:t>
      </w:r>
      <w:proofErr w:type="spellStart"/>
      <w:r w:rsidRPr="009D13CD">
        <w:t>Cabido</w:t>
      </w:r>
      <w:proofErr w:type="spellEnd"/>
      <w:r w:rsidRPr="009D13CD">
        <w:t xml:space="preserve">, M., Cornelissen, J.H.C., </w:t>
      </w:r>
      <w:proofErr w:type="spellStart"/>
      <w:r w:rsidRPr="009D13CD">
        <w:t>Jalili</w:t>
      </w:r>
      <w:proofErr w:type="spellEnd"/>
      <w:r w:rsidRPr="009D13CD">
        <w:t xml:space="preserve">, A., </w:t>
      </w:r>
      <w:r w:rsidRPr="009D13CD">
        <w:rPr>
          <w:i/>
          <w:iCs/>
        </w:rPr>
        <w:t>et al.</w:t>
      </w:r>
      <w:r w:rsidRPr="009D13CD">
        <w:t xml:space="preserve"> (2004). The plant traits that drive ecosystems: Evidence from three continents. </w:t>
      </w:r>
      <w:r w:rsidRPr="009D13CD">
        <w:rPr>
          <w:i/>
          <w:iCs/>
        </w:rPr>
        <w:t>J. Veg. Sci.</w:t>
      </w:r>
      <w:r w:rsidRPr="009D13CD">
        <w:t>, 15, 295–304.</w:t>
      </w:r>
    </w:p>
    <w:p w14:paraId="6411560E" w14:textId="77777777" w:rsidR="009D13CD" w:rsidRPr="009D13CD" w:rsidRDefault="009D13CD" w:rsidP="009D13CD">
      <w:pPr>
        <w:pStyle w:val="Bibliography"/>
        <w:spacing w:line="480" w:lineRule="auto"/>
      </w:pPr>
      <w:proofErr w:type="spellStart"/>
      <w:r w:rsidRPr="009D13CD">
        <w:t>Douda</w:t>
      </w:r>
      <w:proofErr w:type="spellEnd"/>
      <w:r w:rsidRPr="009D13CD">
        <w:t xml:space="preserve">, J., </w:t>
      </w:r>
      <w:proofErr w:type="spellStart"/>
      <w:r w:rsidRPr="009D13CD">
        <w:t>Doudová</w:t>
      </w:r>
      <w:proofErr w:type="spellEnd"/>
      <w:r w:rsidRPr="009D13CD">
        <w:t xml:space="preserve">, J., </w:t>
      </w:r>
      <w:proofErr w:type="spellStart"/>
      <w:r w:rsidRPr="009D13CD">
        <w:t>Hulík</w:t>
      </w:r>
      <w:proofErr w:type="spellEnd"/>
      <w:r w:rsidRPr="009D13CD">
        <w:t xml:space="preserve">, J., </w:t>
      </w:r>
      <w:proofErr w:type="spellStart"/>
      <w:r w:rsidRPr="009D13CD">
        <w:t>Havrdová</w:t>
      </w:r>
      <w:proofErr w:type="spellEnd"/>
      <w:r w:rsidRPr="009D13CD">
        <w:t xml:space="preserve">, A. &amp; </w:t>
      </w:r>
      <w:proofErr w:type="spellStart"/>
      <w:r w:rsidRPr="009D13CD">
        <w:t>Boublík</w:t>
      </w:r>
      <w:proofErr w:type="spellEnd"/>
      <w:r w:rsidRPr="009D13CD">
        <w:t xml:space="preserve">, K. (2018). Reduced competition enhances community temporal stability under conditions of increasing environmental stress. </w:t>
      </w:r>
      <w:r w:rsidRPr="009D13CD">
        <w:rPr>
          <w:i/>
          <w:iCs/>
        </w:rPr>
        <w:t>Ecology</w:t>
      </w:r>
      <w:r w:rsidRPr="009D13CD">
        <w:t>, 99, 2207–2216.</w:t>
      </w:r>
    </w:p>
    <w:p w14:paraId="081F5532" w14:textId="77777777" w:rsidR="009D13CD" w:rsidRPr="009D13CD" w:rsidRDefault="009D13CD" w:rsidP="009D13CD">
      <w:pPr>
        <w:pStyle w:val="Bibliography"/>
        <w:spacing w:line="480" w:lineRule="auto"/>
      </w:pPr>
      <w:proofErr w:type="spellStart"/>
      <w:r w:rsidRPr="009D13CD">
        <w:t>Dullinger</w:t>
      </w:r>
      <w:proofErr w:type="spellEnd"/>
      <w:r w:rsidRPr="009D13CD">
        <w:t xml:space="preserve">, S., </w:t>
      </w:r>
      <w:proofErr w:type="spellStart"/>
      <w:r w:rsidRPr="009D13CD">
        <w:t>Gattringer</w:t>
      </w:r>
      <w:proofErr w:type="spellEnd"/>
      <w:r w:rsidRPr="009D13CD">
        <w:t xml:space="preserve">, A., </w:t>
      </w:r>
      <w:proofErr w:type="spellStart"/>
      <w:r w:rsidRPr="009D13CD">
        <w:t>Thuiller</w:t>
      </w:r>
      <w:proofErr w:type="spellEnd"/>
      <w:r w:rsidRPr="009D13CD">
        <w:t xml:space="preserve">, W., Moser, D., Zimmermann, N.E., </w:t>
      </w:r>
      <w:proofErr w:type="spellStart"/>
      <w:r w:rsidRPr="009D13CD">
        <w:t>Guisan</w:t>
      </w:r>
      <w:proofErr w:type="spellEnd"/>
      <w:r w:rsidRPr="009D13CD">
        <w:t xml:space="preserve">, A., </w:t>
      </w:r>
      <w:r w:rsidRPr="009D13CD">
        <w:rPr>
          <w:i/>
          <w:iCs/>
        </w:rPr>
        <w:t>et al.</w:t>
      </w:r>
      <w:r w:rsidRPr="009D13CD">
        <w:t xml:space="preserve"> (2012). Extinction debt of high-mountain plants under twenty-first-century climate change. </w:t>
      </w:r>
      <w:r w:rsidRPr="009D13CD">
        <w:rPr>
          <w:i/>
          <w:iCs/>
        </w:rPr>
        <w:t xml:space="preserve">Nat. </w:t>
      </w:r>
      <w:proofErr w:type="spellStart"/>
      <w:r w:rsidRPr="009D13CD">
        <w:rPr>
          <w:i/>
          <w:iCs/>
        </w:rPr>
        <w:t>Clim</w:t>
      </w:r>
      <w:proofErr w:type="spellEnd"/>
      <w:r w:rsidRPr="009D13CD">
        <w:rPr>
          <w:i/>
          <w:iCs/>
        </w:rPr>
        <w:t>. Change</w:t>
      </w:r>
      <w:r w:rsidRPr="009D13CD">
        <w:t>, 2, 619–622.</w:t>
      </w:r>
    </w:p>
    <w:p w14:paraId="3514072D" w14:textId="77777777" w:rsidR="009D13CD" w:rsidRPr="009D13CD" w:rsidRDefault="009D13CD" w:rsidP="009D13CD">
      <w:pPr>
        <w:pStyle w:val="Bibliography"/>
        <w:spacing w:line="480" w:lineRule="auto"/>
      </w:pPr>
      <w:r w:rsidRPr="009D13CD">
        <w:t xml:space="preserve">Farquhar, G.D., </w:t>
      </w:r>
      <w:proofErr w:type="spellStart"/>
      <w:r w:rsidRPr="009D13CD">
        <w:t>Ehleringer</w:t>
      </w:r>
      <w:proofErr w:type="spellEnd"/>
      <w:r w:rsidRPr="009D13CD">
        <w:t xml:space="preserve">, J.R. &amp; </w:t>
      </w:r>
      <w:proofErr w:type="spellStart"/>
      <w:r w:rsidRPr="009D13CD">
        <w:t>Hubick</w:t>
      </w:r>
      <w:proofErr w:type="spellEnd"/>
      <w:r w:rsidRPr="009D13CD">
        <w:t xml:space="preserve">, K.T. (1989). Carbon Isotope Discrimination and Photosynthesis. </w:t>
      </w:r>
      <w:proofErr w:type="spellStart"/>
      <w:r w:rsidRPr="009D13CD">
        <w:rPr>
          <w:i/>
          <w:iCs/>
        </w:rPr>
        <w:t>Annu</w:t>
      </w:r>
      <w:proofErr w:type="spellEnd"/>
      <w:r w:rsidRPr="009D13CD">
        <w:rPr>
          <w:i/>
          <w:iCs/>
        </w:rPr>
        <w:t>. Rev. Plant Physiol. Plant Mol. Biol.</w:t>
      </w:r>
      <w:r w:rsidRPr="009D13CD">
        <w:t>, 40, 503–537.</w:t>
      </w:r>
    </w:p>
    <w:p w14:paraId="5C642309" w14:textId="77777777" w:rsidR="009D13CD" w:rsidRPr="009D13CD" w:rsidRDefault="009D13CD" w:rsidP="009D13CD">
      <w:pPr>
        <w:pStyle w:val="Bibliography"/>
        <w:spacing w:line="480" w:lineRule="auto"/>
      </w:pPr>
      <w:r w:rsidRPr="009D13CD">
        <w:lastRenderedPageBreak/>
        <w:t xml:space="preserve">Funk, J.L. &amp; Wolf, A.A. (2016). Testing the trait-based community framework: Do functional traits predict competitive outcomes? </w:t>
      </w:r>
      <w:r w:rsidRPr="009D13CD">
        <w:rPr>
          <w:i/>
          <w:iCs/>
        </w:rPr>
        <w:t>Ecology</w:t>
      </w:r>
      <w:r w:rsidRPr="009D13CD">
        <w:t>, 97, 2206–2211.</w:t>
      </w:r>
    </w:p>
    <w:p w14:paraId="08A0FA5F" w14:textId="77777777" w:rsidR="009D13CD" w:rsidRPr="009D13CD" w:rsidRDefault="009D13CD" w:rsidP="009D13CD">
      <w:pPr>
        <w:pStyle w:val="Bibliography"/>
        <w:spacing w:line="480" w:lineRule="auto"/>
      </w:pPr>
      <w:r w:rsidRPr="009D13CD">
        <w:t xml:space="preserve">Gilbert, B. &amp; Levine, J.M. (2013). Plant invasions and extinction debts. </w:t>
      </w:r>
      <w:r w:rsidRPr="009D13CD">
        <w:rPr>
          <w:i/>
          <w:iCs/>
        </w:rPr>
        <w:t>Proc. Natl. Acad. Sci.</w:t>
      </w:r>
      <w:r w:rsidRPr="009D13CD">
        <w:t>, 110, 1744–1749.</w:t>
      </w:r>
    </w:p>
    <w:p w14:paraId="22B1C9C8" w14:textId="77777777" w:rsidR="009D13CD" w:rsidRPr="009D13CD" w:rsidRDefault="009D13CD" w:rsidP="009D13CD">
      <w:pPr>
        <w:pStyle w:val="Bibliography"/>
        <w:spacing w:line="480" w:lineRule="auto"/>
      </w:pPr>
      <w:r w:rsidRPr="009D13CD">
        <w:t xml:space="preserve">Godoy, O. &amp; Levine, J.M. (2014). Phenology effects on invasion success: insights from coupling field experiments to coexistence theory. </w:t>
      </w:r>
      <w:r w:rsidRPr="009D13CD">
        <w:rPr>
          <w:i/>
          <w:iCs/>
        </w:rPr>
        <w:t>Ecology</w:t>
      </w:r>
      <w:r w:rsidRPr="009D13CD">
        <w:t>, 95, 726–736.</w:t>
      </w:r>
    </w:p>
    <w:p w14:paraId="1996CB23" w14:textId="77777777" w:rsidR="009D13CD" w:rsidRPr="009D13CD" w:rsidRDefault="009D13CD" w:rsidP="009D13CD">
      <w:pPr>
        <w:pStyle w:val="Bibliography"/>
        <w:spacing w:line="480" w:lineRule="auto"/>
      </w:pPr>
      <w:r w:rsidRPr="009D13CD">
        <w:t xml:space="preserve">Goldberg, D.E., Turkington, R., </w:t>
      </w:r>
      <w:proofErr w:type="spellStart"/>
      <w:r w:rsidRPr="009D13CD">
        <w:t>Olsvig</w:t>
      </w:r>
      <w:proofErr w:type="spellEnd"/>
      <w:r w:rsidRPr="009D13CD">
        <w:t xml:space="preserve">-Whittaker, L. &amp; Dyer, A.R. (2001). Density Dependence in an Annual Plant Community: Variation Among Life History Stages. </w:t>
      </w:r>
      <w:r w:rsidRPr="009D13CD">
        <w:rPr>
          <w:i/>
          <w:iCs/>
        </w:rPr>
        <w:t xml:space="preserve">Ecol. </w:t>
      </w:r>
      <w:proofErr w:type="spellStart"/>
      <w:r w:rsidRPr="009D13CD">
        <w:rPr>
          <w:i/>
          <w:iCs/>
        </w:rPr>
        <w:t>Monogr</w:t>
      </w:r>
      <w:proofErr w:type="spellEnd"/>
      <w:r w:rsidRPr="009D13CD">
        <w:rPr>
          <w:i/>
          <w:iCs/>
        </w:rPr>
        <w:t>.</w:t>
      </w:r>
      <w:r w:rsidRPr="009D13CD">
        <w:t>, 71, 423–446.</w:t>
      </w:r>
    </w:p>
    <w:p w14:paraId="48FBAA26" w14:textId="77777777" w:rsidR="009D13CD" w:rsidRPr="009D13CD" w:rsidRDefault="009D13CD" w:rsidP="009D13CD">
      <w:pPr>
        <w:pStyle w:val="Bibliography"/>
        <w:spacing w:line="480" w:lineRule="auto"/>
      </w:pPr>
      <w:proofErr w:type="spellStart"/>
      <w:r w:rsidRPr="009D13CD">
        <w:t>Gremer</w:t>
      </w:r>
      <w:proofErr w:type="spellEnd"/>
      <w:r w:rsidRPr="009D13CD">
        <w:t xml:space="preserve">, J.R., Kimball, S., Keck, K.R., </w:t>
      </w:r>
      <w:proofErr w:type="spellStart"/>
      <w:r w:rsidRPr="009D13CD">
        <w:t>Huxman</w:t>
      </w:r>
      <w:proofErr w:type="spellEnd"/>
      <w:r w:rsidRPr="009D13CD">
        <w:t xml:space="preserve">, T.E., </w:t>
      </w:r>
      <w:proofErr w:type="spellStart"/>
      <w:r w:rsidRPr="009D13CD">
        <w:t>Angert</w:t>
      </w:r>
      <w:proofErr w:type="spellEnd"/>
      <w:r w:rsidRPr="009D13CD">
        <w:t xml:space="preserve">, A.L. &amp; Venable, D.L. (2013). Water-use efficiency and relative growth rate mediate competitive interactions in Sonoran Desert winter annual plants. </w:t>
      </w:r>
      <w:r w:rsidRPr="009D13CD">
        <w:rPr>
          <w:i/>
          <w:iCs/>
        </w:rPr>
        <w:t>Am. J. Bot.</w:t>
      </w:r>
      <w:r w:rsidRPr="009D13CD">
        <w:t>, 100, 2009–2015.</w:t>
      </w:r>
    </w:p>
    <w:p w14:paraId="79BB42A0" w14:textId="77777777" w:rsidR="009D13CD" w:rsidRPr="009D13CD" w:rsidRDefault="009D13CD" w:rsidP="009D13CD">
      <w:pPr>
        <w:pStyle w:val="Bibliography"/>
        <w:spacing w:line="480" w:lineRule="auto"/>
      </w:pPr>
      <w:proofErr w:type="spellStart"/>
      <w:r w:rsidRPr="009D13CD">
        <w:t>Grotkopp</w:t>
      </w:r>
      <w:proofErr w:type="spellEnd"/>
      <w:r w:rsidRPr="009D13CD">
        <w:t xml:space="preserve">, E., </w:t>
      </w:r>
      <w:proofErr w:type="spellStart"/>
      <w:r w:rsidRPr="009D13CD">
        <w:t>Rejmánek</w:t>
      </w:r>
      <w:proofErr w:type="spellEnd"/>
      <w:r w:rsidRPr="009D13CD">
        <w:t xml:space="preserve">, M. &amp; </w:t>
      </w:r>
      <w:proofErr w:type="spellStart"/>
      <w:r w:rsidRPr="009D13CD">
        <w:t>Rost</w:t>
      </w:r>
      <w:proofErr w:type="spellEnd"/>
      <w:r w:rsidRPr="009D13CD">
        <w:t xml:space="preserve">, T.L. (2002). Toward a Causal Explanation of Plant Invasiveness: Seedling Growth and Life‐History Strategies of 29 Pine (Pinus) Species. </w:t>
      </w:r>
      <w:r w:rsidRPr="009D13CD">
        <w:rPr>
          <w:i/>
          <w:iCs/>
        </w:rPr>
        <w:t>Am. Nat.</w:t>
      </w:r>
      <w:r w:rsidRPr="009D13CD">
        <w:t>, 159, 396–419.</w:t>
      </w:r>
    </w:p>
    <w:p w14:paraId="1FF7F7A0" w14:textId="77777777" w:rsidR="009D13CD" w:rsidRPr="009D13CD" w:rsidRDefault="009D13CD" w:rsidP="009D13CD">
      <w:pPr>
        <w:pStyle w:val="Bibliography"/>
        <w:spacing w:line="480" w:lineRule="auto"/>
      </w:pPr>
      <w:r w:rsidRPr="009D13CD">
        <w:t xml:space="preserve">Harrison, S.P., </w:t>
      </w:r>
      <w:proofErr w:type="spellStart"/>
      <w:r w:rsidRPr="009D13CD">
        <w:t>Gornish</w:t>
      </w:r>
      <w:proofErr w:type="spellEnd"/>
      <w:r w:rsidRPr="009D13CD">
        <w:t xml:space="preserve">, E.S. &amp; Copeland, S. (2015). Climate-driven diversity loss in a grassland community. </w:t>
      </w:r>
      <w:r w:rsidRPr="009D13CD">
        <w:rPr>
          <w:i/>
          <w:iCs/>
        </w:rPr>
        <w:t xml:space="preserve">Proc Natl </w:t>
      </w:r>
      <w:proofErr w:type="spellStart"/>
      <w:r w:rsidRPr="009D13CD">
        <w:rPr>
          <w:i/>
          <w:iCs/>
        </w:rPr>
        <w:t>Acad</w:t>
      </w:r>
      <w:proofErr w:type="spellEnd"/>
      <w:r w:rsidRPr="009D13CD">
        <w:rPr>
          <w:i/>
          <w:iCs/>
        </w:rPr>
        <w:t xml:space="preserve"> Sci U A</w:t>
      </w:r>
      <w:r w:rsidRPr="009D13CD">
        <w:t>, 112, 8672–7.</w:t>
      </w:r>
    </w:p>
    <w:p w14:paraId="06E38693" w14:textId="2F6E3944" w:rsidR="009D13CD" w:rsidRPr="009D13CD" w:rsidRDefault="009D13CD" w:rsidP="009D13CD">
      <w:pPr>
        <w:pStyle w:val="Bibliography"/>
        <w:spacing w:line="480" w:lineRule="auto"/>
      </w:pPr>
      <w:r w:rsidRPr="009D13CD">
        <w:t xml:space="preserve">Harrison, S.P. &amp; LaForgia, M.L. (2019). Seedling traits predict drought-induced mortality linked to diversity loss. </w:t>
      </w:r>
      <w:r w:rsidRPr="009D13CD">
        <w:rPr>
          <w:i/>
          <w:iCs/>
        </w:rPr>
        <w:t>Proc. Natl. Acad. Sci.</w:t>
      </w:r>
      <w:r>
        <w:rPr>
          <w:iCs/>
        </w:rPr>
        <w:t>, in press (accepted).</w:t>
      </w:r>
    </w:p>
    <w:p w14:paraId="61AE79E3" w14:textId="77777777" w:rsidR="009D13CD" w:rsidRPr="009D13CD" w:rsidRDefault="009D13CD" w:rsidP="009D13CD">
      <w:pPr>
        <w:pStyle w:val="Bibliography"/>
        <w:spacing w:line="480" w:lineRule="auto"/>
      </w:pPr>
      <w:r w:rsidRPr="009D13CD">
        <w:t xml:space="preserve">Harrison, S.P., LaForgia, M.L. &amp; Latimer, A.M. (2017). Climate-driven diversity change in annual grasslands: Drought plus deluge does not equal normal. </w:t>
      </w:r>
      <w:r w:rsidRPr="009D13CD">
        <w:rPr>
          <w:i/>
          <w:iCs/>
        </w:rPr>
        <w:t>Glob. Change Biol.</w:t>
      </w:r>
    </w:p>
    <w:p w14:paraId="7D86D40D" w14:textId="77777777" w:rsidR="009D13CD" w:rsidRPr="009D13CD" w:rsidRDefault="009D13CD" w:rsidP="009D13CD">
      <w:pPr>
        <w:pStyle w:val="Bibliography"/>
        <w:spacing w:line="480" w:lineRule="auto"/>
      </w:pPr>
      <w:r w:rsidRPr="009D13CD">
        <w:t xml:space="preserve">Hobbs, R.J. (1985). Harvester ant foraging and plant species distribution in annual grassland. </w:t>
      </w:r>
      <w:proofErr w:type="spellStart"/>
      <w:r w:rsidRPr="009D13CD">
        <w:rPr>
          <w:i/>
          <w:iCs/>
        </w:rPr>
        <w:t>Oecologia</w:t>
      </w:r>
      <w:proofErr w:type="spellEnd"/>
      <w:r w:rsidRPr="009D13CD">
        <w:t>, 67, 519–523.</w:t>
      </w:r>
    </w:p>
    <w:p w14:paraId="3881E7B7" w14:textId="77777777" w:rsidR="009D13CD" w:rsidRPr="009D13CD" w:rsidRDefault="009D13CD" w:rsidP="009D13CD">
      <w:pPr>
        <w:pStyle w:val="Bibliography"/>
        <w:spacing w:line="480" w:lineRule="auto"/>
      </w:pPr>
      <w:r w:rsidRPr="009D13CD">
        <w:lastRenderedPageBreak/>
        <w:t xml:space="preserve">Hoover, D.L., Knapp, A.K. &amp; Smith, M.D. (2014). Resistance and resilience of a grassland ecosystem to climate extremes. </w:t>
      </w:r>
      <w:r w:rsidRPr="009D13CD">
        <w:rPr>
          <w:i/>
          <w:iCs/>
        </w:rPr>
        <w:t>Ecology</w:t>
      </w:r>
      <w:r w:rsidRPr="009D13CD">
        <w:t>, 95, 2646–2656.</w:t>
      </w:r>
    </w:p>
    <w:p w14:paraId="6AA32E05" w14:textId="77777777" w:rsidR="009D13CD" w:rsidRPr="009D13CD" w:rsidRDefault="009D13CD" w:rsidP="009D13CD">
      <w:pPr>
        <w:pStyle w:val="Bibliography"/>
        <w:spacing w:line="480" w:lineRule="auto"/>
      </w:pPr>
      <w:proofErr w:type="spellStart"/>
      <w:r w:rsidRPr="009D13CD">
        <w:t>Huxman</w:t>
      </w:r>
      <w:proofErr w:type="spellEnd"/>
      <w:r w:rsidRPr="009D13CD">
        <w:t>, T.E., Barron-</w:t>
      </w:r>
      <w:proofErr w:type="spellStart"/>
      <w:r w:rsidRPr="009D13CD">
        <w:t>Gafford</w:t>
      </w:r>
      <w:proofErr w:type="spellEnd"/>
      <w:r w:rsidRPr="009D13CD">
        <w:t xml:space="preserve">, G., </w:t>
      </w:r>
      <w:proofErr w:type="spellStart"/>
      <w:r w:rsidRPr="009D13CD">
        <w:t>Gerst</w:t>
      </w:r>
      <w:proofErr w:type="spellEnd"/>
      <w:r w:rsidRPr="009D13CD">
        <w:t xml:space="preserve">, K.L., </w:t>
      </w:r>
      <w:proofErr w:type="spellStart"/>
      <w:r w:rsidRPr="009D13CD">
        <w:t>Angert</w:t>
      </w:r>
      <w:proofErr w:type="spellEnd"/>
      <w:r w:rsidRPr="009D13CD">
        <w:t xml:space="preserve">, A.L., Tyler, A.P. &amp; Venable, D.L. (2008). Photosynthetic resource-use efficiency and demographic variability in desert winter annual plants. </w:t>
      </w:r>
      <w:r w:rsidRPr="009D13CD">
        <w:rPr>
          <w:i/>
          <w:iCs/>
        </w:rPr>
        <w:t>Ecology</w:t>
      </w:r>
      <w:r w:rsidRPr="009D13CD">
        <w:t>, 89, 1554–1563.</w:t>
      </w:r>
    </w:p>
    <w:p w14:paraId="11296E28" w14:textId="77777777" w:rsidR="009D13CD" w:rsidRPr="009D13CD" w:rsidRDefault="009D13CD" w:rsidP="009D13CD">
      <w:pPr>
        <w:pStyle w:val="Bibliography"/>
        <w:spacing w:line="480" w:lineRule="auto"/>
      </w:pPr>
      <w:r w:rsidRPr="009D13CD">
        <w:t xml:space="preserve">IPCC. (2013). </w:t>
      </w:r>
      <w:r w:rsidRPr="009D13CD">
        <w:rPr>
          <w:i/>
          <w:iCs/>
        </w:rPr>
        <w:t xml:space="preserve">Climate Change 2013: The Physical Science Basis. Contribution of Working Group I to the Fifth Assessment Report of the Intergovernmental Panel on Climate Change [Stocker, T.F., D. Qin, G.-K. Plattner, M. </w:t>
      </w:r>
      <w:proofErr w:type="spellStart"/>
      <w:r w:rsidRPr="009D13CD">
        <w:rPr>
          <w:i/>
          <w:iCs/>
        </w:rPr>
        <w:t>Tignor</w:t>
      </w:r>
      <w:proofErr w:type="spellEnd"/>
      <w:r w:rsidRPr="009D13CD">
        <w:rPr>
          <w:i/>
          <w:iCs/>
        </w:rPr>
        <w:t xml:space="preserve">, S.K. Allen, J. </w:t>
      </w:r>
      <w:proofErr w:type="spellStart"/>
      <w:r w:rsidRPr="009D13CD">
        <w:rPr>
          <w:i/>
          <w:iCs/>
        </w:rPr>
        <w:t>Boschung</w:t>
      </w:r>
      <w:proofErr w:type="spellEnd"/>
      <w:r w:rsidRPr="009D13CD">
        <w:rPr>
          <w:i/>
          <w:iCs/>
        </w:rPr>
        <w:t xml:space="preserve">, A. </w:t>
      </w:r>
      <w:proofErr w:type="spellStart"/>
      <w:r w:rsidRPr="009D13CD">
        <w:rPr>
          <w:i/>
          <w:iCs/>
        </w:rPr>
        <w:t>Nauels</w:t>
      </w:r>
      <w:proofErr w:type="spellEnd"/>
      <w:r w:rsidRPr="009D13CD">
        <w:rPr>
          <w:i/>
          <w:iCs/>
        </w:rPr>
        <w:t>, Y. Xia, V. Bex and P.M. Midgley (eds.)]</w:t>
      </w:r>
      <w:r w:rsidRPr="009D13CD">
        <w:t>. Cambridge University Press, Cambridge, United Kingdom and New York, NY, USA.</w:t>
      </w:r>
    </w:p>
    <w:p w14:paraId="7D739D10" w14:textId="77777777" w:rsidR="009D13CD" w:rsidRPr="009D13CD" w:rsidRDefault="009D13CD" w:rsidP="009D13CD">
      <w:pPr>
        <w:pStyle w:val="Bibliography"/>
        <w:spacing w:line="480" w:lineRule="auto"/>
      </w:pPr>
      <w:r w:rsidRPr="009D13CD">
        <w:t xml:space="preserve">Kimball, S., Funk, J.L., </w:t>
      </w:r>
      <w:proofErr w:type="spellStart"/>
      <w:r w:rsidRPr="009D13CD">
        <w:t>Spasojevic</w:t>
      </w:r>
      <w:proofErr w:type="spellEnd"/>
      <w:r w:rsidRPr="009D13CD">
        <w:t xml:space="preserve">, M.J., </w:t>
      </w:r>
      <w:proofErr w:type="spellStart"/>
      <w:r w:rsidRPr="009D13CD">
        <w:t>Suding</w:t>
      </w:r>
      <w:proofErr w:type="spellEnd"/>
      <w:r w:rsidRPr="009D13CD">
        <w:t xml:space="preserve">, K.N., Parker, S. &amp; </w:t>
      </w:r>
      <w:proofErr w:type="spellStart"/>
      <w:r w:rsidRPr="009D13CD">
        <w:t>Goulden</w:t>
      </w:r>
      <w:proofErr w:type="spellEnd"/>
      <w:r w:rsidRPr="009D13CD">
        <w:t xml:space="preserve">, M.L. (2016). Can functional traits predict plant community response to global change? </w:t>
      </w:r>
      <w:r w:rsidRPr="009D13CD">
        <w:rPr>
          <w:i/>
          <w:iCs/>
        </w:rPr>
        <w:t>Ecosphere</w:t>
      </w:r>
      <w:r w:rsidRPr="009D13CD">
        <w:t>, 7.</w:t>
      </w:r>
    </w:p>
    <w:p w14:paraId="575D7947" w14:textId="77777777" w:rsidR="009D13CD" w:rsidRPr="009D13CD" w:rsidRDefault="009D13CD" w:rsidP="009D13CD">
      <w:pPr>
        <w:pStyle w:val="Bibliography"/>
        <w:spacing w:line="480" w:lineRule="auto"/>
      </w:pPr>
      <w:r w:rsidRPr="009D13CD">
        <w:t xml:space="preserve">Kimball, S., </w:t>
      </w:r>
      <w:proofErr w:type="spellStart"/>
      <w:r w:rsidRPr="009D13CD">
        <w:t>Gremer</w:t>
      </w:r>
      <w:proofErr w:type="spellEnd"/>
      <w:r w:rsidRPr="009D13CD">
        <w:t xml:space="preserve">, J.R., </w:t>
      </w:r>
      <w:proofErr w:type="spellStart"/>
      <w:r w:rsidRPr="009D13CD">
        <w:t>Angert</w:t>
      </w:r>
      <w:proofErr w:type="spellEnd"/>
      <w:r w:rsidRPr="009D13CD">
        <w:t xml:space="preserve">, A.L., </w:t>
      </w:r>
      <w:proofErr w:type="spellStart"/>
      <w:r w:rsidRPr="009D13CD">
        <w:t>Huxman</w:t>
      </w:r>
      <w:proofErr w:type="spellEnd"/>
      <w:r w:rsidRPr="009D13CD">
        <w:t xml:space="preserve">, T.E. &amp; Venable, D.L. (2012). Fitness and physiology in a variable environment. </w:t>
      </w:r>
      <w:proofErr w:type="spellStart"/>
      <w:r w:rsidRPr="009D13CD">
        <w:rPr>
          <w:i/>
          <w:iCs/>
        </w:rPr>
        <w:t>Oecologia</w:t>
      </w:r>
      <w:proofErr w:type="spellEnd"/>
      <w:r w:rsidRPr="009D13CD">
        <w:t>, 169, 319–29.</w:t>
      </w:r>
    </w:p>
    <w:p w14:paraId="38028C68" w14:textId="77777777" w:rsidR="009D13CD" w:rsidRPr="009D13CD" w:rsidRDefault="009D13CD" w:rsidP="009D13CD">
      <w:pPr>
        <w:pStyle w:val="Bibliography"/>
        <w:spacing w:line="480" w:lineRule="auto"/>
      </w:pPr>
      <w:r w:rsidRPr="009D13CD">
        <w:t xml:space="preserve">Kunstler, G., Lavergne, S., </w:t>
      </w:r>
      <w:proofErr w:type="spellStart"/>
      <w:r w:rsidRPr="009D13CD">
        <w:t>Courbaud</w:t>
      </w:r>
      <w:proofErr w:type="spellEnd"/>
      <w:r w:rsidRPr="009D13CD">
        <w:t xml:space="preserve">, B., </w:t>
      </w:r>
      <w:proofErr w:type="spellStart"/>
      <w:r w:rsidRPr="009D13CD">
        <w:t>Thuiller</w:t>
      </w:r>
      <w:proofErr w:type="spellEnd"/>
      <w:r w:rsidRPr="009D13CD">
        <w:t xml:space="preserve">, W., </w:t>
      </w:r>
      <w:proofErr w:type="spellStart"/>
      <w:r w:rsidRPr="009D13CD">
        <w:t>Vieilledent</w:t>
      </w:r>
      <w:proofErr w:type="spellEnd"/>
      <w:r w:rsidRPr="009D13CD">
        <w:t xml:space="preserve">, G., Zimmermann, N.E., </w:t>
      </w:r>
      <w:r w:rsidRPr="009D13CD">
        <w:rPr>
          <w:i/>
          <w:iCs/>
        </w:rPr>
        <w:t>et al.</w:t>
      </w:r>
      <w:r w:rsidRPr="009D13CD">
        <w:t xml:space="preserve"> (2012). Competitive interactions between forest trees are driven by species’ trait hierarchy, not phylogenetic or functional similarity: implications for forest community assembly. </w:t>
      </w:r>
      <w:r w:rsidRPr="009D13CD">
        <w:rPr>
          <w:i/>
          <w:iCs/>
        </w:rPr>
        <w:t>Ecol. Lett.</w:t>
      </w:r>
      <w:r w:rsidRPr="009D13CD">
        <w:t>, 15, 831–840.</w:t>
      </w:r>
    </w:p>
    <w:p w14:paraId="54D15609" w14:textId="77777777" w:rsidR="009D13CD" w:rsidRPr="009D13CD" w:rsidRDefault="009D13CD" w:rsidP="009D13CD">
      <w:pPr>
        <w:pStyle w:val="Bibliography"/>
        <w:spacing w:line="480" w:lineRule="auto"/>
      </w:pPr>
      <w:r w:rsidRPr="009D13CD">
        <w:t xml:space="preserve">LaForgia, M.L., </w:t>
      </w:r>
      <w:proofErr w:type="spellStart"/>
      <w:r w:rsidRPr="009D13CD">
        <w:t>Spasojevic</w:t>
      </w:r>
      <w:proofErr w:type="spellEnd"/>
      <w:r w:rsidRPr="009D13CD">
        <w:t xml:space="preserve">, M.J., Case, E.J., Latimer, A.M. &amp; Harrison, S.P. (2018). Seed banks of native forbs, but not exotic grasses, increase during extreme drought. </w:t>
      </w:r>
      <w:r w:rsidRPr="009D13CD">
        <w:rPr>
          <w:i/>
          <w:iCs/>
        </w:rPr>
        <w:t>Ecology</w:t>
      </w:r>
      <w:r w:rsidRPr="009D13CD">
        <w:t>, n/a-n/a.</w:t>
      </w:r>
    </w:p>
    <w:p w14:paraId="7DDE7274" w14:textId="77777777" w:rsidR="009D13CD" w:rsidRPr="009D13CD" w:rsidRDefault="009D13CD" w:rsidP="009D13CD">
      <w:pPr>
        <w:pStyle w:val="Bibliography"/>
        <w:spacing w:line="480" w:lineRule="auto"/>
      </w:pPr>
      <w:r w:rsidRPr="009D13CD">
        <w:t xml:space="preserve">Latimer, A.M. &amp; Jacobs, B.S. (2012). Quantifying how fine-grained environmental heterogeneity and genetic variation affect demography in an annual plant population. </w:t>
      </w:r>
      <w:proofErr w:type="spellStart"/>
      <w:r w:rsidRPr="009D13CD">
        <w:rPr>
          <w:i/>
          <w:iCs/>
        </w:rPr>
        <w:t>Oecologia</w:t>
      </w:r>
      <w:proofErr w:type="spellEnd"/>
      <w:r w:rsidRPr="009D13CD">
        <w:t>, 170, 659–667.</w:t>
      </w:r>
    </w:p>
    <w:p w14:paraId="59D9CE84" w14:textId="77777777" w:rsidR="009D13CD" w:rsidRPr="009D13CD" w:rsidRDefault="009D13CD" w:rsidP="009D13CD">
      <w:pPr>
        <w:pStyle w:val="Bibliography"/>
        <w:spacing w:line="480" w:lineRule="auto"/>
      </w:pPr>
      <w:r w:rsidRPr="009D13CD">
        <w:lastRenderedPageBreak/>
        <w:t xml:space="preserve">Levine, J.M., McEachern, A.K. &amp; Cowan, C. (2008). Rainfall effects on rare annual plants. </w:t>
      </w:r>
      <w:r w:rsidRPr="009D13CD">
        <w:rPr>
          <w:i/>
          <w:iCs/>
        </w:rPr>
        <w:t>J. Ecol.</w:t>
      </w:r>
      <w:r w:rsidRPr="009D13CD">
        <w:t>, 96, 795–806.</w:t>
      </w:r>
    </w:p>
    <w:p w14:paraId="13D479E5" w14:textId="77777777" w:rsidR="009D13CD" w:rsidRPr="009D13CD" w:rsidRDefault="009D13CD" w:rsidP="009D13CD">
      <w:pPr>
        <w:pStyle w:val="Bibliography"/>
        <w:spacing w:line="480" w:lineRule="auto"/>
      </w:pPr>
      <w:r w:rsidRPr="009D13CD">
        <w:t xml:space="preserve">MacDougall, A.S. &amp; Turkington, R. (2005). Are invasive species the drivers or passengers of change in degraded ecosystems? </w:t>
      </w:r>
      <w:r w:rsidRPr="009D13CD">
        <w:rPr>
          <w:i/>
          <w:iCs/>
        </w:rPr>
        <w:t>Ecology</w:t>
      </w:r>
      <w:r w:rsidRPr="009D13CD">
        <w:t>, 86, 42–55.</w:t>
      </w:r>
    </w:p>
    <w:p w14:paraId="5954F4CC" w14:textId="77777777" w:rsidR="009D13CD" w:rsidRPr="009D13CD" w:rsidRDefault="009D13CD" w:rsidP="009D13CD">
      <w:pPr>
        <w:pStyle w:val="Bibliography"/>
        <w:spacing w:line="480" w:lineRule="auto"/>
      </w:pPr>
      <w:proofErr w:type="spellStart"/>
      <w:r w:rsidRPr="009D13CD">
        <w:t>Michaelian</w:t>
      </w:r>
      <w:proofErr w:type="spellEnd"/>
      <w:r w:rsidRPr="009D13CD">
        <w:t xml:space="preserve">, M., Hogg, E.H., Hall, R.J. &amp; Arsenault, E. (2011). Massive mortality of aspen following severe drought along the southern edge of the Canadian boreal forest: ASPEN MORTALITY FOLLOWING SEVERE DROUGHT. </w:t>
      </w:r>
      <w:r w:rsidRPr="009D13CD">
        <w:rPr>
          <w:i/>
          <w:iCs/>
        </w:rPr>
        <w:t>Glob. Change Biol.</w:t>
      </w:r>
      <w:r w:rsidRPr="009D13CD">
        <w:t>, 17, 2084–2094.</w:t>
      </w:r>
    </w:p>
    <w:p w14:paraId="2B400F33" w14:textId="77777777" w:rsidR="009D13CD" w:rsidRPr="009D13CD" w:rsidRDefault="009D13CD" w:rsidP="009D13CD">
      <w:pPr>
        <w:pStyle w:val="Bibliography"/>
        <w:spacing w:line="480" w:lineRule="auto"/>
      </w:pPr>
      <w:r w:rsidRPr="009D13CD">
        <w:t xml:space="preserve">Nepstad, D.C., </w:t>
      </w:r>
      <w:proofErr w:type="spellStart"/>
      <w:r w:rsidRPr="009D13CD">
        <w:t>Tohver</w:t>
      </w:r>
      <w:proofErr w:type="spellEnd"/>
      <w:r w:rsidRPr="009D13CD">
        <w:t xml:space="preserve">, I.M., Ray, D., </w:t>
      </w:r>
      <w:proofErr w:type="spellStart"/>
      <w:r w:rsidRPr="009D13CD">
        <w:t>Moutinho</w:t>
      </w:r>
      <w:proofErr w:type="spellEnd"/>
      <w:r w:rsidRPr="009D13CD">
        <w:t xml:space="preserve">, P. &amp; </w:t>
      </w:r>
      <w:proofErr w:type="spellStart"/>
      <w:r w:rsidRPr="009D13CD">
        <w:t>Cardinot</w:t>
      </w:r>
      <w:proofErr w:type="spellEnd"/>
      <w:r w:rsidRPr="009D13CD">
        <w:t xml:space="preserve">, G. (2007). Mortality of large trees and lianas following experimental drought in an amazon forest. </w:t>
      </w:r>
      <w:r w:rsidRPr="009D13CD">
        <w:rPr>
          <w:i/>
          <w:iCs/>
        </w:rPr>
        <w:t>Ecology</w:t>
      </w:r>
      <w:r w:rsidRPr="009D13CD">
        <w:t>, 88, 2259–2269.</w:t>
      </w:r>
    </w:p>
    <w:p w14:paraId="5393F03E" w14:textId="77777777" w:rsidR="009D13CD" w:rsidRPr="009D13CD" w:rsidRDefault="009D13CD" w:rsidP="009D13CD">
      <w:pPr>
        <w:pStyle w:val="Bibliography"/>
        <w:spacing w:line="480" w:lineRule="auto"/>
      </w:pPr>
      <w:r w:rsidRPr="009D13CD">
        <w:t xml:space="preserve">Paine, C.E.T., </w:t>
      </w:r>
      <w:proofErr w:type="spellStart"/>
      <w:r w:rsidRPr="009D13CD">
        <w:t>Marthews</w:t>
      </w:r>
      <w:proofErr w:type="spellEnd"/>
      <w:r w:rsidRPr="009D13CD">
        <w:t xml:space="preserve">, T.R., Vogt, D.R., Purves, D., Rees, M., Hector, A., </w:t>
      </w:r>
      <w:r w:rsidRPr="009D13CD">
        <w:rPr>
          <w:i/>
          <w:iCs/>
        </w:rPr>
        <w:t>et al.</w:t>
      </w:r>
      <w:r w:rsidRPr="009D13CD">
        <w:t xml:space="preserve"> (2012). How to fit nonlinear plant growth models and calculate growth rates: an update for ecologists. </w:t>
      </w:r>
      <w:r w:rsidRPr="009D13CD">
        <w:rPr>
          <w:i/>
          <w:iCs/>
        </w:rPr>
        <w:t xml:space="preserve">Methods Ecol. </w:t>
      </w:r>
      <w:proofErr w:type="spellStart"/>
      <w:r w:rsidRPr="009D13CD">
        <w:rPr>
          <w:i/>
          <w:iCs/>
        </w:rPr>
        <w:t>Evol</w:t>
      </w:r>
      <w:proofErr w:type="spellEnd"/>
      <w:r w:rsidRPr="009D13CD">
        <w:rPr>
          <w:i/>
          <w:iCs/>
        </w:rPr>
        <w:t>.</w:t>
      </w:r>
      <w:r w:rsidRPr="009D13CD">
        <w:t>, 3, 245–256.</w:t>
      </w:r>
    </w:p>
    <w:p w14:paraId="6D7456C2" w14:textId="77777777" w:rsidR="009D13CD" w:rsidRPr="009D13CD" w:rsidRDefault="009D13CD" w:rsidP="009D13CD">
      <w:pPr>
        <w:pStyle w:val="Bibliography"/>
        <w:spacing w:line="480" w:lineRule="auto"/>
      </w:pPr>
      <w:proofErr w:type="spellStart"/>
      <w:r w:rsidRPr="009D13CD">
        <w:t>Penuelas</w:t>
      </w:r>
      <w:proofErr w:type="spellEnd"/>
      <w:r w:rsidRPr="009D13CD">
        <w:t xml:space="preserve">, J., Prieto, P., </w:t>
      </w:r>
      <w:proofErr w:type="spellStart"/>
      <w:r w:rsidRPr="009D13CD">
        <w:t>Beier</w:t>
      </w:r>
      <w:proofErr w:type="spellEnd"/>
      <w:r w:rsidRPr="009D13CD">
        <w:t xml:space="preserve">, C., </w:t>
      </w:r>
      <w:proofErr w:type="spellStart"/>
      <w:r w:rsidRPr="009D13CD">
        <w:t>Cesaraccio</w:t>
      </w:r>
      <w:proofErr w:type="spellEnd"/>
      <w:r w:rsidRPr="009D13CD">
        <w:t xml:space="preserve">, C., De Angelis, P., De Dato, G., </w:t>
      </w:r>
      <w:r w:rsidRPr="009D13CD">
        <w:rPr>
          <w:i/>
          <w:iCs/>
        </w:rPr>
        <w:t>et al.</w:t>
      </w:r>
      <w:r w:rsidRPr="009D13CD">
        <w:t xml:space="preserve"> (2007). Response of plant species richness and primary productivity in shrublands along a north–south gradient in Europe to seven years of experimental warming and drought: reductions in primary productivity in the heat and drought year of 2003. </w:t>
      </w:r>
      <w:r w:rsidRPr="009D13CD">
        <w:rPr>
          <w:i/>
          <w:iCs/>
        </w:rPr>
        <w:t>Glob. Change Biol.</w:t>
      </w:r>
      <w:r w:rsidRPr="009D13CD">
        <w:t>, 13, 2563–2581.</w:t>
      </w:r>
    </w:p>
    <w:p w14:paraId="23314152" w14:textId="77777777" w:rsidR="009D13CD" w:rsidRPr="009D13CD" w:rsidRDefault="009D13CD" w:rsidP="009D13CD">
      <w:pPr>
        <w:pStyle w:val="Bibliography"/>
        <w:spacing w:line="480" w:lineRule="auto"/>
      </w:pPr>
      <w:proofErr w:type="spellStart"/>
      <w:r w:rsidRPr="009D13CD">
        <w:t>Poorter</w:t>
      </w:r>
      <w:proofErr w:type="spellEnd"/>
      <w:r w:rsidRPr="009D13CD">
        <w:t xml:space="preserve">, L., Wright, S.J., Paz, H., </w:t>
      </w:r>
      <w:proofErr w:type="spellStart"/>
      <w:r w:rsidRPr="009D13CD">
        <w:t>Ackerly</w:t>
      </w:r>
      <w:proofErr w:type="spellEnd"/>
      <w:r w:rsidRPr="009D13CD">
        <w:t>, D.D., Condit, R., Ibarra-</w:t>
      </w:r>
      <w:proofErr w:type="spellStart"/>
      <w:r w:rsidRPr="009D13CD">
        <w:t>Manríquez</w:t>
      </w:r>
      <w:proofErr w:type="spellEnd"/>
      <w:r w:rsidRPr="009D13CD">
        <w:t xml:space="preserve">, G., </w:t>
      </w:r>
      <w:r w:rsidRPr="009D13CD">
        <w:rPr>
          <w:i/>
          <w:iCs/>
        </w:rPr>
        <w:t>et al.</w:t>
      </w:r>
      <w:r w:rsidRPr="009D13CD">
        <w:t xml:space="preserve"> (2008). Are Functional Traits Good Predictors of Demographic Rates? Evidence from Five Neotropical Forests. </w:t>
      </w:r>
      <w:r w:rsidRPr="009D13CD">
        <w:rPr>
          <w:i/>
          <w:iCs/>
        </w:rPr>
        <w:t>Ecology</w:t>
      </w:r>
      <w:r w:rsidRPr="009D13CD">
        <w:t>, 89, 1908–1920.</w:t>
      </w:r>
    </w:p>
    <w:p w14:paraId="33A3AF8C" w14:textId="77777777" w:rsidR="009D13CD" w:rsidRPr="009D13CD" w:rsidRDefault="009D13CD" w:rsidP="009D13CD">
      <w:pPr>
        <w:pStyle w:val="Bibliography"/>
        <w:spacing w:line="480" w:lineRule="auto"/>
      </w:pPr>
      <w:r w:rsidRPr="009D13CD">
        <w:t xml:space="preserve">R Core Team. (2018). </w:t>
      </w:r>
      <w:r w:rsidRPr="009D13CD">
        <w:rPr>
          <w:i/>
          <w:iCs/>
        </w:rPr>
        <w:t>R: A language and environment for statistical computing</w:t>
      </w:r>
      <w:r w:rsidRPr="009D13CD">
        <w:t>. R Foundation for Statistical Computing, Vienna, Austria.</w:t>
      </w:r>
    </w:p>
    <w:p w14:paraId="29924FA6" w14:textId="77777777" w:rsidR="009D13CD" w:rsidRPr="009D13CD" w:rsidRDefault="009D13CD" w:rsidP="009D13CD">
      <w:pPr>
        <w:pStyle w:val="Bibliography"/>
        <w:spacing w:line="480" w:lineRule="auto"/>
      </w:pPr>
      <w:r w:rsidRPr="009D13CD">
        <w:lastRenderedPageBreak/>
        <w:t xml:space="preserve">Reich, P.B. (2014). The world-wide ‘fast–slow’ plant economics spectrum: a traits manifesto. </w:t>
      </w:r>
      <w:r w:rsidRPr="009D13CD">
        <w:rPr>
          <w:i/>
          <w:iCs/>
        </w:rPr>
        <w:t>J. Ecol.</w:t>
      </w:r>
      <w:r w:rsidRPr="009D13CD">
        <w:t>, 102, 275–301.</w:t>
      </w:r>
    </w:p>
    <w:p w14:paraId="6D065936" w14:textId="77777777" w:rsidR="009D13CD" w:rsidRPr="009D13CD" w:rsidRDefault="009D13CD" w:rsidP="009D13CD">
      <w:pPr>
        <w:pStyle w:val="Bibliography"/>
        <w:spacing w:line="480" w:lineRule="auto"/>
      </w:pPr>
      <w:r w:rsidRPr="009D13CD">
        <w:t xml:space="preserve">Reich, P.B., </w:t>
      </w:r>
      <w:proofErr w:type="spellStart"/>
      <w:r w:rsidRPr="009D13CD">
        <w:t>Tjoelker</w:t>
      </w:r>
      <w:proofErr w:type="spellEnd"/>
      <w:r w:rsidRPr="009D13CD">
        <w:t xml:space="preserve">, M.G., Walters, M.B., </w:t>
      </w:r>
      <w:proofErr w:type="spellStart"/>
      <w:r w:rsidRPr="009D13CD">
        <w:t>Vanderklein</w:t>
      </w:r>
      <w:proofErr w:type="spellEnd"/>
      <w:r w:rsidRPr="009D13CD">
        <w:t xml:space="preserve">, D.W. &amp; </w:t>
      </w:r>
      <w:proofErr w:type="spellStart"/>
      <w:r w:rsidRPr="009D13CD">
        <w:t>Buschena</w:t>
      </w:r>
      <w:proofErr w:type="spellEnd"/>
      <w:r w:rsidRPr="009D13CD">
        <w:t xml:space="preserve">, C. (1998). Close association of RGR, leaf and root morphology, seed mass and shade tolerance in seedlings of nine boreal tree species grown in high and low light. </w:t>
      </w:r>
      <w:proofErr w:type="spellStart"/>
      <w:r w:rsidRPr="009D13CD">
        <w:rPr>
          <w:i/>
          <w:iCs/>
        </w:rPr>
        <w:t>Funct</w:t>
      </w:r>
      <w:proofErr w:type="spellEnd"/>
      <w:r w:rsidRPr="009D13CD">
        <w:rPr>
          <w:i/>
          <w:iCs/>
        </w:rPr>
        <w:t>. Ecol.</w:t>
      </w:r>
      <w:r w:rsidRPr="009D13CD">
        <w:t>, 12, 327–338.</w:t>
      </w:r>
    </w:p>
    <w:p w14:paraId="27995884" w14:textId="77777777" w:rsidR="009D13CD" w:rsidRPr="009D13CD" w:rsidRDefault="009D13CD" w:rsidP="009D13CD">
      <w:pPr>
        <w:pStyle w:val="Bibliography"/>
        <w:spacing w:line="480" w:lineRule="auto"/>
      </w:pPr>
      <w:r w:rsidRPr="009D13CD">
        <w:t xml:space="preserve">Reich, P.B., Walters, M.B. &amp; Ellsworth, D.S. (1997). From tropics to tundra: Global convergence in plant functioning. </w:t>
      </w:r>
      <w:r w:rsidRPr="009D13CD">
        <w:rPr>
          <w:i/>
          <w:iCs/>
        </w:rPr>
        <w:t>Proc. Natl. Acad. Sci.</w:t>
      </w:r>
      <w:r w:rsidRPr="009D13CD">
        <w:t>, 94, 13730–13734.</w:t>
      </w:r>
    </w:p>
    <w:p w14:paraId="40E58902" w14:textId="77777777" w:rsidR="009D13CD" w:rsidRPr="009D13CD" w:rsidRDefault="009D13CD" w:rsidP="009D13CD">
      <w:pPr>
        <w:pStyle w:val="Bibliography"/>
        <w:spacing w:line="480" w:lineRule="auto"/>
      </w:pPr>
      <w:proofErr w:type="spellStart"/>
      <w:r w:rsidRPr="009D13CD">
        <w:t>Rinnan</w:t>
      </w:r>
      <w:proofErr w:type="spellEnd"/>
      <w:r w:rsidRPr="009D13CD">
        <w:t xml:space="preserve">, D.S. (2018). Population persistence in the face of climate change and competition: A battle on two fronts. </w:t>
      </w:r>
      <w:r w:rsidRPr="009D13CD">
        <w:rPr>
          <w:i/>
          <w:iCs/>
        </w:rPr>
        <w:t>Ecol. Model.</w:t>
      </w:r>
      <w:r w:rsidRPr="009D13CD">
        <w:t>, 385, 78–88.</w:t>
      </w:r>
    </w:p>
    <w:p w14:paraId="40C5EF63" w14:textId="77777777" w:rsidR="009D13CD" w:rsidRPr="009D13CD" w:rsidRDefault="009D13CD" w:rsidP="009D13CD">
      <w:pPr>
        <w:pStyle w:val="Bibliography"/>
        <w:spacing w:line="480" w:lineRule="auto"/>
      </w:pPr>
      <w:r w:rsidRPr="009D13CD">
        <w:t xml:space="preserve">Sax, D.F. &amp; Gaines, S.D. (2008). Species invasions and extinction: The future of native biodiversity on islands. </w:t>
      </w:r>
      <w:r w:rsidRPr="009D13CD">
        <w:rPr>
          <w:i/>
          <w:iCs/>
        </w:rPr>
        <w:t>Proc. Natl. Acad. Sci. U. S. A.</w:t>
      </w:r>
      <w:r w:rsidRPr="009D13CD">
        <w:t>, 105, 11490–11497.</w:t>
      </w:r>
    </w:p>
    <w:p w14:paraId="047D84C2" w14:textId="77777777" w:rsidR="009D13CD" w:rsidRPr="009D13CD" w:rsidRDefault="009D13CD" w:rsidP="009D13CD">
      <w:pPr>
        <w:pStyle w:val="Bibliography"/>
        <w:spacing w:line="480" w:lineRule="auto"/>
      </w:pPr>
      <w:r w:rsidRPr="009D13CD">
        <w:t xml:space="preserve">Schiffman, P.M. (2007). Ecology of Native Animals in California Grasslands. In: </w:t>
      </w:r>
      <w:r w:rsidRPr="009D13CD">
        <w:rPr>
          <w:i/>
          <w:iCs/>
        </w:rPr>
        <w:t>California Grasslands: Ecology and Management</w:t>
      </w:r>
      <w:r w:rsidRPr="009D13CD">
        <w:t xml:space="preserve"> (eds. Stromberg, M.R., Corbin, J.D. &amp; </w:t>
      </w:r>
      <w:proofErr w:type="spellStart"/>
      <w:r w:rsidRPr="009D13CD">
        <w:t>D’Antonio</w:t>
      </w:r>
      <w:proofErr w:type="spellEnd"/>
      <w:r w:rsidRPr="009D13CD">
        <w:t xml:space="preserve">, C.M.). University of California Press, </w:t>
      </w:r>
      <w:proofErr w:type="spellStart"/>
      <w:r w:rsidRPr="009D13CD">
        <w:t>Berkely</w:t>
      </w:r>
      <w:proofErr w:type="spellEnd"/>
      <w:r w:rsidRPr="009D13CD">
        <w:t xml:space="preserve"> and Los Angeles, California, pp. 180–190.</w:t>
      </w:r>
    </w:p>
    <w:p w14:paraId="5E5AA725" w14:textId="77777777" w:rsidR="009D13CD" w:rsidRPr="009D13CD" w:rsidRDefault="009D13CD" w:rsidP="009D13CD">
      <w:pPr>
        <w:pStyle w:val="Bibliography"/>
        <w:spacing w:line="480" w:lineRule="auto"/>
      </w:pPr>
      <w:proofErr w:type="spellStart"/>
      <w:r w:rsidRPr="009D13CD">
        <w:t>Seabloom</w:t>
      </w:r>
      <w:proofErr w:type="spellEnd"/>
      <w:r w:rsidRPr="009D13CD">
        <w:t xml:space="preserve">, E.W., Williams, J.W., </w:t>
      </w:r>
      <w:proofErr w:type="spellStart"/>
      <w:r w:rsidRPr="009D13CD">
        <w:t>Slayback</w:t>
      </w:r>
      <w:proofErr w:type="spellEnd"/>
      <w:r w:rsidRPr="009D13CD">
        <w:t xml:space="preserve">, D., </w:t>
      </w:r>
      <w:proofErr w:type="spellStart"/>
      <w:r w:rsidRPr="009D13CD">
        <w:t>Stoms</w:t>
      </w:r>
      <w:proofErr w:type="spellEnd"/>
      <w:r w:rsidRPr="009D13CD">
        <w:t xml:space="preserve">, D.M., </w:t>
      </w:r>
      <w:proofErr w:type="spellStart"/>
      <w:r w:rsidRPr="009D13CD">
        <w:t>Viers</w:t>
      </w:r>
      <w:proofErr w:type="spellEnd"/>
      <w:r w:rsidRPr="009D13CD">
        <w:t xml:space="preserve">, J.H. &amp; Dobson, A.P. (2006). Human impacts, plant invasion, and imperiled, plant species in California. </w:t>
      </w:r>
      <w:r w:rsidRPr="009D13CD">
        <w:rPr>
          <w:i/>
          <w:iCs/>
        </w:rPr>
        <w:t>Ecol. Appl.</w:t>
      </w:r>
      <w:r w:rsidRPr="009D13CD">
        <w:t>, 16, 1338–1350.</w:t>
      </w:r>
    </w:p>
    <w:p w14:paraId="56CB17C6" w14:textId="77777777" w:rsidR="009D13CD" w:rsidRPr="009D13CD" w:rsidRDefault="009D13CD" w:rsidP="009D13CD">
      <w:pPr>
        <w:pStyle w:val="Bibliography"/>
        <w:spacing w:line="480" w:lineRule="auto"/>
      </w:pPr>
      <w:proofErr w:type="spellStart"/>
      <w:r w:rsidRPr="009D13CD">
        <w:t>Seibt</w:t>
      </w:r>
      <w:proofErr w:type="spellEnd"/>
      <w:r w:rsidRPr="009D13CD">
        <w:t xml:space="preserve">, U., </w:t>
      </w:r>
      <w:proofErr w:type="spellStart"/>
      <w:r w:rsidRPr="009D13CD">
        <w:t>Rajabi</w:t>
      </w:r>
      <w:proofErr w:type="spellEnd"/>
      <w:r w:rsidRPr="009D13CD">
        <w:t xml:space="preserve">, A., Griffiths, H. &amp; Berry, J.A. (2008). Carbon isotopes and water use efficiency: sense and sensitivity. </w:t>
      </w:r>
      <w:proofErr w:type="spellStart"/>
      <w:r w:rsidRPr="009D13CD">
        <w:rPr>
          <w:i/>
          <w:iCs/>
        </w:rPr>
        <w:t>Oecologia</w:t>
      </w:r>
      <w:proofErr w:type="spellEnd"/>
      <w:r w:rsidRPr="009D13CD">
        <w:t>, 155, 441–454.</w:t>
      </w:r>
    </w:p>
    <w:p w14:paraId="485BDEE5" w14:textId="77777777" w:rsidR="009D13CD" w:rsidRPr="009D13CD" w:rsidRDefault="009D13CD" w:rsidP="009D13CD">
      <w:pPr>
        <w:pStyle w:val="Bibliography"/>
        <w:spacing w:line="480" w:lineRule="auto"/>
      </w:pPr>
      <w:proofErr w:type="spellStart"/>
      <w:r w:rsidRPr="009D13CD">
        <w:t>Suttle</w:t>
      </w:r>
      <w:proofErr w:type="spellEnd"/>
      <w:r w:rsidRPr="009D13CD">
        <w:t xml:space="preserve">, K.B., Thomsen, M.A. &amp; Power, M.E. (2007). Species interactions reverse grassland responses to changing climate. </w:t>
      </w:r>
      <w:r w:rsidRPr="009D13CD">
        <w:rPr>
          <w:i/>
          <w:iCs/>
        </w:rPr>
        <w:t>Science</w:t>
      </w:r>
      <w:r w:rsidRPr="009D13CD">
        <w:t>, 315, 640–642.</w:t>
      </w:r>
    </w:p>
    <w:p w14:paraId="0782DA7A" w14:textId="77777777" w:rsidR="009D13CD" w:rsidRPr="009D13CD" w:rsidRDefault="009D13CD" w:rsidP="009D13CD">
      <w:pPr>
        <w:pStyle w:val="Bibliography"/>
        <w:spacing w:line="480" w:lineRule="auto"/>
      </w:pPr>
      <w:r w:rsidRPr="009D13CD">
        <w:lastRenderedPageBreak/>
        <w:t xml:space="preserve">Swain, D.L., Horton, D.E., Singh, D. &amp; </w:t>
      </w:r>
      <w:proofErr w:type="spellStart"/>
      <w:r w:rsidRPr="009D13CD">
        <w:t>Diffenbaugh</w:t>
      </w:r>
      <w:proofErr w:type="spellEnd"/>
      <w:r w:rsidRPr="009D13CD">
        <w:t xml:space="preserve">, N.S. (2016). Trends in atmospheric patterns conducive to seasonal precipitation and temperature extremes in California. </w:t>
      </w:r>
      <w:r w:rsidRPr="009D13CD">
        <w:rPr>
          <w:i/>
          <w:iCs/>
        </w:rPr>
        <w:t>Sci. Adv.</w:t>
      </w:r>
      <w:r w:rsidRPr="009D13CD">
        <w:t>, 2.</w:t>
      </w:r>
    </w:p>
    <w:p w14:paraId="42042149" w14:textId="77777777" w:rsidR="009D13CD" w:rsidRPr="009D13CD" w:rsidRDefault="009D13CD" w:rsidP="009D13CD">
      <w:pPr>
        <w:pStyle w:val="Bibliography"/>
        <w:spacing w:line="480" w:lineRule="auto"/>
      </w:pPr>
      <w:r w:rsidRPr="009D13CD">
        <w:t xml:space="preserve">Thomson, D.M., King, R.A. &amp; Schultz, E.L. (2017). Between invaders and a risky place: Exotic grasses alter demographic tradeoffs of native forb germination timing. </w:t>
      </w:r>
      <w:r w:rsidRPr="009D13CD">
        <w:rPr>
          <w:i/>
          <w:iCs/>
        </w:rPr>
        <w:t>Ecosphere</w:t>
      </w:r>
      <w:r w:rsidRPr="009D13CD">
        <w:t>, 8, e01987.</w:t>
      </w:r>
    </w:p>
    <w:p w14:paraId="337DB261" w14:textId="77777777" w:rsidR="009D13CD" w:rsidRPr="009D13CD" w:rsidRDefault="009D13CD" w:rsidP="009D13CD">
      <w:pPr>
        <w:pStyle w:val="Bibliography"/>
        <w:spacing w:line="480" w:lineRule="auto"/>
      </w:pPr>
      <w:r w:rsidRPr="009D13CD">
        <w:t xml:space="preserve">Thomson, D.M., Kwok, J.W. &amp; Schultz, E.L. (2018). Extreme drought alters growth and interactions with exotic grasses, but not survival, for a California annual forb. </w:t>
      </w:r>
      <w:r w:rsidRPr="009D13CD">
        <w:rPr>
          <w:i/>
          <w:iCs/>
        </w:rPr>
        <w:t>Plant Ecol.</w:t>
      </w:r>
      <w:r w:rsidRPr="009D13CD">
        <w:t>, 219, 705–717.</w:t>
      </w:r>
    </w:p>
    <w:p w14:paraId="78310A4D" w14:textId="77777777" w:rsidR="009D13CD" w:rsidRPr="009D13CD" w:rsidRDefault="009D13CD" w:rsidP="009D13CD">
      <w:pPr>
        <w:pStyle w:val="Bibliography"/>
        <w:spacing w:line="480" w:lineRule="auto"/>
      </w:pPr>
      <w:proofErr w:type="spellStart"/>
      <w:r w:rsidRPr="009D13CD">
        <w:t>Tylianakis</w:t>
      </w:r>
      <w:proofErr w:type="spellEnd"/>
      <w:r w:rsidRPr="009D13CD">
        <w:t xml:space="preserve">, J.M., </w:t>
      </w:r>
      <w:proofErr w:type="spellStart"/>
      <w:r w:rsidRPr="009D13CD">
        <w:t>Didham</w:t>
      </w:r>
      <w:proofErr w:type="spellEnd"/>
      <w:r w:rsidRPr="009D13CD">
        <w:t xml:space="preserve">, R.K., </w:t>
      </w:r>
      <w:proofErr w:type="spellStart"/>
      <w:r w:rsidRPr="009D13CD">
        <w:t>Bascompte</w:t>
      </w:r>
      <w:proofErr w:type="spellEnd"/>
      <w:r w:rsidRPr="009D13CD">
        <w:t xml:space="preserve">, J. &amp; Wardle, D.A. (2008). Global change and species interactions in terrestrial ecosystems. </w:t>
      </w:r>
      <w:r w:rsidRPr="009D13CD">
        <w:rPr>
          <w:i/>
          <w:iCs/>
        </w:rPr>
        <w:t>Ecol. Lett.</w:t>
      </w:r>
      <w:r w:rsidRPr="009D13CD">
        <w:t>, 11, 1351–1363.</w:t>
      </w:r>
    </w:p>
    <w:p w14:paraId="0C652EBA" w14:textId="77777777" w:rsidR="009D13CD" w:rsidRPr="009D13CD" w:rsidRDefault="009D13CD" w:rsidP="009D13CD">
      <w:pPr>
        <w:pStyle w:val="Bibliography"/>
        <w:spacing w:line="480" w:lineRule="auto"/>
      </w:pPr>
      <w:r w:rsidRPr="009D13CD">
        <w:t xml:space="preserve">Urban, M.C. (2015). Accelerating extinction risk from climate change. </w:t>
      </w:r>
      <w:r w:rsidRPr="009D13CD">
        <w:rPr>
          <w:i/>
          <w:iCs/>
        </w:rPr>
        <w:t>Science</w:t>
      </w:r>
      <w:r w:rsidRPr="009D13CD">
        <w:t>, 348, 571–573.</w:t>
      </w:r>
    </w:p>
    <w:p w14:paraId="20BE47B3" w14:textId="77777777" w:rsidR="009D13CD" w:rsidRPr="009D13CD" w:rsidRDefault="009D13CD" w:rsidP="009D13CD">
      <w:pPr>
        <w:pStyle w:val="Bibliography"/>
        <w:spacing w:line="480" w:lineRule="auto"/>
      </w:pPr>
      <w:proofErr w:type="spellStart"/>
      <w:r w:rsidRPr="009D13CD">
        <w:t>Volaire</w:t>
      </w:r>
      <w:proofErr w:type="spellEnd"/>
      <w:r w:rsidRPr="009D13CD">
        <w:t xml:space="preserve">, F. (2017). A unified framework of plant adaptive strategies to drought: Crossing scales and disciplines. </w:t>
      </w:r>
      <w:r w:rsidRPr="009D13CD">
        <w:rPr>
          <w:i/>
          <w:iCs/>
        </w:rPr>
        <w:t>Glob. Change Biol.</w:t>
      </w:r>
      <w:r w:rsidRPr="009D13CD">
        <w:t>, n/a-n/a.</w:t>
      </w:r>
    </w:p>
    <w:p w14:paraId="3ED1655C" w14:textId="77777777" w:rsidR="009D13CD" w:rsidRPr="009D13CD" w:rsidRDefault="009D13CD" w:rsidP="009D13CD">
      <w:pPr>
        <w:pStyle w:val="Bibliography"/>
        <w:spacing w:line="480" w:lineRule="auto"/>
      </w:pPr>
      <w:proofErr w:type="spellStart"/>
      <w:r w:rsidRPr="009D13CD">
        <w:t>Westoby</w:t>
      </w:r>
      <w:proofErr w:type="spellEnd"/>
      <w:r w:rsidRPr="009D13CD">
        <w:t xml:space="preserve">, M., Falster, D.S., Moles, A.T., </w:t>
      </w:r>
      <w:proofErr w:type="spellStart"/>
      <w:r w:rsidRPr="009D13CD">
        <w:t>Vesk</w:t>
      </w:r>
      <w:proofErr w:type="spellEnd"/>
      <w:r w:rsidRPr="009D13CD">
        <w:t xml:space="preserve">, P.A. &amp; Wright, I.J. (2002). Plant Ecological Strategies: Some Leading Dimensions of Variation Between Species. </w:t>
      </w:r>
      <w:proofErr w:type="spellStart"/>
      <w:r w:rsidRPr="009D13CD">
        <w:rPr>
          <w:i/>
          <w:iCs/>
        </w:rPr>
        <w:t>Annu</w:t>
      </w:r>
      <w:proofErr w:type="spellEnd"/>
      <w:r w:rsidRPr="009D13CD">
        <w:rPr>
          <w:i/>
          <w:iCs/>
        </w:rPr>
        <w:t>. Rev. Ecol. Syst.</w:t>
      </w:r>
      <w:r w:rsidRPr="009D13CD">
        <w:t>, 33, 125–159.</w:t>
      </w:r>
    </w:p>
    <w:p w14:paraId="022A5145" w14:textId="77777777" w:rsidR="009D13CD" w:rsidRPr="009D13CD" w:rsidRDefault="009D13CD" w:rsidP="009D13CD">
      <w:pPr>
        <w:pStyle w:val="Bibliography"/>
        <w:spacing w:line="480" w:lineRule="auto"/>
      </w:pPr>
      <w:r w:rsidRPr="009D13CD">
        <w:t xml:space="preserve">Wright, I.J., Reich, P.B., </w:t>
      </w:r>
      <w:proofErr w:type="spellStart"/>
      <w:r w:rsidRPr="009D13CD">
        <w:t>Westoby</w:t>
      </w:r>
      <w:proofErr w:type="spellEnd"/>
      <w:r w:rsidRPr="009D13CD">
        <w:t xml:space="preserve">, M., </w:t>
      </w:r>
      <w:proofErr w:type="spellStart"/>
      <w:r w:rsidRPr="009D13CD">
        <w:t>Ackerly</w:t>
      </w:r>
      <w:proofErr w:type="spellEnd"/>
      <w:r w:rsidRPr="009D13CD">
        <w:t xml:space="preserve">, D.D., Baruch, Z., </w:t>
      </w:r>
      <w:proofErr w:type="spellStart"/>
      <w:r w:rsidRPr="009D13CD">
        <w:t>Bongers</w:t>
      </w:r>
      <w:proofErr w:type="spellEnd"/>
      <w:r w:rsidRPr="009D13CD">
        <w:t xml:space="preserve">, F., </w:t>
      </w:r>
      <w:r w:rsidRPr="009D13CD">
        <w:rPr>
          <w:i/>
          <w:iCs/>
        </w:rPr>
        <w:t>et al.</w:t>
      </w:r>
      <w:r w:rsidRPr="009D13CD">
        <w:t xml:space="preserve"> (2004). The worldwide leaf economics spectrum. </w:t>
      </w:r>
      <w:r w:rsidRPr="009D13CD">
        <w:rPr>
          <w:i/>
          <w:iCs/>
        </w:rPr>
        <w:t>Nature</w:t>
      </w:r>
      <w:r w:rsidRPr="009D13CD">
        <w:t>, 428, 821–827.</w:t>
      </w:r>
    </w:p>
    <w:p w14:paraId="2C7C6530" w14:textId="77777777" w:rsidR="009D13CD" w:rsidRPr="009D13CD" w:rsidRDefault="009D13CD" w:rsidP="009D13CD">
      <w:pPr>
        <w:pStyle w:val="Bibliography"/>
        <w:spacing w:line="480" w:lineRule="auto"/>
      </w:pPr>
      <w:r w:rsidRPr="009D13CD">
        <w:t xml:space="preserve">Yoon, J.H., Wang, S.Y., Gillies, R.R., </w:t>
      </w:r>
      <w:proofErr w:type="spellStart"/>
      <w:r w:rsidRPr="009D13CD">
        <w:t>Kravitz</w:t>
      </w:r>
      <w:proofErr w:type="spellEnd"/>
      <w:r w:rsidRPr="009D13CD">
        <w:t xml:space="preserve">, B., </w:t>
      </w:r>
      <w:proofErr w:type="spellStart"/>
      <w:r w:rsidRPr="009D13CD">
        <w:t>Hipps</w:t>
      </w:r>
      <w:proofErr w:type="spellEnd"/>
      <w:r w:rsidRPr="009D13CD">
        <w:t xml:space="preserve">, L. &amp; Rasch, P.J. (2015). Increasing water cycle extremes in California and in relation to ENSO cycle under global warming. </w:t>
      </w:r>
      <w:r w:rsidRPr="009D13CD">
        <w:rPr>
          <w:i/>
          <w:iCs/>
        </w:rPr>
        <w:t xml:space="preserve">Nat </w:t>
      </w:r>
      <w:proofErr w:type="spellStart"/>
      <w:r w:rsidRPr="009D13CD">
        <w:rPr>
          <w:i/>
          <w:iCs/>
        </w:rPr>
        <w:t>Commun</w:t>
      </w:r>
      <w:proofErr w:type="spellEnd"/>
      <w:r w:rsidRPr="009D13CD">
        <w:t>, 6, 8657.</w:t>
      </w:r>
    </w:p>
    <w:p w14:paraId="3B42A0DB" w14:textId="77777777" w:rsidR="009D13CD" w:rsidRPr="009D13CD" w:rsidRDefault="009D13CD" w:rsidP="009D13CD">
      <w:pPr>
        <w:pStyle w:val="Bibliography"/>
        <w:spacing w:line="480" w:lineRule="auto"/>
      </w:pPr>
      <w:r w:rsidRPr="009D13CD">
        <w:lastRenderedPageBreak/>
        <w:t xml:space="preserve">Young, D.J.N., Stevens, J.T., </w:t>
      </w:r>
      <w:proofErr w:type="spellStart"/>
      <w:r w:rsidRPr="009D13CD">
        <w:t>Earles</w:t>
      </w:r>
      <w:proofErr w:type="spellEnd"/>
      <w:r w:rsidRPr="009D13CD">
        <w:t xml:space="preserve">, J.M., Moore, J., Ellis, A., </w:t>
      </w:r>
      <w:proofErr w:type="spellStart"/>
      <w:r w:rsidRPr="009D13CD">
        <w:t>Jirka</w:t>
      </w:r>
      <w:proofErr w:type="spellEnd"/>
      <w:r w:rsidRPr="009D13CD">
        <w:t xml:space="preserve">, A.L., </w:t>
      </w:r>
      <w:r w:rsidRPr="009D13CD">
        <w:rPr>
          <w:i/>
          <w:iCs/>
        </w:rPr>
        <w:t>et al.</w:t>
      </w:r>
      <w:r w:rsidRPr="009D13CD">
        <w:t xml:space="preserve"> (2017). Long-term climate and competition explain forest mortality patterns under extreme drought. </w:t>
      </w:r>
      <w:proofErr w:type="spellStart"/>
      <w:r w:rsidRPr="009D13CD">
        <w:rPr>
          <w:i/>
          <w:iCs/>
        </w:rPr>
        <w:t>Ecol</w:t>
      </w:r>
      <w:proofErr w:type="spellEnd"/>
      <w:r w:rsidRPr="009D13CD">
        <w:rPr>
          <w:i/>
          <w:iCs/>
        </w:rPr>
        <w:t xml:space="preserve"> Lett</w:t>
      </w:r>
      <w:r w:rsidRPr="009D13CD">
        <w:t>, 20, 78–86.</w:t>
      </w:r>
    </w:p>
    <w:p w14:paraId="76CB8F6E" w14:textId="06D90EBC" w:rsidR="00F3057E" w:rsidRDefault="00CC1C8D" w:rsidP="009D13CD">
      <w:pPr>
        <w:pStyle w:val="Bibliography"/>
        <w:spacing w:line="480" w:lineRule="auto"/>
      </w:pPr>
      <w:r>
        <w:fldChar w:fldCharType="end"/>
      </w:r>
      <w:r w:rsidR="00F3057E">
        <w:br w:type="page"/>
      </w:r>
    </w:p>
    <w:p w14:paraId="2F6214D3" w14:textId="6EE6FC84" w:rsidR="00F6694F" w:rsidRPr="008A1B85" w:rsidRDefault="00F3057E" w:rsidP="00412E89">
      <w:pPr>
        <w:spacing w:line="480" w:lineRule="auto"/>
        <w:rPr>
          <w:b/>
        </w:rPr>
      </w:pPr>
      <w:r>
        <w:rPr>
          <w:b/>
        </w:rPr>
        <w:lastRenderedPageBreak/>
        <w:t>Table 1.</w:t>
      </w:r>
      <w:r w:rsidR="008A1B85">
        <w:rPr>
          <w:b/>
        </w:rPr>
        <w:t xml:space="preserve"> </w:t>
      </w:r>
      <w:r w:rsidR="008A1B85" w:rsidRPr="008A1B85">
        <w:t>Species</w:t>
      </w:r>
      <w:r w:rsidR="008A1B85">
        <w:t xml:space="preserve"> used in the study along with their PC score </w:t>
      </w:r>
      <w:r w:rsidR="00F7027B">
        <w:t>(</w:t>
      </w:r>
      <w:r w:rsidR="00A6088C">
        <w:t>tradeoff between WUE and RGR)</w:t>
      </w:r>
      <w:r w:rsidR="008A1B85">
        <w:t>, respective drought strategy, SLA (mm</w:t>
      </w:r>
      <w:r w:rsidR="008A1B85">
        <w:rPr>
          <w:vertAlign w:val="superscript"/>
        </w:rPr>
        <w:t>2</w:t>
      </w:r>
      <w:r w:rsidR="008A1B85">
        <w:t>/g), and seed survival rates.</w:t>
      </w:r>
    </w:p>
    <w:tbl>
      <w:tblPr>
        <w:tblW w:w="7601" w:type="dxa"/>
        <w:tblLook w:val="04A0" w:firstRow="1" w:lastRow="0" w:firstColumn="1" w:lastColumn="0" w:noHBand="0" w:noVBand="1"/>
      </w:tblPr>
      <w:tblGrid>
        <w:gridCol w:w="2166"/>
        <w:gridCol w:w="1380"/>
        <w:gridCol w:w="1592"/>
        <w:gridCol w:w="1125"/>
        <w:gridCol w:w="1338"/>
      </w:tblGrid>
      <w:tr w:rsidR="00F6694F" w:rsidRPr="00F6694F" w14:paraId="122A86C9" w14:textId="77777777" w:rsidTr="00F6694F">
        <w:trPr>
          <w:trHeight w:val="338"/>
        </w:trPr>
        <w:tc>
          <w:tcPr>
            <w:tcW w:w="2166" w:type="dxa"/>
            <w:tcBorders>
              <w:top w:val="double" w:sz="6" w:space="0" w:color="auto"/>
              <w:left w:val="nil"/>
              <w:bottom w:val="single" w:sz="4" w:space="0" w:color="auto"/>
              <w:right w:val="nil"/>
            </w:tcBorders>
            <w:shd w:val="clear" w:color="auto" w:fill="auto"/>
            <w:noWrap/>
            <w:vAlign w:val="center"/>
            <w:hideMark/>
          </w:tcPr>
          <w:p w14:paraId="60C5B12D" w14:textId="77777777" w:rsidR="00F6694F" w:rsidRPr="00F6694F" w:rsidRDefault="00F6694F" w:rsidP="00F6694F">
            <w:pPr>
              <w:rPr>
                <w:color w:val="000000"/>
                <w:sz w:val="20"/>
                <w:szCs w:val="20"/>
              </w:rPr>
            </w:pPr>
            <w:r w:rsidRPr="00F6694F">
              <w:rPr>
                <w:color w:val="000000"/>
                <w:sz w:val="20"/>
                <w:szCs w:val="20"/>
              </w:rPr>
              <w:t>Species</w:t>
            </w:r>
          </w:p>
        </w:tc>
        <w:tc>
          <w:tcPr>
            <w:tcW w:w="1380" w:type="dxa"/>
            <w:tcBorders>
              <w:top w:val="double" w:sz="6" w:space="0" w:color="auto"/>
              <w:left w:val="nil"/>
              <w:bottom w:val="single" w:sz="4" w:space="0" w:color="auto"/>
              <w:right w:val="nil"/>
            </w:tcBorders>
            <w:shd w:val="clear" w:color="auto" w:fill="auto"/>
            <w:noWrap/>
            <w:vAlign w:val="center"/>
            <w:hideMark/>
          </w:tcPr>
          <w:p w14:paraId="1B2AF2FA" w14:textId="77777777" w:rsidR="00F6694F" w:rsidRPr="00F6694F" w:rsidRDefault="00F6694F" w:rsidP="00F6694F">
            <w:pPr>
              <w:jc w:val="center"/>
              <w:rPr>
                <w:color w:val="000000"/>
                <w:sz w:val="20"/>
                <w:szCs w:val="20"/>
              </w:rPr>
            </w:pPr>
            <w:r w:rsidRPr="00F6694F">
              <w:rPr>
                <w:color w:val="000000"/>
                <w:sz w:val="20"/>
                <w:szCs w:val="20"/>
              </w:rPr>
              <w:t>PC Score</w:t>
            </w:r>
          </w:p>
        </w:tc>
        <w:tc>
          <w:tcPr>
            <w:tcW w:w="1592" w:type="dxa"/>
            <w:tcBorders>
              <w:top w:val="double" w:sz="6" w:space="0" w:color="auto"/>
              <w:left w:val="nil"/>
              <w:bottom w:val="single" w:sz="4" w:space="0" w:color="auto"/>
              <w:right w:val="nil"/>
            </w:tcBorders>
            <w:shd w:val="clear" w:color="auto" w:fill="auto"/>
            <w:noWrap/>
            <w:vAlign w:val="center"/>
            <w:hideMark/>
          </w:tcPr>
          <w:p w14:paraId="59B81C50" w14:textId="77777777" w:rsidR="00F6694F" w:rsidRPr="00F6694F" w:rsidRDefault="00F6694F" w:rsidP="00F6694F">
            <w:pPr>
              <w:jc w:val="center"/>
              <w:rPr>
                <w:color w:val="000000"/>
                <w:sz w:val="20"/>
                <w:szCs w:val="20"/>
              </w:rPr>
            </w:pPr>
            <w:r w:rsidRPr="00F6694F">
              <w:rPr>
                <w:color w:val="000000"/>
                <w:sz w:val="20"/>
                <w:szCs w:val="20"/>
              </w:rPr>
              <w:t>Drought strategy</w:t>
            </w:r>
          </w:p>
        </w:tc>
        <w:tc>
          <w:tcPr>
            <w:tcW w:w="1125" w:type="dxa"/>
            <w:tcBorders>
              <w:top w:val="double" w:sz="6" w:space="0" w:color="auto"/>
              <w:left w:val="nil"/>
              <w:bottom w:val="single" w:sz="4" w:space="0" w:color="auto"/>
              <w:right w:val="nil"/>
            </w:tcBorders>
            <w:shd w:val="clear" w:color="auto" w:fill="auto"/>
            <w:noWrap/>
            <w:vAlign w:val="center"/>
            <w:hideMark/>
          </w:tcPr>
          <w:p w14:paraId="07230B72" w14:textId="77777777" w:rsidR="00F6694F" w:rsidRPr="00F6694F" w:rsidRDefault="00F6694F" w:rsidP="00F6694F">
            <w:pPr>
              <w:jc w:val="center"/>
              <w:rPr>
                <w:color w:val="000000"/>
                <w:sz w:val="20"/>
                <w:szCs w:val="20"/>
              </w:rPr>
            </w:pPr>
            <w:r w:rsidRPr="00F6694F">
              <w:rPr>
                <w:color w:val="000000"/>
                <w:sz w:val="20"/>
                <w:szCs w:val="20"/>
              </w:rPr>
              <w:t>SLA</w:t>
            </w:r>
          </w:p>
        </w:tc>
        <w:tc>
          <w:tcPr>
            <w:tcW w:w="1338" w:type="dxa"/>
            <w:tcBorders>
              <w:top w:val="double" w:sz="6" w:space="0" w:color="auto"/>
              <w:left w:val="nil"/>
              <w:bottom w:val="single" w:sz="4" w:space="0" w:color="auto"/>
              <w:right w:val="nil"/>
            </w:tcBorders>
            <w:shd w:val="clear" w:color="auto" w:fill="auto"/>
            <w:noWrap/>
            <w:vAlign w:val="center"/>
            <w:hideMark/>
          </w:tcPr>
          <w:p w14:paraId="667ADAD8" w14:textId="77777777" w:rsidR="00F6694F" w:rsidRPr="00F6694F" w:rsidRDefault="00F6694F" w:rsidP="00F6694F">
            <w:pPr>
              <w:jc w:val="center"/>
              <w:rPr>
                <w:color w:val="000000"/>
                <w:sz w:val="20"/>
                <w:szCs w:val="20"/>
              </w:rPr>
            </w:pPr>
            <w:r w:rsidRPr="00F6694F">
              <w:rPr>
                <w:color w:val="000000"/>
                <w:sz w:val="20"/>
                <w:szCs w:val="20"/>
              </w:rPr>
              <w:t>Seed Survival</w:t>
            </w:r>
          </w:p>
        </w:tc>
      </w:tr>
      <w:tr w:rsidR="00F6694F" w:rsidRPr="00F6694F" w14:paraId="4A2FD4A7" w14:textId="77777777" w:rsidTr="00F6694F">
        <w:trPr>
          <w:trHeight w:val="318"/>
        </w:trPr>
        <w:tc>
          <w:tcPr>
            <w:tcW w:w="2166" w:type="dxa"/>
            <w:tcBorders>
              <w:top w:val="nil"/>
              <w:left w:val="nil"/>
              <w:bottom w:val="nil"/>
              <w:right w:val="nil"/>
            </w:tcBorders>
            <w:shd w:val="clear" w:color="auto" w:fill="auto"/>
            <w:noWrap/>
            <w:vAlign w:val="bottom"/>
            <w:hideMark/>
          </w:tcPr>
          <w:p w14:paraId="0481793B" w14:textId="77777777" w:rsidR="00F6694F" w:rsidRPr="00F6694F" w:rsidRDefault="00F6694F" w:rsidP="00F6694F">
            <w:pPr>
              <w:rPr>
                <w:color w:val="000000"/>
                <w:sz w:val="20"/>
                <w:szCs w:val="20"/>
              </w:rPr>
            </w:pPr>
            <w:proofErr w:type="spellStart"/>
            <w:r w:rsidRPr="00F6694F">
              <w:rPr>
                <w:color w:val="000000"/>
                <w:sz w:val="20"/>
                <w:szCs w:val="20"/>
              </w:rPr>
              <w:t>Lasthenia</w:t>
            </w:r>
            <w:proofErr w:type="spellEnd"/>
            <w:r w:rsidRPr="00F6694F">
              <w:rPr>
                <w:color w:val="000000"/>
                <w:sz w:val="20"/>
                <w:szCs w:val="20"/>
              </w:rPr>
              <w:t xml:space="preserve"> </w:t>
            </w:r>
            <w:proofErr w:type="spellStart"/>
            <w:r w:rsidRPr="00F6694F">
              <w:rPr>
                <w:color w:val="000000"/>
                <w:sz w:val="20"/>
                <w:szCs w:val="20"/>
              </w:rPr>
              <w:t>californica</w:t>
            </w:r>
            <w:proofErr w:type="spellEnd"/>
          </w:p>
        </w:tc>
        <w:tc>
          <w:tcPr>
            <w:tcW w:w="1380" w:type="dxa"/>
            <w:tcBorders>
              <w:top w:val="nil"/>
              <w:left w:val="nil"/>
              <w:bottom w:val="nil"/>
              <w:right w:val="nil"/>
            </w:tcBorders>
            <w:shd w:val="clear" w:color="auto" w:fill="auto"/>
            <w:noWrap/>
            <w:vAlign w:val="bottom"/>
            <w:hideMark/>
          </w:tcPr>
          <w:p w14:paraId="7614865A" w14:textId="77777777" w:rsidR="00F6694F" w:rsidRPr="00F6694F" w:rsidRDefault="00F6694F" w:rsidP="00F6694F">
            <w:pPr>
              <w:jc w:val="center"/>
              <w:rPr>
                <w:color w:val="000000"/>
                <w:sz w:val="20"/>
                <w:szCs w:val="20"/>
              </w:rPr>
            </w:pPr>
            <w:r w:rsidRPr="00F6694F">
              <w:rPr>
                <w:color w:val="000000"/>
                <w:sz w:val="20"/>
                <w:szCs w:val="20"/>
              </w:rPr>
              <w:t>-1.63</w:t>
            </w:r>
          </w:p>
        </w:tc>
        <w:tc>
          <w:tcPr>
            <w:tcW w:w="1592" w:type="dxa"/>
            <w:tcBorders>
              <w:top w:val="nil"/>
              <w:left w:val="nil"/>
              <w:bottom w:val="nil"/>
              <w:right w:val="nil"/>
            </w:tcBorders>
            <w:shd w:val="clear" w:color="auto" w:fill="auto"/>
            <w:noWrap/>
            <w:vAlign w:val="bottom"/>
            <w:hideMark/>
          </w:tcPr>
          <w:p w14:paraId="0C731433"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35DA926A" w14:textId="77777777" w:rsidR="00F6694F" w:rsidRPr="00F6694F" w:rsidRDefault="00F6694F" w:rsidP="00F6694F">
            <w:pPr>
              <w:jc w:val="center"/>
              <w:rPr>
                <w:color w:val="000000"/>
                <w:sz w:val="20"/>
                <w:szCs w:val="20"/>
              </w:rPr>
            </w:pPr>
            <w:r w:rsidRPr="00F6694F">
              <w:rPr>
                <w:color w:val="000000"/>
                <w:sz w:val="20"/>
                <w:szCs w:val="20"/>
              </w:rPr>
              <w:t>240.14</w:t>
            </w:r>
          </w:p>
        </w:tc>
        <w:tc>
          <w:tcPr>
            <w:tcW w:w="1338" w:type="dxa"/>
            <w:tcBorders>
              <w:top w:val="nil"/>
              <w:left w:val="nil"/>
              <w:bottom w:val="nil"/>
              <w:right w:val="nil"/>
            </w:tcBorders>
            <w:shd w:val="clear" w:color="auto" w:fill="auto"/>
            <w:noWrap/>
            <w:vAlign w:val="bottom"/>
            <w:hideMark/>
          </w:tcPr>
          <w:p w14:paraId="1D2FB497" w14:textId="77777777" w:rsidR="00F6694F" w:rsidRPr="00F6694F" w:rsidRDefault="00F6694F" w:rsidP="00F6694F">
            <w:pPr>
              <w:jc w:val="center"/>
              <w:rPr>
                <w:color w:val="000000"/>
                <w:sz w:val="20"/>
                <w:szCs w:val="20"/>
              </w:rPr>
            </w:pPr>
            <w:r w:rsidRPr="00F6694F">
              <w:rPr>
                <w:color w:val="000000"/>
                <w:sz w:val="20"/>
                <w:szCs w:val="20"/>
              </w:rPr>
              <w:t xml:space="preserve">46% </w:t>
            </w:r>
          </w:p>
        </w:tc>
      </w:tr>
      <w:tr w:rsidR="00F6694F" w:rsidRPr="00F6694F" w14:paraId="6D0DD2EE" w14:textId="77777777" w:rsidTr="00F6694F">
        <w:trPr>
          <w:trHeight w:val="318"/>
        </w:trPr>
        <w:tc>
          <w:tcPr>
            <w:tcW w:w="2166" w:type="dxa"/>
            <w:tcBorders>
              <w:top w:val="nil"/>
              <w:left w:val="nil"/>
              <w:bottom w:val="nil"/>
              <w:right w:val="nil"/>
            </w:tcBorders>
            <w:shd w:val="clear" w:color="auto" w:fill="auto"/>
            <w:noWrap/>
            <w:vAlign w:val="bottom"/>
            <w:hideMark/>
          </w:tcPr>
          <w:p w14:paraId="27FDF5AB" w14:textId="77777777" w:rsidR="00F6694F" w:rsidRPr="00F6694F" w:rsidRDefault="00F6694F" w:rsidP="00F6694F">
            <w:pPr>
              <w:rPr>
                <w:color w:val="000000"/>
                <w:sz w:val="20"/>
                <w:szCs w:val="20"/>
              </w:rPr>
            </w:pPr>
            <w:proofErr w:type="spellStart"/>
            <w:r w:rsidRPr="00F6694F">
              <w:rPr>
                <w:color w:val="000000"/>
                <w:sz w:val="20"/>
                <w:szCs w:val="20"/>
              </w:rPr>
              <w:t>Plantago</w:t>
            </w:r>
            <w:proofErr w:type="spellEnd"/>
            <w:r w:rsidRPr="00F6694F">
              <w:rPr>
                <w:color w:val="000000"/>
                <w:sz w:val="20"/>
                <w:szCs w:val="20"/>
              </w:rPr>
              <w:t xml:space="preserve"> </w:t>
            </w:r>
            <w:proofErr w:type="spellStart"/>
            <w:r w:rsidRPr="00F6694F">
              <w:rPr>
                <w:color w:val="000000"/>
                <w:sz w:val="20"/>
                <w:szCs w:val="20"/>
              </w:rPr>
              <w:t>erecta</w:t>
            </w:r>
            <w:proofErr w:type="spellEnd"/>
          </w:p>
        </w:tc>
        <w:tc>
          <w:tcPr>
            <w:tcW w:w="1380" w:type="dxa"/>
            <w:tcBorders>
              <w:top w:val="nil"/>
              <w:left w:val="nil"/>
              <w:bottom w:val="nil"/>
              <w:right w:val="nil"/>
            </w:tcBorders>
            <w:shd w:val="clear" w:color="auto" w:fill="auto"/>
            <w:noWrap/>
            <w:vAlign w:val="bottom"/>
            <w:hideMark/>
          </w:tcPr>
          <w:p w14:paraId="54C66348" w14:textId="77777777" w:rsidR="00F6694F" w:rsidRPr="00F6694F" w:rsidRDefault="00F6694F" w:rsidP="00F6694F">
            <w:pPr>
              <w:jc w:val="center"/>
              <w:rPr>
                <w:color w:val="000000"/>
                <w:sz w:val="20"/>
                <w:szCs w:val="20"/>
              </w:rPr>
            </w:pPr>
            <w:r w:rsidRPr="00F6694F">
              <w:rPr>
                <w:color w:val="000000"/>
                <w:sz w:val="20"/>
                <w:szCs w:val="20"/>
              </w:rPr>
              <w:t>-1.01</w:t>
            </w:r>
          </w:p>
        </w:tc>
        <w:tc>
          <w:tcPr>
            <w:tcW w:w="1592" w:type="dxa"/>
            <w:tcBorders>
              <w:top w:val="nil"/>
              <w:left w:val="nil"/>
              <w:bottom w:val="nil"/>
              <w:right w:val="nil"/>
            </w:tcBorders>
            <w:shd w:val="clear" w:color="auto" w:fill="auto"/>
            <w:noWrap/>
            <w:vAlign w:val="bottom"/>
            <w:hideMark/>
          </w:tcPr>
          <w:p w14:paraId="59DBA9E8"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5B120092" w14:textId="77777777" w:rsidR="00F6694F" w:rsidRPr="00F6694F" w:rsidRDefault="00F6694F" w:rsidP="00F6694F">
            <w:pPr>
              <w:jc w:val="center"/>
              <w:rPr>
                <w:color w:val="000000"/>
                <w:sz w:val="20"/>
                <w:szCs w:val="20"/>
              </w:rPr>
            </w:pPr>
            <w:r w:rsidRPr="00F6694F">
              <w:rPr>
                <w:color w:val="000000"/>
                <w:sz w:val="20"/>
                <w:szCs w:val="20"/>
              </w:rPr>
              <w:t>130.66</w:t>
            </w:r>
          </w:p>
        </w:tc>
        <w:tc>
          <w:tcPr>
            <w:tcW w:w="1338" w:type="dxa"/>
            <w:tcBorders>
              <w:top w:val="nil"/>
              <w:left w:val="nil"/>
              <w:bottom w:val="nil"/>
              <w:right w:val="nil"/>
            </w:tcBorders>
            <w:shd w:val="clear" w:color="auto" w:fill="auto"/>
            <w:noWrap/>
            <w:vAlign w:val="bottom"/>
            <w:hideMark/>
          </w:tcPr>
          <w:p w14:paraId="5CACD254" w14:textId="77777777" w:rsidR="00F6694F" w:rsidRPr="00F6694F" w:rsidRDefault="00F6694F" w:rsidP="00F6694F">
            <w:pPr>
              <w:jc w:val="center"/>
              <w:rPr>
                <w:color w:val="000000"/>
                <w:sz w:val="20"/>
                <w:szCs w:val="20"/>
              </w:rPr>
            </w:pPr>
            <w:r w:rsidRPr="00F6694F">
              <w:rPr>
                <w:color w:val="000000"/>
                <w:sz w:val="20"/>
                <w:szCs w:val="20"/>
              </w:rPr>
              <w:t>83%</w:t>
            </w:r>
          </w:p>
        </w:tc>
      </w:tr>
      <w:tr w:rsidR="00F6694F" w:rsidRPr="00F6694F" w14:paraId="0EB30C89" w14:textId="77777777" w:rsidTr="00F6694F">
        <w:trPr>
          <w:trHeight w:val="318"/>
        </w:trPr>
        <w:tc>
          <w:tcPr>
            <w:tcW w:w="2166" w:type="dxa"/>
            <w:tcBorders>
              <w:top w:val="nil"/>
              <w:left w:val="nil"/>
              <w:bottom w:val="nil"/>
              <w:right w:val="nil"/>
            </w:tcBorders>
            <w:shd w:val="clear" w:color="auto" w:fill="auto"/>
            <w:noWrap/>
            <w:vAlign w:val="bottom"/>
            <w:hideMark/>
          </w:tcPr>
          <w:p w14:paraId="4661DC50" w14:textId="77777777" w:rsidR="00F6694F" w:rsidRPr="00F6694F" w:rsidRDefault="00F6694F" w:rsidP="00F6694F">
            <w:pPr>
              <w:rPr>
                <w:color w:val="000000"/>
                <w:sz w:val="20"/>
                <w:szCs w:val="20"/>
              </w:rPr>
            </w:pPr>
            <w:proofErr w:type="spellStart"/>
            <w:r w:rsidRPr="00F6694F">
              <w:rPr>
                <w:color w:val="000000"/>
                <w:sz w:val="20"/>
                <w:szCs w:val="20"/>
              </w:rPr>
              <w:t>Agoseris</w:t>
            </w:r>
            <w:proofErr w:type="spellEnd"/>
            <w:r w:rsidRPr="00F6694F">
              <w:rPr>
                <w:color w:val="000000"/>
                <w:sz w:val="20"/>
                <w:szCs w:val="20"/>
              </w:rPr>
              <w:t xml:space="preserve"> </w:t>
            </w:r>
            <w:proofErr w:type="spellStart"/>
            <w:r w:rsidRPr="00F6694F">
              <w:rPr>
                <w:color w:val="000000"/>
                <w:sz w:val="20"/>
                <w:szCs w:val="20"/>
              </w:rPr>
              <w:t>heterophylla</w:t>
            </w:r>
            <w:proofErr w:type="spellEnd"/>
          </w:p>
        </w:tc>
        <w:tc>
          <w:tcPr>
            <w:tcW w:w="1380" w:type="dxa"/>
            <w:tcBorders>
              <w:top w:val="nil"/>
              <w:left w:val="nil"/>
              <w:bottom w:val="nil"/>
              <w:right w:val="nil"/>
            </w:tcBorders>
            <w:shd w:val="clear" w:color="auto" w:fill="auto"/>
            <w:noWrap/>
            <w:vAlign w:val="bottom"/>
            <w:hideMark/>
          </w:tcPr>
          <w:p w14:paraId="334DB99D" w14:textId="77777777" w:rsidR="00F6694F" w:rsidRPr="00F6694F" w:rsidRDefault="00F6694F" w:rsidP="00F6694F">
            <w:pPr>
              <w:jc w:val="center"/>
              <w:rPr>
                <w:color w:val="000000"/>
                <w:sz w:val="20"/>
                <w:szCs w:val="20"/>
              </w:rPr>
            </w:pPr>
            <w:r w:rsidRPr="00F6694F">
              <w:rPr>
                <w:color w:val="000000"/>
                <w:sz w:val="20"/>
                <w:szCs w:val="20"/>
              </w:rPr>
              <w:t>-0.88</w:t>
            </w:r>
          </w:p>
        </w:tc>
        <w:tc>
          <w:tcPr>
            <w:tcW w:w="1592" w:type="dxa"/>
            <w:tcBorders>
              <w:top w:val="nil"/>
              <w:left w:val="nil"/>
              <w:bottom w:val="nil"/>
              <w:right w:val="nil"/>
            </w:tcBorders>
            <w:shd w:val="clear" w:color="auto" w:fill="auto"/>
            <w:noWrap/>
            <w:vAlign w:val="bottom"/>
            <w:hideMark/>
          </w:tcPr>
          <w:p w14:paraId="47D679A0"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0A04D4CE" w14:textId="77777777" w:rsidR="00F6694F" w:rsidRPr="00F6694F" w:rsidRDefault="00F6694F" w:rsidP="00F6694F">
            <w:pPr>
              <w:jc w:val="center"/>
              <w:rPr>
                <w:color w:val="000000"/>
                <w:sz w:val="20"/>
                <w:szCs w:val="20"/>
              </w:rPr>
            </w:pPr>
            <w:r w:rsidRPr="00F6694F">
              <w:rPr>
                <w:color w:val="000000"/>
                <w:sz w:val="20"/>
                <w:szCs w:val="20"/>
              </w:rPr>
              <w:t>413.55</w:t>
            </w:r>
          </w:p>
        </w:tc>
        <w:tc>
          <w:tcPr>
            <w:tcW w:w="1338" w:type="dxa"/>
            <w:tcBorders>
              <w:top w:val="nil"/>
              <w:left w:val="nil"/>
              <w:bottom w:val="nil"/>
              <w:right w:val="nil"/>
            </w:tcBorders>
            <w:shd w:val="clear" w:color="auto" w:fill="auto"/>
            <w:noWrap/>
            <w:vAlign w:val="bottom"/>
            <w:hideMark/>
          </w:tcPr>
          <w:p w14:paraId="7664A8F7" w14:textId="77777777" w:rsidR="00F6694F" w:rsidRPr="00F6694F" w:rsidRDefault="00F6694F" w:rsidP="00F6694F">
            <w:pPr>
              <w:jc w:val="center"/>
              <w:rPr>
                <w:color w:val="000000"/>
                <w:sz w:val="20"/>
                <w:szCs w:val="20"/>
              </w:rPr>
            </w:pPr>
            <w:r w:rsidRPr="00F6694F">
              <w:rPr>
                <w:color w:val="000000"/>
                <w:sz w:val="20"/>
                <w:szCs w:val="20"/>
              </w:rPr>
              <w:t xml:space="preserve">1% </w:t>
            </w:r>
          </w:p>
        </w:tc>
      </w:tr>
      <w:tr w:rsidR="00F6694F" w:rsidRPr="00F6694F" w14:paraId="5D38A6BA" w14:textId="77777777" w:rsidTr="00F6694F">
        <w:trPr>
          <w:trHeight w:val="318"/>
        </w:trPr>
        <w:tc>
          <w:tcPr>
            <w:tcW w:w="2166" w:type="dxa"/>
            <w:tcBorders>
              <w:top w:val="nil"/>
              <w:left w:val="nil"/>
              <w:bottom w:val="nil"/>
              <w:right w:val="nil"/>
            </w:tcBorders>
            <w:shd w:val="clear" w:color="auto" w:fill="auto"/>
            <w:noWrap/>
            <w:vAlign w:val="bottom"/>
            <w:hideMark/>
          </w:tcPr>
          <w:p w14:paraId="05F4A08A" w14:textId="77777777" w:rsidR="00F6694F" w:rsidRPr="00F6694F" w:rsidRDefault="00F6694F" w:rsidP="00F6694F">
            <w:pPr>
              <w:rPr>
                <w:color w:val="000000"/>
                <w:sz w:val="20"/>
                <w:szCs w:val="20"/>
              </w:rPr>
            </w:pPr>
            <w:r w:rsidRPr="00F6694F">
              <w:rPr>
                <w:color w:val="000000"/>
                <w:sz w:val="20"/>
                <w:szCs w:val="20"/>
              </w:rPr>
              <w:t xml:space="preserve">Clarkia </w:t>
            </w:r>
            <w:proofErr w:type="spellStart"/>
            <w:r w:rsidRPr="00F6694F">
              <w:rPr>
                <w:color w:val="000000"/>
                <w:sz w:val="20"/>
                <w:szCs w:val="20"/>
              </w:rPr>
              <w:t>purpurea</w:t>
            </w:r>
            <w:proofErr w:type="spellEnd"/>
          </w:p>
        </w:tc>
        <w:tc>
          <w:tcPr>
            <w:tcW w:w="1380" w:type="dxa"/>
            <w:tcBorders>
              <w:top w:val="nil"/>
              <w:left w:val="nil"/>
              <w:bottom w:val="nil"/>
              <w:right w:val="nil"/>
            </w:tcBorders>
            <w:shd w:val="clear" w:color="auto" w:fill="auto"/>
            <w:noWrap/>
            <w:vAlign w:val="bottom"/>
            <w:hideMark/>
          </w:tcPr>
          <w:p w14:paraId="14BF8D86" w14:textId="77777777" w:rsidR="00F6694F" w:rsidRPr="00F6694F" w:rsidRDefault="00F6694F" w:rsidP="00F6694F">
            <w:pPr>
              <w:jc w:val="center"/>
              <w:rPr>
                <w:color w:val="000000"/>
                <w:sz w:val="20"/>
                <w:szCs w:val="20"/>
              </w:rPr>
            </w:pPr>
            <w:r w:rsidRPr="00F6694F">
              <w:rPr>
                <w:color w:val="000000"/>
                <w:sz w:val="20"/>
                <w:szCs w:val="20"/>
              </w:rPr>
              <w:t>0.61</w:t>
            </w:r>
          </w:p>
        </w:tc>
        <w:tc>
          <w:tcPr>
            <w:tcW w:w="1592" w:type="dxa"/>
            <w:tcBorders>
              <w:top w:val="nil"/>
              <w:left w:val="nil"/>
              <w:bottom w:val="nil"/>
              <w:right w:val="nil"/>
            </w:tcBorders>
            <w:shd w:val="clear" w:color="auto" w:fill="auto"/>
            <w:noWrap/>
            <w:vAlign w:val="bottom"/>
            <w:hideMark/>
          </w:tcPr>
          <w:p w14:paraId="13A51AC9"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400140F9" w14:textId="77777777" w:rsidR="00F6694F" w:rsidRPr="00F6694F" w:rsidRDefault="00F6694F" w:rsidP="00F6694F">
            <w:pPr>
              <w:jc w:val="center"/>
              <w:rPr>
                <w:color w:val="000000"/>
                <w:sz w:val="20"/>
                <w:szCs w:val="20"/>
              </w:rPr>
            </w:pPr>
            <w:r w:rsidRPr="00F6694F">
              <w:rPr>
                <w:color w:val="000000"/>
                <w:sz w:val="20"/>
                <w:szCs w:val="20"/>
              </w:rPr>
              <w:t>87.04</w:t>
            </w:r>
          </w:p>
        </w:tc>
        <w:tc>
          <w:tcPr>
            <w:tcW w:w="1338" w:type="dxa"/>
            <w:tcBorders>
              <w:top w:val="nil"/>
              <w:left w:val="nil"/>
              <w:bottom w:val="nil"/>
              <w:right w:val="nil"/>
            </w:tcBorders>
            <w:shd w:val="clear" w:color="auto" w:fill="auto"/>
            <w:noWrap/>
            <w:vAlign w:val="bottom"/>
            <w:hideMark/>
          </w:tcPr>
          <w:p w14:paraId="0B2673E4" w14:textId="77777777" w:rsidR="00F6694F" w:rsidRPr="00F6694F" w:rsidRDefault="00F6694F" w:rsidP="00F6694F">
            <w:pPr>
              <w:jc w:val="center"/>
              <w:rPr>
                <w:color w:val="000000"/>
                <w:sz w:val="20"/>
                <w:szCs w:val="20"/>
              </w:rPr>
            </w:pPr>
            <w:r w:rsidRPr="00F6694F">
              <w:rPr>
                <w:color w:val="000000"/>
                <w:sz w:val="20"/>
                <w:szCs w:val="20"/>
              </w:rPr>
              <w:t xml:space="preserve">56% </w:t>
            </w:r>
          </w:p>
        </w:tc>
      </w:tr>
      <w:tr w:rsidR="00F6694F" w:rsidRPr="00F6694F" w14:paraId="78BACFCB" w14:textId="77777777" w:rsidTr="00F6694F">
        <w:trPr>
          <w:trHeight w:val="318"/>
        </w:trPr>
        <w:tc>
          <w:tcPr>
            <w:tcW w:w="2166" w:type="dxa"/>
            <w:tcBorders>
              <w:top w:val="nil"/>
              <w:left w:val="nil"/>
              <w:bottom w:val="nil"/>
              <w:right w:val="nil"/>
            </w:tcBorders>
            <w:shd w:val="clear" w:color="auto" w:fill="auto"/>
            <w:noWrap/>
            <w:vAlign w:val="bottom"/>
            <w:hideMark/>
          </w:tcPr>
          <w:p w14:paraId="6161108D" w14:textId="77777777" w:rsidR="00F6694F" w:rsidRPr="00F6694F" w:rsidRDefault="00F6694F" w:rsidP="00F6694F">
            <w:pPr>
              <w:rPr>
                <w:color w:val="000000"/>
                <w:sz w:val="20"/>
                <w:szCs w:val="20"/>
              </w:rPr>
            </w:pPr>
            <w:proofErr w:type="spellStart"/>
            <w:r w:rsidRPr="00F6694F">
              <w:rPr>
                <w:color w:val="000000"/>
                <w:sz w:val="20"/>
                <w:szCs w:val="20"/>
              </w:rPr>
              <w:t>Hemizonia</w:t>
            </w:r>
            <w:proofErr w:type="spellEnd"/>
            <w:r w:rsidRPr="00F6694F">
              <w:rPr>
                <w:color w:val="000000"/>
                <w:sz w:val="20"/>
                <w:szCs w:val="20"/>
              </w:rPr>
              <w:t xml:space="preserve"> </w:t>
            </w:r>
            <w:proofErr w:type="spellStart"/>
            <w:r w:rsidRPr="00F6694F">
              <w:rPr>
                <w:color w:val="000000"/>
                <w:sz w:val="20"/>
                <w:szCs w:val="20"/>
              </w:rPr>
              <w:t>congesta</w:t>
            </w:r>
            <w:proofErr w:type="spellEnd"/>
          </w:p>
        </w:tc>
        <w:tc>
          <w:tcPr>
            <w:tcW w:w="1380" w:type="dxa"/>
            <w:tcBorders>
              <w:top w:val="nil"/>
              <w:left w:val="nil"/>
              <w:bottom w:val="nil"/>
              <w:right w:val="nil"/>
            </w:tcBorders>
            <w:shd w:val="clear" w:color="auto" w:fill="auto"/>
            <w:noWrap/>
            <w:vAlign w:val="bottom"/>
            <w:hideMark/>
          </w:tcPr>
          <w:p w14:paraId="63C4C909" w14:textId="77777777" w:rsidR="00F6694F" w:rsidRPr="00F6694F" w:rsidRDefault="00F6694F" w:rsidP="00F6694F">
            <w:pPr>
              <w:jc w:val="center"/>
              <w:rPr>
                <w:color w:val="000000"/>
                <w:sz w:val="20"/>
                <w:szCs w:val="20"/>
              </w:rPr>
            </w:pPr>
            <w:r w:rsidRPr="00F6694F">
              <w:rPr>
                <w:color w:val="000000"/>
                <w:sz w:val="20"/>
                <w:szCs w:val="20"/>
              </w:rPr>
              <w:t>1.38</w:t>
            </w:r>
          </w:p>
        </w:tc>
        <w:tc>
          <w:tcPr>
            <w:tcW w:w="1592" w:type="dxa"/>
            <w:tcBorders>
              <w:top w:val="nil"/>
              <w:left w:val="nil"/>
              <w:bottom w:val="nil"/>
              <w:right w:val="nil"/>
            </w:tcBorders>
            <w:shd w:val="clear" w:color="auto" w:fill="auto"/>
            <w:noWrap/>
            <w:vAlign w:val="bottom"/>
            <w:hideMark/>
          </w:tcPr>
          <w:p w14:paraId="0F6159FB"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24C5A164" w14:textId="77777777" w:rsidR="00F6694F" w:rsidRPr="00F6694F" w:rsidRDefault="00F6694F" w:rsidP="00F6694F">
            <w:pPr>
              <w:jc w:val="center"/>
              <w:rPr>
                <w:color w:val="000000"/>
                <w:sz w:val="20"/>
                <w:szCs w:val="20"/>
              </w:rPr>
            </w:pPr>
            <w:r w:rsidRPr="00F6694F">
              <w:rPr>
                <w:color w:val="000000"/>
                <w:sz w:val="20"/>
                <w:szCs w:val="20"/>
              </w:rPr>
              <w:t>64.05</w:t>
            </w:r>
          </w:p>
        </w:tc>
        <w:tc>
          <w:tcPr>
            <w:tcW w:w="1338" w:type="dxa"/>
            <w:tcBorders>
              <w:top w:val="nil"/>
              <w:left w:val="nil"/>
              <w:bottom w:val="nil"/>
              <w:right w:val="nil"/>
            </w:tcBorders>
            <w:shd w:val="clear" w:color="auto" w:fill="auto"/>
            <w:noWrap/>
            <w:vAlign w:val="bottom"/>
            <w:hideMark/>
          </w:tcPr>
          <w:p w14:paraId="4CCD3D70" w14:textId="77777777" w:rsidR="00F6694F" w:rsidRPr="00F6694F" w:rsidRDefault="00F6694F" w:rsidP="00F6694F">
            <w:pPr>
              <w:jc w:val="center"/>
              <w:rPr>
                <w:color w:val="000000"/>
                <w:sz w:val="20"/>
                <w:szCs w:val="20"/>
              </w:rPr>
            </w:pPr>
            <w:r w:rsidRPr="00F6694F">
              <w:rPr>
                <w:color w:val="000000"/>
                <w:sz w:val="20"/>
                <w:szCs w:val="20"/>
              </w:rPr>
              <w:t xml:space="preserve">43% </w:t>
            </w:r>
          </w:p>
        </w:tc>
      </w:tr>
      <w:tr w:rsidR="00F6694F" w:rsidRPr="00F6694F" w14:paraId="7AD41878" w14:textId="77777777" w:rsidTr="00F6694F">
        <w:trPr>
          <w:trHeight w:val="318"/>
        </w:trPr>
        <w:tc>
          <w:tcPr>
            <w:tcW w:w="2166" w:type="dxa"/>
            <w:tcBorders>
              <w:top w:val="nil"/>
              <w:left w:val="nil"/>
              <w:bottom w:val="single" w:sz="4" w:space="0" w:color="auto"/>
              <w:right w:val="nil"/>
            </w:tcBorders>
            <w:shd w:val="clear" w:color="auto" w:fill="auto"/>
            <w:noWrap/>
            <w:vAlign w:val="bottom"/>
            <w:hideMark/>
          </w:tcPr>
          <w:p w14:paraId="31C2A458" w14:textId="77777777" w:rsidR="00F6694F" w:rsidRPr="00F6694F" w:rsidRDefault="00F6694F" w:rsidP="00F6694F">
            <w:pPr>
              <w:rPr>
                <w:color w:val="000000"/>
                <w:sz w:val="20"/>
                <w:szCs w:val="20"/>
              </w:rPr>
            </w:pPr>
            <w:proofErr w:type="spellStart"/>
            <w:r w:rsidRPr="00F6694F">
              <w:rPr>
                <w:color w:val="000000"/>
                <w:sz w:val="20"/>
                <w:szCs w:val="20"/>
              </w:rPr>
              <w:t>Calycadenia</w:t>
            </w:r>
            <w:proofErr w:type="spellEnd"/>
            <w:r w:rsidRPr="00F6694F">
              <w:rPr>
                <w:color w:val="000000"/>
                <w:sz w:val="20"/>
                <w:szCs w:val="20"/>
              </w:rPr>
              <w:t xml:space="preserve"> </w:t>
            </w:r>
            <w:proofErr w:type="spellStart"/>
            <w:r w:rsidRPr="00F6694F">
              <w:rPr>
                <w:color w:val="000000"/>
                <w:sz w:val="20"/>
                <w:szCs w:val="20"/>
              </w:rPr>
              <w:t>pauciflora</w:t>
            </w:r>
            <w:proofErr w:type="spellEnd"/>
          </w:p>
        </w:tc>
        <w:tc>
          <w:tcPr>
            <w:tcW w:w="1380" w:type="dxa"/>
            <w:tcBorders>
              <w:top w:val="nil"/>
              <w:left w:val="nil"/>
              <w:bottom w:val="single" w:sz="4" w:space="0" w:color="auto"/>
              <w:right w:val="nil"/>
            </w:tcBorders>
            <w:shd w:val="clear" w:color="auto" w:fill="auto"/>
            <w:noWrap/>
            <w:vAlign w:val="bottom"/>
            <w:hideMark/>
          </w:tcPr>
          <w:p w14:paraId="132798B7" w14:textId="77777777" w:rsidR="00F6694F" w:rsidRPr="00F6694F" w:rsidRDefault="00F6694F" w:rsidP="00F6694F">
            <w:pPr>
              <w:jc w:val="center"/>
              <w:rPr>
                <w:color w:val="000000"/>
                <w:sz w:val="20"/>
                <w:szCs w:val="20"/>
              </w:rPr>
            </w:pPr>
            <w:r w:rsidRPr="00F6694F">
              <w:rPr>
                <w:color w:val="000000"/>
                <w:sz w:val="20"/>
                <w:szCs w:val="20"/>
              </w:rPr>
              <w:t>1.55</w:t>
            </w:r>
          </w:p>
        </w:tc>
        <w:tc>
          <w:tcPr>
            <w:tcW w:w="1592" w:type="dxa"/>
            <w:tcBorders>
              <w:top w:val="nil"/>
              <w:left w:val="nil"/>
              <w:bottom w:val="single" w:sz="4" w:space="0" w:color="auto"/>
              <w:right w:val="nil"/>
            </w:tcBorders>
            <w:shd w:val="clear" w:color="auto" w:fill="auto"/>
            <w:noWrap/>
            <w:vAlign w:val="bottom"/>
            <w:hideMark/>
          </w:tcPr>
          <w:p w14:paraId="711A68AA"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single" w:sz="4" w:space="0" w:color="auto"/>
              <w:right w:val="nil"/>
            </w:tcBorders>
            <w:shd w:val="clear" w:color="auto" w:fill="auto"/>
            <w:noWrap/>
            <w:vAlign w:val="bottom"/>
            <w:hideMark/>
          </w:tcPr>
          <w:p w14:paraId="1D2E26D7" w14:textId="77777777" w:rsidR="00F6694F" w:rsidRPr="00F6694F" w:rsidRDefault="00F6694F" w:rsidP="00F6694F">
            <w:pPr>
              <w:jc w:val="center"/>
              <w:rPr>
                <w:color w:val="000000"/>
                <w:sz w:val="20"/>
                <w:szCs w:val="20"/>
              </w:rPr>
            </w:pPr>
            <w:r w:rsidRPr="00F6694F">
              <w:rPr>
                <w:color w:val="000000"/>
                <w:sz w:val="20"/>
                <w:szCs w:val="20"/>
              </w:rPr>
              <w:t>54.56</w:t>
            </w:r>
          </w:p>
        </w:tc>
        <w:tc>
          <w:tcPr>
            <w:tcW w:w="1338" w:type="dxa"/>
            <w:tcBorders>
              <w:top w:val="nil"/>
              <w:left w:val="nil"/>
              <w:bottom w:val="single" w:sz="4" w:space="0" w:color="auto"/>
              <w:right w:val="nil"/>
            </w:tcBorders>
            <w:shd w:val="clear" w:color="auto" w:fill="auto"/>
            <w:noWrap/>
            <w:vAlign w:val="bottom"/>
            <w:hideMark/>
          </w:tcPr>
          <w:p w14:paraId="0E94BAEF" w14:textId="77777777" w:rsidR="00F6694F" w:rsidRPr="00F6694F" w:rsidRDefault="00F6694F" w:rsidP="00F6694F">
            <w:pPr>
              <w:jc w:val="center"/>
              <w:rPr>
                <w:color w:val="000000"/>
                <w:sz w:val="20"/>
                <w:szCs w:val="20"/>
              </w:rPr>
            </w:pPr>
            <w:r w:rsidRPr="00F6694F">
              <w:rPr>
                <w:color w:val="000000"/>
                <w:sz w:val="20"/>
                <w:szCs w:val="20"/>
              </w:rPr>
              <w:t xml:space="preserve">54% </w:t>
            </w:r>
          </w:p>
        </w:tc>
      </w:tr>
    </w:tbl>
    <w:p w14:paraId="35A3B972" w14:textId="77777777" w:rsidR="00172911" w:rsidRDefault="00172911">
      <w:pPr>
        <w:rPr>
          <w:b/>
        </w:rPr>
      </w:pPr>
      <w:r>
        <w:rPr>
          <w:b/>
        </w:rPr>
        <w:br w:type="page"/>
      </w:r>
    </w:p>
    <w:p w14:paraId="50B499B2" w14:textId="0A810395" w:rsidR="00F3057E" w:rsidRDefault="00F3057E" w:rsidP="00F3057E">
      <w:pPr>
        <w:spacing w:line="480" w:lineRule="auto"/>
        <w:rPr>
          <w:b/>
        </w:rPr>
      </w:pPr>
      <w:r>
        <w:rPr>
          <w:b/>
        </w:rPr>
        <w:lastRenderedPageBreak/>
        <w:t xml:space="preserve">Table </w:t>
      </w:r>
      <w:r w:rsidR="005325CB">
        <w:rPr>
          <w:b/>
        </w:rPr>
        <w:t>2</w:t>
      </w:r>
      <w:r>
        <w:rPr>
          <w:b/>
        </w:rPr>
        <w:t>.</w:t>
      </w:r>
      <w:r w:rsidR="00A64189">
        <w:rPr>
          <w:b/>
        </w:rPr>
        <w:t xml:space="preserve"> </w:t>
      </w:r>
      <w:r w:rsidR="00A64189">
        <w:t>Model r</w:t>
      </w:r>
      <w:r w:rsidR="00A64189" w:rsidRPr="008A1B85">
        <w:t>esults f</w:t>
      </w:r>
      <w:r w:rsidR="00A64189">
        <w:t>or treatment effects on</w:t>
      </w:r>
      <w:r w:rsidR="00A64189">
        <w:rPr>
          <w:b/>
        </w:rPr>
        <w:t xml:space="preserve"> </w:t>
      </w:r>
      <w:r w:rsidR="00A64189">
        <w:t xml:space="preserve">(a) mortality and (b) </w:t>
      </w:r>
      <w:r w:rsidR="007D1053">
        <w:t>seed set</w:t>
      </w:r>
      <w:r w:rsidR="00A64189">
        <w:t xml:space="preserve"> for each species.</w:t>
      </w:r>
      <w:r w:rsidR="003554C4">
        <w:t xml:space="preserve"> Tolerance refers to PC score</w:t>
      </w:r>
      <w:r w:rsidR="00F83562">
        <w:t>,</w:t>
      </w:r>
      <w:r w:rsidR="003554C4">
        <w:t xml:space="preserve"> as</w:t>
      </w:r>
      <w:r w:rsidR="00F83562">
        <w:t xml:space="preserve"> listed in Table 1. </w:t>
      </w:r>
    </w:p>
    <w:tbl>
      <w:tblPr>
        <w:tblW w:w="7612" w:type="dxa"/>
        <w:tblLook w:val="04A0" w:firstRow="1" w:lastRow="0" w:firstColumn="1" w:lastColumn="0" w:noHBand="0" w:noVBand="1"/>
      </w:tblPr>
      <w:tblGrid>
        <w:gridCol w:w="2620"/>
        <w:gridCol w:w="1300"/>
        <w:gridCol w:w="1300"/>
        <w:gridCol w:w="1300"/>
        <w:gridCol w:w="329"/>
        <w:gridCol w:w="666"/>
        <w:gridCol w:w="575"/>
      </w:tblGrid>
      <w:tr w:rsidR="00F3057E" w:rsidRPr="00F3057E" w14:paraId="290B1272" w14:textId="77777777" w:rsidTr="00F3057E">
        <w:trPr>
          <w:trHeight w:val="340"/>
        </w:trPr>
        <w:tc>
          <w:tcPr>
            <w:tcW w:w="2620" w:type="dxa"/>
            <w:tcBorders>
              <w:top w:val="nil"/>
              <w:left w:val="nil"/>
              <w:bottom w:val="nil"/>
              <w:right w:val="nil"/>
            </w:tcBorders>
            <w:shd w:val="clear" w:color="auto" w:fill="auto"/>
            <w:noWrap/>
            <w:vAlign w:val="bottom"/>
            <w:hideMark/>
          </w:tcPr>
          <w:p w14:paraId="3B791463" w14:textId="575FECCB" w:rsidR="00F3057E" w:rsidRPr="00F3057E" w:rsidRDefault="00F3057E" w:rsidP="00F3057E">
            <w:pPr>
              <w:rPr>
                <w:color w:val="000000"/>
                <w:sz w:val="20"/>
                <w:szCs w:val="20"/>
              </w:rPr>
            </w:pPr>
            <w:r w:rsidRPr="00F3057E">
              <w:rPr>
                <w:color w:val="000000"/>
                <w:sz w:val="20"/>
                <w:szCs w:val="20"/>
              </w:rPr>
              <w:t>(a) Mortality</w:t>
            </w:r>
          </w:p>
        </w:tc>
        <w:tc>
          <w:tcPr>
            <w:tcW w:w="1300" w:type="dxa"/>
            <w:tcBorders>
              <w:top w:val="nil"/>
              <w:left w:val="nil"/>
              <w:bottom w:val="nil"/>
              <w:right w:val="nil"/>
            </w:tcBorders>
            <w:shd w:val="clear" w:color="auto" w:fill="auto"/>
            <w:noWrap/>
            <w:vAlign w:val="bottom"/>
            <w:hideMark/>
          </w:tcPr>
          <w:p w14:paraId="2F0FE1D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0F57168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1B08C9DC"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3B34BDF6"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71685351"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A51392B" w14:textId="77777777" w:rsidR="00F3057E" w:rsidRPr="00F3057E" w:rsidRDefault="00F3057E" w:rsidP="00F3057E">
            <w:pPr>
              <w:rPr>
                <w:sz w:val="20"/>
                <w:szCs w:val="20"/>
              </w:rPr>
            </w:pPr>
          </w:p>
        </w:tc>
      </w:tr>
      <w:tr w:rsidR="00F3057E" w:rsidRPr="00F3057E" w14:paraId="470818D7"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8CF6181"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36DC4D48"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3C8D9E92"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0091198" w14:textId="77777777" w:rsidR="00F3057E" w:rsidRPr="00F3057E" w:rsidRDefault="00F3057E" w:rsidP="00F3057E">
            <w:pPr>
              <w:jc w:val="center"/>
              <w:rPr>
                <w:color w:val="000000"/>
                <w:sz w:val="20"/>
                <w:szCs w:val="20"/>
              </w:rPr>
            </w:pPr>
            <w:r w:rsidRPr="00F3057E">
              <w:rPr>
                <w:color w:val="000000"/>
                <w:sz w:val="20"/>
                <w:szCs w:val="20"/>
              </w:rPr>
              <w:t>z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16F4C3CC"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7AF147DA" w14:textId="77777777" w:rsidTr="00F3057E">
        <w:trPr>
          <w:trHeight w:val="320"/>
        </w:trPr>
        <w:tc>
          <w:tcPr>
            <w:tcW w:w="2620" w:type="dxa"/>
            <w:tcBorders>
              <w:top w:val="nil"/>
              <w:left w:val="nil"/>
              <w:bottom w:val="nil"/>
              <w:right w:val="nil"/>
            </w:tcBorders>
            <w:shd w:val="clear" w:color="auto" w:fill="auto"/>
            <w:noWrap/>
            <w:vAlign w:val="bottom"/>
            <w:hideMark/>
          </w:tcPr>
          <w:p w14:paraId="1CADBEA2"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50770E1D" w14:textId="77777777" w:rsidR="00F3057E" w:rsidRPr="00F3057E" w:rsidRDefault="00F3057E" w:rsidP="00F3057E">
            <w:pPr>
              <w:jc w:val="center"/>
              <w:rPr>
                <w:color w:val="000000"/>
                <w:sz w:val="20"/>
                <w:szCs w:val="20"/>
              </w:rPr>
            </w:pPr>
            <w:r w:rsidRPr="00F3057E">
              <w:rPr>
                <w:color w:val="000000"/>
                <w:sz w:val="20"/>
                <w:szCs w:val="20"/>
              </w:rPr>
              <w:t>-1.02</w:t>
            </w:r>
          </w:p>
        </w:tc>
        <w:tc>
          <w:tcPr>
            <w:tcW w:w="1300" w:type="dxa"/>
            <w:tcBorders>
              <w:top w:val="nil"/>
              <w:left w:val="nil"/>
              <w:bottom w:val="nil"/>
              <w:right w:val="nil"/>
            </w:tcBorders>
            <w:shd w:val="clear" w:color="auto" w:fill="auto"/>
            <w:noWrap/>
            <w:vAlign w:val="bottom"/>
            <w:hideMark/>
          </w:tcPr>
          <w:p w14:paraId="02655065"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03C9EEB7" w14:textId="77777777" w:rsidR="00F3057E" w:rsidRPr="00F3057E" w:rsidRDefault="00F3057E" w:rsidP="00F3057E">
            <w:pPr>
              <w:jc w:val="center"/>
              <w:rPr>
                <w:color w:val="000000"/>
                <w:sz w:val="20"/>
                <w:szCs w:val="20"/>
              </w:rPr>
            </w:pPr>
            <w:r w:rsidRPr="00F3057E">
              <w:rPr>
                <w:color w:val="000000"/>
                <w:sz w:val="20"/>
                <w:szCs w:val="20"/>
              </w:rPr>
              <w:t>-8.17</w:t>
            </w:r>
          </w:p>
        </w:tc>
        <w:tc>
          <w:tcPr>
            <w:tcW w:w="143" w:type="dxa"/>
            <w:tcBorders>
              <w:top w:val="nil"/>
              <w:left w:val="nil"/>
              <w:bottom w:val="nil"/>
              <w:right w:val="nil"/>
            </w:tcBorders>
            <w:shd w:val="clear" w:color="auto" w:fill="auto"/>
            <w:noWrap/>
            <w:vAlign w:val="bottom"/>
            <w:hideMark/>
          </w:tcPr>
          <w:p w14:paraId="74D7828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AB8422B"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59CF25FD"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DE8E7FB" w14:textId="77777777" w:rsidTr="00F3057E">
        <w:trPr>
          <w:trHeight w:val="320"/>
        </w:trPr>
        <w:tc>
          <w:tcPr>
            <w:tcW w:w="2620" w:type="dxa"/>
            <w:tcBorders>
              <w:top w:val="nil"/>
              <w:left w:val="nil"/>
              <w:bottom w:val="nil"/>
              <w:right w:val="nil"/>
            </w:tcBorders>
            <w:shd w:val="clear" w:color="auto" w:fill="auto"/>
            <w:noWrap/>
            <w:vAlign w:val="bottom"/>
            <w:hideMark/>
          </w:tcPr>
          <w:p w14:paraId="155E7A72"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648C31D1" w14:textId="77777777" w:rsidR="00F3057E" w:rsidRPr="00F3057E" w:rsidRDefault="00F3057E" w:rsidP="00F3057E">
            <w:pPr>
              <w:jc w:val="center"/>
              <w:rPr>
                <w:color w:val="000000"/>
                <w:sz w:val="20"/>
                <w:szCs w:val="20"/>
              </w:rPr>
            </w:pPr>
            <w:r w:rsidRPr="00F3057E">
              <w:rPr>
                <w:color w:val="000000"/>
                <w:sz w:val="20"/>
                <w:szCs w:val="20"/>
              </w:rPr>
              <w:t>0.27</w:t>
            </w:r>
          </w:p>
        </w:tc>
        <w:tc>
          <w:tcPr>
            <w:tcW w:w="1300" w:type="dxa"/>
            <w:tcBorders>
              <w:top w:val="nil"/>
              <w:left w:val="nil"/>
              <w:bottom w:val="nil"/>
              <w:right w:val="nil"/>
            </w:tcBorders>
            <w:shd w:val="clear" w:color="auto" w:fill="auto"/>
            <w:noWrap/>
            <w:vAlign w:val="bottom"/>
            <w:hideMark/>
          </w:tcPr>
          <w:p w14:paraId="716006EC"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0BF69070" w14:textId="77777777" w:rsidR="00F3057E" w:rsidRPr="00F3057E" w:rsidRDefault="00F3057E" w:rsidP="00F3057E">
            <w:pPr>
              <w:jc w:val="center"/>
              <w:rPr>
                <w:color w:val="000000"/>
                <w:sz w:val="20"/>
                <w:szCs w:val="20"/>
              </w:rPr>
            </w:pPr>
            <w:r w:rsidRPr="00F3057E">
              <w:rPr>
                <w:color w:val="000000"/>
                <w:sz w:val="20"/>
                <w:szCs w:val="20"/>
              </w:rPr>
              <w:t>1.18</w:t>
            </w:r>
          </w:p>
        </w:tc>
        <w:tc>
          <w:tcPr>
            <w:tcW w:w="143" w:type="dxa"/>
            <w:tcBorders>
              <w:top w:val="nil"/>
              <w:left w:val="nil"/>
              <w:bottom w:val="nil"/>
              <w:right w:val="nil"/>
            </w:tcBorders>
            <w:shd w:val="clear" w:color="auto" w:fill="auto"/>
            <w:noWrap/>
            <w:vAlign w:val="bottom"/>
            <w:hideMark/>
          </w:tcPr>
          <w:p w14:paraId="0D0FC02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04C4DA0" w14:textId="77777777" w:rsidR="00F3057E" w:rsidRPr="00F3057E" w:rsidRDefault="00F3057E" w:rsidP="00F3057E">
            <w:pPr>
              <w:jc w:val="center"/>
              <w:rPr>
                <w:color w:val="000000"/>
                <w:sz w:val="20"/>
                <w:szCs w:val="20"/>
              </w:rPr>
            </w:pPr>
            <w:r w:rsidRPr="00F3057E">
              <w:rPr>
                <w:color w:val="000000"/>
                <w:sz w:val="20"/>
                <w:szCs w:val="20"/>
              </w:rPr>
              <w:t>0.237</w:t>
            </w:r>
          </w:p>
        </w:tc>
        <w:tc>
          <w:tcPr>
            <w:tcW w:w="389" w:type="dxa"/>
            <w:tcBorders>
              <w:top w:val="nil"/>
              <w:left w:val="nil"/>
              <w:bottom w:val="nil"/>
              <w:right w:val="nil"/>
            </w:tcBorders>
            <w:shd w:val="clear" w:color="auto" w:fill="auto"/>
            <w:noWrap/>
            <w:vAlign w:val="bottom"/>
            <w:hideMark/>
          </w:tcPr>
          <w:p w14:paraId="7A4AAD57" w14:textId="77777777" w:rsidR="00F3057E" w:rsidRPr="00F3057E" w:rsidRDefault="00F3057E" w:rsidP="00F3057E">
            <w:pPr>
              <w:jc w:val="center"/>
              <w:rPr>
                <w:color w:val="000000"/>
                <w:sz w:val="20"/>
                <w:szCs w:val="20"/>
              </w:rPr>
            </w:pPr>
          </w:p>
        </w:tc>
      </w:tr>
      <w:tr w:rsidR="00F3057E" w:rsidRPr="00F3057E" w14:paraId="38E100A9" w14:textId="77777777" w:rsidTr="00F3057E">
        <w:trPr>
          <w:trHeight w:val="320"/>
        </w:trPr>
        <w:tc>
          <w:tcPr>
            <w:tcW w:w="2620" w:type="dxa"/>
            <w:tcBorders>
              <w:top w:val="nil"/>
              <w:left w:val="nil"/>
              <w:bottom w:val="nil"/>
              <w:right w:val="nil"/>
            </w:tcBorders>
            <w:shd w:val="clear" w:color="auto" w:fill="auto"/>
            <w:noWrap/>
            <w:vAlign w:val="bottom"/>
            <w:hideMark/>
          </w:tcPr>
          <w:p w14:paraId="0B1847F3"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D8CFEDB" w14:textId="77777777" w:rsidR="00F3057E" w:rsidRPr="00F3057E" w:rsidRDefault="00F3057E" w:rsidP="00F3057E">
            <w:pPr>
              <w:jc w:val="center"/>
              <w:rPr>
                <w:color w:val="000000"/>
                <w:sz w:val="20"/>
                <w:szCs w:val="20"/>
              </w:rPr>
            </w:pPr>
            <w:r w:rsidRPr="00F3057E">
              <w:rPr>
                <w:color w:val="000000"/>
                <w:sz w:val="20"/>
                <w:szCs w:val="20"/>
              </w:rPr>
              <w:t>-0.36</w:t>
            </w:r>
          </w:p>
        </w:tc>
        <w:tc>
          <w:tcPr>
            <w:tcW w:w="1300" w:type="dxa"/>
            <w:tcBorders>
              <w:top w:val="nil"/>
              <w:left w:val="nil"/>
              <w:bottom w:val="nil"/>
              <w:right w:val="nil"/>
            </w:tcBorders>
            <w:shd w:val="clear" w:color="auto" w:fill="auto"/>
            <w:noWrap/>
            <w:vAlign w:val="bottom"/>
            <w:hideMark/>
          </w:tcPr>
          <w:p w14:paraId="6519FFA2"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3170CF28" w14:textId="77777777" w:rsidR="00F3057E" w:rsidRPr="00F3057E" w:rsidRDefault="00F3057E" w:rsidP="00F3057E">
            <w:pPr>
              <w:jc w:val="center"/>
              <w:rPr>
                <w:color w:val="000000"/>
                <w:sz w:val="20"/>
                <w:szCs w:val="20"/>
              </w:rPr>
            </w:pPr>
            <w:r w:rsidRPr="00F3057E">
              <w:rPr>
                <w:color w:val="000000"/>
                <w:sz w:val="20"/>
                <w:szCs w:val="20"/>
              </w:rPr>
              <w:t>-2.09</w:t>
            </w:r>
          </w:p>
        </w:tc>
        <w:tc>
          <w:tcPr>
            <w:tcW w:w="143" w:type="dxa"/>
            <w:tcBorders>
              <w:top w:val="nil"/>
              <w:left w:val="nil"/>
              <w:bottom w:val="nil"/>
              <w:right w:val="nil"/>
            </w:tcBorders>
            <w:shd w:val="clear" w:color="auto" w:fill="auto"/>
            <w:noWrap/>
            <w:vAlign w:val="bottom"/>
            <w:hideMark/>
          </w:tcPr>
          <w:p w14:paraId="4FC7FB2F"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FC291E" w14:textId="77777777" w:rsidR="00F3057E" w:rsidRPr="00F3057E" w:rsidRDefault="00F3057E" w:rsidP="00F3057E">
            <w:pPr>
              <w:jc w:val="center"/>
              <w:rPr>
                <w:color w:val="000000"/>
                <w:sz w:val="20"/>
                <w:szCs w:val="20"/>
              </w:rPr>
            </w:pPr>
            <w:r w:rsidRPr="00F3057E">
              <w:rPr>
                <w:color w:val="000000"/>
                <w:sz w:val="20"/>
                <w:szCs w:val="20"/>
              </w:rPr>
              <w:t>0.037</w:t>
            </w:r>
          </w:p>
        </w:tc>
        <w:tc>
          <w:tcPr>
            <w:tcW w:w="389" w:type="dxa"/>
            <w:tcBorders>
              <w:top w:val="nil"/>
              <w:left w:val="nil"/>
              <w:bottom w:val="nil"/>
              <w:right w:val="nil"/>
            </w:tcBorders>
            <w:shd w:val="clear" w:color="auto" w:fill="auto"/>
            <w:noWrap/>
            <w:vAlign w:val="bottom"/>
            <w:hideMark/>
          </w:tcPr>
          <w:p w14:paraId="75C24514"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46A1F88D" w14:textId="77777777" w:rsidTr="00F3057E">
        <w:trPr>
          <w:trHeight w:val="320"/>
        </w:trPr>
        <w:tc>
          <w:tcPr>
            <w:tcW w:w="2620" w:type="dxa"/>
            <w:tcBorders>
              <w:top w:val="nil"/>
              <w:left w:val="nil"/>
              <w:bottom w:val="nil"/>
              <w:right w:val="nil"/>
            </w:tcBorders>
            <w:shd w:val="clear" w:color="auto" w:fill="auto"/>
            <w:noWrap/>
            <w:vAlign w:val="bottom"/>
            <w:hideMark/>
          </w:tcPr>
          <w:p w14:paraId="2AE3188E"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6531CC29" w14:textId="77777777" w:rsidR="00F3057E" w:rsidRPr="00F3057E" w:rsidRDefault="00F3057E" w:rsidP="00F3057E">
            <w:pPr>
              <w:jc w:val="center"/>
              <w:rPr>
                <w:color w:val="000000"/>
                <w:sz w:val="20"/>
                <w:szCs w:val="20"/>
              </w:rPr>
            </w:pPr>
            <w:r w:rsidRPr="00F3057E">
              <w:rPr>
                <w:color w:val="000000"/>
                <w:sz w:val="20"/>
                <w:szCs w:val="20"/>
              </w:rPr>
              <w:t>0.22</w:t>
            </w:r>
          </w:p>
        </w:tc>
        <w:tc>
          <w:tcPr>
            <w:tcW w:w="1300" w:type="dxa"/>
            <w:tcBorders>
              <w:top w:val="nil"/>
              <w:left w:val="nil"/>
              <w:bottom w:val="nil"/>
              <w:right w:val="nil"/>
            </w:tcBorders>
            <w:shd w:val="clear" w:color="auto" w:fill="auto"/>
            <w:noWrap/>
            <w:vAlign w:val="bottom"/>
            <w:hideMark/>
          </w:tcPr>
          <w:p w14:paraId="42723329" w14:textId="77777777" w:rsidR="00F3057E" w:rsidRPr="00F3057E" w:rsidRDefault="00F3057E" w:rsidP="00F3057E">
            <w:pPr>
              <w:jc w:val="center"/>
              <w:rPr>
                <w:color w:val="000000"/>
                <w:sz w:val="20"/>
                <w:szCs w:val="20"/>
              </w:rPr>
            </w:pPr>
            <w:r w:rsidRPr="00F3057E">
              <w:rPr>
                <w:color w:val="000000"/>
                <w:sz w:val="20"/>
                <w:szCs w:val="20"/>
              </w:rPr>
              <w:t>0.08</w:t>
            </w:r>
          </w:p>
        </w:tc>
        <w:tc>
          <w:tcPr>
            <w:tcW w:w="1300" w:type="dxa"/>
            <w:tcBorders>
              <w:top w:val="nil"/>
              <w:left w:val="nil"/>
              <w:bottom w:val="nil"/>
              <w:right w:val="nil"/>
            </w:tcBorders>
            <w:shd w:val="clear" w:color="auto" w:fill="auto"/>
            <w:noWrap/>
            <w:vAlign w:val="bottom"/>
            <w:hideMark/>
          </w:tcPr>
          <w:p w14:paraId="322185CF" w14:textId="77777777" w:rsidR="00F3057E" w:rsidRPr="00F3057E" w:rsidRDefault="00F3057E" w:rsidP="00F3057E">
            <w:pPr>
              <w:jc w:val="center"/>
              <w:rPr>
                <w:color w:val="000000"/>
                <w:sz w:val="20"/>
                <w:szCs w:val="20"/>
              </w:rPr>
            </w:pPr>
            <w:r w:rsidRPr="00F3057E">
              <w:rPr>
                <w:color w:val="000000"/>
                <w:sz w:val="20"/>
                <w:szCs w:val="20"/>
              </w:rPr>
              <w:t>2.65</w:t>
            </w:r>
          </w:p>
        </w:tc>
        <w:tc>
          <w:tcPr>
            <w:tcW w:w="143" w:type="dxa"/>
            <w:tcBorders>
              <w:top w:val="nil"/>
              <w:left w:val="nil"/>
              <w:bottom w:val="nil"/>
              <w:right w:val="nil"/>
            </w:tcBorders>
            <w:shd w:val="clear" w:color="auto" w:fill="auto"/>
            <w:noWrap/>
            <w:vAlign w:val="bottom"/>
            <w:hideMark/>
          </w:tcPr>
          <w:p w14:paraId="4B172ED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36CC35F" w14:textId="77777777" w:rsidR="00F3057E" w:rsidRPr="00F3057E" w:rsidRDefault="00F3057E" w:rsidP="00F3057E">
            <w:pPr>
              <w:jc w:val="center"/>
              <w:rPr>
                <w:color w:val="000000"/>
                <w:sz w:val="20"/>
                <w:szCs w:val="20"/>
              </w:rPr>
            </w:pPr>
            <w:r w:rsidRPr="00F3057E">
              <w:rPr>
                <w:color w:val="000000"/>
                <w:sz w:val="20"/>
                <w:szCs w:val="20"/>
              </w:rPr>
              <w:t>0.008</w:t>
            </w:r>
          </w:p>
        </w:tc>
        <w:tc>
          <w:tcPr>
            <w:tcW w:w="389" w:type="dxa"/>
            <w:tcBorders>
              <w:top w:val="nil"/>
              <w:left w:val="nil"/>
              <w:bottom w:val="nil"/>
              <w:right w:val="nil"/>
            </w:tcBorders>
            <w:shd w:val="clear" w:color="auto" w:fill="auto"/>
            <w:noWrap/>
            <w:vAlign w:val="bottom"/>
            <w:hideMark/>
          </w:tcPr>
          <w:p w14:paraId="0E90087A"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347FCDB9" w14:textId="77777777" w:rsidTr="00F3057E">
        <w:trPr>
          <w:trHeight w:val="320"/>
        </w:trPr>
        <w:tc>
          <w:tcPr>
            <w:tcW w:w="2620" w:type="dxa"/>
            <w:tcBorders>
              <w:top w:val="nil"/>
              <w:left w:val="nil"/>
              <w:bottom w:val="nil"/>
              <w:right w:val="nil"/>
            </w:tcBorders>
            <w:shd w:val="clear" w:color="auto" w:fill="auto"/>
            <w:noWrap/>
            <w:vAlign w:val="bottom"/>
            <w:hideMark/>
          </w:tcPr>
          <w:p w14:paraId="4EC916F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138297C3" w14:textId="77777777" w:rsidR="00F3057E" w:rsidRPr="00F3057E" w:rsidRDefault="00F3057E" w:rsidP="00F3057E">
            <w:pPr>
              <w:jc w:val="center"/>
              <w:rPr>
                <w:color w:val="000000"/>
                <w:sz w:val="20"/>
                <w:szCs w:val="20"/>
              </w:rPr>
            </w:pPr>
            <w:r w:rsidRPr="00F3057E">
              <w:rPr>
                <w:color w:val="000000"/>
                <w:sz w:val="20"/>
                <w:szCs w:val="20"/>
              </w:rPr>
              <w:t>0.83</w:t>
            </w:r>
          </w:p>
        </w:tc>
        <w:tc>
          <w:tcPr>
            <w:tcW w:w="1300" w:type="dxa"/>
            <w:tcBorders>
              <w:top w:val="nil"/>
              <w:left w:val="nil"/>
              <w:bottom w:val="nil"/>
              <w:right w:val="nil"/>
            </w:tcBorders>
            <w:shd w:val="clear" w:color="auto" w:fill="auto"/>
            <w:noWrap/>
            <w:vAlign w:val="bottom"/>
            <w:hideMark/>
          </w:tcPr>
          <w:p w14:paraId="1404D6C1"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18AF6576" w14:textId="77777777" w:rsidR="00F3057E" w:rsidRPr="00F3057E" w:rsidRDefault="00F3057E" w:rsidP="00F3057E">
            <w:pPr>
              <w:jc w:val="center"/>
              <w:rPr>
                <w:color w:val="000000"/>
                <w:sz w:val="20"/>
                <w:szCs w:val="20"/>
              </w:rPr>
            </w:pPr>
            <w:r w:rsidRPr="00F3057E">
              <w:rPr>
                <w:color w:val="000000"/>
                <w:sz w:val="20"/>
                <w:szCs w:val="20"/>
              </w:rPr>
              <w:t>7.77</w:t>
            </w:r>
          </w:p>
        </w:tc>
        <w:tc>
          <w:tcPr>
            <w:tcW w:w="143" w:type="dxa"/>
            <w:tcBorders>
              <w:top w:val="nil"/>
              <w:left w:val="nil"/>
              <w:bottom w:val="nil"/>
              <w:right w:val="nil"/>
            </w:tcBorders>
            <w:shd w:val="clear" w:color="auto" w:fill="auto"/>
            <w:noWrap/>
            <w:vAlign w:val="bottom"/>
            <w:hideMark/>
          </w:tcPr>
          <w:p w14:paraId="1BD40DF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127F1F4" w14:textId="77777777" w:rsidR="00F3057E" w:rsidRPr="00F3057E" w:rsidRDefault="00F3057E" w:rsidP="00F3057E">
            <w:pPr>
              <w:jc w:val="center"/>
              <w:rPr>
                <w:color w:val="000000"/>
                <w:sz w:val="20"/>
                <w:szCs w:val="20"/>
              </w:rPr>
            </w:pPr>
            <w:r w:rsidRPr="00F3057E">
              <w:rPr>
                <w:color w:val="000000"/>
                <w:sz w:val="20"/>
                <w:szCs w:val="20"/>
              </w:rPr>
              <w:t>0.000</w:t>
            </w:r>
          </w:p>
        </w:tc>
        <w:tc>
          <w:tcPr>
            <w:tcW w:w="389" w:type="dxa"/>
            <w:tcBorders>
              <w:top w:val="nil"/>
              <w:left w:val="nil"/>
              <w:bottom w:val="nil"/>
              <w:right w:val="nil"/>
            </w:tcBorders>
            <w:shd w:val="clear" w:color="auto" w:fill="auto"/>
            <w:noWrap/>
            <w:vAlign w:val="bottom"/>
            <w:hideMark/>
          </w:tcPr>
          <w:p w14:paraId="6479ECD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CDB9FBE" w14:textId="77777777" w:rsidTr="00F3057E">
        <w:trPr>
          <w:trHeight w:val="320"/>
        </w:trPr>
        <w:tc>
          <w:tcPr>
            <w:tcW w:w="2620" w:type="dxa"/>
            <w:tcBorders>
              <w:top w:val="nil"/>
              <w:left w:val="nil"/>
              <w:bottom w:val="nil"/>
              <w:right w:val="nil"/>
            </w:tcBorders>
            <w:shd w:val="clear" w:color="auto" w:fill="auto"/>
            <w:noWrap/>
            <w:vAlign w:val="bottom"/>
            <w:hideMark/>
          </w:tcPr>
          <w:p w14:paraId="2603EEFA"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FF3AC35" w14:textId="77777777" w:rsidR="00F3057E" w:rsidRPr="00F3057E" w:rsidRDefault="00F3057E" w:rsidP="00F3057E">
            <w:pPr>
              <w:jc w:val="center"/>
              <w:rPr>
                <w:color w:val="000000"/>
                <w:sz w:val="20"/>
                <w:szCs w:val="20"/>
              </w:rPr>
            </w:pPr>
            <w:r w:rsidRPr="00F3057E">
              <w:rPr>
                <w:color w:val="000000"/>
                <w:sz w:val="20"/>
                <w:szCs w:val="20"/>
              </w:rPr>
              <w:t>0.40</w:t>
            </w:r>
          </w:p>
        </w:tc>
        <w:tc>
          <w:tcPr>
            <w:tcW w:w="1300" w:type="dxa"/>
            <w:tcBorders>
              <w:top w:val="nil"/>
              <w:left w:val="nil"/>
              <w:bottom w:val="nil"/>
              <w:right w:val="nil"/>
            </w:tcBorders>
            <w:shd w:val="clear" w:color="auto" w:fill="auto"/>
            <w:noWrap/>
            <w:vAlign w:val="bottom"/>
            <w:hideMark/>
          </w:tcPr>
          <w:p w14:paraId="422260B8"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3BE5493D" w14:textId="77777777" w:rsidR="00F3057E" w:rsidRPr="00F3057E" w:rsidRDefault="00F3057E" w:rsidP="00F3057E">
            <w:pPr>
              <w:jc w:val="center"/>
              <w:rPr>
                <w:color w:val="000000"/>
                <w:sz w:val="20"/>
                <w:szCs w:val="20"/>
              </w:rPr>
            </w:pPr>
            <w:r w:rsidRPr="00F3057E">
              <w:rPr>
                <w:color w:val="000000"/>
                <w:sz w:val="20"/>
                <w:szCs w:val="20"/>
              </w:rPr>
              <w:t>2.97</w:t>
            </w:r>
          </w:p>
        </w:tc>
        <w:tc>
          <w:tcPr>
            <w:tcW w:w="143" w:type="dxa"/>
            <w:tcBorders>
              <w:top w:val="nil"/>
              <w:left w:val="nil"/>
              <w:bottom w:val="nil"/>
              <w:right w:val="nil"/>
            </w:tcBorders>
            <w:shd w:val="clear" w:color="auto" w:fill="auto"/>
            <w:noWrap/>
            <w:vAlign w:val="bottom"/>
            <w:hideMark/>
          </w:tcPr>
          <w:p w14:paraId="66376D31"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764EE4D" w14:textId="77777777" w:rsidR="00F3057E" w:rsidRPr="00F3057E" w:rsidRDefault="00F3057E" w:rsidP="00F3057E">
            <w:pPr>
              <w:jc w:val="center"/>
              <w:rPr>
                <w:color w:val="000000"/>
                <w:sz w:val="20"/>
                <w:szCs w:val="20"/>
              </w:rPr>
            </w:pPr>
            <w:r w:rsidRPr="00F3057E">
              <w:rPr>
                <w:color w:val="000000"/>
                <w:sz w:val="20"/>
                <w:szCs w:val="20"/>
              </w:rPr>
              <w:t>0.003</w:t>
            </w:r>
          </w:p>
        </w:tc>
        <w:tc>
          <w:tcPr>
            <w:tcW w:w="389" w:type="dxa"/>
            <w:tcBorders>
              <w:top w:val="nil"/>
              <w:left w:val="nil"/>
              <w:bottom w:val="nil"/>
              <w:right w:val="nil"/>
            </w:tcBorders>
            <w:shd w:val="clear" w:color="auto" w:fill="auto"/>
            <w:noWrap/>
            <w:vAlign w:val="bottom"/>
            <w:hideMark/>
          </w:tcPr>
          <w:p w14:paraId="761709B0"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90BD73C" w14:textId="77777777" w:rsidTr="00F3057E">
        <w:trPr>
          <w:trHeight w:val="320"/>
        </w:trPr>
        <w:tc>
          <w:tcPr>
            <w:tcW w:w="2620" w:type="dxa"/>
            <w:tcBorders>
              <w:top w:val="nil"/>
              <w:left w:val="nil"/>
              <w:bottom w:val="nil"/>
              <w:right w:val="nil"/>
            </w:tcBorders>
            <w:shd w:val="clear" w:color="auto" w:fill="auto"/>
            <w:noWrap/>
            <w:vAlign w:val="bottom"/>
            <w:hideMark/>
          </w:tcPr>
          <w:p w14:paraId="408C3123"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5D45E1F5" w14:textId="77777777" w:rsidR="00F3057E" w:rsidRPr="00F3057E" w:rsidRDefault="00F3057E" w:rsidP="00F3057E">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5CFA5077"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09EDC49E" w14:textId="77777777" w:rsidR="00F3057E" w:rsidRPr="00F3057E" w:rsidRDefault="00F3057E" w:rsidP="00F3057E">
            <w:pPr>
              <w:jc w:val="center"/>
              <w:rPr>
                <w:color w:val="000000"/>
                <w:sz w:val="20"/>
                <w:szCs w:val="20"/>
              </w:rPr>
            </w:pPr>
            <w:r w:rsidRPr="00F3057E">
              <w:rPr>
                <w:color w:val="000000"/>
                <w:sz w:val="20"/>
                <w:szCs w:val="20"/>
              </w:rPr>
              <w:t>0.20</w:t>
            </w:r>
          </w:p>
        </w:tc>
        <w:tc>
          <w:tcPr>
            <w:tcW w:w="143" w:type="dxa"/>
            <w:tcBorders>
              <w:top w:val="nil"/>
              <w:left w:val="nil"/>
              <w:bottom w:val="nil"/>
              <w:right w:val="nil"/>
            </w:tcBorders>
            <w:shd w:val="clear" w:color="auto" w:fill="auto"/>
            <w:noWrap/>
            <w:vAlign w:val="bottom"/>
            <w:hideMark/>
          </w:tcPr>
          <w:p w14:paraId="019C9DA5"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05877EA" w14:textId="77777777" w:rsidR="00F3057E" w:rsidRPr="00F3057E" w:rsidRDefault="00F3057E" w:rsidP="00F3057E">
            <w:pPr>
              <w:jc w:val="center"/>
              <w:rPr>
                <w:color w:val="000000"/>
                <w:sz w:val="20"/>
                <w:szCs w:val="20"/>
              </w:rPr>
            </w:pPr>
            <w:r w:rsidRPr="00F3057E">
              <w:rPr>
                <w:color w:val="000000"/>
                <w:sz w:val="20"/>
                <w:szCs w:val="20"/>
              </w:rPr>
              <w:t>0.840</w:t>
            </w:r>
          </w:p>
        </w:tc>
        <w:tc>
          <w:tcPr>
            <w:tcW w:w="389" w:type="dxa"/>
            <w:tcBorders>
              <w:top w:val="nil"/>
              <w:left w:val="nil"/>
              <w:bottom w:val="nil"/>
              <w:right w:val="nil"/>
            </w:tcBorders>
            <w:shd w:val="clear" w:color="auto" w:fill="auto"/>
            <w:noWrap/>
            <w:vAlign w:val="bottom"/>
            <w:hideMark/>
          </w:tcPr>
          <w:p w14:paraId="0CFD35F6" w14:textId="77777777" w:rsidR="00F3057E" w:rsidRPr="00F3057E" w:rsidRDefault="00F3057E" w:rsidP="00F3057E">
            <w:pPr>
              <w:jc w:val="center"/>
              <w:rPr>
                <w:color w:val="000000"/>
                <w:sz w:val="20"/>
                <w:szCs w:val="20"/>
              </w:rPr>
            </w:pPr>
          </w:p>
        </w:tc>
      </w:tr>
      <w:tr w:rsidR="00F3057E" w:rsidRPr="00F3057E" w14:paraId="6DC09EB6" w14:textId="77777777" w:rsidTr="00F3057E">
        <w:trPr>
          <w:trHeight w:val="320"/>
        </w:trPr>
        <w:tc>
          <w:tcPr>
            <w:tcW w:w="2620" w:type="dxa"/>
            <w:tcBorders>
              <w:top w:val="nil"/>
              <w:left w:val="nil"/>
              <w:bottom w:val="nil"/>
              <w:right w:val="nil"/>
            </w:tcBorders>
            <w:shd w:val="clear" w:color="auto" w:fill="auto"/>
            <w:noWrap/>
            <w:vAlign w:val="bottom"/>
            <w:hideMark/>
          </w:tcPr>
          <w:p w14:paraId="064D13D5"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55FE8F98" w14:textId="77777777" w:rsidR="00F3057E" w:rsidRPr="00F3057E" w:rsidRDefault="00F3057E" w:rsidP="00F3057E">
            <w:pPr>
              <w:jc w:val="center"/>
              <w:rPr>
                <w:color w:val="000000"/>
                <w:sz w:val="20"/>
                <w:szCs w:val="20"/>
              </w:rPr>
            </w:pPr>
            <w:r w:rsidRPr="00F3057E">
              <w:rPr>
                <w:color w:val="000000"/>
                <w:sz w:val="20"/>
                <w:szCs w:val="20"/>
              </w:rPr>
              <w:t>-0.73</w:t>
            </w:r>
          </w:p>
        </w:tc>
        <w:tc>
          <w:tcPr>
            <w:tcW w:w="1300" w:type="dxa"/>
            <w:tcBorders>
              <w:top w:val="nil"/>
              <w:left w:val="nil"/>
              <w:bottom w:val="nil"/>
              <w:right w:val="nil"/>
            </w:tcBorders>
            <w:shd w:val="clear" w:color="auto" w:fill="auto"/>
            <w:noWrap/>
            <w:vAlign w:val="bottom"/>
            <w:hideMark/>
          </w:tcPr>
          <w:p w14:paraId="21D7A36C" w14:textId="77777777" w:rsidR="00F3057E" w:rsidRPr="00F3057E" w:rsidRDefault="00F3057E" w:rsidP="00F3057E">
            <w:pPr>
              <w:jc w:val="center"/>
              <w:rPr>
                <w:color w:val="000000"/>
                <w:sz w:val="20"/>
                <w:szCs w:val="20"/>
              </w:rPr>
            </w:pPr>
            <w:r w:rsidRPr="00F3057E">
              <w:rPr>
                <w:color w:val="000000"/>
                <w:sz w:val="20"/>
                <w:szCs w:val="20"/>
              </w:rPr>
              <w:t>0.20</w:t>
            </w:r>
          </w:p>
        </w:tc>
        <w:tc>
          <w:tcPr>
            <w:tcW w:w="1300" w:type="dxa"/>
            <w:tcBorders>
              <w:top w:val="nil"/>
              <w:left w:val="nil"/>
              <w:bottom w:val="nil"/>
              <w:right w:val="nil"/>
            </w:tcBorders>
            <w:shd w:val="clear" w:color="auto" w:fill="auto"/>
            <w:noWrap/>
            <w:vAlign w:val="bottom"/>
            <w:hideMark/>
          </w:tcPr>
          <w:p w14:paraId="68A51A9B" w14:textId="77777777" w:rsidR="00F3057E" w:rsidRPr="00F3057E" w:rsidRDefault="00F3057E" w:rsidP="00F3057E">
            <w:pPr>
              <w:jc w:val="center"/>
              <w:rPr>
                <w:color w:val="000000"/>
                <w:sz w:val="20"/>
                <w:szCs w:val="20"/>
              </w:rPr>
            </w:pPr>
            <w:r w:rsidRPr="00F3057E">
              <w:rPr>
                <w:color w:val="000000"/>
                <w:sz w:val="20"/>
                <w:szCs w:val="20"/>
              </w:rPr>
              <w:t>-3.59</w:t>
            </w:r>
          </w:p>
        </w:tc>
        <w:tc>
          <w:tcPr>
            <w:tcW w:w="143" w:type="dxa"/>
            <w:tcBorders>
              <w:top w:val="nil"/>
              <w:left w:val="nil"/>
              <w:bottom w:val="nil"/>
              <w:right w:val="nil"/>
            </w:tcBorders>
            <w:shd w:val="clear" w:color="auto" w:fill="auto"/>
            <w:noWrap/>
            <w:vAlign w:val="bottom"/>
            <w:hideMark/>
          </w:tcPr>
          <w:p w14:paraId="20FAAB3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4B88117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E12AE9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24470513" w14:textId="77777777" w:rsidTr="00F3057E">
        <w:trPr>
          <w:trHeight w:val="320"/>
        </w:trPr>
        <w:tc>
          <w:tcPr>
            <w:tcW w:w="2620" w:type="dxa"/>
            <w:tcBorders>
              <w:top w:val="nil"/>
              <w:left w:val="nil"/>
              <w:bottom w:val="nil"/>
              <w:right w:val="nil"/>
            </w:tcBorders>
            <w:shd w:val="clear" w:color="auto" w:fill="auto"/>
            <w:noWrap/>
            <w:vAlign w:val="bottom"/>
            <w:hideMark/>
          </w:tcPr>
          <w:p w14:paraId="11958D61"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15D6D06" w14:textId="77777777" w:rsidR="00F3057E" w:rsidRPr="00F3057E" w:rsidRDefault="00F3057E" w:rsidP="00F3057E">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682C4E27" w14:textId="77777777" w:rsidR="00F3057E" w:rsidRPr="00F3057E" w:rsidRDefault="00F3057E" w:rsidP="00F3057E">
            <w:pPr>
              <w:jc w:val="center"/>
              <w:rPr>
                <w:color w:val="000000"/>
                <w:sz w:val="20"/>
                <w:szCs w:val="20"/>
              </w:rPr>
            </w:pPr>
            <w:r w:rsidRPr="00F3057E">
              <w:rPr>
                <w:color w:val="000000"/>
                <w:sz w:val="20"/>
                <w:szCs w:val="20"/>
              </w:rPr>
              <w:t>0.15</w:t>
            </w:r>
          </w:p>
        </w:tc>
        <w:tc>
          <w:tcPr>
            <w:tcW w:w="1300" w:type="dxa"/>
            <w:tcBorders>
              <w:top w:val="nil"/>
              <w:left w:val="nil"/>
              <w:bottom w:val="nil"/>
              <w:right w:val="nil"/>
            </w:tcBorders>
            <w:shd w:val="clear" w:color="auto" w:fill="auto"/>
            <w:noWrap/>
            <w:vAlign w:val="bottom"/>
            <w:hideMark/>
          </w:tcPr>
          <w:p w14:paraId="06BF193F" w14:textId="77777777" w:rsidR="00F3057E" w:rsidRPr="00F3057E" w:rsidRDefault="00F3057E" w:rsidP="00F3057E">
            <w:pPr>
              <w:jc w:val="center"/>
              <w:rPr>
                <w:color w:val="000000"/>
                <w:sz w:val="20"/>
                <w:szCs w:val="20"/>
              </w:rPr>
            </w:pPr>
            <w:r w:rsidRPr="00F3057E">
              <w:rPr>
                <w:color w:val="000000"/>
                <w:sz w:val="20"/>
                <w:szCs w:val="20"/>
              </w:rPr>
              <w:t>-2.57</w:t>
            </w:r>
          </w:p>
        </w:tc>
        <w:tc>
          <w:tcPr>
            <w:tcW w:w="143" w:type="dxa"/>
            <w:tcBorders>
              <w:top w:val="nil"/>
              <w:left w:val="nil"/>
              <w:bottom w:val="nil"/>
              <w:right w:val="nil"/>
            </w:tcBorders>
            <w:shd w:val="clear" w:color="auto" w:fill="auto"/>
            <w:noWrap/>
            <w:vAlign w:val="bottom"/>
            <w:hideMark/>
          </w:tcPr>
          <w:p w14:paraId="6C3828A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17C734C" w14:textId="77777777" w:rsidR="00F3057E" w:rsidRPr="00F3057E" w:rsidRDefault="00F3057E" w:rsidP="00F3057E">
            <w:pPr>
              <w:jc w:val="center"/>
              <w:rPr>
                <w:color w:val="000000"/>
                <w:sz w:val="20"/>
                <w:szCs w:val="20"/>
              </w:rPr>
            </w:pPr>
            <w:r w:rsidRPr="00F3057E">
              <w:rPr>
                <w:color w:val="000000"/>
                <w:sz w:val="20"/>
                <w:szCs w:val="20"/>
              </w:rPr>
              <w:t>0.010</w:t>
            </w:r>
          </w:p>
        </w:tc>
        <w:tc>
          <w:tcPr>
            <w:tcW w:w="389" w:type="dxa"/>
            <w:tcBorders>
              <w:top w:val="nil"/>
              <w:left w:val="nil"/>
              <w:bottom w:val="nil"/>
              <w:right w:val="nil"/>
            </w:tcBorders>
            <w:shd w:val="clear" w:color="auto" w:fill="auto"/>
            <w:noWrap/>
            <w:vAlign w:val="bottom"/>
            <w:hideMark/>
          </w:tcPr>
          <w:p w14:paraId="5E600259"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7BCB6B83" w14:textId="77777777" w:rsidTr="00F3057E">
        <w:trPr>
          <w:trHeight w:val="320"/>
        </w:trPr>
        <w:tc>
          <w:tcPr>
            <w:tcW w:w="2620" w:type="dxa"/>
            <w:tcBorders>
              <w:top w:val="nil"/>
              <w:left w:val="nil"/>
              <w:bottom w:val="nil"/>
              <w:right w:val="nil"/>
            </w:tcBorders>
            <w:shd w:val="clear" w:color="auto" w:fill="auto"/>
            <w:noWrap/>
            <w:vAlign w:val="bottom"/>
            <w:hideMark/>
          </w:tcPr>
          <w:p w14:paraId="539A5D3A"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63F7642B" w14:textId="77777777" w:rsidR="00F3057E" w:rsidRPr="00F3057E" w:rsidRDefault="00F3057E" w:rsidP="00F3057E">
            <w:pPr>
              <w:jc w:val="center"/>
              <w:rPr>
                <w:color w:val="000000"/>
                <w:sz w:val="20"/>
                <w:szCs w:val="20"/>
              </w:rPr>
            </w:pPr>
            <w:r w:rsidRPr="00F3057E">
              <w:rPr>
                <w:color w:val="000000"/>
                <w:sz w:val="20"/>
                <w:szCs w:val="20"/>
              </w:rPr>
              <w:t>0.04</w:t>
            </w:r>
          </w:p>
        </w:tc>
        <w:tc>
          <w:tcPr>
            <w:tcW w:w="1300" w:type="dxa"/>
            <w:tcBorders>
              <w:top w:val="nil"/>
              <w:left w:val="nil"/>
              <w:bottom w:val="nil"/>
              <w:right w:val="nil"/>
            </w:tcBorders>
            <w:shd w:val="clear" w:color="auto" w:fill="auto"/>
            <w:noWrap/>
            <w:vAlign w:val="bottom"/>
            <w:hideMark/>
          </w:tcPr>
          <w:p w14:paraId="24CAA741"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0D7F3618"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44AE326"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7F91DFF"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1B007669" w14:textId="77777777" w:rsidR="00F3057E" w:rsidRPr="00F3057E" w:rsidRDefault="00F3057E" w:rsidP="00F3057E">
            <w:pPr>
              <w:jc w:val="center"/>
              <w:rPr>
                <w:color w:val="000000"/>
                <w:sz w:val="20"/>
                <w:szCs w:val="20"/>
              </w:rPr>
            </w:pPr>
          </w:p>
        </w:tc>
      </w:tr>
      <w:tr w:rsidR="00F3057E" w:rsidRPr="00F3057E" w14:paraId="038AA6EA" w14:textId="77777777" w:rsidTr="00F3057E">
        <w:trPr>
          <w:trHeight w:val="320"/>
        </w:trPr>
        <w:tc>
          <w:tcPr>
            <w:tcW w:w="2620" w:type="dxa"/>
            <w:tcBorders>
              <w:top w:val="nil"/>
              <w:left w:val="nil"/>
              <w:bottom w:val="nil"/>
              <w:right w:val="nil"/>
            </w:tcBorders>
            <w:shd w:val="clear" w:color="auto" w:fill="auto"/>
            <w:noWrap/>
            <w:vAlign w:val="bottom"/>
            <w:hideMark/>
          </w:tcPr>
          <w:p w14:paraId="45E88AD5" w14:textId="77777777" w:rsidR="00F3057E" w:rsidRPr="00F3057E" w:rsidRDefault="00F3057E" w:rsidP="00F3057E">
            <w:pPr>
              <w:rPr>
                <w:color w:val="000000"/>
                <w:sz w:val="20"/>
                <w:szCs w:val="20"/>
              </w:rPr>
            </w:pPr>
            <w:r w:rsidRPr="00F3057E">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0522EC2B" w14:textId="77777777" w:rsidR="00F3057E" w:rsidRPr="00F3057E" w:rsidRDefault="00F3057E" w:rsidP="00F3057E">
            <w:pPr>
              <w:jc w:val="center"/>
              <w:rPr>
                <w:color w:val="000000"/>
                <w:sz w:val="20"/>
                <w:szCs w:val="20"/>
              </w:rPr>
            </w:pPr>
            <w:r w:rsidRPr="00F3057E">
              <w:rPr>
                <w:color w:val="000000"/>
                <w:sz w:val="20"/>
                <w:szCs w:val="20"/>
              </w:rPr>
              <w:t>0.21</w:t>
            </w:r>
          </w:p>
        </w:tc>
        <w:tc>
          <w:tcPr>
            <w:tcW w:w="1300" w:type="dxa"/>
            <w:tcBorders>
              <w:top w:val="nil"/>
              <w:left w:val="nil"/>
              <w:bottom w:val="nil"/>
              <w:right w:val="nil"/>
            </w:tcBorders>
            <w:shd w:val="clear" w:color="auto" w:fill="auto"/>
            <w:noWrap/>
            <w:vAlign w:val="bottom"/>
            <w:hideMark/>
          </w:tcPr>
          <w:p w14:paraId="27CAD87B"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2BDFBCA1" w14:textId="77777777" w:rsidR="00F3057E" w:rsidRPr="00F3057E" w:rsidRDefault="00F3057E" w:rsidP="00F3057E">
            <w:pPr>
              <w:jc w:val="center"/>
              <w:rPr>
                <w:color w:val="000000"/>
                <w:sz w:val="20"/>
                <w:szCs w:val="20"/>
              </w:rPr>
            </w:pPr>
            <w:r w:rsidRPr="00F3057E">
              <w:rPr>
                <w:color w:val="000000"/>
                <w:sz w:val="20"/>
                <w:szCs w:val="20"/>
              </w:rPr>
              <w:t>1.68</w:t>
            </w:r>
          </w:p>
        </w:tc>
        <w:tc>
          <w:tcPr>
            <w:tcW w:w="143" w:type="dxa"/>
            <w:tcBorders>
              <w:top w:val="nil"/>
              <w:left w:val="nil"/>
              <w:bottom w:val="nil"/>
              <w:right w:val="nil"/>
            </w:tcBorders>
            <w:shd w:val="clear" w:color="auto" w:fill="auto"/>
            <w:noWrap/>
            <w:vAlign w:val="bottom"/>
            <w:hideMark/>
          </w:tcPr>
          <w:p w14:paraId="41542D14"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55221C5" w14:textId="77777777" w:rsidR="00F3057E" w:rsidRPr="00F3057E" w:rsidRDefault="00F3057E" w:rsidP="00F3057E">
            <w:pPr>
              <w:jc w:val="center"/>
              <w:rPr>
                <w:color w:val="000000"/>
                <w:sz w:val="20"/>
                <w:szCs w:val="20"/>
              </w:rPr>
            </w:pPr>
            <w:r w:rsidRPr="00F3057E">
              <w:rPr>
                <w:color w:val="000000"/>
                <w:sz w:val="20"/>
                <w:szCs w:val="20"/>
              </w:rPr>
              <w:t>0.093</w:t>
            </w:r>
          </w:p>
        </w:tc>
        <w:tc>
          <w:tcPr>
            <w:tcW w:w="389" w:type="dxa"/>
            <w:tcBorders>
              <w:top w:val="nil"/>
              <w:left w:val="nil"/>
              <w:bottom w:val="nil"/>
              <w:right w:val="nil"/>
            </w:tcBorders>
            <w:shd w:val="clear" w:color="auto" w:fill="auto"/>
            <w:noWrap/>
            <w:vAlign w:val="bottom"/>
            <w:hideMark/>
          </w:tcPr>
          <w:p w14:paraId="4AE663AC"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549DF07A"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793201EC" w14:textId="77777777" w:rsidR="00F3057E" w:rsidRPr="00F3057E" w:rsidRDefault="00F3057E" w:rsidP="00F3057E">
            <w:pPr>
              <w:rPr>
                <w:color w:val="000000"/>
                <w:sz w:val="20"/>
                <w:szCs w:val="20"/>
              </w:rPr>
            </w:pPr>
            <w:r w:rsidRPr="00F3057E">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E80AD4E"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single" w:sz="4" w:space="0" w:color="auto"/>
              <w:right w:val="nil"/>
            </w:tcBorders>
            <w:shd w:val="clear" w:color="auto" w:fill="auto"/>
            <w:noWrap/>
            <w:vAlign w:val="bottom"/>
            <w:hideMark/>
          </w:tcPr>
          <w:p w14:paraId="79853278"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single" w:sz="4" w:space="0" w:color="auto"/>
              <w:right w:val="nil"/>
            </w:tcBorders>
            <w:shd w:val="clear" w:color="auto" w:fill="auto"/>
            <w:noWrap/>
            <w:vAlign w:val="bottom"/>
            <w:hideMark/>
          </w:tcPr>
          <w:p w14:paraId="05EE1B16" w14:textId="77777777" w:rsidR="00F3057E" w:rsidRPr="00F3057E" w:rsidRDefault="00F3057E" w:rsidP="00F3057E">
            <w:pPr>
              <w:jc w:val="center"/>
              <w:rPr>
                <w:color w:val="000000"/>
                <w:sz w:val="20"/>
                <w:szCs w:val="20"/>
              </w:rPr>
            </w:pPr>
            <w:r w:rsidRPr="00F3057E">
              <w:rPr>
                <w:color w:val="000000"/>
                <w:sz w:val="20"/>
                <w:szCs w:val="20"/>
              </w:rPr>
              <w:t>2.48</w:t>
            </w:r>
          </w:p>
        </w:tc>
        <w:tc>
          <w:tcPr>
            <w:tcW w:w="143" w:type="dxa"/>
            <w:tcBorders>
              <w:top w:val="nil"/>
              <w:left w:val="nil"/>
              <w:bottom w:val="single" w:sz="4" w:space="0" w:color="auto"/>
              <w:right w:val="nil"/>
            </w:tcBorders>
            <w:shd w:val="clear" w:color="auto" w:fill="auto"/>
            <w:noWrap/>
            <w:vAlign w:val="bottom"/>
            <w:hideMark/>
          </w:tcPr>
          <w:p w14:paraId="1A91C747"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6596AFAE" w14:textId="77777777" w:rsidR="00F3057E" w:rsidRPr="00F3057E" w:rsidRDefault="00F3057E" w:rsidP="00F3057E">
            <w:pPr>
              <w:jc w:val="center"/>
              <w:rPr>
                <w:color w:val="000000"/>
                <w:sz w:val="20"/>
                <w:szCs w:val="20"/>
              </w:rPr>
            </w:pPr>
            <w:r w:rsidRPr="00F3057E">
              <w:rPr>
                <w:color w:val="000000"/>
                <w:sz w:val="20"/>
                <w:szCs w:val="20"/>
              </w:rPr>
              <w:t>0.013</w:t>
            </w:r>
          </w:p>
        </w:tc>
        <w:tc>
          <w:tcPr>
            <w:tcW w:w="389" w:type="dxa"/>
            <w:tcBorders>
              <w:top w:val="nil"/>
              <w:left w:val="nil"/>
              <w:bottom w:val="single" w:sz="4" w:space="0" w:color="auto"/>
              <w:right w:val="nil"/>
            </w:tcBorders>
            <w:shd w:val="clear" w:color="auto" w:fill="auto"/>
            <w:noWrap/>
            <w:vAlign w:val="bottom"/>
            <w:hideMark/>
          </w:tcPr>
          <w:p w14:paraId="60DE8B96"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852943D" w14:textId="77777777" w:rsidTr="00F3057E">
        <w:trPr>
          <w:trHeight w:val="320"/>
        </w:trPr>
        <w:tc>
          <w:tcPr>
            <w:tcW w:w="2620" w:type="dxa"/>
            <w:tcBorders>
              <w:top w:val="nil"/>
              <w:left w:val="nil"/>
              <w:bottom w:val="nil"/>
              <w:right w:val="nil"/>
            </w:tcBorders>
            <w:shd w:val="clear" w:color="auto" w:fill="auto"/>
            <w:noWrap/>
            <w:vAlign w:val="bottom"/>
            <w:hideMark/>
          </w:tcPr>
          <w:p w14:paraId="4A1F633E"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312F2315"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861A322"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54BC4CA1"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56D4B14D"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38A2B7A2"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556B8177" w14:textId="77777777" w:rsidR="00F3057E" w:rsidRPr="00F3057E" w:rsidRDefault="00F3057E" w:rsidP="00F3057E">
            <w:pPr>
              <w:rPr>
                <w:sz w:val="20"/>
                <w:szCs w:val="20"/>
              </w:rPr>
            </w:pPr>
          </w:p>
        </w:tc>
      </w:tr>
      <w:tr w:rsidR="00F3057E" w:rsidRPr="00F3057E" w14:paraId="1FF3E3B6" w14:textId="77777777" w:rsidTr="00F3057E">
        <w:trPr>
          <w:trHeight w:val="320"/>
        </w:trPr>
        <w:tc>
          <w:tcPr>
            <w:tcW w:w="2620" w:type="dxa"/>
            <w:tcBorders>
              <w:top w:val="nil"/>
              <w:left w:val="nil"/>
              <w:bottom w:val="nil"/>
              <w:right w:val="nil"/>
            </w:tcBorders>
            <w:shd w:val="clear" w:color="auto" w:fill="auto"/>
            <w:noWrap/>
            <w:vAlign w:val="bottom"/>
            <w:hideMark/>
          </w:tcPr>
          <w:p w14:paraId="330DB21E"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2F76E717"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F8C2E0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3FCF9A9D"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6B5679"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22E126D7"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329BD980" w14:textId="77777777" w:rsidR="00F3057E" w:rsidRPr="00F3057E" w:rsidRDefault="00F3057E" w:rsidP="00F3057E">
            <w:pPr>
              <w:rPr>
                <w:sz w:val="20"/>
                <w:szCs w:val="20"/>
              </w:rPr>
            </w:pPr>
          </w:p>
        </w:tc>
      </w:tr>
      <w:tr w:rsidR="00F3057E" w:rsidRPr="00F3057E" w14:paraId="62E28452" w14:textId="77777777" w:rsidTr="00F3057E">
        <w:trPr>
          <w:trHeight w:val="340"/>
        </w:trPr>
        <w:tc>
          <w:tcPr>
            <w:tcW w:w="2620" w:type="dxa"/>
            <w:tcBorders>
              <w:top w:val="nil"/>
              <w:left w:val="nil"/>
              <w:bottom w:val="nil"/>
              <w:right w:val="nil"/>
            </w:tcBorders>
            <w:shd w:val="clear" w:color="auto" w:fill="auto"/>
            <w:noWrap/>
            <w:vAlign w:val="bottom"/>
            <w:hideMark/>
          </w:tcPr>
          <w:p w14:paraId="6A737948" w14:textId="0353E4F2" w:rsidR="00F3057E" w:rsidRPr="00F3057E" w:rsidRDefault="00F3057E" w:rsidP="00F3057E">
            <w:pPr>
              <w:rPr>
                <w:color w:val="000000"/>
                <w:sz w:val="20"/>
                <w:szCs w:val="20"/>
              </w:rPr>
            </w:pPr>
            <w:r w:rsidRPr="00F3057E">
              <w:rPr>
                <w:color w:val="000000"/>
                <w:sz w:val="20"/>
                <w:szCs w:val="20"/>
              </w:rPr>
              <w:t xml:space="preserve">(b) </w:t>
            </w:r>
            <w:r w:rsidR="007D1053">
              <w:rPr>
                <w:color w:val="000000"/>
                <w:sz w:val="20"/>
                <w:szCs w:val="20"/>
              </w:rPr>
              <w:t>Seed set</w:t>
            </w:r>
          </w:p>
        </w:tc>
        <w:tc>
          <w:tcPr>
            <w:tcW w:w="1300" w:type="dxa"/>
            <w:tcBorders>
              <w:top w:val="nil"/>
              <w:left w:val="nil"/>
              <w:bottom w:val="nil"/>
              <w:right w:val="nil"/>
            </w:tcBorders>
            <w:shd w:val="clear" w:color="auto" w:fill="auto"/>
            <w:noWrap/>
            <w:vAlign w:val="bottom"/>
            <w:hideMark/>
          </w:tcPr>
          <w:p w14:paraId="6B00B9E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15E8278A"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0641862B"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C4D978"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0CD78CC4"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43FE936" w14:textId="77777777" w:rsidR="00F3057E" w:rsidRPr="00F3057E" w:rsidRDefault="00F3057E" w:rsidP="00F3057E">
            <w:pPr>
              <w:rPr>
                <w:sz w:val="20"/>
                <w:szCs w:val="20"/>
              </w:rPr>
            </w:pPr>
          </w:p>
        </w:tc>
      </w:tr>
      <w:tr w:rsidR="00F3057E" w:rsidRPr="00F3057E" w14:paraId="7B5E244A"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6FB3779"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E8BF633"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70C2D1"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42EE9FEC" w14:textId="77777777" w:rsidR="00F3057E" w:rsidRPr="00F3057E" w:rsidRDefault="00F3057E" w:rsidP="00F3057E">
            <w:pPr>
              <w:jc w:val="center"/>
              <w:rPr>
                <w:color w:val="000000"/>
                <w:sz w:val="20"/>
                <w:szCs w:val="20"/>
              </w:rPr>
            </w:pPr>
            <w:r w:rsidRPr="00F3057E">
              <w:rPr>
                <w:color w:val="000000"/>
                <w:sz w:val="20"/>
                <w:szCs w:val="20"/>
              </w:rPr>
              <w:t>t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5779EBF6"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680F0642" w14:textId="77777777" w:rsidTr="00F3057E">
        <w:trPr>
          <w:trHeight w:val="320"/>
        </w:trPr>
        <w:tc>
          <w:tcPr>
            <w:tcW w:w="2620" w:type="dxa"/>
            <w:tcBorders>
              <w:top w:val="nil"/>
              <w:left w:val="nil"/>
              <w:bottom w:val="nil"/>
              <w:right w:val="nil"/>
            </w:tcBorders>
            <w:shd w:val="clear" w:color="auto" w:fill="auto"/>
            <w:noWrap/>
            <w:vAlign w:val="bottom"/>
            <w:hideMark/>
          </w:tcPr>
          <w:p w14:paraId="65A3289C"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3F59E115" w14:textId="77777777" w:rsidR="00F3057E" w:rsidRPr="00F3057E" w:rsidRDefault="00F3057E" w:rsidP="00F3057E">
            <w:pPr>
              <w:jc w:val="center"/>
              <w:rPr>
                <w:color w:val="000000"/>
                <w:sz w:val="20"/>
                <w:szCs w:val="20"/>
              </w:rPr>
            </w:pPr>
            <w:r w:rsidRPr="00F3057E">
              <w:rPr>
                <w:color w:val="000000"/>
                <w:sz w:val="20"/>
                <w:szCs w:val="20"/>
              </w:rPr>
              <w:t>2.88</w:t>
            </w:r>
          </w:p>
        </w:tc>
        <w:tc>
          <w:tcPr>
            <w:tcW w:w="1300" w:type="dxa"/>
            <w:tcBorders>
              <w:top w:val="nil"/>
              <w:left w:val="nil"/>
              <w:bottom w:val="nil"/>
              <w:right w:val="nil"/>
            </w:tcBorders>
            <w:shd w:val="clear" w:color="auto" w:fill="auto"/>
            <w:noWrap/>
            <w:vAlign w:val="bottom"/>
            <w:hideMark/>
          </w:tcPr>
          <w:p w14:paraId="761CB87E"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6DEC01F" w14:textId="77777777" w:rsidR="00F3057E" w:rsidRPr="00F3057E" w:rsidRDefault="00F3057E" w:rsidP="00F3057E">
            <w:pPr>
              <w:jc w:val="center"/>
              <w:rPr>
                <w:color w:val="000000"/>
                <w:sz w:val="20"/>
                <w:szCs w:val="20"/>
              </w:rPr>
            </w:pPr>
            <w:r w:rsidRPr="00F3057E">
              <w:rPr>
                <w:color w:val="000000"/>
                <w:sz w:val="20"/>
                <w:szCs w:val="20"/>
              </w:rPr>
              <w:t>31.71</w:t>
            </w:r>
          </w:p>
        </w:tc>
        <w:tc>
          <w:tcPr>
            <w:tcW w:w="143" w:type="dxa"/>
            <w:tcBorders>
              <w:top w:val="nil"/>
              <w:left w:val="nil"/>
              <w:bottom w:val="nil"/>
              <w:right w:val="nil"/>
            </w:tcBorders>
            <w:shd w:val="clear" w:color="auto" w:fill="auto"/>
            <w:noWrap/>
            <w:vAlign w:val="bottom"/>
            <w:hideMark/>
          </w:tcPr>
          <w:p w14:paraId="6A7D32F6"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6018EF11"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7984800"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80F5502" w14:textId="77777777" w:rsidTr="00F3057E">
        <w:trPr>
          <w:trHeight w:val="320"/>
        </w:trPr>
        <w:tc>
          <w:tcPr>
            <w:tcW w:w="2620" w:type="dxa"/>
            <w:tcBorders>
              <w:top w:val="nil"/>
              <w:left w:val="nil"/>
              <w:bottom w:val="nil"/>
              <w:right w:val="nil"/>
            </w:tcBorders>
            <w:shd w:val="clear" w:color="auto" w:fill="auto"/>
            <w:noWrap/>
            <w:vAlign w:val="bottom"/>
            <w:hideMark/>
          </w:tcPr>
          <w:p w14:paraId="236FFF26"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1A9C213C" w14:textId="77777777" w:rsidR="00F3057E" w:rsidRPr="00F3057E" w:rsidRDefault="00F3057E" w:rsidP="00F3057E">
            <w:pPr>
              <w:jc w:val="center"/>
              <w:rPr>
                <w:color w:val="000000"/>
                <w:sz w:val="20"/>
                <w:szCs w:val="20"/>
              </w:rPr>
            </w:pPr>
            <w:r w:rsidRPr="00F3057E">
              <w:rPr>
                <w:color w:val="000000"/>
                <w:sz w:val="20"/>
                <w:szCs w:val="20"/>
              </w:rPr>
              <w:t>0.44</w:t>
            </w:r>
          </w:p>
        </w:tc>
        <w:tc>
          <w:tcPr>
            <w:tcW w:w="1300" w:type="dxa"/>
            <w:tcBorders>
              <w:top w:val="nil"/>
              <w:left w:val="nil"/>
              <w:bottom w:val="nil"/>
              <w:right w:val="nil"/>
            </w:tcBorders>
            <w:shd w:val="clear" w:color="auto" w:fill="auto"/>
            <w:noWrap/>
            <w:vAlign w:val="bottom"/>
            <w:hideMark/>
          </w:tcPr>
          <w:p w14:paraId="72B3B8C3"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73C3F2FE" w14:textId="77777777" w:rsidR="00F3057E" w:rsidRPr="00F3057E" w:rsidRDefault="00F3057E" w:rsidP="00F3057E">
            <w:pPr>
              <w:jc w:val="center"/>
              <w:rPr>
                <w:color w:val="000000"/>
                <w:sz w:val="20"/>
                <w:szCs w:val="20"/>
              </w:rPr>
            </w:pPr>
            <w:r w:rsidRPr="00F3057E">
              <w:rPr>
                <w:color w:val="000000"/>
                <w:sz w:val="20"/>
                <w:szCs w:val="20"/>
              </w:rPr>
              <w:t>2.54</w:t>
            </w:r>
          </w:p>
        </w:tc>
        <w:tc>
          <w:tcPr>
            <w:tcW w:w="143" w:type="dxa"/>
            <w:tcBorders>
              <w:top w:val="nil"/>
              <w:left w:val="nil"/>
              <w:bottom w:val="nil"/>
              <w:right w:val="nil"/>
            </w:tcBorders>
            <w:shd w:val="clear" w:color="auto" w:fill="auto"/>
            <w:noWrap/>
            <w:vAlign w:val="bottom"/>
            <w:hideMark/>
          </w:tcPr>
          <w:p w14:paraId="3F4DF8A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D49EF2C" w14:textId="77777777" w:rsidR="00F3057E" w:rsidRPr="00F3057E" w:rsidRDefault="00F3057E" w:rsidP="00F3057E">
            <w:pPr>
              <w:jc w:val="center"/>
              <w:rPr>
                <w:color w:val="000000"/>
                <w:sz w:val="20"/>
                <w:szCs w:val="20"/>
              </w:rPr>
            </w:pPr>
            <w:r w:rsidRPr="00F3057E">
              <w:rPr>
                <w:color w:val="000000"/>
                <w:sz w:val="20"/>
                <w:szCs w:val="20"/>
              </w:rPr>
              <w:t>0.012</w:t>
            </w:r>
          </w:p>
        </w:tc>
        <w:tc>
          <w:tcPr>
            <w:tcW w:w="389" w:type="dxa"/>
            <w:tcBorders>
              <w:top w:val="nil"/>
              <w:left w:val="nil"/>
              <w:bottom w:val="nil"/>
              <w:right w:val="nil"/>
            </w:tcBorders>
            <w:shd w:val="clear" w:color="auto" w:fill="auto"/>
            <w:noWrap/>
            <w:vAlign w:val="bottom"/>
            <w:hideMark/>
          </w:tcPr>
          <w:p w14:paraId="08693B29"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6F12E60" w14:textId="77777777" w:rsidTr="00F3057E">
        <w:trPr>
          <w:trHeight w:val="320"/>
        </w:trPr>
        <w:tc>
          <w:tcPr>
            <w:tcW w:w="2620" w:type="dxa"/>
            <w:tcBorders>
              <w:top w:val="nil"/>
              <w:left w:val="nil"/>
              <w:bottom w:val="nil"/>
              <w:right w:val="nil"/>
            </w:tcBorders>
            <w:shd w:val="clear" w:color="auto" w:fill="auto"/>
            <w:noWrap/>
            <w:vAlign w:val="bottom"/>
            <w:hideMark/>
          </w:tcPr>
          <w:p w14:paraId="0F3D01A6"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2750191"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nil"/>
              <w:right w:val="nil"/>
            </w:tcBorders>
            <w:shd w:val="clear" w:color="auto" w:fill="auto"/>
            <w:noWrap/>
            <w:vAlign w:val="bottom"/>
            <w:hideMark/>
          </w:tcPr>
          <w:p w14:paraId="4DC9DD5C"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543DE96A" w14:textId="77777777" w:rsidR="00F3057E" w:rsidRPr="00F3057E" w:rsidRDefault="00F3057E" w:rsidP="00F3057E">
            <w:pPr>
              <w:jc w:val="center"/>
              <w:rPr>
                <w:color w:val="000000"/>
                <w:sz w:val="20"/>
                <w:szCs w:val="20"/>
              </w:rPr>
            </w:pPr>
            <w:r w:rsidRPr="00F3057E">
              <w:rPr>
                <w:color w:val="000000"/>
                <w:sz w:val="20"/>
                <w:szCs w:val="20"/>
              </w:rPr>
              <w:t>0.81</w:t>
            </w:r>
          </w:p>
        </w:tc>
        <w:tc>
          <w:tcPr>
            <w:tcW w:w="143" w:type="dxa"/>
            <w:tcBorders>
              <w:top w:val="nil"/>
              <w:left w:val="nil"/>
              <w:bottom w:val="nil"/>
              <w:right w:val="nil"/>
            </w:tcBorders>
            <w:shd w:val="clear" w:color="auto" w:fill="auto"/>
            <w:noWrap/>
            <w:vAlign w:val="bottom"/>
            <w:hideMark/>
          </w:tcPr>
          <w:p w14:paraId="66305CED"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6869CCA2" w14:textId="77777777" w:rsidR="00F3057E" w:rsidRPr="00F3057E" w:rsidRDefault="00F3057E" w:rsidP="00F3057E">
            <w:pPr>
              <w:jc w:val="center"/>
              <w:rPr>
                <w:color w:val="000000"/>
                <w:sz w:val="20"/>
                <w:szCs w:val="20"/>
              </w:rPr>
            </w:pPr>
            <w:r w:rsidRPr="00F3057E">
              <w:rPr>
                <w:color w:val="000000"/>
                <w:sz w:val="20"/>
                <w:szCs w:val="20"/>
              </w:rPr>
              <w:t>0.417</w:t>
            </w:r>
          </w:p>
        </w:tc>
        <w:tc>
          <w:tcPr>
            <w:tcW w:w="389" w:type="dxa"/>
            <w:tcBorders>
              <w:top w:val="nil"/>
              <w:left w:val="nil"/>
              <w:bottom w:val="nil"/>
              <w:right w:val="nil"/>
            </w:tcBorders>
            <w:shd w:val="clear" w:color="auto" w:fill="auto"/>
            <w:noWrap/>
            <w:vAlign w:val="bottom"/>
            <w:hideMark/>
          </w:tcPr>
          <w:p w14:paraId="3DDC4934" w14:textId="77777777" w:rsidR="00F3057E" w:rsidRPr="00F3057E" w:rsidRDefault="00F3057E" w:rsidP="00F3057E">
            <w:pPr>
              <w:jc w:val="center"/>
              <w:rPr>
                <w:color w:val="000000"/>
                <w:sz w:val="20"/>
                <w:szCs w:val="20"/>
              </w:rPr>
            </w:pPr>
          </w:p>
        </w:tc>
      </w:tr>
      <w:tr w:rsidR="00F3057E" w:rsidRPr="00F3057E" w14:paraId="146E7280" w14:textId="77777777" w:rsidTr="00F3057E">
        <w:trPr>
          <w:trHeight w:val="320"/>
        </w:trPr>
        <w:tc>
          <w:tcPr>
            <w:tcW w:w="2620" w:type="dxa"/>
            <w:tcBorders>
              <w:top w:val="nil"/>
              <w:left w:val="nil"/>
              <w:bottom w:val="nil"/>
              <w:right w:val="nil"/>
            </w:tcBorders>
            <w:shd w:val="clear" w:color="auto" w:fill="auto"/>
            <w:noWrap/>
            <w:vAlign w:val="bottom"/>
            <w:hideMark/>
          </w:tcPr>
          <w:p w14:paraId="2D8CF497"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139004EC" w14:textId="77777777" w:rsidR="00F3057E" w:rsidRPr="00F3057E" w:rsidRDefault="00F3057E" w:rsidP="00F3057E">
            <w:pPr>
              <w:jc w:val="center"/>
              <w:rPr>
                <w:color w:val="000000"/>
                <w:sz w:val="20"/>
                <w:szCs w:val="20"/>
              </w:rPr>
            </w:pPr>
            <w:r w:rsidRPr="00F3057E">
              <w:rPr>
                <w:color w:val="000000"/>
                <w:sz w:val="20"/>
                <w:szCs w:val="20"/>
              </w:rPr>
              <w:t>-0.37</w:t>
            </w:r>
          </w:p>
        </w:tc>
        <w:tc>
          <w:tcPr>
            <w:tcW w:w="1300" w:type="dxa"/>
            <w:tcBorders>
              <w:top w:val="nil"/>
              <w:left w:val="nil"/>
              <w:bottom w:val="nil"/>
              <w:right w:val="nil"/>
            </w:tcBorders>
            <w:shd w:val="clear" w:color="auto" w:fill="auto"/>
            <w:noWrap/>
            <w:vAlign w:val="bottom"/>
            <w:hideMark/>
          </w:tcPr>
          <w:p w14:paraId="171990D4"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AD5C63E" w14:textId="77777777" w:rsidR="00F3057E" w:rsidRPr="00F3057E" w:rsidRDefault="00F3057E" w:rsidP="00F3057E">
            <w:pPr>
              <w:jc w:val="center"/>
              <w:rPr>
                <w:color w:val="000000"/>
                <w:sz w:val="20"/>
                <w:szCs w:val="20"/>
              </w:rPr>
            </w:pPr>
            <w:r w:rsidRPr="00F3057E">
              <w:rPr>
                <w:color w:val="000000"/>
                <w:sz w:val="20"/>
                <w:szCs w:val="20"/>
              </w:rPr>
              <w:t>-4.16</w:t>
            </w:r>
          </w:p>
        </w:tc>
        <w:tc>
          <w:tcPr>
            <w:tcW w:w="143" w:type="dxa"/>
            <w:tcBorders>
              <w:top w:val="nil"/>
              <w:left w:val="nil"/>
              <w:bottom w:val="nil"/>
              <w:right w:val="nil"/>
            </w:tcBorders>
            <w:shd w:val="clear" w:color="auto" w:fill="auto"/>
            <w:noWrap/>
            <w:vAlign w:val="bottom"/>
            <w:hideMark/>
          </w:tcPr>
          <w:p w14:paraId="06231F54"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C75951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5E52FFB"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6D8525A" w14:textId="77777777" w:rsidTr="00F3057E">
        <w:trPr>
          <w:trHeight w:val="320"/>
        </w:trPr>
        <w:tc>
          <w:tcPr>
            <w:tcW w:w="2620" w:type="dxa"/>
            <w:tcBorders>
              <w:top w:val="nil"/>
              <w:left w:val="nil"/>
              <w:bottom w:val="nil"/>
              <w:right w:val="nil"/>
            </w:tcBorders>
            <w:shd w:val="clear" w:color="auto" w:fill="auto"/>
            <w:noWrap/>
            <w:vAlign w:val="bottom"/>
            <w:hideMark/>
          </w:tcPr>
          <w:p w14:paraId="6C2B427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52A177EA"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17823E20"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7A961D99" w14:textId="77777777" w:rsidR="00F3057E" w:rsidRPr="00F3057E" w:rsidRDefault="00F3057E" w:rsidP="00F3057E">
            <w:pPr>
              <w:jc w:val="center"/>
              <w:rPr>
                <w:color w:val="000000"/>
                <w:sz w:val="20"/>
                <w:szCs w:val="20"/>
              </w:rPr>
            </w:pPr>
            <w:r w:rsidRPr="00F3057E">
              <w:rPr>
                <w:color w:val="000000"/>
                <w:sz w:val="20"/>
                <w:szCs w:val="20"/>
              </w:rPr>
              <w:t>-3.23</w:t>
            </w:r>
          </w:p>
        </w:tc>
        <w:tc>
          <w:tcPr>
            <w:tcW w:w="143" w:type="dxa"/>
            <w:tcBorders>
              <w:top w:val="nil"/>
              <w:left w:val="nil"/>
              <w:bottom w:val="nil"/>
              <w:right w:val="nil"/>
            </w:tcBorders>
            <w:shd w:val="clear" w:color="auto" w:fill="auto"/>
            <w:noWrap/>
            <w:vAlign w:val="bottom"/>
            <w:hideMark/>
          </w:tcPr>
          <w:p w14:paraId="6BFA7DD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3BA029D"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202F75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C3EDAB5" w14:textId="77777777" w:rsidTr="00F3057E">
        <w:trPr>
          <w:trHeight w:val="320"/>
        </w:trPr>
        <w:tc>
          <w:tcPr>
            <w:tcW w:w="2620" w:type="dxa"/>
            <w:tcBorders>
              <w:top w:val="nil"/>
              <w:left w:val="nil"/>
              <w:bottom w:val="nil"/>
              <w:right w:val="nil"/>
            </w:tcBorders>
            <w:shd w:val="clear" w:color="auto" w:fill="auto"/>
            <w:noWrap/>
            <w:vAlign w:val="bottom"/>
            <w:hideMark/>
          </w:tcPr>
          <w:p w14:paraId="03DBF694"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288F41DE" w14:textId="77777777" w:rsidR="00F3057E" w:rsidRPr="00F3057E" w:rsidRDefault="00F3057E" w:rsidP="00F3057E">
            <w:pPr>
              <w:jc w:val="center"/>
              <w:rPr>
                <w:color w:val="000000"/>
                <w:sz w:val="20"/>
                <w:szCs w:val="20"/>
              </w:rPr>
            </w:pPr>
            <w:r w:rsidRPr="00F3057E">
              <w:rPr>
                <w:color w:val="000000"/>
                <w:sz w:val="20"/>
                <w:szCs w:val="20"/>
              </w:rPr>
              <w:t>-0.48</w:t>
            </w:r>
          </w:p>
        </w:tc>
        <w:tc>
          <w:tcPr>
            <w:tcW w:w="1300" w:type="dxa"/>
            <w:tcBorders>
              <w:top w:val="nil"/>
              <w:left w:val="nil"/>
              <w:bottom w:val="nil"/>
              <w:right w:val="nil"/>
            </w:tcBorders>
            <w:shd w:val="clear" w:color="auto" w:fill="auto"/>
            <w:noWrap/>
            <w:vAlign w:val="bottom"/>
            <w:hideMark/>
          </w:tcPr>
          <w:p w14:paraId="1ADE9AAC"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68E074B9" w14:textId="77777777" w:rsidR="00F3057E" w:rsidRPr="00F3057E" w:rsidRDefault="00F3057E" w:rsidP="00F3057E">
            <w:pPr>
              <w:jc w:val="center"/>
              <w:rPr>
                <w:color w:val="000000"/>
                <w:sz w:val="20"/>
                <w:szCs w:val="20"/>
              </w:rPr>
            </w:pPr>
            <w:r w:rsidRPr="00F3057E">
              <w:rPr>
                <w:color w:val="000000"/>
                <w:sz w:val="20"/>
                <w:szCs w:val="20"/>
              </w:rPr>
              <w:t>-2.84</w:t>
            </w:r>
          </w:p>
        </w:tc>
        <w:tc>
          <w:tcPr>
            <w:tcW w:w="143" w:type="dxa"/>
            <w:tcBorders>
              <w:top w:val="nil"/>
              <w:left w:val="nil"/>
              <w:bottom w:val="nil"/>
              <w:right w:val="nil"/>
            </w:tcBorders>
            <w:shd w:val="clear" w:color="auto" w:fill="auto"/>
            <w:noWrap/>
            <w:vAlign w:val="bottom"/>
            <w:hideMark/>
          </w:tcPr>
          <w:p w14:paraId="05EADEE9"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1E76543B" w14:textId="77777777" w:rsidR="00F3057E" w:rsidRPr="00F3057E" w:rsidRDefault="00F3057E" w:rsidP="00F3057E">
            <w:pPr>
              <w:jc w:val="center"/>
              <w:rPr>
                <w:color w:val="000000"/>
                <w:sz w:val="20"/>
                <w:szCs w:val="20"/>
              </w:rPr>
            </w:pPr>
            <w:r w:rsidRPr="00F3057E">
              <w:rPr>
                <w:color w:val="000000"/>
                <w:sz w:val="20"/>
                <w:szCs w:val="20"/>
              </w:rPr>
              <w:t>0.005</w:t>
            </w:r>
          </w:p>
        </w:tc>
        <w:tc>
          <w:tcPr>
            <w:tcW w:w="389" w:type="dxa"/>
            <w:tcBorders>
              <w:top w:val="nil"/>
              <w:left w:val="nil"/>
              <w:bottom w:val="nil"/>
              <w:right w:val="nil"/>
            </w:tcBorders>
            <w:shd w:val="clear" w:color="auto" w:fill="auto"/>
            <w:noWrap/>
            <w:vAlign w:val="bottom"/>
            <w:hideMark/>
          </w:tcPr>
          <w:p w14:paraId="3C8A2F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255668E0" w14:textId="77777777" w:rsidTr="00F3057E">
        <w:trPr>
          <w:trHeight w:val="320"/>
        </w:trPr>
        <w:tc>
          <w:tcPr>
            <w:tcW w:w="2620" w:type="dxa"/>
            <w:tcBorders>
              <w:top w:val="nil"/>
              <w:left w:val="nil"/>
              <w:bottom w:val="nil"/>
              <w:right w:val="nil"/>
            </w:tcBorders>
            <w:shd w:val="clear" w:color="auto" w:fill="auto"/>
            <w:noWrap/>
            <w:vAlign w:val="bottom"/>
            <w:hideMark/>
          </w:tcPr>
          <w:p w14:paraId="325923CD"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20BF4558"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64D3FA96" w14:textId="77777777" w:rsidR="00F3057E" w:rsidRPr="00F3057E" w:rsidRDefault="00F3057E" w:rsidP="00F3057E">
            <w:pPr>
              <w:jc w:val="center"/>
              <w:rPr>
                <w:color w:val="000000"/>
                <w:sz w:val="20"/>
                <w:szCs w:val="20"/>
              </w:rPr>
            </w:pPr>
            <w:r w:rsidRPr="00F3057E">
              <w:rPr>
                <w:color w:val="000000"/>
                <w:sz w:val="20"/>
                <w:szCs w:val="20"/>
              </w:rPr>
              <w:t>0.12</w:t>
            </w:r>
          </w:p>
        </w:tc>
        <w:tc>
          <w:tcPr>
            <w:tcW w:w="1300" w:type="dxa"/>
            <w:tcBorders>
              <w:top w:val="nil"/>
              <w:left w:val="nil"/>
              <w:bottom w:val="nil"/>
              <w:right w:val="nil"/>
            </w:tcBorders>
            <w:shd w:val="clear" w:color="auto" w:fill="auto"/>
            <w:noWrap/>
            <w:vAlign w:val="bottom"/>
            <w:hideMark/>
          </w:tcPr>
          <w:p w14:paraId="3341407B"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9538F6A"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B1C274"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4F7DBA06" w14:textId="77777777" w:rsidR="00F3057E" w:rsidRPr="00F3057E" w:rsidRDefault="00F3057E" w:rsidP="00F3057E">
            <w:pPr>
              <w:jc w:val="center"/>
              <w:rPr>
                <w:color w:val="000000"/>
                <w:sz w:val="20"/>
                <w:szCs w:val="20"/>
              </w:rPr>
            </w:pPr>
          </w:p>
        </w:tc>
      </w:tr>
      <w:tr w:rsidR="00F3057E" w:rsidRPr="00F3057E" w14:paraId="6309297B" w14:textId="77777777" w:rsidTr="00F3057E">
        <w:trPr>
          <w:trHeight w:val="320"/>
        </w:trPr>
        <w:tc>
          <w:tcPr>
            <w:tcW w:w="2620" w:type="dxa"/>
            <w:tcBorders>
              <w:top w:val="nil"/>
              <w:left w:val="nil"/>
              <w:bottom w:val="nil"/>
              <w:right w:val="nil"/>
            </w:tcBorders>
            <w:shd w:val="clear" w:color="auto" w:fill="auto"/>
            <w:noWrap/>
            <w:vAlign w:val="bottom"/>
            <w:hideMark/>
          </w:tcPr>
          <w:p w14:paraId="7F02140A"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DC7CC75"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nil"/>
              <w:right w:val="nil"/>
            </w:tcBorders>
            <w:shd w:val="clear" w:color="auto" w:fill="auto"/>
            <w:noWrap/>
            <w:vAlign w:val="bottom"/>
            <w:hideMark/>
          </w:tcPr>
          <w:p w14:paraId="44FB4BB1"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77939F10" w14:textId="77777777" w:rsidR="00F3057E" w:rsidRPr="00F3057E" w:rsidRDefault="00F3057E" w:rsidP="00F3057E">
            <w:pPr>
              <w:jc w:val="center"/>
              <w:rPr>
                <w:color w:val="000000"/>
                <w:sz w:val="20"/>
                <w:szCs w:val="20"/>
              </w:rPr>
            </w:pPr>
            <w:r w:rsidRPr="00F3057E">
              <w:rPr>
                <w:color w:val="000000"/>
                <w:sz w:val="20"/>
                <w:szCs w:val="20"/>
              </w:rPr>
              <w:t>1.89</w:t>
            </w:r>
          </w:p>
        </w:tc>
        <w:tc>
          <w:tcPr>
            <w:tcW w:w="143" w:type="dxa"/>
            <w:tcBorders>
              <w:top w:val="nil"/>
              <w:left w:val="nil"/>
              <w:bottom w:val="nil"/>
              <w:right w:val="nil"/>
            </w:tcBorders>
            <w:shd w:val="clear" w:color="auto" w:fill="auto"/>
            <w:noWrap/>
            <w:vAlign w:val="bottom"/>
            <w:hideMark/>
          </w:tcPr>
          <w:p w14:paraId="754A19E0"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6CFAA53" w14:textId="77777777" w:rsidR="00F3057E" w:rsidRPr="00F3057E" w:rsidRDefault="00F3057E" w:rsidP="00F3057E">
            <w:pPr>
              <w:jc w:val="center"/>
              <w:rPr>
                <w:color w:val="000000"/>
                <w:sz w:val="20"/>
                <w:szCs w:val="20"/>
              </w:rPr>
            </w:pPr>
            <w:r w:rsidRPr="00F3057E">
              <w:rPr>
                <w:color w:val="000000"/>
                <w:sz w:val="20"/>
                <w:szCs w:val="20"/>
              </w:rPr>
              <w:t>0.060</w:t>
            </w:r>
          </w:p>
        </w:tc>
        <w:tc>
          <w:tcPr>
            <w:tcW w:w="389" w:type="dxa"/>
            <w:tcBorders>
              <w:top w:val="nil"/>
              <w:left w:val="nil"/>
              <w:bottom w:val="nil"/>
              <w:right w:val="nil"/>
            </w:tcBorders>
            <w:shd w:val="clear" w:color="auto" w:fill="auto"/>
            <w:noWrap/>
            <w:vAlign w:val="bottom"/>
            <w:hideMark/>
          </w:tcPr>
          <w:p w14:paraId="57C6070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037CCE24" w14:textId="77777777" w:rsidTr="00F3057E">
        <w:trPr>
          <w:trHeight w:val="320"/>
        </w:trPr>
        <w:tc>
          <w:tcPr>
            <w:tcW w:w="2620" w:type="dxa"/>
            <w:tcBorders>
              <w:top w:val="nil"/>
              <w:left w:val="nil"/>
              <w:bottom w:val="nil"/>
              <w:right w:val="nil"/>
            </w:tcBorders>
            <w:shd w:val="clear" w:color="auto" w:fill="auto"/>
            <w:noWrap/>
            <w:vAlign w:val="bottom"/>
            <w:hideMark/>
          </w:tcPr>
          <w:p w14:paraId="71893084"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7173A2E" w14:textId="77777777" w:rsidR="00F3057E" w:rsidRPr="00F3057E" w:rsidRDefault="00F3057E" w:rsidP="00F3057E">
            <w:pPr>
              <w:jc w:val="center"/>
              <w:rPr>
                <w:color w:val="000000"/>
                <w:sz w:val="20"/>
                <w:szCs w:val="20"/>
              </w:rPr>
            </w:pPr>
            <w:r w:rsidRPr="00F3057E">
              <w:rPr>
                <w:color w:val="000000"/>
                <w:sz w:val="20"/>
                <w:szCs w:val="20"/>
              </w:rPr>
              <w:t>-0.06</w:t>
            </w:r>
          </w:p>
        </w:tc>
        <w:tc>
          <w:tcPr>
            <w:tcW w:w="1300" w:type="dxa"/>
            <w:tcBorders>
              <w:top w:val="nil"/>
              <w:left w:val="nil"/>
              <w:bottom w:val="nil"/>
              <w:right w:val="nil"/>
            </w:tcBorders>
            <w:shd w:val="clear" w:color="auto" w:fill="auto"/>
            <w:noWrap/>
            <w:vAlign w:val="bottom"/>
            <w:hideMark/>
          </w:tcPr>
          <w:p w14:paraId="111FC4DD"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0AD01713" w14:textId="77777777" w:rsidR="00F3057E" w:rsidRPr="00F3057E" w:rsidRDefault="00F3057E" w:rsidP="00F3057E">
            <w:pPr>
              <w:jc w:val="center"/>
              <w:rPr>
                <w:color w:val="000000"/>
                <w:sz w:val="20"/>
                <w:szCs w:val="20"/>
              </w:rPr>
            </w:pPr>
            <w:r w:rsidRPr="00F3057E">
              <w:rPr>
                <w:color w:val="000000"/>
                <w:sz w:val="20"/>
                <w:szCs w:val="20"/>
              </w:rPr>
              <w:t>-0.67</w:t>
            </w:r>
          </w:p>
        </w:tc>
        <w:tc>
          <w:tcPr>
            <w:tcW w:w="143" w:type="dxa"/>
            <w:tcBorders>
              <w:top w:val="nil"/>
              <w:left w:val="nil"/>
              <w:bottom w:val="nil"/>
              <w:right w:val="nil"/>
            </w:tcBorders>
            <w:shd w:val="clear" w:color="auto" w:fill="auto"/>
            <w:noWrap/>
            <w:vAlign w:val="bottom"/>
            <w:hideMark/>
          </w:tcPr>
          <w:p w14:paraId="6C11DDA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47096BA" w14:textId="77777777" w:rsidR="00F3057E" w:rsidRPr="00F3057E" w:rsidRDefault="00F3057E" w:rsidP="00F3057E">
            <w:pPr>
              <w:jc w:val="center"/>
              <w:rPr>
                <w:color w:val="000000"/>
                <w:sz w:val="20"/>
                <w:szCs w:val="20"/>
              </w:rPr>
            </w:pPr>
            <w:r w:rsidRPr="00F3057E">
              <w:rPr>
                <w:color w:val="000000"/>
                <w:sz w:val="20"/>
                <w:szCs w:val="20"/>
              </w:rPr>
              <w:t>0.503</w:t>
            </w:r>
          </w:p>
        </w:tc>
        <w:tc>
          <w:tcPr>
            <w:tcW w:w="389" w:type="dxa"/>
            <w:tcBorders>
              <w:top w:val="nil"/>
              <w:left w:val="nil"/>
              <w:bottom w:val="nil"/>
              <w:right w:val="nil"/>
            </w:tcBorders>
            <w:shd w:val="clear" w:color="auto" w:fill="auto"/>
            <w:noWrap/>
            <w:vAlign w:val="bottom"/>
            <w:hideMark/>
          </w:tcPr>
          <w:p w14:paraId="6E530F3F" w14:textId="77777777" w:rsidR="00F3057E" w:rsidRPr="00F3057E" w:rsidRDefault="00F3057E" w:rsidP="00F3057E">
            <w:pPr>
              <w:jc w:val="center"/>
              <w:rPr>
                <w:color w:val="000000"/>
                <w:sz w:val="20"/>
                <w:szCs w:val="20"/>
              </w:rPr>
            </w:pPr>
          </w:p>
        </w:tc>
      </w:tr>
      <w:tr w:rsidR="00F3057E" w:rsidRPr="00F3057E" w14:paraId="48D4F5F9"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65FCDE11"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single" w:sz="4" w:space="0" w:color="auto"/>
              <w:right w:val="nil"/>
            </w:tcBorders>
            <w:shd w:val="clear" w:color="auto" w:fill="auto"/>
            <w:noWrap/>
            <w:vAlign w:val="bottom"/>
            <w:hideMark/>
          </w:tcPr>
          <w:p w14:paraId="30E02BB6"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single" w:sz="4" w:space="0" w:color="auto"/>
              <w:right w:val="nil"/>
            </w:tcBorders>
            <w:shd w:val="clear" w:color="auto" w:fill="auto"/>
            <w:noWrap/>
            <w:vAlign w:val="bottom"/>
            <w:hideMark/>
          </w:tcPr>
          <w:p w14:paraId="22F9B06C" w14:textId="77777777" w:rsidR="00F3057E" w:rsidRPr="00F3057E" w:rsidRDefault="00F3057E" w:rsidP="00F3057E">
            <w:pPr>
              <w:jc w:val="center"/>
              <w:rPr>
                <w:color w:val="000000"/>
                <w:sz w:val="20"/>
                <w:szCs w:val="20"/>
              </w:rPr>
            </w:pPr>
            <w:r w:rsidRPr="00F3057E">
              <w:rPr>
                <w:color w:val="000000"/>
                <w:sz w:val="20"/>
                <w:szCs w:val="20"/>
              </w:rPr>
              <w:t>0.05</w:t>
            </w:r>
          </w:p>
        </w:tc>
        <w:tc>
          <w:tcPr>
            <w:tcW w:w="1300" w:type="dxa"/>
            <w:tcBorders>
              <w:top w:val="nil"/>
              <w:left w:val="nil"/>
              <w:bottom w:val="single" w:sz="4" w:space="0" w:color="auto"/>
              <w:right w:val="nil"/>
            </w:tcBorders>
            <w:shd w:val="clear" w:color="auto" w:fill="auto"/>
            <w:noWrap/>
            <w:vAlign w:val="bottom"/>
            <w:hideMark/>
          </w:tcPr>
          <w:p w14:paraId="5FF1E7C3" w14:textId="77777777" w:rsidR="00F3057E" w:rsidRPr="00F3057E" w:rsidRDefault="00F3057E" w:rsidP="00F3057E">
            <w:pPr>
              <w:jc w:val="center"/>
              <w:rPr>
                <w:color w:val="000000"/>
                <w:sz w:val="20"/>
                <w:szCs w:val="20"/>
              </w:rPr>
            </w:pPr>
            <w:r w:rsidRPr="00F3057E">
              <w:rPr>
                <w:color w:val="000000"/>
                <w:sz w:val="20"/>
                <w:szCs w:val="20"/>
              </w:rPr>
              <w:t>2.72</w:t>
            </w:r>
          </w:p>
        </w:tc>
        <w:tc>
          <w:tcPr>
            <w:tcW w:w="143" w:type="dxa"/>
            <w:tcBorders>
              <w:top w:val="nil"/>
              <w:left w:val="nil"/>
              <w:bottom w:val="single" w:sz="4" w:space="0" w:color="auto"/>
              <w:right w:val="nil"/>
            </w:tcBorders>
            <w:shd w:val="clear" w:color="auto" w:fill="auto"/>
            <w:noWrap/>
            <w:vAlign w:val="bottom"/>
            <w:hideMark/>
          </w:tcPr>
          <w:p w14:paraId="5E551D72"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0257970D" w14:textId="77777777" w:rsidR="00F3057E" w:rsidRPr="00F3057E" w:rsidRDefault="00F3057E" w:rsidP="00F3057E">
            <w:pPr>
              <w:jc w:val="center"/>
              <w:rPr>
                <w:color w:val="000000"/>
                <w:sz w:val="20"/>
                <w:szCs w:val="20"/>
              </w:rPr>
            </w:pPr>
            <w:r w:rsidRPr="00F3057E">
              <w:rPr>
                <w:color w:val="000000"/>
                <w:sz w:val="20"/>
                <w:szCs w:val="20"/>
              </w:rPr>
              <w:t>0.007</w:t>
            </w:r>
          </w:p>
        </w:tc>
        <w:tc>
          <w:tcPr>
            <w:tcW w:w="389" w:type="dxa"/>
            <w:tcBorders>
              <w:top w:val="nil"/>
              <w:left w:val="nil"/>
              <w:bottom w:val="single" w:sz="4" w:space="0" w:color="auto"/>
              <w:right w:val="nil"/>
            </w:tcBorders>
            <w:shd w:val="clear" w:color="auto" w:fill="auto"/>
            <w:noWrap/>
            <w:vAlign w:val="bottom"/>
            <w:hideMark/>
          </w:tcPr>
          <w:p w14:paraId="754A92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bl>
    <w:p w14:paraId="1CC00E2C" w14:textId="18D616A6" w:rsidR="00F3057E" w:rsidRDefault="00F3057E" w:rsidP="002D2AE7">
      <w:pPr>
        <w:rPr>
          <w:b/>
        </w:rPr>
      </w:pPr>
      <w:r>
        <w:rPr>
          <w:b/>
        </w:rPr>
        <w:br w:type="page"/>
      </w:r>
    </w:p>
    <w:p w14:paraId="62E23E67" w14:textId="77777777" w:rsidR="001829AC" w:rsidRDefault="005325CB" w:rsidP="001829AC">
      <w:pPr>
        <w:spacing w:line="480" w:lineRule="auto"/>
        <w:rPr>
          <w:b/>
        </w:rPr>
      </w:pPr>
      <w:r>
        <w:rPr>
          <w:b/>
        </w:rPr>
        <w:lastRenderedPageBreak/>
        <w:t xml:space="preserve">Table 3. </w:t>
      </w:r>
      <w:r>
        <w:t>Model r</w:t>
      </w:r>
      <w:r w:rsidRPr="008A1B85">
        <w:t>esults f</w:t>
      </w:r>
      <w:r>
        <w:t>or treatment effects on</w:t>
      </w:r>
      <w:r>
        <w:rPr>
          <w:b/>
        </w:rPr>
        <w:t xml:space="preserve"> </w:t>
      </w:r>
      <w:r>
        <w:t xml:space="preserve">per capita population growth rates for </w:t>
      </w:r>
      <w:r w:rsidR="003B19A4">
        <w:t xml:space="preserve">each </w:t>
      </w:r>
      <w:r>
        <w:t>species.</w:t>
      </w:r>
      <w:r w:rsidR="001829AC">
        <w:t xml:space="preserve"> </w:t>
      </w:r>
      <w:r w:rsidR="001829AC">
        <w:t xml:space="preserve">Tolerance refers to PC score, as listed in Table 1. </w:t>
      </w:r>
    </w:p>
    <w:p w14:paraId="230C914A" w14:textId="573FCE35" w:rsidR="005325CB" w:rsidRPr="00172911" w:rsidRDefault="005325CB" w:rsidP="005325CB">
      <w:pPr>
        <w:spacing w:line="480" w:lineRule="auto"/>
      </w:pPr>
    </w:p>
    <w:tbl>
      <w:tblPr>
        <w:tblW w:w="7520" w:type="dxa"/>
        <w:tblLook w:val="04A0" w:firstRow="1" w:lastRow="0" w:firstColumn="1" w:lastColumn="0" w:noHBand="0" w:noVBand="1"/>
      </w:tblPr>
      <w:tblGrid>
        <w:gridCol w:w="2620"/>
        <w:gridCol w:w="1300"/>
        <w:gridCol w:w="1300"/>
        <w:gridCol w:w="1300"/>
        <w:gridCol w:w="352"/>
        <w:gridCol w:w="666"/>
        <w:gridCol w:w="516"/>
      </w:tblGrid>
      <w:tr w:rsidR="005D5CEB" w14:paraId="3D9380C7" w14:textId="77777777" w:rsidTr="005D5CEB">
        <w:trPr>
          <w:trHeight w:val="340"/>
        </w:trPr>
        <w:tc>
          <w:tcPr>
            <w:tcW w:w="2620" w:type="dxa"/>
            <w:tcBorders>
              <w:top w:val="nil"/>
              <w:left w:val="nil"/>
              <w:bottom w:val="single" w:sz="4" w:space="0" w:color="auto"/>
              <w:right w:val="nil"/>
            </w:tcBorders>
            <w:shd w:val="clear" w:color="auto" w:fill="auto"/>
            <w:noWrap/>
            <w:vAlign w:val="bottom"/>
            <w:hideMark/>
          </w:tcPr>
          <w:p w14:paraId="520DBB9D" w14:textId="77777777" w:rsidR="005D5CEB" w:rsidRDefault="005D5CEB">
            <w:pPr>
              <w:rPr>
                <w:rFonts w:ascii="Calibri" w:hAnsi="Calibri" w:cs="Calibri"/>
                <w:color w:val="000000"/>
              </w:rPr>
            </w:pPr>
            <w:r>
              <w:rPr>
                <w:rFonts w:ascii="Calibri" w:hAnsi="Calibri" w:cs="Calibri"/>
                <w:color w:val="000000"/>
              </w:rPr>
              <w:t> </w:t>
            </w:r>
          </w:p>
        </w:tc>
        <w:tc>
          <w:tcPr>
            <w:tcW w:w="1300" w:type="dxa"/>
            <w:tcBorders>
              <w:top w:val="double" w:sz="6" w:space="0" w:color="auto"/>
              <w:left w:val="nil"/>
              <w:bottom w:val="single" w:sz="4" w:space="0" w:color="auto"/>
              <w:right w:val="nil"/>
            </w:tcBorders>
            <w:shd w:val="clear" w:color="auto" w:fill="auto"/>
            <w:noWrap/>
            <w:vAlign w:val="bottom"/>
            <w:hideMark/>
          </w:tcPr>
          <w:p w14:paraId="73E35604" w14:textId="77777777" w:rsidR="005D5CEB" w:rsidRDefault="005D5CEB">
            <w:pPr>
              <w:jc w:val="center"/>
              <w:rPr>
                <w:color w:val="000000"/>
                <w:sz w:val="20"/>
                <w:szCs w:val="20"/>
              </w:rPr>
            </w:pPr>
            <w:r>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7367CB70" w14:textId="77777777" w:rsidR="005D5CEB" w:rsidRDefault="005D5CEB">
            <w:pPr>
              <w:jc w:val="center"/>
              <w:rPr>
                <w:color w:val="000000"/>
                <w:sz w:val="20"/>
                <w:szCs w:val="20"/>
              </w:rPr>
            </w:pPr>
            <w:r>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6FF48EC8" w14:textId="77777777" w:rsidR="005D5CEB" w:rsidRDefault="005D5CEB">
            <w:pPr>
              <w:jc w:val="center"/>
              <w:rPr>
                <w:color w:val="000000"/>
                <w:sz w:val="20"/>
                <w:szCs w:val="20"/>
              </w:rPr>
            </w:pPr>
            <w:r>
              <w:rPr>
                <w:color w:val="000000"/>
                <w:sz w:val="20"/>
                <w:szCs w:val="20"/>
              </w:rPr>
              <w:t>t value</w:t>
            </w:r>
          </w:p>
        </w:tc>
        <w:tc>
          <w:tcPr>
            <w:tcW w:w="1000" w:type="dxa"/>
            <w:gridSpan w:val="3"/>
            <w:tcBorders>
              <w:top w:val="double" w:sz="6" w:space="0" w:color="auto"/>
              <w:left w:val="nil"/>
              <w:bottom w:val="single" w:sz="4" w:space="0" w:color="auto"/>
              <w:right w:val="nil"/>
            </w:tcBorders>
            <w:shd w:val="clear" w:color="auto" w:fill="auto"/>
            <w:noWrap/>
            <w:vAlign w:val="bottom"/>
            <w:hideMark/>
          </w:tcPr>
          <w:p w14:paraId="14167BAE" w14:textId="77777777" w:rsidR="005D5CEB" w:rsidRDefault="005D5CEB">
            <w:pPr>
              <w:jc w:val="center"/>
              <w:rPr>
                <w:color w:val="000000"/>
                <w:sz w:val="20"/>
                <w:szCs w:val="20"/>
              </w:rPr>
            </w:pPr>
            <w:r>
              <w:rPr>
                <w:color w:val="000000"/>
                <w:sz w:val="20"/>
                <w:szCs w:val="20"/>
              </w:rPr>
              <w:t>p-value</w:t>
            </w:r>
          </w:p>
        </w:tc>
      </w:tr>
      <w:tr w:rsidR="005D5CEB" w14:paraId="62F92230" w14:textId="77777777" w:rsidTr="005D5CEB">
        <w:trPr>
          <w:trHeight w:val="320"/>
        </w:trPr>
        <w:tc>
          <w:tcPr>
            <w:tcW w:w="2620" w:type="dxa"/>
            <w:tcBorders>
              <w:top w:val="nil"/>
              <w:left w:val="nil"/>
              <w:bottom w:val="nil"/>
              <w:right w:val="nil"/>
            </w:tcBorders>
            <w:shd w:val="clear" w:color="auto" w:fill="auto"/>
            <w:noWrap/>
            <w:vAlign w:val="bottom"/>
            <w:hideMark/>
          </w:tcPr>
          <w:p w14:paraId="5EC01F78" w14:textId="77777777" w:rsidR="005D5CEB" w:rsidRDefault="005D5CEB">
            <w:pPr>
              <w:rPr>
                <w:color w:val="000000"/>
                <w:sz w:val="20"/>
                <w:szCs w:val="20"/>
              </w:rPr>
            </w:pPr>
            <w:r>
              <w:rPr>
                <w:color w:val="000000"/>
                <w:sz w:val="20"/>
                <w:szCs w:val="20"/>
              </w:rPr>
              <w:t>(Intercept)</w:t>
            </w:r>
          </w:p>
        </w:tc>
        <w:tc>
          <w:tcPr>
            <w:tcW w:w="1300" w:type="dxa"/>
            <w:tcBorders>
              <w:top w:val="nil"/>
              <w:left w:val="nil"/>
              <w:bottom w:val="nil"/>
              <w:right w:val="nil"/>
            </w:tcBorders>
            <w:shd w:val="clear" w:color="auto" w:fill="auto"/>
            <w:noWrap/>
            <w:vAlign w:val="bottom"/>
            <w:hideMark/>
          </w:tcPr>
          <w:p w14:paraId="0B841BE2" w14:textId="77777777" w:rsidR="005D5CEB" w:rsidRDefault="005D5CEB">
            <w:pPr>
              <w:jc w:val="center"/>
              <w:rPr>
                <w:color w:val="000000"/>
                <w:sz w:val="20"/>
                <w:szCs w:val="20"/>
              </w:rPr>
            </w:pPr>
            <w:r>
              <w:rPr>
                <w:color w:val="000000"/>
                <w:sz w:val="20"/>
                <w:szCs w:val="20"/>
              </w:rPr>
              <w:t>2.07</w:t>
            </w:r>
          </w:p>
        </w:tc>
        <w:tc>
          <w:tcPr>
            <w:tcW w:w="1300" w:type="dxa"/>
            <w:tcBorders>
              <w:top w:val="nil"/>
              <w:left w:val="nil"/>
              <w:bottom w:val="nil"/>
              <w:right w:val="nil"/>
            </w:tcBorders>
            <w:shd w:val="clear" w:color="auto" w:fill="auto"/>
            <w:noWrap/>
            <w:vAlign w:val="bottom"/>
            <w:hideMark/>
          </w:tcPr>
          <w:p w14:paraId="662E660C" w14:textId="77777777" w:rsidR="005D5CEB" w:rsidRDefault="005D5CEB">
            <w:pPr>
              <w:jc w:val="center"/>
              <w:rPr>
                <w:color w:val="000000"/>
                <w:sz w:val="20"/>
                <w:szCs w:val="20"/>
              </w:rPr>
            </w:pPr>
            <w:r>
              <w:rPr>
                <w:color w:val="000000"/>
                <w:sz w:val="20"/>
                <w:szCs w:val="20"/>
              </w:rPr>
              <w:t>0.01</w:t>
            </w:r>
          </w:p>
        </w:tc>
        <w:tc>
          <w:tcPr>
            <w:tcW w:w="1300" w:type="dxa"/>
            <w:tcBorders>
              <w:top w:val="nil"/>
              <w:left w:val="nil"/>
              <w:bottom w:val="nil"/>
              <w:right w:val="nil"/>
            </w:tcBorders>
            <w:shd w:val="clear" w:color="auto" w:fill="auto"/>
            <w:noWrap/>
            <w:vAlign w:val="bottom"/>
            <w:hideMark/>
          </w:tcPr>
          <w:p w14:paraId="1D0DB600" w14:textId="77777777" w:rsidR="005D5CEB" w:rsidRDefault="005D5CEB">
            <w:pPr>
              <w:jc w:val="center"/>
              <w:rPr>
                <w:color w:val="000000"/>
                <w:sz w:val="20"/>
                <w:szCs w:val="20"/>
              </w:rPr>
            </w:pPr>
            <w:r>
              <w:rPr>
                <w:color w:val="000000"/>
                <w:sz w:val="20"/>
                <w:szCs w:val="20"/>
              </w:rPr>
              <w:t>171.62</w:t>
            </w:r>
          </w:p>
        </w:tc>
        <w:tc>
          <w:tcPr>
            <w:tcW w:w="170" w:type="dxa"/>
            <w:tcBorders>
              <w:top w:val="nil"/>
              <w:left w:val="nil"/>
              <w:bottom w:val="nil"/>
              <w:right w:val="nil"/>
            </w:tcBorders>
            <w:shd w:val="clear" w:color="auto" w:fill="auto"/>
            <w:noWrap/>
            <w:vAlign w:val="bottom"/>
            <w:hideMark/>
          </w:tcPr>
          <w:p w14:paraId="320BD719" w14:textId="77777777" w:rsidR="005D5CEB" w:rsidRDefault="005D5CEB">
            <w:pPr>
              <w:rPr>
                <w:color w:val="000000"/>
              </w:rPr>
            </w:pPr>
            <w:r>
              <w:rPr>
                <w:color w:val="000000"/>
              </w:rPr>
              <w:t>&lt;</w:t>
            </w:r>
          </w:p>
        </w:tc>
        <w:tc>
          <w:tcPr>
            <w:tcW w:w="492" w:type="dxa"/>
            <w:tcBorders>
              <w:top w:val="nil"/>
              <w:left w:val="nil"/>
              <w:bottom w:val="nil"/>
              <w:right w:val="nil"/>
            </w:tcBorders>
            <w:shd w:val="clear" w:color="auto" w:fill="auto"/>
            <w:noWrap/>
            <w:vAlign w:val="bottom"/>
            <w:hideMark/>
          </w:tcPr>
          <w:p w14:paraId="0B479D4C" w14:textId="77777777" w:rsidR="005D5CEB" w:rsidRDefault="005D5CEB">
            <w:pPr>
              <w:jc w:val="center"/>
              <w:rPr>
                <w:color w:val="000000"/>
                <w:sz w:val="20"/>
                <w:szCs w:val="20"/>
              </w:rPr>
            </w:pPr>
            <w:r>
              <w:rPr>
                <w:color w:val="000000"/>
                <w:sz w:val="20"/>
                <w:szCs w:val="20"/>
              </w:rPr>
              <w:t>0.001</w:t>
            </w:r>
          </w:p>
        </w:tc>
        <w:tc>
          <w:tcPr>
            <w:tcW w:w="338" w:type="dxa"/>
            <w:tcBorders>
              <w:top w:val="nil"/>
              <w:left w:val="nil"/>
              <w:bottom w:val="nil"/>
              <w:right w:val="nil"/>
            </w:tcBorders>
            <w:shd w:val="clear" w:color="auto" w:fill="auto"/>
            <w:noWrap/>
            <w:vAlign w:val="bottom"/>
            <w:hideMark/>
          </w:tcPr>
          <w:p w14:paraId="556A1D76" w14:textId="77777777" w:rsidR="005D5CEB" w:rsidRDefault="005D5CEB">
            <w:pPr>
              <w:rPr>
                <w:color w:val="000000"/>
                <w:sz w:val="20"/>
                <w:szCs w:val="20"/>
              </w:rPr>
            </w:pPr>
            <w:r>
              <w:rPr>
                <w:color w:val="000000"/>
                <w:sz w:val="20"/>
                <w:szCs w:val="20"/>
              </w:rPr>
              <w:t>***</w:t>
            </w:r>
          </w:p>
        </w:tc>
      </w:tr>
      <w:tr w:rsidR="005D5CEB" w14:paraId="56621AC7" w14:textId="77777777" w:rsidTr="005D5CEB">
        <w:trPr>
          <w:trHeight w:val="320"/>
        </w:trPr>
        <w:tc>
          <w:tcPr>
            <w:tcW w:w="2620" w:type="dxa"/>
            <w:tcBorders>
              <w:top w:val="nil"/>
              <w:left w:val="nil"/>
              <w:bottom w:val="nil"/>
              <w:right w:val="nil"/>
            </w:tcBorders>
            <w:shd w:val="clear" w:color="auto" w:fill="auto"/>
            <w:noWrap/>
            <w:vAlign w:val="bottom"/>
            <w:hideMark/>
          </w:tcPr>
          <w:p w14:paraId="0AA181FA" w14:textId="77777777" w:rsidR="005D5CEB" w:rsidRDefault="005D5CEB">
            <w:pPr>
              <w:rPr>
                <w:color w:val="000000"/>
                <w:sz w:val="20"/>
                <w:szCs w:val="20"/>
              </w:rPr>
            </w:pPr>
            <w:r>
              <w:rPr>
                <w:color w:val="000000"/>
                <w:sz w:val="20"/>
                <w:szCs w:val="20"/>
              </w:rPr>
              <w:t>Drought</w:t>
            </w:r>
          </w:p>
        </w:tc>
        <w:tc>
          <w:tcPr>
            <w:tcW w:w="1300" w:type="dxa"/>
            <w:tcBorders>
              <w:top w:val="nil"/>
              <w:left w:val="nil"/>
              <w:bottom w:val="nil"/>
              <w:right w:val="nil"/>
            </w:tcBorders>
            <w:shd w:val="clear" w:color="auto" w:fill="auto"/>
            <w:noWrap/>
            <w:vAlign w:val="bottom"/>
            <w:hideMark/>
          </w:tcPr>
          <w:p w14:paraId="710414EE" w14:textId="77777777" w:rsidR="005D5CEB" w:rsidRDefault="005D5CEB">
            <w:pPr>
              <w:jc w:val="center"/>
              <w:rPr>
                <w:color w:val="000000"/>
                <w:sz w:val="20"/>
                <w:szCs w:val="20"/>
              </w:rPr>
            </w:pPr>
            <w:r>
              <w:rPr>
                <w:color w:val="000000"/>
                <w:sz w:val="20"/>
                <w:szCs w:val="20"/>
              </w:rPr>
              <w:t>0.38</w:t>
            </w:r>
          </w:p>
        </w:tc>
        <w:tc>
          <w:tcPr>
            <w:tcW w:w="1300" w:type="dxa"/>
            <w:tcBorders>
              <w:top w:val="nil"/>
              <w:left w:val="nil"/>
              <w:bottom w:val="nil"/>
              <w:right w:val="nil"/>
            </w:tcBorders>
            <w:shd w:val="clear" w:color="auto" w:fill="auto"/>
            <w:noWrap/>
            <w:vAlign w:val="bottom"/>
            <w:hideMark/>
          </w:tcPr>
          <w:p w14:paraId="44A3E8BE" w14:textId="77777777" w:rsidR="005D5CEB" w:rsidRDefault="005D5CEB">
            <w:pPr>
              <w:jc w:val="center"/>
              <w:rPr>
                <w:color w:val="000000"/>
                <w:sz w:val="20"/>
                <w:szCs w:val="20"/>
              </w:rPr>
            </w:pPr>
            <w:r>
              <w:rPr>
                <w:color w:val="000000"/>
                <w:sz w:val="20"/>
                <w:szCs w:val="20"/>
              </w:rPr>
              <w:t>0.02</w:t>
            </w:r>
          </w:p>
        </w:tc>
        <w:tc>
          <w:tcPr>
            <w:tcW w:w="1300" w:type="dxa"/>
            <w:tcBorders>
              <w:top w:val="nil"/>
              <w:left w:val="nil"/>
              <w:bottom w:val="nil"/>
              <w:right w:val="nil"/>
            </w:tcBorders>
            <w:shd w:val="clear" w:color="auto" w:fill="auto"/>
            <w:noWrap/>
            <w:vAlign w:val="bottom"/>
            <w:hideMark/>
          </w:tcPr>
          <w:p w14:paraId="5F24ABA5" w14:textId="77777777" w:rsidR="005D5CEB" w:rsidRDefault="005D5CEB">
            <w:pPr>
              <w:jc w:val="center"/>
              <w:rPr>
                <w:color w:val="000000"/>
                <w:sz w:val="20"/>
                <w:szCs w:val="20"/>
              </w:rPr>
            </w:pPr>
            <w:r>
              <w:rPr>
                <w:color w:val="000000"/>
                <w:sz w:val="20"/>
                <w:szCs w:val="20"/>
              </w:rPr>
              <w:t>22.45</w:t>
            </w:r>
          </w:p>
        </w:tc>
        <w:tc>
          <w:tcPr>
            <w:tcW w:w="170" w:type="dxa"/>
            <w:tcBorders>
              <w:top w:val="nil"/>
              <w:left w:val="nil"/>
              <w:bottom w:val="nil"/>
              <w:right w:val="nil"/>
            </w:tcBorders>
            <w:shd w:val="clear" w:color="auto" w:fill="auto"/>
            <w:noWrap/>
            <w:vAlign w:val="bottom"/>
            <w:hideMark/>
          </w:tcPr>
          <w:p w14:paraId="1CD9C4FE" w14:textId="77777777" w:rsidR="005D5CEB" w:rsidRDefault="005D5CEB">
            <w:pPr>
              <w:rPr>
                <w:color w:val="000000"/>
              </w:rPr>
            </w:pPr>
            <w:r>
              <w:rPr>
                <w:color w:val="000000"/>
              </w:rPr>
              <w:t>&lt;</w:t>
            </w:r>
          </w:p>
        </w:tc>
        <w:tc>
          <w:tcPr>
            <w:tcW w:w="492" w:type="dxa"/>
            <w:tcBorders>
              <w:top w:val="nil"/>
              <w:left w:val="nil"/>
              <w:bottom w:val="nil"/>
              <w:right w:val="nil"/>
            </w:tcBorders>
            <w:shd w:val="clear" w:color="auto" w:fill="auto"/>
            <w:noWrap/>
            <w:vAlign w:val="bottom"/>
            <w:hideMark/>
          </w:tcPr>
          <w:p w14:paraId="6966F4E6" w14:textId="77777777" w:rsidR="005D5CEB" w:rsidRDefault="005D5CEB">
            <w:pPr>
              <w:jc w:val="center"/>
              <w:rPr>
                <w:color w:val="000000"/>
                <w:sz w:val="20"/>
                <w:szCs w:val="20"/>
              </w:rPr>
            </w:pPr>
            <w:r>
              <w:rPr>
                <w:color w:val="000000"/>
                <w:sz w:val="20"/>
                <w:szCs w:val="20"/>
              </w:rPr>
              <w:t>0.001</w:t>
            </w:r>
          </w:p>
        </w:tc>
        <w:tc>
          <w:tcPr>
            <w:tcW w:w="338" w:type="dxa"/>
            <w:tcBorders>
              <w:top w:val="nil"/>
              <w:left w:val="nil"/>
              <w:bottom w:val="nil"/>
              <w:right w:val="nil"/>
            </w:tcBorders>
            <w:shd w:val="clear" w:color="auto" w:fill="auto"/>
            <w:noWrap/>
            <w:vAlign w:val="bottom"/>
            <w:hideMark/>
          </w:tcPr>
          <w:p w14:paraId="2DCE1756" w14:textId="77777777" w:rsidR="005D5CEB" w:rsidRDefault="005D5CEB">
            <w:pPr>
              <w:rPr>
                <w:color w:val="000000"/>
                <w:sz w:val="20"/>
                <w:szCs w:val="20"/>
              </w:rPr>
            </w:pPr>
            <w:r>
              <w:rPr>
                <w:color w:val="000000"/>
                <w:sz w:val="20"/>
                <w:szCs w:val="20"/>
              </w:rPr>
              <w:t>***</w:t>
            </w:r>
          </w:p>
        </w:tc>
      </w:tr>
      <w:tr w:rsidR="005D5CEB" w14:paraId="60B7428E" w14:textId="77777777" w:rsidTr="005D5CEB">
        <w:trPr>
          <w:trHeight w:val="320"/>
        </w:trPr>
        <w:tc>
          <w:tcPr>
            <w:tcW w:w="2620" w:type="dxa"/>
            <w:tcBorders>
              <w:top w:val="nil"/>
              <w:left w:val="nil"/>
              <w:bottom w:val="nil"/>
              <w:right w:val="nil"/>
            </w:tcBorders>
            <w:shd w:val="clear" w:color="auto" w:fill="auto"/>
            <w:noWrap/>
            <w:vAlign w:val="bottom"/>
            <w:hideMark/>
          </w:tcPr>
          <w:p w14:paraId="0CAA2AA6" w14:textId="77777777" w:rsidR="005D5CEB" w:rsidRDefault="005D5CEB">
            <w:pPr>
              <w:rPr>
                <w:color w:val="000000"/>
                <w:sz w:val="20"/>
                <w:szCs w:val="20"/>
              </w:rPr>
            </w:pPr>
            <w:r>
              <w:rPr>
                <w:color w:val="000000"/>
                <w:sz w:val="20"/>
                <w:szCs w:val="20"/>
              </w:rPr>
              <w:t>Watering</w:t>
            </w:r>
          </w:p>
        </w:tc>
        <w:tc>
          <w:tcPr>
            <w:tcW w:w="1300" w:type="dxa"/>
            <w:tcBorders>
              <w:top w:val="nil"/>
              <w:left w:val="nil"/>
              <w:bottom w:val="nil"/>
              <w:right w:val="nil"/>
            </w:tcBorders>
            <w:shd w:val="clear" w:color="auto" w:fill="auto"/>
            <w:noWrap/>
            <w:vAlign w:val="bottom"/>
            <w:hideMark/>
          </w:tcPr>
          <w:p w14:paraId="7732DA6C" w14:textId="77777777" w:rsidR="005D5CEB" w:rsidRDefault="005D5CEB">
            <w:pPr>
              <w:jc w:val="center"/>
              <w:rPr>
                <w:color w:val="000000"/>
                <w:sz w:val="20"/>
                <w:szCs w:val="20"/>
              </w:rPr>
            </w:pPr>
            <w:r>
              <w:rPr>
                <w:color w:val="000000"/>
                <w:sz w:val="20"/>
                <w:szCs w:val="20"/>
              </w:rPr>
              <w:t>0.21</w:t>
            </w:r>
          </w:p>
        </w:tc>
        <w:tc>
          <w:tcPr>
            <w:tcW w:w="1300" w:type="dxa"/>
            <w:tcBorders>
              <w:top w:val="nil"/>
              <w:left w:val="nil"/>
              <w:bottom w:val="nil"/>
              <w:right w:val="nil"/>
            </w:tcBorders>
            <w:shd w:val="clear" w:color="auto" w:fill="auto"/>
            <w:noWrap/>
            <w:vAlign w:val="bottom"/>
            <w:hideMark/>
          </w:tcPr>
          <w:p w14:paraId="74F2634F" w14:textId="77777777" w:rsidR="005D5CEB" w:rsidRDefault="005D5CEB">
            <w:pPr>
              <w:jc w:val="center"/>
              <w:rPr>
                <w:color w:val="000000"/>
                <w:sz w:val="20"/>
                <w:szCs w:val="20"/>
              </w:rPr>
            </w:pPr>
            <w:r>
              <w:rPr>
                <w:color w:val="000000"/>
                <w:sz w:val="20"/>
                <w:szCs w:val="20"/>
              </w:rPr>
              <w:t>0.02</w:t>
            </w:r>
          </w:p>
        </w:tc>
        <w:tc>
          <w:tcPr>
            <w:tcW w:w="1300" w:type="dxa"/>
            <w:tcBorders>
              <w:top w:val="nil"/>
              <w:left w:val="nil"/>
              <w:bottom w:val="nil"/>
              <w:right w:val="nil"/>
            </w:tcBorders>
            <w:shd w:val="clear" w:color="auto" w:fill="auto"/>
            <w:noWrap/>
            <w:vAlign w:val="bottom"/>
            <w:hideMark/>
          </w:tcPr>
          <w:p w14:paraId="11D8B421" w14:textId="77777777" w:rsidR="005D5CEB" w:rsidRDefault="005D5CEB">
            <w:pPr>
              <w:jc w:val="center"/>
              <w:rPr>
                <w:color w:val="000000"/>
                <w:sz w:val="20"/>
                <w:szCs w:val="20"/>
              </w:rPr>
            </w:pPr>
            <w:r>
              <w:rPr>
                <w:color w:val="000000"/>
                <w:sz w:val="20"/>
                <w:szCs w:val="20"/>
              </w:rPr>
              <w:t>12.56</w:t>
            </w:r>
          </w:p>
        </w:tc>
        <w:tc>
          <w:tcPr>
            <w:tcW w:w="170" w:type="dxa"/>
            <w:tcBorders>
              <w:top w:val="nil"/>
              <w:left w:val="nil"/>
              <w:bottom w:val="nil"/>
              <w:right w:val="nil"/>
            </w:tcBorders>
            <w:shd w:val="clear" w:color="auto" w:fill="auto"/>
            <w:noWrap/>
            <w:vAlign w:val="bottom"/>
            <w:hideMark/>
          </w:tcPr>
          <w:p w14:paraId="41831527" w14:textId="77777777" w:rsidR="005D5CEB" w:rsidRDefault="005D5CEB">
            <w:pPr>
              <w:rPr>
                <w:color w:val="000000"/>
              </w:rPr>
            </w:pPr>
            <w:r>
              <w:rPr>
                <w:color w:val="000000"/>
              </w:rPr>
              <w:t>&lt;</w:t>
            </w:r>
          </w:p>
        </w:tc>
        <w:tc>
          <w:tcPr>
            <w:tcW w:w="492" w:type="dxa"/>
            <w:tcBorders>
              <w:top w:val="nil"/>
              <w:left w:val="nil"/>
              <w:bottom w:val="nil"/>
              <w:right w:val="nil"/>
            </w:tcBorders>
            <w:shd w:val="clear" w:color="auto" w:fill="auto"/>
            <w:noWrap/>
            <w:vAlign w:val="bottom"/>
            <w:hideMark/>
          </w:tcPr>
          <w:p w14:paraId="5CCF57BA" w14:textId="77777777" w:rsidR="005D5CEB" w:rsidRDefault="005D5CEB">
            <w:pPr>
              <w:jc w:val="center"/>
              <w:rPr>
                <w:color w:val="000000"/>
                <w:sz w:val="20"/>
                <w:szCs w:val="20"/>
              </w:rPr>
            </w:pPr>
            <w:r>
              <w:rPr>
                <w:color w:val="000000"/>
                <w:sz w:val="20"/>
                <w:szCs w:val="20"/>
              </w:rPr>
              <w:t>0.001</w:t>
            </w:r>
          </w:p>
        </w:tc>
        <w:tc>
          <w:tcPr>
            <w:tcW w:w="338" w:type="dxa"/>
            <w:tcBorders>
              <w:top w:val="nil"/>
              <w:left w:val="nil"/>
              <w:bottom w:val="nil"/>
              <w:right w:val="nil"/>
            </w:tcBorders>
            <w:shd w:val="clear" w:color="auto" w:fill="auto"/>
            <w:noWrap/>
            <w:vAlign w:val="bottom"/>
            <w:hideMark/>
          </w:tcPr>
          <w:p w14:paraId="19655D41" w14:textId="77777777" w:rsidR="005D5CEB" w:rsidRDefault="005D5CEB">
            <w:pPr>
              <w:rPr>
                <w:color w:val="000000"/>
                <w:sz w:val="20"/>
                <w:szCs w:val="20"/>
              </w:rPr>
            </w:pPr>
            <w:r>
              <w:rPr>
                <w:color w:val="000000"/>
                <w:sz w:val="20"/>
                <w:szCs w:val="20"/>
              </w:rPr>
              <w:t>***</w:t>
            </w:r>
          </w:p>
        </w:tc>
      </w:tr>
      <w:tr w:rsidR="005D5CEB" w14:paraId="1B9AD81C" w14:textId="77777777" w:rsidTr="005D5CEB">
        <w:trPr>
          <w:trHeight w:val="320"/>
        </w:trPr>
        <w:tc>
          <w:tcPr>
            <w:tcW w:w="2620" w:type="dxa"/>
            <w:tcBorders>
              <w:top w:val="nil"/>
              <w:left w:val="nil"/>
              <w:bottom w:val="nil"/>
              <w:right w:val="nil"/>
            </w:tcBorders>
            <w:shd w:val="clear" w:color="auto" w:fill="auto"/>
            <w:noWrap/>
            <w:vAlign w:val="bottom"/>
            <w:hideMark/>
          </w:tcPr>
          <w:p w14:paraId="71812769" w14:textId="77777777" w:rsidR="005D5CEB" w:rsidRDefault="005D5CEB">
            <w:pPr>
              <w:rPr>
                <w:color w:val="000000"/>
                <w:sz w:val="20"/>
                <w:szCs w:val="20"/>
              </w:rPr>
            </w:pPr>
            <w:r>
              <w:rPr>
                <w:color w:val="000000"/>
                <w:sz w:val="20"/>
                <w:szCs w:val="20"/>
              </w:rPr>
              <w:t>Grass</w:t>
            </w:r>
          </w:p>
        </w:tc>
        <w:tc>
          <w:tcPr>
            <w:tcW w:w="1300" w:type="dxa"/>
            <w:tcBorders>
              <w:top w:val="nil"/>
              <w:left w:val="nil"/>
              <w:bottom w:val="nil"/>
              <w:right w:val="nil"/>
            </w:tcBorders>
            <w:shd w:val="clear" w:color="auto" w:fill="auto"/>
            <w:noWrap/>
            <w:vAlign w:val="bottom"/>
            <w:hideMark/>
          </w:tcPr>
          <w:p w14:paraId="02D1E195" w14:textId="77777777" w:rsidR="005D5CEB" w:rsidRDefault="005D5CEB">
            <w:pPr>
              <w:jc w:val="center"/>
              <w:rPr>
                <w:color w:val="000000"/>
                <w:sz w:val="20"/>
                <w:szCs w:val="20"/>
              </w:rPr>
            </w:pPr>
            <w:r>
              <w:rPr>
                <w:color w:val="000000"/>
                <w:sz w:val="20"/>
                <w:szCs w:val="20"/>
              </w:rPr>
              <w:t>-0.38</w:t>
            </w:r>
          </w:p>
        </w:tc>
        <w:tc>
          <w:tcPr>
            <w:tcW w:w="1300" w:type="dxa"/>
            <w:tcBorders>
              <w:top w:val="nil"/>
              <w:left w:val="nil"/>
              <w:bottom w:val="nil"/>
              <w:right w:val="nil"/>
            </w:tcBorders>
            <w:shd w:val="clear" w:color="auto" w:fill="auto"/>
            <w:noWrap/>
            <w:vAlign w:val="bottom"/>
            <w:hideMark/>
          </w:tcPr>
          <w:p w14:paraId="48C7BD1D" w14:textId="77777777" w:rsidR="005D5CEB" w:rsidRDefault="005D5CEB">
            <w:pPr>
              <w:jc w:val="center"/>
              <w:rPr>
                <w:color w:val="000000"/>
                <w:sz w:val="20"/>
                <w:szCs w:val="20"/>
              </w:rPr>
            </w:pPr>
            <w:r>
              <w:rPr>
                <w:color w:val="000000"/>
                <w:sz w:val="20"/>
                <w:szCs w:val="20"/>
              </w:rPr>
              <w:t>0.02</w:t>
            </w:r>
          </w:p>
        </w:tc>
        <w:tc>
          <w:tcPr>
            <w:tcW w:w="1300" w:type="dxa"/>
            <w:tcBorders>
              <w:top w:val="nil"/>
              <w:left w:val="nil"/>
              <w:bottom w:val="nil"/>
              <w:right w:val="nil"/>
            </w:tcBorders>
            <w:shd w:val="clear" w:color="auto" w:fill="auto"/>
            <w:noWrap/>
            <w:vAlign w:val="bottom"/>
            <w:hideMark/>
          </w:tcPr>
          <w:p w14:paraId="31AECCEB" w14:textId="77777777" w:rsidR="005D5CEB" w:rsidRDefault="005D5CEB">
            <w:pPr>
              <w:jc w:val="center"/>
              <w:rPr>
                <w:color w:val="000000"/>
                <w:sz w:val="20"/>
                <w:szCs w:val="20"/>
              </w:rPr>
            </w:pPr>
            <w:r>
              <w:rPr>
                <w:color w:val="000000"/>
                <w:sz w:val="20"/>
                <w:szCs w:val="20"/>
              </w:rPr>
              <w:t>-22.42</w:t>
            </w:r>
          </w:p>
        </w:tc>
        <w:tc>
          <w:tcPr>
            <w:tcW w:w="170" w:type="dxa"/>
            <w:tcBorders>
              <w:top w:val="nil"/>
              <w:left w:val="nil"/>
              <w:bottom w:val="nil"/>
              <w:right w:val="nil"/>
            </w:tcBorders>
            <w:shd w:val="clear" w:color="auto" w:fill="auto"/>
            <w:noWrap/>
            <w:vAlign w:val="bottom"/>
            <w:hideMark/>
          </w:tcPr>
          <w:p w14:paraId="19F81383" w14:textId="77777777" w:rsidR="005D5CEB" w:rsidRDefault="005D5CEB">
            <w:pPr>
              <w:rPr>
                <w:color w:val="000000"/>
              </w:rPr>
            </w:pPr>
            <w:r>
              <w:rPr>
                <w:color w:val="000000"/>
              </w:rPr>
              <w:t>&lt;</w:t>
            </w:r>
          </w:p>
        </w:tc>
        <w:tc>
          <w:tcPr>
            <w:tcW w:w="492" w:type="dxa"/>
            <w:tcBorders>
              <w:top w:val="nil"/>
              <w:left w:val="nil"/>
              <w:bottom w:val="nil"/>
              <w:right w:val="nil"/>
            </w:tcBorders>
            <w:shd w:val="clear" w:color="auto" w:fill="auto"/>
            <w:noWrap/>
            <w:vAlign w:val="bottom"/>
            <w:hideMark/>
          </w:tcPr>
          <w:p w14:paraId="5D114EA5" w14:textId="77777777" w:rsidR="005D5CEB" w:rsidRDefault="005D5CEB">
            <w:pPr>
              <w:jc w:val="center"/>
              <w:rPr>
                <w:color w:val="000000"/>
                <w:sz w:val="20"/>
                <w:szCs w:val="20"/>
              </w:rPr>
            </w:pPr>
            <w:r>
              <w:rPr>
                <w:color w:val="000000"/>
                <w:sz w:val="20"/>
                <w:szCs w:val="20"/>
              </w:rPr>
              <w:t>0.001</w:t>
            </w:r>
          </w:p>
        </w:tc>
        <w:tc>
          <w:tcPr>
            <w:tcW w:w="338" w:type="dxa"/>
            <w:tcBorders>
              <w:top w:val="nil"/>
              <w:left w:val="nil"/>
              <w:bottom w:val="nil"/>
              <w:right w:val="nil"/>
            </w:tcBorders>
            <w:shd w:val="clear" w:color="auto" w:fill="auto"/>
            <w:noWrap/>
            <w:vAlign w:val="bottom"/>
            <w:hideMark/>
          </w:tcPr>
          <w:p w14:paraId="7C0309C5" w14:textId="77777777" w:rsidR="005D5CEB" w:rsidRDefault="005D5CEB">
            <w:pPr>
              <w:rPr>
                <w:color w:val="000000"/>
                <w:sz w:val="20"/>
                <w:szCs w:val="20"/>
              </w:rPr>
            </w:pPr>
            <w:r>
              <w:rPr>
                <w:color w:val="000000"/>
                <w:sz w:val="20"/>
                <w:szCs w:val="20"/>
              </w:rPr>
              <w:t>***</w:t>
            </w:r>
          </w:p>
        </w:tc>
      </w:tr>
      <w:tr w:rsidR="005D5CEB" w14:paraId="7A9EF741" w14:textId="77777777" w:rsidTr="005D5CEB">
        <w:trPr>
          <w:trHeight w:val="320"/>
        </w:trPr>
        <w:tc>
          <w:tcPr>
            <w:tcW w:w="2620" w:type="dxa"/>
            <w:tcBorders>
              <w:top w:val="nil"/>
              <w:left w:val="nil"/>
              <w:bottom w:val="nil"/>
              <w:right w:val="nil"/>
            </w:tcBorders>
            <w:shd w:val="clear" w:color="auto" w:fill="auto"/>
            <w:noWrap/>
            <w:vAlign w:val="bottom"/>
            <w:hideMark/>
          </w:tcPr>
          <w:p w14:paraId="1E61624C" w14:textId="77777777" w:rsidR="005D5CEB" w:rsidRDefault="005D5CEB">
            <w:pPr>
              <w:rPr>
                <w:color w:val="000000"/>
                <w:sz w:val="20"/>
                <w:szCs w:val="20"/>
              </w:rPr>
            </w:pPr>
            <w:r>
              <w:rPr>
                <w:color w:val="000000"/>
                <w:sz w:val="20"/>
                <w:szCs w:val="20"/>
              </w:rPr>
              <w:t>Tolerance</w:t>
            </w:r>
          </w:p>
        </w:tc>
        <w:tc>
          <w:tcPr>
            <w:tcW w:w="1300" w:type="dxa"/>
            <w:tcBorders>
              <w:top w:val="nil"/>
              <w:left w:val="nil"/>
              <w:bottom w:val="nil"/>
              <w:right w:val="nil"/>
            </w:tcBorders>
            <w:shd w:val="clear" w:color="auto" w:fill="auto"/>
            <w:noWrap/>
            <w:vAlign w:val="bottom"/>
            <w:hideMark/>
          </w:tcPr>
          <w:p w14:paraId="1904B2F6" w14:textId="77777777" w:rsidR="005D5CEB" w:rsidRDefault="005D5CEB">
            <w:pPr>
              <w:jc w:val="center"/>
              <w:rPr>
                <w:color w:val="000000"/>
                <w:sz w:val="20"/>
                <w:szCs w:val="20"/>
              </w:rPr>
            </w:pPr>
            <w:r>
              <w:rPr>
                <w:color w:val="000000"/>
                <w:sz w:val="20"/>
                <w:szCs w:val="20"/>
              </w:rPr>
              <w:t>-0.52</w:t>
            </w:r>
          </w:p>
        </w:tc>
        <w:tc>
          <w:tcPr>
            <w:tcW w:w="1300" w:type="dxa"/>
            <w:tcBorders>
              <w:top w:val="nil"/>
              <w:left w:val="nil"/>
              <w:bottom w:val="nil"/>
              <w:right w:val="nil"/>
            </w:tcBorders>
            <w:shd w:val="clear" w:color="auto" w:fill="auto"/>
            <w:noWrap/>
            <w:vAlign w:val="bottom"/>
            <w:hideMark/>
          </w:tcPr>
          <w:p w14:paraId="6452476E" w14:textId="77777777" w:rsidR="005D5CEB" w:rsidRDefault="005D5CEB">
            <w:pPr>
              <w:jc w:val="center"/>
              <w:rPr>
                <w:color w:val="000000"/>
                <w:sz w:val="20"/>
                <w:szCs w:val="20"/>
              </w:rPr>
            </w:pPr>
            <w:r>
              <w:rPr>
                <w:color w:val="000000"/>
                <w:sz w:val="20"/>
                <w:szCs w:val="20"/>
              </w:rPr>
              <w:t>0.01</w:t>
            </w:r>
          </w:p>
        </w:tc>
        <w:tc>
          <w:tcPr>
            <w:tcW w:w="1300" w:type="dxa"/>
            <w:tcBorders>
              <w:top w:val="nil"/>
              <w:left w:val="nil"/>
              <w:bottom w:val="nil"/>
              <w:right w:val="nil"/>
            </w:tcBorders>
            <w:shd w:val="clear" w:color="auto" w:fill="auto"/>
            <w:noWrap/>
            <w:vAlign w:val="bottom"/>
            <w:hideMark/>
          </w:tcPr>
          <w:p w14:paraId="438B2C6A" w14:textId="77777777" w:rsidR="005D5CEB" w:rsidRDefault="005D5CEB">
            <w:pPr>
              <w:jc w:val="center"/>
              <w:rPr>
                <w:color w:val="000000"/>
                <w:sz w:val="20"/>
                <w:szCs w:val="20"/>
              </w:rPr>
            </w:pPr>
            <w:r>
              <w:rPr>
                <w:color w:val="000000"/>
                <w:sz w:val="20"/>
                <w:szCs w:val="20"/>
              </w:rPr>
              <w:t>-53.51</w:t>
            </w:r>
          </w:p>
        </w:tc>
        <w:tc>
          <w:tcPr>
            <w:tcW w:w="170" w:type="dxa"/>
            <w:tcBorders>
              <w:top w:val="nil"/>
              <w:left w:val="nil"/>
              <w:bottom w:val="nil"/>
              <w:right w:val="nil"/>
            </w:tcBorders>
            <w:shd w:val="clear" w:color="auto" w:fill="auto"/>
            <w:noWrap/>
            <w:vAlign w:val="bottom"/>
            <w:hideMark/>
          </w:tcPr>
          <w:p w14:paraId="4D33B619" w14:textId="77777777" w:rsidR="005D5CEB" w:rsidRDefault="005D5CEB">
            <w:pPr>
              <w:rPr>
                <w:color w:val="000000"/>
              </w:rPr>
            </w:pPr>
            <w:r>
              <w:rPr>
                <w:color w:val="000000"/>
              </w:rPr>
              <w:t>&lt;</w:t>
            </w:r>
          </w:p>
        </w:tc>
        <w:tc>
          <w:tcPr>
            <w:tcW w:w="492" w:type="dxa"/>
            <w:tcBorders>
              <w:top w:val="nil"/>
              <w:left w:val="nil"/>
              <w:bottom w:val="nil"/>
              <w:right w:val="nil"/>
            </w:tcBorders>
            <w:shd w:val="clear" w:color="auto" w:fill="auto"/>
            <w:noWrap/>
            <w:vAlign w:val="bottom"/>
            <w:hideMark/>
          </w:tcPr>
          <w:p w14:paraId="53DDC3E2" w14:textId="77777777" w:rsidR="005D5CEB" w:rsidRDefault="005D5CEB">
            <w:pPr>
              <w:jc w:val="center"/>
              <w:rPr>
                <w:color w:val="000000"/>
                <w:sz w:val="20"/>
                <w:szCs w:val="20"/>
              </w:rPr>
            </w:pPr>
            <w:r>
              <w:rPr>
                <w:color w:val="000000"/>
                <w:sz w:val="20"/>
                <w:szCs w:val="20"/>
              </w:rPr>
              <w:t>0.001</w:t>
            </w:r>
          </w:p>
        </w:tc>
        <w:tc>
          <w:tcPr>
            <w:tcW w:w="338" w:type="dxa"/>
            <w:tcBorders>
              <w:top w:val="nil"/>
              <w:left w:val="nil"/>
              <w:bottom w:val="nil"/>
              <w:right w:val="nil"/>
            </w:tcBorders>
            <w:shd w:val="clear" w:color="auto" w:fill="auto"/>
            <w:noWrap/>
            <w:vAlign w:val="bottom"/>
            <w:hideMark/>
          </w:tcPr>
          <w:p w14:paraId="7DB09708" w14:textId="77777777" w:rsidR="005D5CEB" w:rsidRDefault="005D5CEB">
            <w:pPr>
              <w:rPr>
                <w:color w:val="000000"/>
                <w:sz w:val="20"/>
                <w:szCs w:val="20"/>
              </w:rPr>
            </w:pPr>
            <w:r>
              <w:rPr>
                <w:color w:val="000000"/>
                <w:sz w:val="20"/>
                <w:szCs w:val="20"/>
              </w:rPr>
              <w:t>***</w:t>
            </w:r>
          </w:p>
        </w:tc>
      </w:tr>
      <w:tr w:rsidR="005D5CEB" w14:paraId="163C95D9" w14:textId="77777777" w:rsidTr="005D5CEB">
        <w:trPr>
          <w:trHeight w:val="320"/>
        </w:trPr>
        <w:tc>
          <w:tcPr>
            <w:tcW w:w="2620" w:type="dxa"/>
            <w:tcBorders>
              <w:top w:val="nil"/>
              <w:left w:val="nil"/>
              <w:bottom w:val="nil"/>
              <w:right w:val="nil"/>
            </w:tcBorders>
            <w:shd w:val="clear" w:color="auto" w:fill="auto"/>
            <w:noWrap/>
            <w:vAlign w:val="bottom"/>
            <w:hideMark/>
          </w:tcPr>
          <w:p w14:paraId="3F806170" w14:textId="77777777" w:rsidR="005D5CEB" w:rsidRDefault="005D5CEB">
            <w:pPr>
              <w:rPr>
                <w:color w:val="000000"/>
                <w:sz w:val="20"/>
                <w:szCs w:val="20"/>
              </w:rPr>
            </w:pPr>
            <w:r>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3B26E406" w14:textId="77777777" w:rsidR="005D5CEB" w:rsidRDefault="005D5CEB">
            <w:pPr>
              <w:jc w:val="center"/>
              <w:rPr>
                <w:color w:val="000000"/>
                <w:sz w:val="20"/>
                <w:szCs w:val="20"/>
              </w:rPr>
            </w:pPr>
            <w:r>
              <w:rPr>
                <w:color w:val="000000"/>
                <w:sz w:val="20"/>
                <w:szCs w:val="20"/>
              </w:rPr>
              <w:t>-0.57</w:t>
            </w:r>
          </w:p>
        </w:tc>
        <w:tc>
          <w:tcPr>
            <w:tcW w:w="1300" w:type="dxa"/>
            <w:tcBorders>
              <w:top w:val="nil"/>
              <w:left w:val="nil"/>
              <w:bottom w:val="nil"/>
              <w:right w:val="nil"/>
            </w:tcBorders>
            <w:shd w:val="clear" w:color="auto" w:fill="auto"/>
            <w:noWrap/>
            <w:vAlign w:val="bottom"/>
            <w:hideMark/>
          </w:tcPr>
          <w:p w14:paraId="5E0687F4" w14:textId="77777777" w:rsidR="005D5CEB" w:rsidRDefault="005D5CEB">
            <w:pPr>
              <w:jc w:val="center"/>
              <w:rPr>
                <w:color w:val="000000"/>
                <w:sz w:val="20"/>
                <w:szCs w:val="20"/>
              </w:rPr>
            </w:pPr>
            <w:r>
              <w:rPr>
                <w:color w:val="000000"/>
                <w:sz w:val="20"/>
                <w:szCs w:val="20"/>
              </w:rPr>
              <w:t>0.02</w:t>
            </w:r>
          </w:p>
        </w:tc>
        <w:tc>
          <w:tcPr>
            <w:tcW w:w="1300" w:type="dxa"/>
            <w:tcBorders>
              <w:top w:val="nil"/>
              <w:left w:val="nil"/>
              <w:bottom w:val="nil"/>
              <w:right w:val="nil"/>
            </w:tcBorders>
            <w:shd w:val="clear" w:color="auto" w:fill="auto"/>
            <w:noWrap/>
            <w:vAlign w:val="bottom"/>
            <w:hideMark/>
          </w:tcPr>
          <w:p w14:paraId="3B9A8A4F" w14:textId="77777777" w:rsidR="005D5CEB" w:rsidRDefault="005D5CEB">
            <w:pPr>
              <w:jc w:val="center"/>
              <w:rPr>
                <w:color w:val="000000"/>
                <w:sz w:val="20"/>
                <w:szCs w:val="20"/>
              </w:rPr>
            </w:pPr>
            <w:r>
              <w:rPr>
                <w:color w:val="000000"/>
                <w:sz w:val="20"/>
                <w:szCs w:val="20"/>
              </w:rPr>
              <w:t>-23.59</w:t>
            </w:r>
          </w:p>
        </w:tc>
        <w:tc>
          <w:tcPr>
            <w:tcW w:w="170" w:type="dxa"/>
            <w:tcBorders>
              <w:top w:val="nil"/>
              <w:left w:val="nil"/>
              <w:bottom w:val="nil"/>
              <w:right w:val="nil"/>
            </w:tcBorders>
            <w:shd w:val="clear" w:color="auto" w:fill="auto"/>
            <w:noWrap/>
            <w:vAlign w:val="bottom"/>
            <w:hideMark/>
          </w:tcPr>
          <w:p w14:paraId="32B8DD67" w14:textId="77777777" w:rsidR="005D5CEB" w:rsidRDefault="005D5CEB">
            <w:pPr>
              <w:rPr>
                <w:color w:val="000000"/>
              </w:rPr>
            </w:pPr>
            <w:r>
              <w:rPr>
                <w:color w:val="000000"/>
              </w:rPr>
              <w:t>&lt;</w:t>
            </w:r>
          </w:p>
        </w:tc>
        <w:tc>
          <w:tcPr>
            <w:tcW w:w="492" w:type="dxa"/>
            <w:tcBorders>
              <w:top w:val="nil"/>
              <w:left w:val="nil"/>
              <w:bottom w:val="nil"/>
              <w:right w:val="nil"/>
            </w:tcBorders>
            <w:shd w:val="clear" w:color="auto" w:fill="auto"/>
            <w:noWrap/>
            <w:vAlign w:val="bottom"/>
            <w:hideMark/>
          </w:tcPr>
          <w:p w14:paraId="7912970D" w14:textId="77777777" w:rsidR="005D5CEB" w:rsidRDefault="005D5CEB">
            <w:pPr>
              <w:jc w:val="center"/>
              <w:rPr>
                <w:color w:val="000000"/>
                <w:sz w:val="20"/>
                <w:szCs w:val="20"/>
              </w:rPr>
            </w:pPr>
            <w:r>
              <w:rPr>
                <w:color w:val="000000"/>
                <w:sz w:val="20"/>
                <w:szCs w:val="20"/>
              </w:rPr>
              <w:t>0.001</w:t>
            </w:r>
          </w:p>
        </w:tc>
        <w:tc>
          <w:tcPr>
            <w:tcW w:w="338" w:type="dxa"/>
            <w:tcBorders>
              <w:top w:val="nil"/>
              <w:left w:val="nil"/>
              <w:bottom w:val="nil"/>
              <w:right w:val="nil"/>
            </w:tcBorders>
            <w:shd w:val="clear" w:color="auto" w:fill="auto"/>
            <w:noWrap/>
            <w:vAlign w:val="bottom"/>
            <w:hideMark/>
          </w:tcPr>
          <w:p w14:paraId="5939B75F" w14:textId="77777777" w:rsidR="005D5CEB" w:rsidRDefault="005D5CEB">
            <w:pPr>
              <w:rPr>
                <w:color w:val="000000"/>
                <w:sz w:val="20"/>
                <w:szCs w:val="20"/>
              </w:rPr>
            </w:pPr>
            <w:r>
              <w:rPr>
                <w:color w:val="000000"/>
                <w:sz w:val="20"/>
                <w:szCs w:val="20"/>
              </w:rPr>
              <w:t>***</w:t>
            </w:r>
          </w:p>
        </w:tc>
      </w:tr>
      <w:tr w:rsidR="005D5CEB" w14:paraId="0562CDAE" w14:textId="77777777" w:rsidTr="005D5CEB">
        <w:trPr>
          <w:trHeight w:val="320"/>
        </w:trPr>
        <w:tc>
          <w:tcPr>
            <w:tcW w:w="2620" w:type="dxa"/>
            <w:tcBorders>
              <w:top w:val="nil"/>
              <w:left w:val="nil"/>
              <w:bottom w:val="nil"/>
              <w:right w:val="nil"/>
            </w:tcBorders>
            <w:shd w:val="clear" w:color="auto" w:fill="auto"/>
            <w:noWrap/>
            <w:vAlign w:val="bottom"/>
            <w:hideMark/>
          </w:tcPr>
          <w:p w14:paraId="2D4D739C" w14:textId="77777777" w:rsidR="005D5CEB" w:rsidRDefault="005D5CEB">
            <w:pPr>
              <w:rPr>
                <w:color w:val="000000"/>
                <w:sz w:val="20"/>
                <w:szCs w:val="20"/>
              </w:rPr>
            </w:pPr>
            <w:r>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0F58EFFB" w14:textId="77777777" w:rsidR="005D5CEB" w:rsidRDefault="005D5CEB">
            <w:pPr>
              <w:jc w:val="center"/>
              <w:rPr>
                <w:color w:val="000000"/>
                <w:sz w:val="20"/>
                <w:szCs w:val="20"/>
              </w:rPr>
            </w:pPr>
            <w:r>
              <w:rPr>
                <w:color w:val="000000"/>
                <w:sz w:val="20"/>
                <w:szCs w:val="20"/>
              </w:rPr>
              <w:t>-0.08</w:t>
            </w:r>
          </w:p>
        </w:tc>
        <w:tc>
          <w:tcPr>
            <w:tcW w:w="1300" w:type="dxa"/>
            <w:tcBorders>
              <w:top w:val="nil"/>
              <w:left w:val="nil"/>
              <w:bottom w:val="nil"/>
              <w:right w:val="nil"/>
            </w:tcBorders>
            <w:shd w:val="clear" w:color="auto" w:fill="auto"/>
            <w:noWrap/>
            <w:vAlign w:val="bottom"/>
            <w:hideMark/>
          </w:tcPr>
          <w:p w14:paraId="61FB2E86" w14:textId="77777777" w:rsidR="005D5CEB" w:rsidRDefault="005D5CEB">
            <w:pPr>
              <w:jc w:val="center"/>
              <w:rPr>
                <w:color w:val="000000"/>
                <w:sz w:val="20"/>
                <w:szCs w:val="20"/>
              </w:rPr>
            </w:pPr>
            <w:r>
              <w:rPr>
                <w:color w:val="000000"/>
                <w:sz w:val="20"/>
                <w:szCs w:val="20"/>
              </w:rPr>
              <w:t>0.02</w:t>
            </w:r>
          </w:p>
        </w:tc>
        <w:tc>
          <w:tcPr>
            <w:tcW w:w="1300" w:type="dxa"/>
            <w:tcBorders>
              <w:top w:val="nil"/>
              <w:left w:val="nil"/>
              <w:bottom w:val="nil"/>
              <w:right w:val="nil"/>
            </w:tcBorders>
            <w:shd w:val="clear" w:color="auto" w:fill="auto"/>
            <w:noWrap/>
            <w:vAlign w:val="bottom"/>
            <w:hideMark/>
          </w:tcPr>
          <w:p w14:paraId="7C34A950" w14:textId="77777777" w:rsidR="005D5CEB" w:rsidRDefault="005D5CEB">
            <w:pPr>
              <w:jc w:val="center"/>
              <w:rPr>
                <w:color w:val="000000"/>
                <w:sz w:val="20"/>
                <w:szCs w:val="20"/>
              </w:rPr>
            </w:pPr>
            <w:r>
              <w:rPr>
                <w:color w:val="000000"/>
                <w:sz w:val="20"/>
                <w:szCs w:val="20"/>
              </w:rPr>
              <w:t>-3.45</w:t>
            </w:r>
          </w:p>
        </w:tc>
        <w:tc>
          <w:tcPr>
            <w:tcW w:w="170" w:type="dxa"/>
            <w:tcBorders>
              <w:top w:val="nil"/>
              <w:left w:val="nil"/>
              <w:bottom w:val="nil"/>
              <w:right w:val="nil"/>
            </w:tcBorders>
            <w:shd w:val="clear" w:color="auto" w:fill="auto"/>
            <w:noWrap/>
            <w:vAlign w:val="bottom"/>
            <w:hideMark/>
          </w:tcPr>
          <w:p w14:paraId="0B504BB7" w14:textId="77777777" w:rsidR="005D5CEB" w:rsidRDefault="005D5CEB">
            <w:pPr>
              <w:jc w:val="center"/>
              <w:rPr>
                <w:color w:val="000000"/>
                <w:sz w:val="20"/>
                <w:szCs w:val="20"/>
              </w:rPr>
            </w:pPr>
          </w:p>
        </w:tc>
        <w:tc>
          <w:tcPr>
            <w:tcW w:w="492" w:type="dxa"/>
            <w:tcBorders>
              <w:top w:val="nil"/>
              <w:left w:val="nil"/>
              <w:bottom w:val="nil"/>
              <w:right w:val="nil"/>
            </w:tcBorders>
            <w:shd w:val="clear" w:color="auto" w:fill="auto"/>
            <w:noWrap/>
            <w:vAlign w:val="bottom"/>
            <w:hideMark/>
          </w:tcPr>
          <w:p w14:paraId="22756374" w14:textId="77777777" w:rsidR="005D5CEB" w:rsidRDefault="005D5CEB">
            <w:pPr>
              <w:jc w:val="center"/>
              <w:rPr>
                <w:color w:val="000000"/>
                <w:sz w:val="20"/>
                <w:szCs w:val="20"/>
              </w:rPr>
            </w:pPr>
            <w:r>
              <w:rPr>
                <w:color w:val="000000"/>
                <w:sz w:val="20"/>
                <w:szCs w:val="20"/>
              </w:rPr>
              <w:t>0.002</w:t>
            </w:r>
          </w:p>
        </w:tc>
        <w:tc>
          <w:tcPr>
            <w:tcW w:w="338" w:type="dxa"/>
            <w:tcBorders>
              <w:top w:val="nil"/>
              <w:left w:val="nil"/>
              <w:bottom w:val="nil"/>
              <w:right w:val="nil"/>
            </w:tcBorders>
            <w:shd w:val="clear" w:color="auto" w:fill="auto"/>
            <w:noWrap/>
            <w:vAlign w:val="bottom"/>
            <w:hideMark/>
          </w:tcPr>
          <w:p w14:paraId="0C7526EB" w14:textId="77777777" w:rsidR="005D5CEB" w:rsidRDefault="005D5CEB">
            <w:pPr>
              <w:rPr>
                <w:color w:val="000000"/>
                <w:sz w:val="20"/>
                <w:szCs w:val="20"/>
              </w:rPr>
            </w:pPr>
            <w:r>
              <w:rPr>
                <w:color w:val="000000"/>
                <w:sz w:val="20"/>
                <w:szCs w:val="20"/>
              </w:rPr>
              <w:t>**</w:t>
            </w:r>
          </w:p>
        </w:tc>
      </w:tr>
      <w:tr w:rsidR="005D5CEB" w14:paraId="1C6AA8B2" w14:textId="77777777" w:rsidTr="005D5CEB">
        <w:trPr>
          <w:trHeight w:val="320"/>
        </w:trPr>
        <w:tc>
          <w:tcPr>
            <w:tcW w:w="2620" w:type="dxa"/>
            <w:tcBorders>
              <w:top w:val="nil"/>
              <w:left w:val="nil"/>
              <w:bottom w:val="nil"/>
              <w:right w:val="nil"/>
            </w:tcBorders>
            <w:shd w:val="clear" w:color="auto" w:fill="auto"/>
            <w:noWrap/>
            <w:vAlign w:val="bottom"/>
            <w:hideMark/>
          </w:tcPr>
          <w:p w14:paraId="3A794A8D" w14:textId="77777777" w:rsidR="005D5CEB" w:rsidRDefault="005D5CEB">
            <w:pPr>
              <w:rPr>
                <w:color w:val="000000"/>
                <w:sz w:val="20"/>
                <w:szCs w:val="20"/>
              </w:rPr>
            </w:pPr>
            <w:r>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5A2DE1DB" w14:textId="77777777" w:rsidR="005D5CEB" w:rsidRDefault="005D5CEB">
            <w:pPr>
              <w:jc w:val="center"/>
              <w:rPr>
                <w:color w:val="000000"/>
                <w:sz w:val="20"/>
                <w:szCs w:val="20"/>
              </w:rPr>
            </w:pPr>
            <w:r>
              <w:rPr>
                <w:color w:val="000000"/>
                <w:sz w:val="20"/>
                <w:szCs w:val="20"/>
              </w:rPr>
              <w:t>0.38</w:t>
            </w:r>
          </w:p>
        </w:tc>
        <w:tc>
          <w:tcPr>
            <w:tcW w:w="1300" w:type="dxa"/>
            <w:tcBorders>
              <w:top w:val="nil"/>
              <w:left w:val="nil"/>
              <w:bottom w:val="nil"/>
              <w:right w:val="nil"/>
            </w:tcBorders>
            <w:shd w:val="clear" w:color="auto" w:fill="auto"/>
            <w:noWrap/>
            <w:vAlign w:val="bottom"/>
            <w:hideMark/>
          </w:tcPr>
          <w:p w14:paraId="2D3E7835" w14:textId="77777777" w:rsidR="005D5CEB" w:rsidRDefault="005D5CEB">
            <w:pPr>
              <w:jc w:val="center"/>
              <w:rPr>
                <w:color w:val="000000"/>
                <w:sz w:val="20"/>
                <w:szCs w:val="20"/>
              </w:rPr>
            </w:pPr>
            <w:r>
              <w:rPr>
                <w:color w:val="000000"/>
                <w:sz w:val="20"/>
                <w:szCs w:val="20"/>
              </w:rPr>
              <w:t>0.01</w:t>
            </w:r>
          </w:p>
        </w:tc>
        <w:tc>
          <w:tcPr>
            <w:tcW w:w="1300" w:type="dxa"/>
            <w:tcBorders>
              <w:top w:val="nil"/>
              <w:left w:val="nil"/>
              <w:bottom w:val="nil"/>
              <w:right w:val="nil"/>
            </w:tcBorders>
            <w:shd w:val="clear" w:color="auto" w:fill="auto"/>
            <w:noWrap/>
            <w:vAlign w:val="bottom"/>
            <w:hideMark/>
          </w:tcPr>
          <w:p w14:paraId="50966770" w14:textId="77777777" w:rsidR="005D5CEB" w:rsidRDefault="005D5CEB">
            <w:pPr>
              <w:jc w:val="center"/>
              <w:rPr>
                <w:color w:val="000000"/>
                <w:sz w:val="20"/>
                <w:szCs w:val="20"/>
              </w:rPr>
            </w:pPr>
            <w:r>
              <w:rPr>
                <w:color w:val="000000"/>
                <w:sz w:val="20"/>
                <w:szCs w:val="20"/>
              </w:rPr>
              <w:t>27.38</w:t>
            </w:r>
          </w:p>
        </w:tc>
        <w:tc>
          <w:tcPr>
            <w:tcW w:w="170" w:type="dxa"/>
            <w:tcBorders>
              <w:top w:val="nil"/>
              <w:left w:val="nil"/>
              <w:bottom w:val="nil"/>
              <w:right w:val="nil"/>
            </w:tcBorders>
            <w:shd w:val="clear" w:color="auto" w:fill="auto"/>
            <w:noWrap/>
            <w:vAlign w:val="bottom"/>
            <w:hideMark/>
          </w:tcPr>
          <w:p w14:paraId="350B19E4" w14:textId="77777777" w:rsidR="005D5CEB" w:rsidRDefault="005D5CEB">
            <w:pPr>
              <w:rPr>
                <w:color w:val="000000"/>
              </w:rPr>
            </w:pPr>
            <w:r>
              <w:rPr>
                <w:color w:val="000000"/>
              </w:rPr>
              <w:t>&lt;</w:t>
            </w:r>
          </w:p>
        </w:tc>
        <w:tc>
          <w:tcPr>
            <w:tcW w:w="492" w:type="dxa"/>
            <w:tcBorders>
              <w:top w:val="nil"/>
              <w:left w:val="nil"/>
              <w:bottom w:val="nil"/>
              <w:right w:val="nil"/>
            </w:tcBorders>
            <w:shd w:val="clear" w:color="auto" w:fill="auto"/>
            <w:noWrap/>
            <w:vAlign w:val="bottom"/>
            <w:hideMark/>
          </w:tcPr>
          <w:p w14:paraId="05ED1061" w14:textId="77777777" w:rsidR="005D5CEB" w:rsidRDefault="005D5CEB">
            <w:pPr>
              <w:jc w:val="center"/>
              <w:rPr>
                <w:color w:val="000000"/>
                <w:sz w:val="20"/>
                <w:szCs w:val="20"/>
              </w:rPr>
            </w:pPr>
            <w:r>
              <w:rPr>
                <w:color w:val="000000"/>
                <w:sz w:val="20"/>
                <w:szCs w:val="20"/>
              </w:rPr>
              <w:t>0.001</w:t>
            </w:r>
          </w:p>
        </w:tc>
        <w:tc>
          <w:tcPr>
            <w:tcW w:w="338" w:type="dxa"/>
            <w:tcBorders>
              <w:top w:val="nil"/>
              <w:left w:val="nil"/>
              <w:bottom w:val="nil"/>
              <w:right w:val="nil"/>
            </w:tcBorders>
            <w:shd w:val="clear" w:color="auto" w:fill="auto"/>
            <w:noWrap/>
            <w:vAlign w:val="bottom"/>
            <w:hideMark/>
          </w:tcPr>
          <w:p w14:paraId="729A16D4" w14:textId="77777777" w:rsidR="005D5CEB" w:rsidRDefault="005D5CEB">
            <w:pPr>
              <w:rPr>
                <w:color w:val="000000"/>
                <w:sz w:val="20"/>
                <w:szCs w:val="20"/>
              </w:rPr>
            </w:pPr>
            <w:r>
              <w:rPr>
                <w:color w:val="000000"/>
                <w:sz w:val="20"/>
                <w:szCs w:val="20"/>
              </w:rPr>
              <w:t>***</w:t>
            </w:r>
          </w:p>
        </w:tc>
      </w:tr>
      <w:tr w:rsidR="005D5CEB" w14:paraId="22F8B323" w14:textId="77777777" w:rsidTr="005D5CEB">
        <w:trPr>
          <w:trHeight w:val="320"/>
        </w:trPr>
        <w:tc>
          <w:tcPr>
            <w:tcW w:w="2620" w:type="dxa"/>
            <w:tcBorders>
              <w:top w:val="nil"/>
              <w:left w:val="nil"/>
              <w:bottom w:val="nil"/>
              <w:right w:val="nil"/>
            </w:tcBorders>
            <w:shd w:val="clear" w:color="auto" w:fill="auto"/>
            <w:noWrap/>
            <w:vAlign w:val="bottom"/>
            <w:hideMark/>
          </w:tcPr>
          <w:p w14:paraId="42D67ADF" w14:textId="77777777" w:rsidR="005D5CEB" w:rsidRDefault="005D5CEB">
            <w:pPr>
              <w:rPr>
                <w:color w:val="000000"/>
                <w:sz w:val="20"/>
                <w:szCs w:val="20"/>
              </w:rPr>
            </w:pPr>
            <w:r>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9349E6B" w14:textId="77777777" w:rsidR="005D5CEB" w:rsidRDefault="005D5CEB">
            <w:pPr>
              <w:jc w:val="center"/>
              <w:rPr>
                <w:color w:val="000000"/>
                <w:sz w:val="20"/>
                <w:szCs w:val="20"/>
              </w:rPr>
            </w:pPr>
            <w:r>
              <w:rPr>
                <w:color w:val="000000"/>
                <w:sz w:val="20"/>
                <w:szCs w:val="20"/>
              </w:rPr>
              <w:t>0.04</w:t>
            </w:r>
          </w:p>
        </w:tc>
        <w:tc>
          <w:tcPr>
            <w:tcW w:w="1300" w:type="dxa"/>
            <w:tcBorders>
              <w:top w:val="nil"/>
              <w:left w:val="nil"/>
              <w:bottom w:val="nil"/>
              <w:right w:val="nil"/>
            </w:tcBorders>
            <w:shd w:val="clear" w:color="auto" w:fill="auto"/>
            <w:noWrap/>
            <w:vAlign w:val="bottom"/>
            <w:hideMark/>
          </w:tcPr>
          <w:p w14:paraId="32AE4DCE" w14:textId="77777777" w:rsidR="005D5CEB" w:rsidRDefault="005D5CEB">
            <w:pPr>
              <w:jc w:val="center"/>
              <w:rPr>
                <w:color w:val="000000"/>
                <w:sz w:val="20"/>
                <w:szCs w:val="20"/>
              </w:rPr>
            </w:pPr>
            <w:r>
              <w:rPr>
                <w:color w:val="000000"/>
                <w:sz w:val="20"/>
                <w:szCs w:val="20"/>
              </w:rPr>
              <w:t>0.01</w:t>
            </w:r>
          </w:p>
        </w:tc>
        <w:tc>
          <w:tcPr>
            <w:tcW w:w="1300" w:type="dxa"/>
            <w:tcBorders>
              <w:top w:val="nil"/>
              <w:left w:val="nil"/>
              <w:bottom w:val="nil"/>
              <w:right w:val="nil"/>
            </w:tcBorders>
            <w:shd w:val="clear" w:color="auto" w:fill="auto"/>
            <w:noWrap/>
            <w:vAlign w:val="bottom"/>
            <w:hideMark/>
          </w:tcPr>
          <w:p w14:paraId="63EBB6FE" w14:textId="77777777" w:rsidR="005D5CEB" w:rsidRDefault="005D5CEB">
            <w:pPr>
              <w:jc w:val="center"/>
              <w:rPr>
                <w:color w:val="000000"/>
                <w:sz w:val="20"/>
                <w:szCs w:val="20"/>
              </w:rPr>
            </w:pPr>
            <w:r>
              <w:rPr>
                <w:color w:val="000000"/>
                <w:sz w:val="20"/>
                <w:szCs w:val="20"/>
              </w:rPr>
              <w:t>2.88</w:t>
            </w:r>
          </w:p>
        </w:tc>
        <w:tc>
          <w:tcPr>
            <w:tcW w:w="170" w:type="dxa"/>
            <w:tcBorders>
              <w:top w:val="nil"/>
              <w:left w:val="nil"/>
              <w:bottom w:val="nil"/>
              <w:right w:val="nil"/>
            </w:tcBorders>
            <w:shd w:val="clear" w:color="auto" w:fill="auto"/>
            <w:noWrap/>
            <w:vAlign w:val="bottom"/>
            <w:hideMark/>
          </w:tcPr>
          <w:p w14:paraId="64D82256" w14:textId="77777777" w:rsidR="005D5CEB" w:rsidRDefault="005D5CEB">
            <w:pPr>
              <w:jc w:val="center"/>
              <w:rPr>
                <w:color w:val="000000"/>
                <w:sz w:val="20"/>
                <w:szCs w:val="20"/>
              </w:rPr>
            </w:pPr>
          </w:p>
        </w:tc>
        <w:tc>
          <w:tcPr>
            <w:tcW w:w="492" w:type="dxa"/>
            <w:tcBorders>
              <w:top w:val="nil"/>
              <w:left w:val="nil"/>
              <w:bottom w:val="nil"/>
              <w:right w:val="nil"/>
            </w:tcBorders>
            <w:shd w:val="clear" w:color="auto" w:fill="auto"/>
            <w:noWrap/>
            <w:vAlign w:val="bottom"/>
            <w:hideMark/>
          </w:tcPr>
          <w:p w14:paraId="52AA24F1" w14:textId="77777777" w:rsidR="005D5CEB" w:rsidRDefault="005D5CEB">
            <w:pPr>
              <w:jc w:val="center"/>
              <w:rPr>
                <w:color w:val="000000"/>
                <w:sz w:val="20"/>
                <w:szCs w:val="20"/>
              </w:rPr>
            </w:pPr>
            <w:r>
              <w:rPr>
                <w:color w:val="000000"/>
                <w:sz w:val="20"/>
                <w:szCs w:val="20"/>
              </w:rPr>
              <w:t>0.008</w:t>
            </w:r>
          </w:p>
        </w:tc>
        <w:tc>
          <w:tcPr>
            <w:tcW w:w="338" w:type="dxa"/>
            <w:tcBorders>
              <w:top w:val="nil"/>
              <w:left w:val="nil"/>
              <w:bottom w:val="nil"/>
              <w:right w:val="nil"/>
            </w:tcBorders>
            <w:shd w:val="clear" w:color="auto" w:fill="auto"/>
            <w:noWrap/>
            <w:vAlign w:val="bottom"/>
            <w:hideMark/>
          </w:tcPr>
          <w:p w14:paraId="64581A60" w14:textId="77777777" w:rsidR="005D5CEB" w:rsidRDefault="005D5CEB">
            <w:pPr>
              <w:rPr>
                <w:color w:val="000000"/>
                <w:sz w:val="20"/>
                <w:szCs w:val="20"/>
              </w:rPr>
            </w:pPr>
            <w:r>
              <w:rPr>
                <w:color w:val="000000"/>
                <w:sz w:val="20"/>
                <w:szCs w:val="20"/>
              </w:rPr>
              <w:t>**</w:t>
            </w:r>
          </w:p>
        </w:tc>
      </w:tr>
      <w:tr w:rsidR="005D5CEB" w14:paraId="43E30396" w14:textId="77777777" w:rsidTr="005D5CEB">
        <w:trPr>
          <w:trHeight w:val="320"/>
        </w:trPr>
        <w:tc>
          <w:tcPr>
            <w:tcW w:w="2620" w:type="dxa"/>
            <w:tcBorders>
              <w:top w:val="nil"/>
              <w:left w:val="nil"/>
              <w:bottom w:val="nil"/>
              <w:right w:val="nil"/>
            </w:tcBorders>
            <w:shd w:val="clear" w:color="auto" w:fill="auto"/>
            <w:noWrap/>
            <w:vAlign w:val="bottom"/>
            <w:hideMark/>
          </w:tcPr>
          <w:p w14:paraId="39FD0C86" w14:textId="77777777" w:rsidR="005D5CEB" w:rsidRDefault="005D5CEB">
            <w:pPr>
              <w:rPr>
                <w:color w:val="000000"/>
                <w:sz w:val="20"/>
                <w:szCs w:val="20"/>
              </w:rPr>
            </w:pPr>
            <w:r>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3BD63D1B" w14:textId="77777777" w:rsidR="005D5CEB" w:rsidRDefault="005D5CEB">
            <w:pPr>
              <w:jc w:val="center"/>
              <w:rPr>
                <w:color w:val="000000"/>
                <w:sz w:val="20"/>
                <w:szCs w:val="20"/>
              </w:rPr>
            </w:pPr>
            <w:r>
              <w:rPr>
                <w:color w:val="000000"/>
                <w:sz w:val="20"/>
                <w:szCs w:val="20"/>
              </w:rPr>
              <w:t>0.12</w:t>
            </w:r>
          </w:p>
        </w:tc>
        <w:tc>
          <w:tcPr>
            <w:tcW w:w="1300" w:type="dxa"/>
            <w:tcBorders>
              <w:top w:val="nil"/>
              <w:left w:val="nil"/>
              <w:bottom w:val="nil"/>
              <w:right w:val="nil"/>
            </w:tcBorders>
            <w:shd w:val="clear" w:color="auto" w:fill="auto"/>
            <w:noWrap/>
            <w:vAlign w:val="bottom"/>
            <w:hideMark/>
          </w:tcPr>
          <w:p w14:paraId="24F31924" w14:textId="77777777" w:rsidR="005D5CEB" w:rsidRDefault="005D5CEB">
            <w:pPr>
              <w:jc w:val="center"/>
              <w:rPr>
                <w:color w:val="000000"/>
                <w:sz w:val="20"/>
                <w:szCs w:val="20"/>
              </w:rPr>
            </w:pPr>
            <w:r>
              <w:rPr>
                <w:color w:val="000000"/>
                <w:sz w:val="20"/>
                <w:szCs w:val="20"/>
              </w:rPr>
              <w:t>0.01</w:t>
            </w:r>
          </w:p>
        </w:tc>
        <w:tc>
          <w:tcPr>
            <w:tcW w:w="1300" w:type="dxa"/>
            <w:tcBorders>
              <w:top w:val="nil"/>
              <w:left w:val="nil"/>
              <w:bottom w:val="nil"/>
              <w:right w:val="nil"/>
            </w:tcBorders>
            <w:shd w:val="clear" w:color="auto" w:fill="auto"/>
            <w:noWrap/>
            <w:vAlign w:val="bottom"/>
            <w:hideMark/>
          </w:tcPr>
          <w:p w14:paraId="1D1835E0" w14:textId="77777777" w:rsidR="005D5CEB" w:rsidRDefault="005D5CEB">
            <w:pPr>
              <w:jc w:val="center"/>
              <w:rPr>
                <w:color w:val="000000"/>
                <w:sz w:val="20"/>
                <w:szCs w:val="20"/>
              </w:rPr>
            </w:pPr>
            <w:r>
              <w:rPr>
                <w:color w:val="000000"/>
                <w:sz w:val="20"/>
                <w:szCs w:val="20"/>
              </w:rPr>
              <w:t>8.57</w:t>
            </w:r>
          </w:p>
        </w:tc>
        <w:tc>
          <w:tcPr>
            <w:tcW w:w="170" w:type="dxa"/>
            <w:tcBorders>
              <w:top w:val="nil"/>
              <w:left w:val="nil"/>
              <w:bottom w:val="nil"/>
              <w:right w:val="nil"/>
            </w:tcBorders>
            <w:shd w:val="clear" w:color="auto" w:fill="auto"/>
            <w:noWrap/>
            <w:vAlign w:val="bottom"/>
            <w:hideMark/>
          </w:tcPr>
          <w:p w14:paraId="44D783E7" w14:textId="77777777" w:rsidR="005D5CEB" w:rsidRDefault="005D5CEB">
            <w:pPr>
              <w:rPr>
                <w:color w:val="000000"/>
              </w:rPr>
            </w:pPr>
            <w:r>
              <w:rPr>
                <w:color w:val="000000"/>
              </w:rPr>
              <w:t>&lt;</w:t>
            </w:r>
          </w:p>
        </w:tc>
        <w:tc>
          <w:tcPr>
            <w:tcW w:w="492" w:type="dxa"/>
            <w:tcBorders>
              <w:top w:val="nil"/>
              <w:left w:val="nil"/>
              <w:bottom w:val="nil"/>
              <w:right w:val="nil"/>
            </w:tcBorders>
            <w:shd w:val="clear" w:color="auto" w:fill="auto"/>
            <w:noWrap/>
            <w:vAlign w:val="bottom"/>
            <w:hideMark/>
          </w:tcPr>
          <w:p w14:paraId="1AEC113B" w14:textId="77777777" w:rsidR="005D5CEB" w:rsidRDefault="005D5CEB">
            <w:pPr>
              <w:jc w:val="center"/>
              <w:rPr>
                <w:color w:val="000000"/>
                <w:sz w:val="20"/>
                <w:szCs w:val="20"/>
              </w:rPr>
            </w:pPr>
            <w:r>
              <w:rPr>
                <w:color w:val="000000"/>
                <w:sz w:val="20"/>
                <w:szCs w:val="20"/>
              </w:rPr>
              <w:t>0.001</w:t>
            </w:r>
          </w:p>
        </w:tc>
        <w:tc>
          <w:tcPr>
            <w:tcW w:w="338" w:type="dxa"/>
            <w:tcBorders>
              <w:top w:val="nil"/>
              <w:left w:val="nil"/>
              <w:bottom w:val="nil"/>
              <w:right w:val="nil"/>
            </w:tcBorders>
            <w:shd w:val="clear" w:color="auto" w:fill="auto"/>
            <w:noWrap/>
            <w:vAlign w:val="bottom"/>
            <w:hideMark/>
          </w:tcPr>
          <w:p w14:paraId="6D5DD5E1" w14:textId="77777777" w:rsidR="005D5CEB" w:rsidRDefault="005D5CEB">
            <w:pPr>
              <w:rPr>
                <w:color w:val="000000"/>
                <w:sz w:val="20"/>
                <w:szCs w:val="20"/>
              </w:rPr>
            </w:pPr>
            <w:r>
              <w:rPr>
                <w:color w:val="000000"/>
                <w:sz w:val="20"/>
                <w:szCs w:val="20"/>
              </w:rPr>
              <w:t>***</w:t>
            </w:r>
          </w:p>
        </w:tc>
      </w:tr>
      <w:tr w:rsidR="005D5CEB" w14:paraId="1F31D745" w14:textId="77777777" w:rsidTr="005D5CEB">
        <w:trPr>
          <w:trHeight w:val="320"/>
        </w:trPr>
        <w:tc>
          <w:tcPr>
            <w:tcW w:w="2620" w:type="dxa"/>
            <w:tcBorders>
              <w:top w:val="nil"/>
              <w:left w:val="nil"/>
              <w:bottom w:val="nil"/>
              <w:right w:val="nil"/>
            </w:tcBorders>
            <w:shd w:val="clear" w:color="auto" w:fill="auto"/>
            <w:noWrap/>
            <w:vAlign w:val="bottom"/>
            <w:hideMark/>
          </w:tcPr>
          <w:p w14:paraId="770D6C3A" w14:textId="77777777" w:rsidR="005D5CEB" w:rsidRDefault="005D5CEB">
            <w:pPr>
              <w:rPr>
                <w:color w:val="000000"/>
                <w:sz w:val="20"/>
                <w:szCs w:val="20"/>
              </w:rPr>
            </w:pPr>
            <w:r>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58FDEBFF" w14:textId="77777777" w:rsidR="005D5CEB" w:rsidRDefault="005D5CEB">
            <w:pPr>
              <w:jc w:val="center"/>
              <w:rPr>
                <w:color w:val="000000"/>
                <w:sz w:val="20"/>
                <w:szCs w:val="20"/>
              </w:rPr>
            </w:pPr>
            <w:r>
              <w:rPr>
                <w:color w:val="000000"/>
                <w:sz w:val="20"/>
                <w:szCs w:val="20"/>
              </w:rPr>
              <w:t>-0.07</w:t>
            </w:r>
          </w:p>
        </w:tc>
        <w:tc>
          <w:tcPr>
            <w:tcW w:w="1300" w:type="dxa"/>
            <w:tcBorders>
              <w:top w:val="nil"/>
              <w:left w:val="nil"/>
              <w:bottom w:val="nil"/>
              <w:right w:val="nil"/>
            </w:tcBorders>
            <w:shd w:val="clear" w:color="auto" w:fill="auto"/>
            <w:noWrap/>
            <w:vAlign w:val="bottom"/>
            <w:hideMark/>
          </w:tcPr>
          <w:p w14:paraId="20538A74" w14:textId="77777777" w:rsidR="005D5CEB" w:rsidRDefault="005D5CEB">
            <w:pPr>
              <w:jc w:val="center"/>
              <w:rPr>
                <w:color w:val="000000"/>
                <w:sz w:val="20"/>
                <w:szCs w:val="20"/>
              </w:rPr>
            </w:pPr>
            <w:r>
              <w:rPr>
                <w:color w:val="000000"/>
                <w:sz w:val="20"/>
                <w:szCs w:val="20"/>
              </w:rPr>
              <w:t>0.02</w:t>
            </w:r>
          </w:p>
        </w:tc>
        <w:tc>
          <w:tcPr>
            <w:tcW w:w="1300" w:type="dxa"/>
            <w:tcBorders>
              <w:top w:val="nil"/>
              <w:left w:val="nil"/>
              <w:bottom w:val="nil"/>
              <w:right w:val="nil"/>
            </w:tcBorders>
            <w:shd w:val="clear" w:color="auto" w:fill="auto"/>
            <w:noWrap/>
            <w:vAlign w:val="bottom"/>
            <w:hideMark/>
          </w:tcPr>
          <w:p w14:paraId="3FF33E6F" w14:textId="77777777" w:rsidR="005D5CEB" w:rsidRDefault="005D5CEB">
            <w:pPr>
              <w:jc w:val="center"/>
              <w:rPr>
                <w:color w:val="000000"/>
                <w:sz w:val="20"/>
                <w:szCs w:val="20"/>
              </w:rPr>
            </w:pPr>
            <w:r>
              <w:rPr>
                <w:color w:val="000000"/>
                <w:sz w:val="20"/>
                <w:szCs w:val="20"/>
              </w:rPr>
              <w:t>-3.52</w:t>
            </w:r>
          </w:p>
        </w:tc>
        <w:tc>
          <w:tcPr>
            <w:tcW w:w="170" w:type="dxa"/>
            <w:tcBorders>
              <w:top w:val="nil"/>
              <w:left w:val="nil"/>
              <w:bottom w:val="nil"/>
              <w:right w:val="nil"/>
            </w:tcBorders>
            <w:shd w:val="clear" w:color="auto" w:fill="auto"/>
            <w:noWrap/>
            <w:vAlign w:val="bottom"/>
            <w:hideMark/>
          </w:tcPr>
          <w:p w14:paraId="71AF0E4D" w14:textId="77777777" w:rsidR="005D5CEB" w:rsidRDefault="005D5CEB">
            <w:pPr>
              <w:jc w:val="center"/>
              <w:rPr>
                <w:color w:val="000000"/>
                <w:sz w:val="20"/>
                <w:szCs w:val="20"/>
              </w:rPr>
            </w:pPr>
          </w:p>
        </w:tc>
        <w:tc>
          <w:tcPr>
            <w:tcW w:w="492" w:type="dxa"/>
            <w:tcBorders>
              <w:top w:val="nil"/>
              <w:left w:val="nil"/>
              <w:bottom w:val="nil"/>
              <w:right w:val="nil"/>
            </w:tcBorders>
            <w:shd w:val="clear" w:color="auto" w:fill="auto"/>
            <w:noWrap/>
            <w:vAlign w:val="bottom"/>
            <w:hideMark/>
          </w:tcPr>
          <w:p w14:paraId="63C481FA" w14:textId="77777777" w:rsidR="005D5CEB" w:rsidRDefault="005D5CEB">
            <w:pPr>
              <w:jc w:val="center"/>
              <w:rPr>
                <w:color w:val="000000"/>
                <w:sz w:val="20"/>
                <w:szCs w:val="20"/>
              </w:rPr>
            </w:pPr>
            <w:r>
              <w:rPr>
                <w:color w:val="000000"/>
                <w:sz w:val="20"/>
                <w:szCs w:val="20"/>
              </w:rPr>
              <w:t>0.002</w:t>
            </w:r>
          </w:p>
        </w:tc>
        <w:tc>
          <w:tcPr>
            <w:tcW w:w="338" w:type="dxa"/>
            <w:tcBorders>
              <w:top w:val="nil"/>
              <w:left w:val="nil"/>
              <w:bottom w:val="nil"/>
              <w:right w:val="nil"/>
            </w:tcBorders>
            <w:shd w:val="clear" w:color="auto" w:fill="auto"/>
            <w:noWrap/>
            <w:vAlign w:val="bottom"/>
            <w:hideMark/>
          </w:tcPr>
          <w:p w14:paraId="04BB4424" w14:textId="77777777" w:rsidR="005D5CEB" w:rsidRDefault="005D5CEB">
            <w:pPr>
              <w:rPr>
                <w:color w:val="000000"/>
                <w:sz w:val="20"/>
                <w:szCs w:val="20"/>
              </w:rPr>
            </w:pPr>
            <w:r>
              <w:rPr>
                <w:color w:val="000000"/>
                <w:sz w:val="20"/>
                <w:szCs w:val="20"/>
              </w:rPr>
              <w:t>**</w:t>
            </w:r>
          </w:p>
        </w:tc>
      </w:tr>
      <w:tr w:rsidR="005D5CEB" w14:paraId="7115A11D" w14:textId="77777777" w:rsidTr="005D5CEB">
        <w:trPr>
          <w:trHeight w:val="320"/>
        </w:trPr>
        <w:tc>
          <w:tcPr>
            <w:tcW w:w="2620" w:type="dxa"/>
            <w:tcBorders>
              <w:top w:val="nil"/>
              <w:left w:val="nil"/>
              <w:bottom w:val="single" w:sz="4" w:space="0" w:color="auto"/>
              <w:right w:val="nil"/>
            </w:tcBorders>
            <w:shd w:val="clear" w:color="auto" w:fill="auto"/>
            <w:noWrap/>
            <w:vAlign w:val="bottom"/>
            <w:hideMark/>
          </w:tcPr>
          <w:p w14:paraId="561C42C3" w14:textId="77777777" w:rsidR="005D5CEB" w:rsidRDefault="005D5CEB">
            <w:pPr>
              <w:rPr>
                <w:color w:val="000000"/>
                <w:sz w:val="20"/>
                <w:szCs w:val="20"/>
              </w:rPr>
            </w:pPr>
            <w:r>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153A24BC" w14:textId="77777777" w:rsidR="005D5CEB" w:rsidRDefault="005D5CEB">
            <w:pPr>
              <w:jc w:val="center"/>
              <w:rPr>
                <w:color w:val="000000"/>
                <w:sz w:val="20"/>
                <w:szCs w:val="20"/>
              </w:rPr>
            </w:pPr>
            <w:r>
              <w:rPr>
                <w:color w:val="000000"/>
                <w:sz w:val="20"/>
                <w:szCs w:val="20"/>
              </w:rPr>
              <w:t>-0.04</w:t>
            </w:r>
          </w:p>
        </w:tc>
        <w:tc>
          <w:tcPr>
            <w:tcW w:w="1300" w:type="dxa"/>
            <w:tcBorders>
              <w:top w:val="nil"/>
              <w:left w:val="nil"/>
              <w:bottom w:val="single" w:sz="4" w:space="0" w:color="auto"/>
              <w:right w:val="nil"/>
            </w:tcBorders>
            <w:shd w:val="clear" w:color="auto" w:fill="auto"/>
            <w:noWrap/>
            <w:vAlign w:val="bottom"/>
            <w:hideMark/>
          </w:tcPr>
          <w:p w14:paraId="729FF75E" w14:textId="77777777" w:rsidR="005D5CEB" w:rsidRDefault="005D5CEB">
            <w:pPr>
              <w:jc w:val="center"/>
              <w:rPr>
                <w:color w:val="000000"/>
                <w:sz w:val="20"/>
                <w:szCs w:val="20"/>
              </w:rPr>
            </w:pPr>
            <w:r>
              <w:rPr>
                <w:color w:val="000000"/>
                <w:sz w:val="20"/>
                <w:szCs w:val="20"/>
              </w:rPr>
              <w:t>0.02</w:t>
            </w:r>
          </w:p>
        </w:tc>
        <w:tc>
          <w:tcPr>
            <w:tcW w:w="1300" w:type="dxa"/>
            <w:tcBorders>
              <w:top w:val="nil"/>
              <w:left w:val="nil"/>
              <w:bottom w:val="single" w:sz="4" w:space="0" w:color="auto"/>
              <w:right w:val="nil"/>
            </w:tcBorders>
            <w:shd w:val="clear" w:color="auto" w:fill="auto"/>
            <w:noWrap/>
            <w:vAlign w:val="bottom"/>
            <w:hideMark/>
          </w:tcPr>
          <w:p w14:paraId="7DE1BE64" w14:textId="77777777" w:rsidR="005D5CEB" w:rsidRDefault="005D5CEB">
            <w:pPr>
              <w:jc w:val="center"/>
              <w:rPr>
                <w:color w:val="000000"/>
                <w:sz w:val="20"/>
                <w:szCs w:val="20"/>
              </w:rPr>
            </w:pPr>
            <w:r>
              <w:rPr>
                <w:color w:val="000000"/>
                <w:sz w:val="20"/>
                <w:szCs w:val="20"/>
              </w:rPr>
              <w:t>-2.03</w:t>
            </w:r>
          </w:p>
        </w:tc>
        <w:tc>
          <w:tcPr>
            <w:tcW w:w="170" w:type="dxa"/>
            <w:tcBorders>
              <w:top w:val="nil"/>
              <w:left w:val="nil"/>
              <w:bottom w:val="single" w:sz="4" w:space="0" w:color="auto"/>
              <w:right w:val="nil"/>
            </w:tcBorders>
            <w:shd w:val="clear" w:color="auto" w:fill="auto"/>
            <w:noWrap/>
            <w:vAlign w:val="bottom"/>
            <w:hideMark/>
          </w:tcPr>
          <w:p w14:paraId="5851FC3C" w14:textId="77777777" w:rsidR="005D5CEB" w:rsidRDefault="005D5CEB">
            <w:pPr>
              <w:rPr>
                <w:color w:val="000000"/>
              </w:rPr>
            </w:pPr>
            <w:r>
              <w:rPr>
                <w:color w:val="000000"/>
              </w:rPr>
              <w:t> </w:t>
            </w:r>
          </w:p>
        </w:tc>
        <w:tc>
          <w:tcPr>
            <w:tcW w:w="492" w:type="dxa"/>
            <w:tcBorders>
              <w:top w:val="nil"/>
              <w:left w:val="nil"/>
              <w:bottom w:val="single" w:sz="4" w:space="0" w:color="auto"/>
              <w:right w:val="nil"/>
            </w:tcBorders>
            <w:shd w:val="clear" w:color="auto" w:fill="auto"/>
            <w:noWrap/>
            <w:vAlign w:val="bottom"/>
            <w:hideMark/>
          </w:tcPr>
          <w:p w14:paraId="5C467804" w14:textId="77777777" w:rsidR="005D5CEB" w:rsidRDefault="005D5CEB">
            <w:pPr>
              <w:jc w:val="center"/>
              <w:rPr>
                <w:color w:val="000000"/>
                <w:sz w:val="20"/>
                <w:szCs w:val="20"/>
              </w:rPr>
            </w:pPr>
            <w:r>
              <w:rPr>
                <w:color w:val="000000"/>
                <w:sz w:val="20"/>
                <w:szCs w:val="20"/>
              </w:rPr>
              <w:t>0.054</w:t>
            </w:r>
          </w:p>
        </w:tc>
        <w:tc>
          <w:tcPr>
            <w:tcW w:w="338" w:type="dxa"/>
            <w:tcBorders>
              <w:top w:val="nil"/>
              <w:left w:val="nil"/>
              <w:bottom w:val="nil"/>
              <w:right w:val="nil"/>
            </w:tcBorders>
            <w:shd w:val="clear" w:color="auto" w:fill="auto"/>
            <w:noWrap/>
            <w:vAlign w:val="bottom"/>
            <w:hideMark/>
          </w:tcPr>
          <w:p w14:paraId="167712B7" w14:textId="77777777" w:rsidR="005D5CEB" w:rsidRDefault="005D5CEB">
            <w:pPr>
              <w:rPr>
                <w:rFonts w:ascii="Calibri" w:hAnsi="Calibri" w:cs="Calibri"/>
                <w:color w:val="000000"/>
              </w:rPr>
            </w:pPr>
            <w:r>
              <w:rPr>
                <w:rFonts w:ascii="Calibri" w:hAnsi="Calibri" w:cs="Calibri"/>
                <w:color w:val="000000"/>
              </w:rPr>
              <w:t>.</w:t>
            </w:r>
          </w:p>
        </w:tc>
      </w:tr>
    </w:tbl>
    <w:p w14:paraId="502B41FD" w14:textId="77777777" w:rsidR="005325CB" w:rsidRDefault="005325CB" w:rsidP="005325CB">
      <w:pPr>
        <w:rPr>
          <w:b/>
        </w:rPr>
      </w:pPr>
      <w:r>
        <w:rPr>
          <w:b/>
        </w:rPr>
        <w:br w:type="page"/>
      </w:r>
    </w:p>
    <w:p w14:paraId="436512ED" w14:textId="2B145DDC" w:rsidR="00BA58A1" w:rsidRDefault="00A8426F" w:rsidP="00412E89">
      <w:pPr>
        <w:spacing w:line="480" w:lineRule="auto"/>
        <w:rPr>
          <w:b/>
        </w:rPr>
      </w:pPr>
      <w:r>
        <w:rPr>
          <w:b/>
        </w:rPr>
        <w:lastRenderedPageBreak/>
        <w:t>Figure Legends</w:t>
      </w:r>
    </w:p>
    <w:p w14:paraId="5553C1EA" w14:textId="2AEAC7FC" w:rsidR="00A8426F" w:rsidRDefault="00174BAF" w:rsidP="00174BAF">
      <w:pPr>
        <w:pStyle w:val="ListParagraph"/>
        <w:numPr>
          <w:ilvl w:val="0"/>
          <w:numId w:val="7"/>
        </w:numPr>
        <w:spacing w:line="480" w:lineRule="auto"/>
      </w:pPr>
      <w:r>
        <w:t xml:space="preserve">Species </w:t>
      </w:r>
      <w:r w:rsidR="00224956">
        <w:t xml:space="preserve">displayed a strong negative </w:t>
      </w:r>
      <w:r>
        <w:t>trade-off</w:t>
      </w:r>
      <w:r w:rsidR="00224956">
        <w:t xml:space="preserve"> between</w:t>
      </w:r>
      <w:r>
        <w:t xml:space="preserve"> relative growth rate </w:t>
      </w:r>
      <w:r w:rsidR="00224956">
        <w:t xml:space="preserve">(leaf area accumulation/time; </w:t>
      </w:r>
      <w:r w:rsidR="004C6333">
        <w:t>cm</w:t>
      </w:r>
      <w:r w:rsidR="004C6333">
        <w:sym w:font="Symbol" w:char="F0D7"/>
      </w:r>
      <w:r w:rsidR="004C6333">
        <w:t>cm</w:t>
      </w:r>
      <w:r w:rsidR="004C6333">
        <w:rPr>
          <w:vertAlign w:val="superscript"/>
        </w:rPr>
        <w:t>-1</w:t>
      </w:r>
      <w:r w:rsidR="004C6333">
        <w:sym w:font="Symbol" w:char="F0D7"/>
      </w:r>
      <w:r w:rsidR="004C6333">
        <w:t>day</w:t>
      </w:r>
      <w:r w:rsidR="004C6333">
        <w:rPr>
          <w:vertAlign w:val="superscript"/>
        </w:rPr>
        <w:t>-1</w:t>
      </w:r>
      <w:r w:rsidR="00224956">
        <w:t xml:space="preserve">) </w:t>
      </w:r>
      <w:r>
        <w:t xml:space="preserve">and </w:t>
      </w:r>
      <w:r w:rsidR="006F743F">
        <w:t xml:space="preserve">intrinsic </w:t>
      </w:r>
      <w:r>
        <w:t>water use efficiency</w:t>
      </w:r>
      <w:r w:rsidR="00224956">
        <w:t xml:space="preserve"> (carbon isotope discrimination; ∆, </w:t>
      </w:r>
      <w:r w:rsidR="00224956" w:rsidRPr="009F6495">
        <w:rPr>
          <w:vertAlign w:val="superscript"/>
        </w:rPr>
        <w:t>0</w:t>
      </w:r>
      <w:r w:rsidR="00224956">
        <w:t>/</w:t>
      </w:r>
      <w:r w:rsidR="00224956">
        <w:softHyphen/>
      </w:r>
      <w:r w:rsidR="00224956">
        <w:softHyphen/>
      </w:r>
      <w:r w:rsidR="00224956">
        <w:softHyphen/>
      </w:r>
      <w:r w:rsidR="00224956" w:rsidRPr="009F6495">
        <w:rPr>
          <w:vertAlign w:val="subscript"/>
        </w:rPr>
        <w:t>00</w:t>
      </w:r>
      <w:r w:rsidR="00224956">
        <w:t>).</w:t>
      </w:r>
      <w:r w:rsidR="004C6333">
        <w:t xml:space="preserve"> Species abbreviations are the first two letters of the genus and specific epithet as described in </w:t>
      </w:r>
      <w:r w:rsidR="004C6333" w:rsidRPr="006F743F">
        <w:rPr>
          <w:i/>
        </w:rPr>
        <w:t>Materials and Methods</w:t>
      </w:r>
      <w:r w:rsidR="004C6333">
        <w:t>.</w:t>
      </w:r>
    </w:p>
    <w:p w14:paraId="2BC6B9F3" w14:textId="78BDB7A2" w:rsidR="00454738" w:rsidRDefault="00DA73C5" w:rsidP="00454738">
      <w:pPr>
        <w:pStyle w:val="ListParagraph"/>
        <w:numPr>
          <w:ilvl w:val="0"/>
          <w:numId w:val="7"/>
        </w:numPr>
        <w:spacing w:line="480" w:lineRule="auto"/>
      </w:pPr>
      <w:r>
        <w:t>Relationship between species level m</w:t>
      </w:r>
      <w:r w:rsidR="00174BAF">
        <w:t>ortality</w:t>
      </w:r>
      <w:r>
        <w:t xml:space="preserve"> rates (y-axis) and drought tolerance as measured by species’ loading</w:t>
      </w:r>
      <w:r w:rsidR="00481CA4">
        <w:t>s</w:t>
      </w:r>
      <w:r>
        <w:t xml:space="preserve"> on PC1 (x-axis</w:t>
      </w:r>
      <w:r w:rsidR="00C66140">
        <w:t>; see Table 1</w:t>
      </w:r>
      <w:r>
        <w:t xml:space="preserve">). </w:t>
      </w:r>
      <w:r w:rsidR="00481CA4">
        <w:t>(a) Drought</w:t>
      </w:r>
      <w:r w:rsidR="00D83F4A">
        <w:t xml:space="preserve"> treatments in red</w:t>
      </w:r>
      <w:r w:rsidR="00481CA4">
        <w:t xml:space="preserve"> and (b) watering treatment</w:t>
      </w:r>
      <w:r w:rsidR="00D83F4A">
        <w:t xml:space="preserve">s in blue </w:t>
      </w:r>
      <w:r w:rsidR="00481CA4">
        <w:t>are split up into two panels for ease of viewing</w:t>
      </w:r>
      <w:r w:rsidR="00D83F4A">
        <w:t>. Controls in yellow are thus the same in both panels.</w:t>
      </w:r>
      <w:r w:rsidR="00481CA4">
        <w:t xml:space="preserve"> </w:t>
      </w:r>
      <w:r w:rsidR="00454738">
        <w:t>Mortality rates without grass</w:t>
      </w:r>
      <w:r w:rsidR="001173F8">
        <w:t xml:space="preserve"> (left) and </w:t>
      </w:r>
      <w:r w:rsidR="00454738">
        <w:t xml:space="preserve">with </w:t>
      </w:r>
      <w:r w:rsidR="001173F8">
        <w:t xml:space="preserve">grass </w:t>
      </w:r>
      <w:r w:rsidR="00454738">
        <w:t xml:space="preserve">(right). Shown with bootstrapped 95% confidence intervals.   </w:t>
      </w:r>
    </w:p>
    <w:p w14:paraId="02F3DB0D" w14:textId="06406B2A" w:rsidR="00DA73C5" w:rsidRDefault="00DA73C5" w:rsidP="00E2638E">
      <w:pPr>
        <w:pStyle w:val="ListParagraph"/>
        <w:numPr>
          <w:ilvl w:val="0"/>
          <w:numId w:val="7"/>
        </w:numPr>
        <w:spacing w:line="480" w:lineRule="auto"/>
      </w:pPr>
      <w:r>
        <w:t>Relationship between seed set per species (y-axis) and drought tolerance as measured by species’ loading</w:t>
      </w:r>
      <w:r w:rsidR="00481CA4">
        <w:t>s</w:t>
      </w:r>
      <w:r>
        <w:t xml:space="preserve"> on PC1 (x-axis</w:t>
      </w:r>
      <w:r w:rsidR="00C66140">
        <w:t>; see Table 1</w:t>
      </w:r>
      <w:r>
        <w:t xml:space="preserve">). </w:t>
      </w:r>
      <w:r w:rsidR="00D83F4A">
        <w:t>(a) Drought treatments in red and (b) watering treatments in blue are split up into two panels for ease of viewing. Controls in yellow are thus the same in both panels.</w:t>
      </w:r>
      <w:r>
        <w:t xml:space="preserve"> </w:t>
      </w:r>
      <w:r w:rsidR="00454738">
        <w:t>Seed set without grass (left) and with grass (right). Shown with b</w:t>
      </w:r>
      <w:r>
        <w:t xml:space="preserve">ootstrapped 95% confidence intervals.   </w:t>
      </w:r>
    </w:p>
    <w:p w14:paraId="705BE8E5" w14:textId="44158DD0" w:rsidR="008E078C" w:rsidRDefault="008E078C" w:rsidP="008E078C">
      <w:pPr>
        <w:pStyle w:val="ListParagraph"/>
        <w:numPr>
          <w:ilvl w:val="0"/>
          <w:numId w:val="7"/>
        </w:numPr>
        <w:spacing w:line="480" w:lineRule="auto"/>
      </w:pPr>
      <w:r>
        <w:t xml:space="preserve">Relationship between per capita population growth rates of each species </w:t>
      </w:r>
      <w:r w:rsidR="001242D7">
        <w:t xml:space="preserve">estimated from </w:t>
      </w:r>
      <w:r w:rsidR="00086286">
        <w:t xml:space="preserve">annual plant demographic models parameterized using </w:t>
      </w:r>
      <w:r>
        <w:t xml:space="preserve">bootstrapped vital rates (y-axis) and drought tolerance measured as species’ loadings on PC1 (x-axis; see Table 1). Drought treatments in red, watered treatments in blue, and control treatments in yellow; estimates without grass (left) and with grass (right). </w:t>
      </w:r>
    </w:p>
    <w:p w14:paraId="4CA25532" w14:textId="17C390F0" w:rsidR="00BA58A1" w:rsidRDefault="00BA58A1" w:rsidP="00412E89">
      <w:pPr>
        <w:spacing w:line="480" w:lineRule="auto"/>
        <w:rPr>
          <w:b/>
        </w:rPr>
      </w:pPr>
    </w:p>
    <w:p w14:paraId="449C0993" w14:textId="2E237C26" w:rsidR="00BA58A1" w:rsidRDefault="00BA58A1" w:rsidP="00412E89">
      <w:pPr>
        <w:spacing w:line="480" w:lineRule="auto"/>
        <w:rPr>
          <w:b/>
        </w:rPr>
      </w:pPr>
    </w:p>
    <w:p w14:paraId="225E8D88" w14:textId="5EB679D0" w:rsidR="00BA58A1" w:rsidRDefault="00BA58A1" w:rsidP="00B03782">
      <w:pPr>
        <w:spacing w:line="480" w:lineRule="auto"/>
        <w:rPr>
          <w:b/>
        </w:rPr>
      </w:pPr>
    </w:p>
    <w:p w14:paraId="394F9F70" w14:textId="7D78A54A" w:rsidR="00126D96" w:rsidRDefault="00126D96" w:rsidP="00B03782">
      <w:pPr>
        <w:spacing w:line="480" w:lineRule="auto"/>
        <w:rPr>
          <w:b/>
        </w:rPr>
      </w:pPr>
    </w:p>
    <w:p w14:paraId="1C364654" w14:textId="0AE61F68" w:rsidR="00485056" w:rsidRPr="00412E89" w:rsidRDefault="00485056" w:rsidP="00B03782">
      <w:pPr>
        <w:spacing w:line="480" w:lineRule="auto"/>
        <w:rPr>
          <w:b/>
        </w:rPr>
      </w:pPr>
      <w:r>
        <w:rPr>
          <w:b/>
        </w:rPr>
        <w:lastRenderedPageBreak/>
        <w:t>Figure 1. Trade-off in relative growth rate and water use efficiency</w:t>
      </w:r>
    </w:p>
    <w:p w14:paraId="58892F71" w14:textId="3BC3824A" w:rsidR="00BA58A1" w:rsidRDefault="00895085" w:rsidP="00412E89">
      <w:pPr>
        <w:spacing w:line="480" w:lineRule="auto"/>
        <w:rPr>
          <w:b/>
        </w:rPr>
      </w:pPr>
      <w:r>
        <w:rPr>
          <w:b/>
          <w:noProof/>
        </w:rPr>
        <w:drawing>
          <wp:inline distT="0" distB="0" distL="0" distR="0" wp14:anchorId="566A1BE3" wp14:editId="434BC6C7">
            <wp:extent cx="359410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t.pdf"/>
                    <pic:cNvPicPr/>
                  </pic:nvPicPr>
                  <pic:blipFill>
                    <a:blip r:embed="rId13">
                      <a:extLst>
                        <a:ext uri="{28A0092B-C50C-407E-A947-70E740481C1C}">
                          <a14:useLocalDpi xmlns:a14="http://schemas.microsoft.com/office/drawing/2010/main" val="0"/>
                        </a:ext>
                      </a:extLst>
                    </a:blip>
                    <a:stretch>
                      <a:fillRect/>
                    </a:stretch>
                  </pic:blipFill>
                  <pic:spPr>
                    <a:xfrm>
                      <a:off x="0" y="0"/>
                      <a:ext cx="3594100" cy="3238500"/>
                    </a:xfrm>
                    <a:prstGeom prst="rect">
                      <a:avLst/>
                    </a:prstGeom>
                  </pic:spPr>
                </pic:pic>
              </a:graphicData>
            </a:graphic>
          </wp:inline>
        </w:drawing>
      </w:r>
    </w:p>
    <w:p w14:paraId="7999E350" w14:textId="77777777" w:rsidR="00E90DA4" w:rsidRDefault="00E90DA4" w:rsidP="00412E89">
      <w:pPr>
        <w:spacing w:line="480" w:lineRule="auto"/>
        <w:rPr>
          <w:b/>
        </w:rPr>
      </w:pPr>
    </w:p>
    <w:p w14:paraId="1F02CEEF" w14:textId="77777777" w:rsidR="00E90DA4" w:rsidRDefault="00E90DA4" w:rsidP="00412E89">
      <w:pPr>
        <w:spacing w:line="480" w:lineRule="auto"/>
        <w:rPr>
          <w:b/>
        </w:rPr>
      </w:pPr>
    </w:p>
    <w:p w14:paraId="70393B2B" w14:textId="77777777" w:rsidR="00E90DA4" w:rsidRDefault="00E90DA4" w:rsidP="00412E89">
      <w:pPr>
        <w:spacing w:line="480" w:lineRule="auto"/>
        <w:rPr>
          <w:b/>
        </w:rPr>
      </w:pPr>
    </w:p>
    <w:p w14:paraId="06ACB180" w14:textId="77777777" w:rsidR="00E90DA4" w:rsidRDefault="00E90DA4" w:rsidP="00412E89">
      <w:pPr>
        <w:spacing w:line="480" w:lineRule="auto"/>
        <w:rPr>
          <w:b/>
        </w:rPr>
      </w:pPr>
    </w:p>
    <w:p w14:paraId="7B0E9D6D" w14:textId="77777777" w:rsidR="00111C26" w:rsidRDefault="00111C26" w:rsidP="00412E89">
      <w:pPr>
        <w:spacing w:line="480" w:lineRule="auto"/>
        <w:rPr>
          <w:b/>
        </w:rPr>
      </w:pPr>
    </w:p>
    <w:p w14:paraId="4176F119" w14:textId="77777777" w:rsidR="00111C26" w:rsidRDefault="00111C26" w:rsidP="00412E89">
      <w:pPr>
        <w:spacing w:line="480" w:lineRule="auto"/>
        <w:rPr>
          <w:b/>
        </w:rPr>
      </w:pPr>
    </w:p>
    <w:p w14:paraId="6E9483C8" w14:textId="77777777" w:rsidR="00111C26" w:rsidRDefault="00111C26" w:rsidP="00412E89">
      <w:pPr>
        <w:spacing w:line="480" w:lineRule="auto"/>
        <w:rPr>
          <w:b/>
        </w:rPr>
      </w:pPr>
    </w:p>
    <w:p w14:paraId="2EB5A40E" w14:textId="77777777" w:rsidR="00111C26" w:rsidRDefault="00111C26" w:rsidP="00412E89">
      <w:pPr>
        <w:spacing w:line="480" w:lineRule="auto"/>
        <w:rPr>
          <w:b/>
        </w:rPr>
      </w:pPr>
    </w:p>
    <w:p w14:paraId="28ADE3A2" w14:textId="77777777" w:rsidR="00111C26" w:rsidRDefault="00111C26" w:rsidP="00412E89">
      <w:pPr>
        <w:spacing w:line="480" w:lineRule="auto"/>
        <w:rPr>
          <w:b/>
        </w:rPr>
      </w:pPr>
    </w:p>
    <w:p w14:paraId="548CEFC1" w14:textId="77777777" w:rsidR="00111C26" w:rsidRDefault="00111C26" w:rsidP="00412E89">
      <w:pPr>
        <w:spacing w:line="480" w:lineRule="auto"/>
        <w:rPr>
          <w:b/>
        </w:rPr>
      </w:pPr>
    </w:p>
    <w:p w14:paraId="7190BCD9" w14:textId="77777777" w:rsidR="00111C26" w:rsidRDefault="00111C26" w:rsidP="00412E89">
      <w:pPr>
        <w:spacing w:line="480" w:lineRule="auto"/>
        <w:rPr>
          <w:b/>
        </w:rPr>
      </w:pPr>
    </w:p>
    <w:p w14:paraId="5E59356E" w14:textId="77777777" w:rsidR="00111C26" w:rsidRDefault="00111C26" w:rsidP="00412E89">
      <w:pPr>
        <w:spacing w:line="480" w:lineRule="auto"/>
        <w:rPr>
          <w:b/>
        </w:rPr>
      </w:pPr>
    </w:p>
    <w:p w14:paraId="11B7C9A8" w14:textId="77777777" w:rsidR="002D2AE7" w:rsidRDefault="002D2AE7">
      <w:pPr>
        <w:rPr>
          <w:b/>
        </w:rPr>
      </w:pPr>
      <w:r>
        <w:rPr>
          <w:b/>
        </w:rPr>
        <w:br w:type="page"/>
      </w:r>
    </w:p>
    <w:p w14:paraId="38184E2A" w14:textId="77777777" w:rsidR="003D166D" w:rsidRDefault="00BA58A1" w:rsidP="00412E89">
      <w:pPr>
        <w:spacing w:line="480" w:lineRule="auto"/>
        <w:rPr>
          <w:b/>
        </w:rPr>
      </w:pPr>
      <w:r>
        <w:rPr>
          <w:b/>
        </w:rPr>
        <w:lastRenderedPageBreak/>
        <w:t>Figure</w:t>
      </w:r>
      <w:r w:rsidR="00485056">
        <w:rPr>
          <w:b/>
        </w:rPr>
        <w:t xml:space="preserve"> </w:t>
      </w:r>
      <w:r w:rsidR="008E078C">
        <w:rPr>
          <w:b/>
        </w:rPr>
        <w:t>2</w:t>
      </w:r>
      <w:r w:rsidR="00485056">
        <w:rPr>
          <w:b/>
        </w:rPr>
        <w:t>.</w:t>
      </w:r>
      <w:r>
        <w:rPr>
          <w:b/>
        </w:rPr>
        <w:t xml:space="preserve"> Mo</w:t>
      </w:r>
      <w:r w:rsidR="00E90DA4">
        <w:rPr>
          <w:b/>
        </w:rPr>
        <w:t>rtality</w:t>
      </w:r>
    </w:p>
    <w:p w14:paraId="2FEE77D6" w14:textId="36890D76" w:rsidR="003D166D" w:rsidRDefault="003D166D" w:rsidP="00412E89">
      <w:pPr>
        <w:spacing w:line="480" w:lineRule="auto"/>
        <w:rPr>
          <w:b/>
        </w:rPr>
      </w:pPr>
      <w:r>
        <w:rPr>
          <w:b/>
        </w:rPr>
        <w:t>(a)</w:t>
      </w:r>
    </w:p>
    <w:p w14:paraId="48AE8A18" w14:textId="37EA3B37" w:rsidR="00A8426F" w:rsidRDefault="003D166D" w:rsidP="00412E89">
      <w:pPr>
        <w:spacing w:line="480" w:lineRule="auto"/>
        <w:rPr>
          <w:b/>
        </w:rPr>
      </w:pPr>
      <w:r>
        <w:rPr>
          <w:b/>
        </w:rPr>
        <w:t>(b)</w:t>
      </w:r>
      <w:r w:rsidR="00111C26">
        <w:rPr>
          <w:b/>
          <w:noProof/>
        </w:rPr>
        <w:drawing>
          <wp:inline distT="0" distB="0" distL="0" distR="0" wp14:anchorId="4B39BCCB" wp14:editId="5AEF1104">
            <wp:extent cx="53975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rtality-trait-d.pdf"/>
                    <pic:cNvPicPr/>
                  </pic:nvPicPr>
                  <pic:blipFill>
                    <a:blip r:embed="rId14">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r w:rsidR="00111C26">
        <w:rPr>
          <w:b/>
          <w:noProof/>
        </w:rPr>
        <w:drawing>
          <wp:inline distT="0" distB="0" distL="0" distR="0" wp14:anchorId="69FC58A5" wp14:editId="3CE96DB6">
            <wp:extent cx="539750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rtality-trait-w.pdf"/>
                    <pic:cNvPicPr/>
                  </pic:nvPicPr>
                  <pic:blipFill>
                    <a:blip r:embed="rId15">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220A2569" w14:textId="14A7F8AE" w:rsidR="00A8426F" w:rsidRDefault="00A8426F" w:rsidP="00412E89">
      <w:pPr>
        <w:spacing w:line="480" w:lineRule="auto"/>
        <w:rPr>
          <w:b/>
        </w:rPr>
      </w:pPr>
    </w:p>
    <w:p w14:paraId="6E7548E1" w14:textId="7ED5E802" w:rsidR="00A8426F" w:rsidRDefault="00A8426F" w:rsidP="00412E89">
      <w:pPr>
        <w:spacing w:line="480" w:lineRule="auto"/>
        <w:rPr>
          <w:b/>
        </w:rPr>
      </w:pPr>
    </w:p>
    <w:p w14:paraId="30EE3404" w14:textId="649FCED3" w:rsidR="00BA58A1" w:rsidRDefault="00287881" w:rsidP="00412E89">
      <w:pPr>
        <w:spacing w:line="480" w:lineRule="auto"/>
        <w:rPr>
          <w:b/>
        </w:rPr>
      </w:pPr>
      <w:r>
        <w:rPr>
          <w:noProof/>
        </w:rPr>
        <w:lastRenderedPageBreak/>
        <w:drawing>
          <wp:anchor distT="0" distB="0" distL="114300" distR="114300" simplePos="0" relativeHeight="251659264" behindDoc="0" locked="0" layoutInCell="1" allowOverlap="1" wp14:anchorId="739983D2" wp14:editId="4410B5FB">
            <wp:simplePos x="0" y="0"/>
            <wp:positionH relativeFrom="column">
              <wp:posOffset>430823</wp:posOffset>
            </wp:positionH>
            <wp:positionV relativeFrom="paragraph">
              <wp:posOffset>337185</wp:posOffset>
            </wp:positionV>
            <wp:extent cx="5425310" cy="3250366"/>
            <wp:effectExtent l="0" t="0" r="0" b="1270"/>
            <wp:wrapNone/>
            <wp:docPr id="2" name="Picture 1">
              <a:extLst xmlns:a="http://schemas.openxmlformats.org/drawingml/2006/main">
                <a:ext uri="{FF2B5EF4-FFF2-40B4-BE49-F238E27FC236}">
                  <a16:creationId xmlns:a16="http://schemas.microsoft.com/office/drawing/2014/main" id="{88FE8CF4-61D1-2E43-ACE4-98DE5D418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8FE8CF4-61D1-2E43-ACE4-98DE5D418467}"/>
                        </a:ext>
                      </a:extLst>
                    </pic:cNvPr>
                    <pic:cNvPicPr>
                      <a:picLocks noChangeAspect="1"/>
                    </pic:cNvPicPr>
                  </pic:nvPicPr>
                  <pic:blipFill>
                    <a:blip r:embed="rId16"/>
                    <a:stretch>
                      <a:fillRect/>
                    </a:stretch>
                  </pic:blipFill>
                  <pic:spPr>
                    <a:xfrm>
                      <a:off x="0" y="0"/>
                      <a:ext cx="5425310" cy="3250366"/>
                    </a:xfrm>
                    <a:prstGeom prst="rect">
                      <a:avLst/>
                    </a:prstGeom>
                  </pic:spPr>
                </pic:pic>
              </a:graphicData>
            </a:graphic>
          </wp:anchor>
        </w:drawing>
      </w:r>
      <w:r w:rsidR="00485056">
        <w:rPr>
          <w:b/>
        </w:rPr>
        <w:t xml:space="preserve">Figure </w:t>
      </w:r>
      <w:r w:rsidR="008E078C">
        <w:rPr>
          <w:b/>
        </w:rPr>
        <w:t>3</w:t>
      </w:r>
      <w:r w:rsidR="00BA58A1">
        <w:rPr>
          <w:b/>
        </w:rPr>
        <w:t>. Seed Set</w:t>
      </w:r>
    </w:p>
    <w:p w14:paraId="75CDF388" w14:textId="045F41B1" w:rsidR="003D166D" w:rsidRDefault="003D166D" w:rsidP="00412E89">
      <w:pPr>
        <w:spacing w:line="480" w:lineRule="auto"/>
        <w:rPr>
          <w:b/>
        </w:rPr>
      </w:pPr>
      <w:r>
        <w:rPr>
          <w:b/>
        </w:rPr>
        <w:t>(a)</w:t>
      </w:r>
    </w:p>
    <w:p w14:paraId="5B6C64BF" w14:textId="1AE41534" w:rsidR="00111C26" w:rsidRDefault="00111C26" w:rsidP="00412E89">
      <w:pPr>
        <w:spacing w:line="480" w:lineRule="auto"/>
        <w:rPr>
          <w:b/>
        </w:rPr>
      </w:pPr>
    </w:p>
    <w:p w14:paraId="23BFE937" w14:textId="77777777" w:rsidR="00111C26" w:rsidRDefault="00111C26" w:rsidP="00412E89">
      <w:pPr>
        <w:spacing w:line="480" w:lineRule="auto"/>
        <w:rPr>
          <w:b/>
        </w:rPr>
      </w:pPr>
    </w:p>
    <w:p w14:paraId="22420638" w14:textId="77777777" w:rsidR="00111C26" w:rsidRDefault="00111C26" w:rsidP="00412E89">
      <w:pPr>
        <w:spacing w:line="480" w:lineRule="auto"/>
        <w:rPr>
          <w:b/>
        </w:rPr>
      </w:pPr>
    </w:p>
    <w:p w14:paraId="4A1E4A91" w14:textId="77777777" w:rsidR="00111C26" w:rsidRDefault="00111C26" w:rsidP="00412E89">
      <w:pPr>
        <w:spacing w:line="480" w:lineRule="auto"/>
        <w:rPr>
          <w:b/>
        </w:rPr>
      </w:pPr>
    </w:p>
    <w:p w14:paraId="573A7655" w14:textId="77777777" w:rsidR="00287881" w:rsidRDefault="00287881" w:rsidP="00412E89">
      <w:pPr>
        <w:spacing w:line="480" w:lineRule="auto"/>
        <w:rPr>
          <w:b/>
        </w:rPr>
      </w:pPr>
    </w:p>
    <w:p w14:paraId="095A72F6" w14:textId="77777777" w:rsidR="00287881" w:rsidRDefault="00287881" w:rsidP="00412E89">
      <w:pPr>
        <w:spacing w:line="480" w:lineRule="auto"/>
        <w:rPr>
          <w:b/>
        </w:rPr>
      </w:pPr>
    </w:p>
    <w:p w14:paraId="45CF67CA" w14:textId="77777777" w:rsidR="00287881" w:rsidRDefault="00287881" w:rsidP="00412E89">
      <w:pPr>
        <w:spacing w:line="480" w:lineRule="auto"/>
        <w:rPr>
          <w:b/>
        </w:rPr>
      </w:pPr>
    </w:p>
    <w:p w14:paraId="56A19CAC" w14:textId="77777777" w:rsidR="00287881" w:rsidRDefault="00287881" w:rsidP="00412E89">
      <w:pPr>
        <w:spacing w:line="480" w:lineRule="auto"/>
        <w:rPr>
          <w:b/>
        </w:rPr>
      </w:pPr>
    </w:p>
    <w:p w14:paraId="1B037F46" w14:textId="77777777" w:rsidR="00287881" w:rsidRDefault="00287881" w:rsidP="00412E89">
      <w:pPr>
        <w:spacing w:line="480" w:lineRule="auto"/>
        <w:rPr>
          <w:b/>
        </w:rPr>
      </w:pPr>
    </w:p>
    <w:p w14:paraId="1F5ADAD5" w14:textId="282A8EBD" w:rsidR="00287881" w:rsidRDefault="00287881" w:rsidP="00412E89">
      <w:pPr>
        <w:spacing w:line="480" w:lineRule="auto"/>
        <w:rPr>
          <w:b/>
        </w:rPr>
      </w:pPr>
    </w:p>
    <w:p w14:paraId="268445ED" w14:textId="4A81908B" w:rsidR="00287881" w:rsidRDefault="00287881" w:rsidP="00412E89">
      <w:pPr>
        <w:spacing w:line="480" w:lineRule="auto"/>
        <w:rPr>
          <w:b/>
        </w:rPr>
      </w:pPr>
      <w:r>
        <w:rPr>
          <w:noProof/>
        </w:rPr>
        <w:drawing>
          <wp:anchor distT="0" distB="0" distL="114300" distR="114300" simplePos="0" relativeHeight="251660288" behindDoc="0" locked="0" layoutInCell="1" allowOverlap="1" wp14:anchorId="664B5513" wp14:editId="377BA6EF">
            <wp:simplePos x="0" y="0"/>
            <wp:positionH relativeFrom="column">
              <wp:posOffset>427550</wp:posOffset>
            </wp:positionH>
            <wp:positionV relativeFrom="paragraph">
              <wp:posOffset>44792</wp:posOffset>
            </wp:positionV>
            <wp:extent cx="5394256" cy="3250366"/>
            <wp:effectExtent l="0" t="0" r="3810" b="1270"/>
            <wp:wrapNone/>
            <wp:docPr id="3" name="Picture 2">
              <a:extLst xmlns:a="http://schemas.openxmlformats.org/drawingml/2006/main">
                <a:ext uri="{FF2B5EF4-FFF2-40B4-BE49-F238E27FC236}">
                  <a16:creationId xmlns:a16="http://schemas.microsoft.com/office/drawing/2014/main" id="{48E336D0-C479-394A-B487-EF8F41747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8E336D0-C479-394A-B487-EF8F41747FB9}"/>
                        </a:ext>
                      </a:extLst>
                    </pic:cNvPr>
                    <pic:cNvPicPr>
                      <a:picLocks noChangeAspect="1"/>
                    </pic:cNvPicPr>
                  </pic:nvPicPr>
                  <pic:blipFill>
                    <a:blip r:embed="rId17"/>
                    <a:stretch>
                      <a:fillRect/>
                    </a:stretch>
                  </pic:blipFill>
                  <pic:spPr>
                    <a:xfrm>
                      <a:off x="0" y="0"/>
                      <a:ext cx="5394256" cy="3250366"/>
                    </a:xfrm>
                    <a:prstGeom prst="rect">
                      <a:avLst/>
                    </a:prstGeom>
                  </pic:spPr>
                </pic:pic>
              </a:graphicData>
            </a:graphic>
          </wp:anchor>
        </w:drawing>
      </w:r>
      <w:r w:rsidR="003D166D">
        <w:rPr>
          <w:b/>
        </w:rPr>
        <w:t>(b)</w:t>
      </w:r>
    </w:p>
    <w:p w14:paraId="0C7975C8" w14:textId="6CF0552E" w:rsidR="00287881" w:rsidRDefault="00287881" w:rsidP="00412E89">
      <w:pPr>
        <w:spacing w:line="480" w:lineRule="auto"/>
        <w:rPr>
          <w:b/>
        </w:rPr>
      </w:pPr>
    </w:p>
    <w:p w14:paraId="5B00B07C" w14:textId="2AA93A0B" w:rsidR="00287881" w:rsidRDefault="00287881" w:rsidP="00412E89">
      <w:pPr>
        <w:spacing w:line="480" w:lineRule="auto"/>
        <w:rPr>
          <w:b/>
        </w:rPr>
      </w:pPr>
    </w:p>
    <w:p w14:paraId="39247643" w14:textId="5D48086B" w:rsidR="00287881" w:rsidRDefault="00287881" w:rsidP="00412E89">
      <w:pPr>
        <w:spacing w:line="480" w:lineRule="auto"/>
        <w:rPr>
          <w:b/>
        </w:rPr>
      </w:pPr>
    </w:p>
    <w:p w14:paraId="2F77E024" w14:textId="08DA719B" w:rsidR="00287881" w:rsidRDefault="00287881" w:rsidP="00412E89">
      <w:pPr>
        <w:spacing w:line="480" w:lineRule="auto"/>
        <w:rPr>
          <w:b/>
        </w:rPr>
      </w:pPr>
    </w:p>
    <w:p w14:paraId="3F44FC49" w14:textId="33729BC5" w:rsidR="00287881" w:rsidRDefault="00287881" w:rsidP="00412E89">
      <w:pPr>
        <w:spacing w:line="480" w:lineRule="auto"/>
        <w:rPr>
          <w:b/>
        </w:rPr>
      </w:pPr>
    </w:p>
    <w:p w14:paraId="4ECEB5BF" w14:textId="193307D8" w:rsidR="00287881" w:rsidRDefault="00287881" w:rsidP="00412E89">
      <w:pPr>
        <w:spacing w:line="480" w:lineRule="auto"/>
        <w:rPr>
          <w:b/>
        </w:rPr>
      </w:pPr>
    </w:p>
    <w:p w14:paraId="55C09A3F" w14:textId="132E4188" w:rsidR="00287881" w:rsidRDefault="00287881" w:rsidP="00412E89">
      <w:pPr>
        <w:spacing w:line="480" w:lineRule="auto"/>
        <w:rPr>
          <w:b/>
        </w:rPr>
      </w:pPr>
    </w:p>
    <w:p w14:paraId="7094C669" w14:textId="308EB902" w:rsidR="00287881" w:rsidRDefault="00287881" w:rsidP="00412E89">
      <w:pPr>
        <w:spacing w:line="480" w:lineRule="auto"/>
        <w:rPr>
          <w:b/>
        </w:rPr>
      </w:pPr>
    </w:p>
    <w:p w14:paraId="6E5C5B7D" w14:textId="3FB6FD8B" w:rsidR="00287881" w:rsidRDefault="00287881" w:rsidP="00412E89">
      <w:pPr>
        <w:spacing w:line="480" w:lineRule="auto"/>
        <w:rPr>
          <w:b/>
        </w:rPr>
      </w:pPr>
    </w:p>
    <w:p w14:paraId="6A2981D4" w14:textId="77777777" w:rsidR="00287881" w:rsidRDefault="00287881" w:rsidP="00412E89">
      <w:pPr>
        <w:spacing w:line="480" w:lineRule="auto"/>
        <w:rPr>
          <w:b/>
        </w:rPr>
      </w:pPr>
    </w:p>
    <w:p w14:paraId="3532E2F9" w14:textId="073CD220" w:rsidR="00BA58A1" w:rsidRDefault="00BA58A1" w:rsidP="00412E89">
      <w:pPr>
        <w:spacing w:line="480" w:lineRule="auto"/>
        <w:rPr>
          <w:b/>
        </w:rPr>
      </w:pPr>
    </w:p>
    <w:p w14:paraId="5D0C975B" w14:textId="5E02F382" w:rsidR="008E078C" w:rsidRDefault="008E078C" w:rsidP="008E078C">
      <w:pPr>
        <w:spacing w:line="480" w:lineRule="auto"/>
        <w:rPr>
          <w:b/>
        </w:rPr>
      </w:pPr>
      <w:r>
        <w:rPr>
          <w:b/>
        </w:rPr>
        <w:lastRenderedPageBreak/>
        <w:t>Figure 4. Per capita population growth rate</w:t>
      </w:r>
    </w:p>
    <w:p w14:paraId="4355C787" w14:textId="0DE790E5" w:rsidR="00287881" w:rsidRDefault="005D5CEB" w:rsidP="008E078C">
      <w:pPr>
        <w:rPr>
          <w:b/>
        </w:rPr>
      </w:pPr>
      <w:r>
        <w:rPr>
          <w:b/>
          <w:noProof/>
        </w:rPr>
        <w:drawing>
          <wp:inline distT="0" distB="0" distL="0" distR="0" wp14:anchorId="199548DC" wp14:editId="47D451D2">
            <wp:extent cx="539750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pdf"/>
                    <pic:cNvPicPr/>
                  </pic:nvPicPr>
                  <pic:blipFill>
                    <a:blip r:embed="rId18">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sectPr w:rsidR="00287881" w:rsidSect="00753C42">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DD158" w14:textId="77777777" w:rsidR="0069704B" w:rsidRDefault="0069704B" w:rsidP="0087772C">
      <w:r>
        <w:separator/>
      </w:r>
    </w:p>
  </w:endnote>
  <w:endnote w:type="continuationSeparator" w:id="0">
    <w:p w14:paraId="7B183C4C" w14:textId="77777777" w:rsidR="0069704B" w:rsidRDefault="0069704B" w:rsidP="0087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8164022"/>
      <w:docPartObj>
        <w:docPartGallery w:val="Page Numbers (Bottom of Page)"/>
        <w:docPartUnique/>
      </w:docPartObj>
    </w:sdtPr>
    <w:sdtContent>
      <w:p w14:paraId="6E2C2A3E" w14:textId="301DEDA6" w:rsidR="002B31B9" w:rsidRDefault="002B31B9"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007E9" w14:textId="77777777" w:rsidR="002B31B9" w:rsidRDefault="002B31B9" w:rsidP="00877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935726"/>
      <w:docPartObj>
        <w:docPartGallery w:val="Page Numbers (Bottom of Page)"/>
        <w:docPartUnique/>
      </w:docPartObj>
    </w:sdtPr>
    <w:sdtContent>
      <w:p w14:paraId="591D37ED" w14:textId="72B62217" w:rsidR="002B31B9" w:rsidRDefault="002B31B9"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6ADA7090" w14:textId="77777777" w:rsidR="002B31B9" w:rsidRDefault="002B31B9" w:rsidP="008777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2BFE0" w14:textId="77777777" w:rsidR="0069704B" w:rsidRDefault="0069704B" w:rsidP="0087772C">
      <w:r>
        <w:separator/>
      </w:r>
    </w:p>
  </w:footnote>
  <w:footnote w:type="continuationSeparator" w:id="0">
    <w:p w14:paraId="060AAB9B" w14:textId="77777777" w:rsidR="0069704B" w:rsidRDefault="0069704B" w:rsidP="00877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978"/>
    <w:multiLevelType w:val="hybridMultilevel"/>
    <w:tmpl w:val="C78C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915C9"/>
    <w:multiLevelType w:val="hybridMultilevel"/>
    <w:tmpl w:val="CBF290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1A9367E"/>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360CB"/>
    <w:multiLevelType w:val="hybridMultilevel"/>
    <w:tmpl w:val="C2DE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60D22"/>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03085"/>
    <w:multiLevelType w:val="hybridMultilevel"/>
    <w:tmpl w:val="455C2976"/>
    <w:lvl w:ilvl="0" w:tplc="8DB6F6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04D2"/>
    <w:multiLevelType w:val="hybridMultilevel"/>
    <w:tmpl w:val="AABA2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56659"/>
    <w:multiLevelType w:val="hybridMultilevel"/>
    <w:tmpl w:val="635A071E"/>
    <w:lvl w:ilvl="0" w:tplc="7534D4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A1385"/>
    <w:multiLevelType w:val="hybridMultilevel"/>
    <w:tmpl w:val="C89CB0BA"/>
    <w:lvl w:ilvl="0" w:tplc="14EC28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51173"/>
    <w:multiLevelType w:val="hybridMultilevel"/>
    <w:tmpl w:val="68005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735AC1"/>
    <w:multiLevelType w:val="hybridMultilevel"/>
    <w:tmpl w:val="A9665A70"/>
    <w:lvl w:ilvl="0" w:tplc="C67063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45008"/>
    <w:multiLevelType w:val="hybridMultilevel"/>
    <w:tmpl w:val="1466F0EE"/>
    <w:lvl w:ilvl="0" w:tplc="174639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CE3236"/>
    <w:multiLevelType w:val="hybridMultilevel"/>
    <w:tmpl w:val="57281690"/>
    <w:lvl w:ilvl="0" w:tplc="6E5ACA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10"/>
  </w:num>
  <w:num w:numId="6">
    <w:abstractNumId w:val="11"/>
  </w:num>
  <w:num w:numId="7">
    <w:abstractNumId w:val="3"/>
  </w:num>
  <w:num w:numId="8">
    <w:abstractNumId w:val="9"/>
  </w:num>
  <w:num w:numId="9">
    <w:abstractNumId w:val="5"/>
  </w:num>
  <w:num w:numId="10">
    <w:abstractNumId w:val="12"/>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CD1"/>
    <w:rsid w:val="00000569"/>
    <w:rsid w:val="00002698"/>
    <w:rsid w:val="00002B92"/>
    <w:rsid w:val="000051B5"/>
    <w:rsid w:val="00010D2E"/>
    <w:rsid w:val="00011038"/>
    <w:rsid w:val="000204BB"/>
    <w:rsid w:val="000220ED"/>
    <w:rsid w:val="00022744"/>
    <w:rsid w:val="00024A06"/>
    <w:rsid w:val="00026978"/>
    <w:rsid w:val="000270A9"/>
    <w:rsid w:val="0003113F"/>
    <w:rsid w:val="000330EF"/>
    <w:rsid w:val="00034E59"/>
    <w:rsid w:val="00035A3C"/>
    <w:rsid w:val="000361B6"/>
    <w:rsid w:val="000437CD"/>
    <w:rsid w:val="00043CC1"/>
    <w:rsid w:val="000444D2"/>
    <w:rsid w:val="0004465D"/>
    <w:rsid w:val="0004616A"/>
    <w:rsid w:val="00050E7D"/>
    <w:rsid w:val="000511AA"/>
    <w:rsid w:val="00062849"/>
    <w:rsid w:val="0007040D"/>
    <w:rsid w:val="00070938"/>
    <w:rsid w:val="00072181"/>
    <w:rsid w:val="00072484"/>
    <w:rsid w:val="00072695"/>
    <w:rsid w:val="00073D9D"/>
    <w:rsid w:val="000745A5"/>
    <w:rsid w:val="0007572B"/>
    <w:rsid w:val="00081E3E"/>
    <w:rsid w:val="0008206D"/>
    <w:rsid w:val="000823EA"/>
    <w:rsid w:val="00086286"/>
    <w:rsid w:val="00086817"/>
    <w:rsid w:val="00086E23"/>
    <w:rsid w:val="00092634"/>
    <w:rsid w:val="00094531"/>
    <w:rsid w:val="00094C60"/>
    <w:rsid w:val="00095941"/>
    <w:rsid w:val="000A0B57"/>
    <w:rsid w:val="000A2346"/>
    <w:rsid w:val="000A3B19"/>
    <w:rsid w:val="000A4755"/>
    <w:rsid w:val="000A52B1"/>
    <w:rsid w:val="000A5631"/>
    <w:rsid w:val="000A6C82"/>
    <w:rsid w:val="000B1B4F"/>
    <w:rsid w:val="000B656C"/>
    <w:rsid w:val="000B7EBB"/>
    <w:rsid w:val="000C5307"/>
    <w:rsid w:val="000C59E9"/>
    <w:rsid w:val="000C6500"/>
    <w:rsid w:val="000D0C8B"/>
    <w:rsid w:val="000D213E"/>
    <w:rsid w:val="000D69D2"/>
    <w:rsid w:val="000D6DB1"/>
    <w:rsid w:val="000D7DBB"/>
    <w:rsid w:val="000E56FA"/>
    <w:rsid w:val="000E649C"/>
    <w:rsid w:val="000F1C0A"/>
    <w:rsid w:val="000F2A6B"/>
    <w:rsid w:val="000F4AA1"/>
    <w:rsid w:val="000F52A5"/>
    <w:rsid w:val="000F6258"/>
    <w:rsid w:val="000F6423"/>
    <w:rsid w:val="000F6CD2"/>
    <w:rsid w:val="000F7A16"/>
    <w:rsid w:val="001008AF"/>
    <w:rsid w:val="00101A78"/>
    <w:rsid w:val="00101ECC"/>
    <w:rsid w:val="00106061"/>
    <w:rsid w:val="00106835"/>
    <w:rsid w:val="001079CC"/>
    <w:rsid w:val="00110330"/>
    <w:rsid w:val="00110F3C"/>
    <w:rsid w:val="00111C26"/>
    <w:rsid w:val="001159DF"/>
    <w:rsid w:val="0011708F"/>
    <w:rsid w:val="00117266"/>
    <w:rsid w:val="001173F8"/>
    <w:rsid w:val="00120E09"/>
    <w:rsid w:val="001242D7"/>
    <w:rsid w:val="0012517C"/>
    <w:rsid w:val="00125613"/>
    <w:rsid w:val="00126D96"/>
    <w:rsid w:val="00127546"/>
    <w:rsid w:val="00132741"/>
    <w:rsid w:val="00134C9A"/>
    <w:rsid w:val="001366D5"/>
    <w:rsid w:val="00141FC3"/>
    <w:rsid w:val="0014213C"/>
    <w:rsid w:val="00142F21"/>
    <w:rsid w:val="00143047"/>
    <w:rsid w:val="00143FAB"/>
    <w:rsid w:val="00144330"/>
    <w:rsid w:val="00145BEF"/>
    <w:rsid w:val="001461C2"/>
    <w:rsid w:val="001462ED"/>
    <w:rsid w:val="00150A34"/>
    <w:rsid w:val="001525AC"/>
    <w:rsid w:val="001525CE"/>
    <w:rsid w:val="00152A40"/>
    <w:rsid w:val="00155BC0"/>
    <w:rsid w:val="00164C71"/>
    <w:rsid w:val="00164EF7"/>
    <w:rsid w:val="001656B7"/>
    <w:rsid w:val="00167E5C"/>
    <w:rsid w:val="00172911"/>
    <w:rsid w:val="00174BAF"/>
    <w:rsid w:val="00181DB5"/>
    <w:rsid w:val="0018233E"/>
    <w:rsid w:val="001829AC"/>
    <w:rsid w:val="0018333D"/>
    <w:rsid w:val="001861D0"/>
    <w:rsid w:val="001862E8"/>
    <w:rsid w:val="001900EE"/>
    <w:rsid w:val="00192E7E"/>
    <w:rsid w:val="0019348E"/>
    <w:rsid w:val="00195403"/>
    <w:rsid w:val="001954E7"/>
    <w:rsid w:val="00195B97"/>
    <w:rsid w:val="001A1578"/>
    <w:rsid w:val="001A2738"/>
    <w:rsid w:val="001A28AD"/>
    <w:rsid w:val="001A2D00"/>
    <w:rsid w:val="001A3F43"/>
    <w:rsid w:val="001A5C65"/>
    <w:rsid w:val="001A6321"/>
    <w:rsid w:val="001A6EB9"/>
    <w:rsid w:val="001A71C8"/>
    <w:rsid w:val="001B08A5"/>
    <w:rsid w:val="001B1117"/>
    <w:rsid w:val="001B1125"/>
    <w:rsid w:val="001B5255"/>
    <w:rsid w:val="001C1087"/>
    <w:rsid w:val="001C1C93"/>
    <w:rsid w:val="001C44E3"/>
    <w:rsid w:val="001C597B"/>
    <w:rsid w:val="001C5CCC"/>
    <w:rsid w:val="001C7B59"/>
    <w:rsid w:val="001C7FFD"/>
    <w:rsid w:val="001D0C74"/>
    <w:rsid w:val="001D574E"/>
    <w:rsid w:val="001D5D8B"/>
    <w:rsid w:val="001D7723"/>
    <w:rsid w:val="001E0563"/>
    <w:rsid w:val="001E061E"/>
    <w:rsid w:val="001E0A25"/>
    <w:rsid w:val="001E272D"/>
    <w:rsid w:val="001E2C50"/>
    <w:rsid w:val="001E5224"/>
    <w:rsid w:val="001E6E99"/>
    <w:rsid w:val="001E7418"/>
    <w:rsid w:val="001F0F0B"/>
    <w:rsid w:val="001F27E8"/>
    <w:rsid w:val="001F2A8A"/>
    <w:rsid w:val="001F3098"/>
    <w:rsid w:val="001F31E9"/>
    <w:rsid w:val="001F489B"/>
    <w:rsid w:val="001F4B1E"/>
    <w:rsid w:val="001F7131"/>
    <w:rsid w:val="001F725B"/>
    <w:rsid w:val="00201214"/>
    <w:rsid w:val="00203D20"/>
    <w:rsid w:val="002046ED"/>
    <w:rsid w:val="00204FA0"/>
    <w:rsid w:val="00205AAA"/>
    <w:rsid w:val="00211F83"/>
    <w:rsid w:val="00213A24"/>
    <w:rsid w:val="00215368"/>
    <w:rsid w:val="002157C3"/>
    <w:rsid w:val="00216F58"/>
    <w:rsid w:val="00217D57"/>
    <w:rsid w:val="00221617"/>
    <w:rsid w:val="002240F4"/>
    <w:rsid w:val="00224956"/>
    <w:rsid w:val="002253D3"/>
    <w:rsid w:val="0023321E"/>
    <w:rsid w:val="00241D6A"/>
    <w:rsid w:val="002555E4"/>
    <w:rsid w:val="002557C8"/>
    <w:rsid w:val="00255CE3"/>
    <w:rsid w:val="002604B2"/>
    <w:rsid w:val="002605E1"/>
    <w:rsid w:val="00260AA5"/>
    <w:rsid w:val="002614BC"/>
    <w:rsid w:val="002622F3"/>
    <w:rsid w:val="00262E95"/>
    <w:rsid w:val="00267F06"/>
    <w:rsid w:val="00271108"/>
    <w:rsid w:val="00271593"/>
    <w:rsid w:val="00272F93"/>
    <w:rsid w:val="0027489B"/>
    <w:rsid w:val="002760B1"/>
    <w:rsid w:val="002776A5"/>
    <w:rsid w:val="00280233"/>
    <w:rsid w:val="00280C0D"/>
    <w:rsid w:val="00282273"/>
    <w:rsid w:val="002829B5"/>
    <w:rsid w:val="00284805"/>
    <w:rsid w:val="00284915"/>
    <w:rsid w:val="00287881"/>
    <w:rsid w:val="00292879"/>
    <w:rsid w:val="00293D87"/>
    <w:rsid w:val="002942C3"/>
    <w:rsid w:val="00294DE5"/>
    <w:rsid w:val="002969BB"/>
    <w:rsid w:val="00296AAA"/>
    <w:rsid w:val="002A29BB"/>
    <w:rsid w:val="002A5245"/>
    <w:rsid w:val="002A6080"/>
    <w:rsid w:val="002A62A6"/>
    <w:rsid w:val="002B31B9"/>
    <w:rsid w:val="002B525E"/>
    <w:rsid w:val="002C0682"/>
    <w:rsid w:val="002C2190"/>
    <w:rsid w:val="002D1372"/>
    <w:rsid w:val="002D157C"/>
    <w:rsid w:val="002D2AE7"/>
    <w:rsid w:val="002D30F3"/>
    <w:rsid w:val="002D312E"/>
    <w:rsid w:val="002D3DA8"/>
    <w:rsid w:val="002D4BAE"/>
    <w:rsid w:val="002D5383"/>
    <w:rsid w:val="002D6F08"/>
    <w:rsid w:val="002E22DD"/>
    <w:rsid w:val="002E3ACB"/>
    <w:rsid w:val="002F2451"/>
    <w:rsid w:val="002F39C1"/>
    <w:rsid w:val="002F504C"/>
    <w:rsid w:val="0030229B"/>
    <w:rsid w:val="0030285E"/>
    <w:rsid w:val="00303581"/>
    <w:rsid w:val="00303E51"/>
    <w:rsid w:val="00311C28"/>
    <w:rsid w:val="00315894"/>
    <w:rsid w:val="00316116"/>
    <w:rsid w:val="00317FEA"/>
    <w:rsid w:val="00320A3D"/>
    <w:rsid w:val="003218AF"/>
    <w:rsid w:val="00322156"/>
    <w:rsid w:val="00324AB6"/>
    <w:rsid w:val="00325E18"/>
    <w:rsid w:val="00326961"/>
    <w:rsid w:val="003276E6"/>
    <w:rsid w:val="00327722"/>
    <w:rsid w:val="003409AF"/>
    <w:rsid w:val="00341D51"/>
    <w:rsid w:val="0034325A"/>
    <w:rsid w:val="00345D97"/>
    <w:rsid w:val="00346ABA"/>
    <w:rsid w:val="00352F5B"/>
    <w:rsid w:val="003554C4"/>
    <w:rsid w:val="00355532"/>
    <w:rsid w:val="00360709"/>
    <w:rsid w:val="00360DEA"/>
    <w:rsid w:val="00365044"/>
    <w:rsid w:val="003655BB"/>
    <w:rsid w:val="00372439"/>
    <w:rsid w:val="00375D54"/>
    <w:rsid w:val="00377436"/>
    <w:rsid w:val="00377FBC"/>
    <w:rsid w:val="00382FF1"/>
    <w:rsid w:val="0038375C"/>
    <w:rsid w:val="003946D6"/>
    <w:rsid w:val="0039512D"/>
    <w:rsid w:val="00395403"/>
    <w:rsid w:val="003A3E9D"/>
    <w:rsid w:val="003A4E43"/>
    <w:rsid w:val="003A58F4"/>
    <w:rsid w:val="003A766D"/>
    <w:rsid w:val="003B1705"/>
    <w:rsid w:val="003B19A4"/>
    <w:rsid w:val="003B2540"/>
    <w:rsid w:val="003B274F"/>
    <w:rsid w:val="003B5398"/>
    <w:rsid w:val="003B568E"/>
    <w:rsid w:val="003B638F"/>
    <w:rsid w:val="003B69E5"/>
    <w:rsid w:val="003C04F7"/>
    <w:rsid w:val="003C253E"/>
    <w:rsid w:val="003C4507"/>
    <w:rsid w:val="003C4F7C"/>
    <w:rsid w:val="003C5691"/>
    <w:rsid w:val="003C7362"/>
    <w:rsid w:val="003D166D"/>
    <w:rsid w:val="003D2543"/>
    <w:rsid w:val="003D4185"/>
    <w:rsid w:val="003D653B"/>
    <w:rsid w:val="003D74A8"/>
    <w:rsid w:val="003D7C90"/>
    <w:rsid w:val="003E0EBE"/>
    <w:rsid w:val="003E1660"/>
    <w:rsid w:val="003E1F45"/>
    <w:rsid w:val="003E2804"/>
    <w:rsid w:val="003E2C05"/>
    <w:rsid w:val="003E4083"/>
    <w:rsid w:val="003F35F0"/>
    <w:rsid w:val="003F402B"/>
    <w:rsid w:val="003F48F0"/>
    <w:rsid w:val="00403078"/>
    <w:rsid w:val="0040328B"/>
    <w:rsid w:val="004069D6"/>
    <w:rsid w:val="00406C61"/>
    <w:rsid w:val="0041226C"/>
    <w:rsid w:val="004128FB"/>
    <w:rsid w:val="00412E89"/>
    <w:rsid w:val="004136BC"/>
    <w:rsid w:val="00421129"/>
    <w:rsid w:val="00422446"/>
    <w:rsid w:val="0042444D"/>
    <w:rsid w:val="00433240"/>
    <w:rsid w:val="004352D0"/>
    <w:rsid w:val="00435391"/>
    <w:rsid w:val="0044141B"/>
    <w:rsid w:val="004439FE"/>
    <w:rsid w:val="0044436A"/>
    <w:rsid w:val="00450A2E"/>
    <w:rsid w:val="00452D10"/>
    <w:rsid w:val="00452F3B"/>
    <w:rsid w:val="00454738"/>
    <w:rsid w:val="00455961"/>
    <w:rsid w:val="00455EBF"/>
    <w:rsid w:val="004560E5"/>
    <w:rsid w:val="0046273E"/>
    <w:rsid w:val="00462899"/>
    <w:rsid w:val="00463951"/>
    <w:rsid w:val="00465AB9"/>
    <w:rsid w:val="00465BE0"/>
    <w:rsid w:val="0046633E"/>
    <w:rsid w:val="0046685D"/>
    <w:rsid w:val="00466987"/>
    <w:rsid w:val="00466F01"/>
    <w:rsid w:val="00481CA4"/>
    <w:rsid w:val="0048316D"/>
    <w:rsid w:val="00483A0D"/>
    <w:rsid w:val="004845F2"/>
    <w:rsid w:val="00485056"/>
    <w:rsid w:val="004852DF"/>
    <w:rsid w:val="004901C0"/>
    <w:rsid w:val="004930EF"/>
    <w:rsid w:val="00493A9E"/>
    <w:rsid w:val="00494BBB"/>
    <w:rsid w:val="00494C29"/>
    <w:rsid w:val="00496BFA"/>
    <w:rsid w:val="00497DAB"/>
    <w:rsid w:val="004A19D8"/>
    <w:rsid w:val="004A2AF0"/>
    <w:rsid w:val="004A5CF3"/>
    <w:rsid w:val="004A71E7"/>
    <w:rsid w:val="004A7C6A"/>
    <w:rsid w:val="004B1F84"/>
    <w:rsid w:val="004B29B1"/>
    <w:rsid w:val="004B2BA1"/>
    <w:rsid w:val="004B43AC"/>
    <w:rsid w:val="004B5230"/>
    <w:rsid w:val="004C1ABB"/>
    <w:rsid w:val="004C21E3"/>
    <w:rsid w:val="004C2581"/>
    <w:rsid w:val="004C2651"/>
    <w:rsid w:val="004C5EBE"/>
    <w:rsid w:val="004C6110"/>
    <w:rsid w:val="004C6333"/>
    <w:rsid w:val="004C7335"/>
    <w:rsid w:val="004D1573"/>
    <w:rsid w:val="004D3157"/>
    <w:rsid w:val="004E0659"/>
    <w:rsid w:val="004E1601"/>
    <w:rsid w:val="004E473A"/>
    <w:rsid w:val="004E4D8E"/>
    <w:rsid w:val="004E6F16"/>
    <w:rsid w:val="004F3E41"/>
    <w:rsid w:val="004F70FA"/>
    <w:rsid w:val="005026DD"/>
    <w:rsid w:val="00506EF6"/>
    <w:rsid w:val="00514C7C"/>
    <w:rsid w:val="00517013"/>
    <w:rsid w:val="00517DB2"/>
    <w:rsid w:val="005211B4"/>
    <w:rsid w:val="00521784"/>
    <w:rsid w:val="0052283E"/>
    <w:rsid w:val="00524AC6"/>
    <w:rsid w:val="005260DA"/>
    <w:rsid w:val="00530184"/>
    <w:rsid w:val="00531D08"/>
    <w:rsid w:val="005325CB"/>
    <w:rsid w:val="00534D70"/>
    <w:rsid w:val="00535B47"/>
    <w:rsid w:val="00536FC9"/>
    <w:rsid w:val="005407E4"/>
    <w:rsid w:val="00540D50"/>
    <w:rsid w:val="00541BF3"/>
    <w:rsid w:val="00543114"/>
    <w:rsid w:val="005432AF"/>
    <w:rsid w:val="00544895"/>
    <w:rsid w:val="00550102"/>
    <w:rsid w:val="00550BA5"/>
    <w:rsid w:val="005556CC"/>
    <w:rsid w:val="00556776"/>
    <w:rsid w:val="00557F98"/>
    <w:rsid w:val="00564583"/>
    <w:rsid w:val="00564B9A"/>
    <w:rsid w:val="00564D5D"/>
    <w:rsid w:val="00565367"/>
    <w:rsid w:val="00571AC1"/>
    <w:rsid w:val="00572C92"/>
    <w:rsid w:val="0057486C"/>
    <w:rsid w:val="00576CE0"/>
    <w:rsid w:val="00581A2C"/>
    <w:rsid w:val="005853D5"/>
    <w:rsid w:val="005862F1"/>
    <w:rsid w:val="00594506"/>
    <w:rsid w:val="00596423"/>
    <w:rsid w:val="005965C2"/>
    <w:rsid w:val="005A1412"/>
    <w:rsid w:val="005A3291"/>
    <w:rsid w:val="005A4A61"/>
    <w:rsid w:val="005A56A2"/>
    <w:rsid w:val="005A683A"/>
    <w:rsid w:val="005A7902"/>
    <w:rsid w:val="005B032C"/>
    <w:rsid w:val="005B17FB"/>
    <w:rsid w:val="005B1EF5"/>
    <w:rsid w:val="005B21C6"/>
    <w:rsid w:val="005C3E20"/>
    <w:rsid w:val="005C4940"/>
    <w:rsid w:val="005C5D31"/>
    <w:rsid w:val="005C691A"/>
    <w:rsid w:val="005C7FC6"/>
    <w:rsid w:val="005C7FD0"/>
    <w:rsid w:val="005D04E8"/>
    <w:rsid w:val="005D1144"/>
    <w:rsid w:val="005D1512"/>
    <w:rsid w:val="005D2E7C"/>
    <w:rsid w:val="005D35DC"/>
    <w:rsid w:val="005D5CEB"/>
    <w:rsid w:val="005D6980"/>
    <w:rsid w:val="005D6FF6"/>
    <w:rsid w:val="005D714D"/>
    <w:rsid w:val="005E2E9F"/>
    <w:rsid w:val="005E66B8"/>
    <w:rsid w:val="005F08DF"/>
    <w:rsid w:val="00602EF0"/>
    <w:rsid w:val="00603893"/>
    <w:rsid w:val="00610D1D"/>
    <w:rsid w:val="006115F2"/>
    <w:rsid w:val="00611EF7"/>
    <w:rsid w:val="00612CEA"/>
    <w:rsid w:val="006136E5"/>
    <w:rsid w:val="006142C0"/>
    <w:rsid w:val="00620B9D"/>
    <w:rsid w:val="006267AF"/>
    <w:rsid w:val="006271F9"/>
    <w:rsid w:val="00630099"/>
    <w:rsid w:val="00631279"/>
    <w:rsid w:val="00631C5B"/>
    <w:rsid w:val="006323BF"/>
    <w:rsid w:val="00636CA2"/>
    <w:rsid w:val="00640FB2"/>
    <w:rsid w:val="00641B77"/>
    <w:rsid w:val="00641DF2"/>
    <w:rsid w:val="00642471"/>
    <w:rsid w:val="00642DFB"/>
    <w:rsid w:val="006453A3"/>
    <w:rsid w:val="00647660"/>
    <w:rsid w:val="00653820"/>
    <w:rsid w:val="006539B1"/>
    <w:rsid w:val="00653D2E"/>
    <w:rsid w:val="00654923"/>
    <w:rsid w:val="00661F4F"/>
    <w:rsid w:val="00664DF1"/>
    <w:rsid w:val="006709E7"/>
    <w:rsid w:val="00671813"/>
    <w:rsid w:val="00671C25"/>
    <w:rsid w:val="0067353F"/>
    <w:rsid w:val="006769B5"/>
    <w:rsid w:val="006832C8"/>
    <w:rsid w:val="00684B5F"/>
    <w:rsid w:val="006866C4"/>
    <w:rsid w:val="006904A1"/>
    <w:rsid w:val="0069287C"/>
    <w:rsid w:val="006954C6"/>
    <w:rsid w:val="0069599D"/>
    <w:rsid w:val="00695E53"/>
    <w:rsid w:val="0069704B"/>
    <w:rsid w:val="006A25B3"/>
    <w:rsid w:val="006A25EB"/>
    <w:rsid w:val="006A4DA5"/>
    <w:rsid w:val="006A5A09"/>
    <w:rsid w:val="006A7EA7"/>
    <w:rsid w:val="006B2CD5"/>
    <w:rsid w:val="006B37C8"/>
    <w:rsid w:val="006B4833"/>
    <w:rsid w:val="006B55E1"/>
    <w:rsid w:val="006C2352"/>
    <w:rsid w:val="006C3444"/>
    <w:rsid w:val="006C4655"/>
    <w:rsid w:val="006C5F2F"/>
    <w:rsid w:val="006D320D"/>
    <w:rsid w:val="006E47F6"/>
    <w:rsid w:val="006E4A5F"/>
    <w:rsid w:val="006E5FDF"/>
    <w:rsid w:val="006E602E"/>
    <w:rsid w:val="006E63F6"/>
    <w:rsid w:val="006E6B63"/>
    <w:rsid w:val="006F02ED"/>
    <w:rsid w:val="006F28F6"/>
    <w:rsid w:val="006F2A6C"/>
    <w:rsid w:val="006F3709"/>
    <w:rsid w:val="006F62E3"/>
    <w:rsid w:val="006F743F"/>
    <w:rsid w:val="00706B0F"/>
    <w:rsid w:val="007114B5"/>
    <w:rsid w:val="00712363"/>
    <w:rsid w:val="00715BE6"/>
    <w:rsid w:val="007166F5"/>
    <w:rsid w:val="007172E1"/>
    <w:rsid w:val="0072075C"/>
    <w:rsid w:val="0072098C"/>
    <w:rsid w:val="00720FE8"/>
    <w:rsid w:val="00721CA2"/>
    <w:rsid w:val="00723719"/>
    <w:rsid w:val="0072614C"/>
    <w:rsid w:val="0073088A"/>
    <w:rsid w:val="00730B34"/>
    <w:rsid w:val="00730D5F"/>
    <w:rsid w:val="0073616F"/>
    <w:rsid w:val="00740440"/>
    <w:rsid w:val="0075160A"/>
    <w:rsid w:val="00752164"/>
    <w:rsid w:val="00752BC6"/>
    <w:rsid w:val="00753C42"/>
    <w:rsid w:val="007543C9"/>
    <w:rsid w:val="00760D2B"/>
    <w:rsid w:val="00762729"/>
    <w:rsid w:val="00763190"/>
    <w:rsid w:val="00763268"/>
    <w:rsid w:val="00764081"/>
    <w:rsid w:val="00764B66"/>
    <w:rsid w:val="00770EA5"/>
    <w:rsid w:val="00777DDB"/>
    <w:rsid w:val="0078160A"/>
    <w:rsid w:val="007849A7"/>
    <w:rsid w:val="007857CE"/>
    <w:rsid w:val="00785F3D"/>
    <w:rsid w:val="007877F6"/>
    <w:rsid w:val="00790E78"/>
    <w:rsid w:val="007914DF"/>
    <w:rsid w:val="00792727"/>
    <w:rsid w:val="00793E9A"/>
    <w:rsid w:val="00794A6D"/>
    <w:rsid w:val="007A3456"/>
    <w:rsid w:val="007A492E"/>
    <w:rsid w:val="007A7FAB"/>
    <w:rsid w:val="007B3C4B"/>
    <w:rsid w:val="007B55E6"/>
    <w:rsid w:val="007B5A8B"/>
    <w:rsid w:val="007B69D2"/>
    <w:rsid w:val="007C0558"/>
    <w:rsid w:val="007C263D"/>
    <w:rsid w:val="007C3E75"/>
    <w:rsid w:val="007C5F9F"/>
    <w:rsid w:val="007D1053"/>
    <w:rsid w:val="007D18FC"/>
    <w:rsid w:val="007D20BF"/>
    <w:rsid w:val="007D5FE7"/>
    <w:rsid w:val="007D70CE"/>
    <w:rsid w:val="007E02EC"/>
    <w:rsid w:val="007F0466"/>
    <w:rsid w:val="007F2595"/>
    <w:rsid w:val="007F4467"/>
    <w:rsid w:val="007F44DB"/>
    <w:rsid w:val="007F4597"/>
    <w:rsid w:val="007F6157"/>
    <w:rsid w:val="007F7752"/>
    <w:rsid w:val="00801061"/>
    <w:rsid w:val="00807043"/>
    <w:rsid w:val="008072C6"/>
    <w:rsid w:val="00810DAA"/>
    <w:rsid w:val="008111FB"/>
    <w:rsid w:val="008127E7"/>
    <w:rsid w:val="00813273"/>
    <w:rsid w:val="00814139"/>
    <w:rsid w:val="00814E55"/>
    <w:rsid w:val="0081543E"/>
    <w:rsid w:val="00817BC1"/>
    <w:rsid w:val="00820157"/>
    <w:rsid w:val="00823061"/>
    <w:rsid w:val="00826189"/>
    <w:rsid w:val="00833DE2"/>
    <w:rsid w:val="00834C93"/>
    <w:rsid w:val="008354EF"/>
    <w:rsid w:val="00835CCE"/>
    <w:rsid w:val="0083701F"/>
    <w:rsid w:val="00840A3D"/>
    <w:rsid w:val="00840DCD"/>
    <w:rsid w:val="00842387"/>
    <w:rsid w:val="00844354"/>
    <w:rsid w:val="008444E7"/>
    <w:rsid w:val="008447E4"/>
    <w:rsid w:val="00854CBE"/>
    <w:rsid w:val="00860BE7"/>
    <w:rsid w:val="00860FA5"/>
    <w:rsid w:val="0086369C"/>
    <w:rsid w:val="00864328"/>
    <w:rsid w:val="00864DDB"/>
    <w:rsid w:val="00867620"/>
    <w:rsid w:val="00870265"/>
    <w:rsid w:val="00870857"/>
    <w:rsid w:val="00871554"/>
    <w:rsid w:val="00874519"/>
    <w:rsid w:val="00877297"/>
    <w:rsid w:val="0087772C"/>
    <w:rsid w:val="00882499"/>
    <w:rsid w:val="00882DEA"/>
    <w:rsid w:val="008839AB"/>
    <w:rsid w:val="00891F93"/>
    <w:rsid w:val="00894770"/>
    <w:rsid w:val="00895085"/>
    <w:rsid w:val="008957C9"/>
    <w:rsid w:val="008958E4"/>
    <w:rsid w:val="00895D62"/>
    <w:rsid w:val="008A133D"/>
    <w:rsid w:val="008A18AE"/>
    <w:rsid w:val="008A1B85"/>
    <w:rsid w:val="008A2B71"/>
    <w:rsid w:val="008A61CB"/>
    <w:rsid w:val="008B4354"/>
    <w:rsid w:val="008B5EFB"/>
    <w:rsid w:val="008C19D9"/>
    <w:rsid w:val="008C7620"/>
    <w:rsid w:val="008D1856"/>
    <w:rsid w:val="008D47A4"/>
    <w:rsid w:val="008D63F0"/>
    <w:rsid w:val="008D7877"/>
    <w:rsid w:val="008D79B3"/>
    <w:rsid w:val="008E078C"/>
    <w:rsid w:val="008E21FE"/>
    <w:rsid w:val="008E3D0A"/>
    <w:rsid w:val="008E5B20"/>
    <w:rsid w:val="008F13C3"/>
    <w:rsid w:val="008F4C82"/>
    <w:rsid w:val="00902923"/>
    <w:rsid w:val="00911664"/>
    <w:rsid w:val="00911B31"/>
    <w:rsid w:val="00912DE0"/>
    <w:rsid w:val="009141C0"/>
    <w:rsid w:val="009207F4"/>
    <w:rsid w:val="00930202"/>
    <w:rsid w:val="00931249"/>
    <w:rsid w:val="00931BB4"/>
    <w:rsid w:val="009329CD"/>
    <w:rsid w:val="00934025"/>
    <w:rsid w:val="00936E80"/>
    <w:rsid w:val="00937DB8"/>
    <w:rsid w:val="009404B9"/>
    <w:rsid w:val="009410BF"/>
    <w:rsid w:val="0094268B"/>
    <w:rsid w:val="00943F64"/>
    <w:rsid w:val="00947325"/>
    <w:rsid w:val="0094798F"/>
    <w:rsid w:val="00947AC8"/>
    <w:rsid w:val="00950767"/>
    <w:rsid w:val="009528EC"/>
    <w:rsid w:val="00952C61"/>
    <w:rsid w:val="00956D80"/>
    <w:rsid w:val="00957645"/>
    <w:rsid w:val="009579A4"/>
    <w:rsid w:val="00960934"/>
    <w:rsid w:val="00960BDE"/>
    <w:rsid w:val="009614DF"/>
    <w:rsid w:val="00962824"/>
    <w:rsid w:val="0096471E"/>
    <w:rsid w:val="0096481C"/>
    <w:rsid w:val="00972EA3"/>
    <w:rsid w:val="009747AB"/>
    <w:rsid w:val="0097502D"/>
    <w:rsid w:val="0097561D"/>
    <w:rsid w:val="00975FFA"/>
    <w:rsid w:val="009813F8"/>
    <w:rsid w:val="009838C4"/>
    <w:rsid w:val="00983E63"/>
    <w:rsid w:val="00984266"/>
    <w:rsid w:val="009848EA"/>
    <w:rsid w:val="00984A1E"/>
    <w:rsid w:val="00984A30"/>
    <w:rsid w:val="00985A3D"/>
    <w:rsid w:val="0098645C"/>
    <w:rsid w:val="00986622"/>
    <w:rsid w:val="00986AC3"/>
    <w:rsid w:val="00987215"/>
    <w:rsid w:val="009875E1"/>
    <w:rsid w:val="00990022"/>
    <w:rsid w:val="00991D83"/>
    <w:rsid w:val="00995767"/>
    <w:rsid w:val="00995F4D"/>
    <w:rsid w:val="009977E8"/>
    <w:rsid w:val="009A12BB"/>
    <w:rsid w:val="009A3016"/>
    <w:rsid w:val="009A364C"/>
    <w:rsid w:val="009A44F4"/>
    <w:rsid w:val="009A483E"/>
    <w:rsid w:val="009A6AD2"/>
    <w:rsid w:val="009A71EF"/>
    <w:rsid w:val="009B306D"/>
    <w:rsid w:val="009B4987"/>
    <w:rsid w:val="009B51AC"/>
    <w:rsid w:val="009B5B82"/>
    <w:rsid w:val="009B6563"/>
    <w:rsid w:val="009B7C5A"/>
    <w:rsid w:val="009C15D8"/>
    <w:rsid w:val="009C6603"/>
    <w:rsid w:val="009D11A2"/>
    <w:rsid w:val="009D13CD"/>
    <w:rsid w:val="009D19B0"/>
    <w:rsid w:val="009D1B71"/>
    <w:rsid w:val="009D6F10"/>
    <w:rsid w:val="009D7B66"/>
    <w:rsid w:val="009E286E"/>
    <w:rsid w:val="009E30C0"/>
    <w:rsid w:val="009E4F42"/>
    <w:rsid w:val="009E4F9A"/>
    <w:rsid w:val="009F1A5E"/>
    <w:rsid w:val="009F43F6"/>
    <w:rsid w:val="009F4582"/>
    <w:rsid w:val="009F5CD1"/>
    <w:rsid w:val="009F6495"/>
    <w:rsid w:val="00A00064"/>
    <w:rsid w:val="00A00507"/>
    <w:rsid w:val="00A006F4"/>
    <w:rsid w:val="00A008B6"/>
    <w:rsid w:val="00A00DE3"/>
    <w:rsid w:val="00A023E8"/>
    <w:rsid w:val="00A0335F"/>
    <w:rsid w:val="00A0385F"/>
    <w:rsid w:val="00A0683C"/>
    <w:rsid w:val="00A120A6"/>
    <w:rsid w:val="00A125D2"/>
    <w:rsid w:val="00A12C37"/>
    <w:rsid w:val="00A15701"/>
    <w:rsid w:val="00A22955"/>
    <w:rsid w:val="00A23EFC"/>
    <w:rsid w:val="00A25134"/>
    <w:rsid w:val="00A25487"/>
    <w:rsid w:val="00A2745C"/>
    <w:rsid w:val="00A27F83"/>
    <w:rsid w:val="00A31545"/>
    <w:rsid w:val="00A40EFE"/>
    <w:rsid w:val="00A41478"/>
    <w:rsid w:val="00A41B92"/>
    <w:rsid w:val="00A466BC"/>
    <w:rsid w:val="00A54ECD"/>
    <w:rsid w:val="00A553AA"/>
    <w:rsid w:val="00A55460"/>
    <w:rsid w:val="00A5582D"/>
    <w:rsid w:val="00A5606A"/>
    <w:rsid w:val="00A6034E"/>
    <w:rsid w:val="00A6088C"/>
    <w:rsid w:val="00A62473"/>
    <w:rsid w:val="00A64189"/>
    <w:rsid w:val="00A648B9"/>
    <w:rsid w:val="00A71280"/>
    <w:rsid w:val="00A740E8"/>
    <w:rsid w:val="00A762BE"/>
    <w:rsid w:val="00A765B9"/>
    <w:rsid w:val="00A76D21"/>
    <w:rsid w:val="00A77435"/>
    <w:rsid w:val="00A778DC"/>
    <w:rsid w:val="00A77ADD"/>
    <w:rsid w:val="00A8426F"/>
    <w:rsid w:val="00A84DC1"/>
    <w:rsid w:val="00A87BEA"/>
    <w:rsid w:val="00A9130C"/>
    <w:rsid w:val="00A92273"/>
    <w:rsid w:val="00A9511E"/>
    <w:rsid w:val="00AA0A56"/>
    <w:rsid w:val="00AA1642"/>
    <w:rsid w:val="00AA3808"/>
    <w:rsid w:val="00AA5E62"/>
    <w:rsid w:val="00AA66D6"/>
    <w:rsid w:val="00AA754B"/>
    <w:rsid w:val="00AB268A"/>
    <w:rsid w:val="00AB448F"/>
    <w:rsid w:val="00AB54EF"/>
    <w:rsid w:val="00AC165C"/>
    <w:rsid w:val="00AC2A74"/>
    <w:rsid w:val="00AC4190"/>
    <w:rsid w:val="00AC4DDE"/>
    <w:rsid w:val="00AC541E"/>
    <w:rsid w:val="00AD07EA"/>
    <w:rsid w:val="00AD0F5A"/>
    <w:rsid w:val="00AD5AA6"/>
    <w:rsid w:val="00AD5AED"/>
    <w:rsid w:val="00AD664C"/>
    <w:rsid w:val="00AE0F44"/>
    <w:rsid w:val="00AE10C1"/>
    <w:rsid w:val="00AE1C44"/>
    <w:rsid w:val="00AE394E"/>
    <w:rsid w:val="00AE78C3"/>
    <w:rsid w:val="00AE798E"/>
    <w:rsid w:val="00AE7EE6"/>
    <w:rsid w:val="00AF0482"/>
    <w:rsid w:val="00AF0840"/>
    <w:rsid w:val="00AF3723"/>
    <w:rsid w:val="00AF6E2F"/>
    <w:rsid w:val="00B03782"/>
    <w:rsid w:val="00B04146"/>
    <w:rsid w:val="00B04E38"/>
    <w:rsid w:val="00B12253"/>
    <w:rsid w:val="00B12DB7"/>
    <w:rsid w:val="00B14301"/>
    <w:rsid w:val="00B15F5B"/>
    <w:rsid w:val="00B17095"/>
    <w:rsid w:val="00B17229"/>
    <w:rsid w:val="00B1755A"/>
    <w:rsid w:val="00B209E9"/>
    <w:rsid w:val="00B22DF8"/>
    <w:rsid w:val="00B23578"/>
    <w:rsid w:val="00B2440C"/>
    <w:rsid w:val="00B2532F"/>
    <w:rsid w:val="00B26F57"/>
    <w:rsid w:val="00B31338"/>
    <w:rsid w:val="00B37951"/>
    <w:rsid w:val="00B418EE"/>
    <w:rsid w:val="00B4235D"/>
    <w:rsid w:val="00B42C02"/>
    <w:rsid w:val="00B44B63"/>
    <w:rsid w:val="00B45574"/>
    <w:rsid w:val="00B4618F"/>
    <w:rsid w:val="00B46A52"/>
    <w:rsid w:val="00B477D9"/>
    <w:rsid w:val="00B50D08"/>
    <w:rsid w:val="00B53073"/>
    <w:rsid w:val="00B5336A"/>
    <w:rsid w:val="00B554B2"/>
    <w:rsid w:val="00B60BAC"/>
    <w:rsid w:val="00B62255"/>
    <w:rsid w:val="00B63B4C"/>
    <w:rsid w:val="00B66150"/>
    <w:rsid w:val="00B66848"/>
    <w:rsid w:val="00B66A9C"/>
    <w:rsid w:val="00B76EE5"/>
    <w:rsid w:val="00B84730"/>
    <w:rsid w:val="00B86CA9"/>
    <w:rsid w:val="00B87E8A"/>
    <w:rsid w:val="00B90727"/>
    <w:rsid w:val="00B949DC"/>
    <w:rsid w:val="00B95DE2"/>
    <w:rsid w:val="00B9688D"/>
    <w:rsid w:val="00BA0380"/>
    <w:rsid w:val="00BA0D11"/>
    <w:rsid w:val="00BA3F26"/>
    <w:rsid w:val="00BA58A1"/>
    <w:rsid w:val="00BA6E6E"/>
    <w:rsid w:val="00BB0F0B"/>
    <w:rsid w:val="00BB1E80"/>
    <w:rsid w:val="00BB6325"/>
    <w:rsid w:val="00BC1274"/>
    <w:rsid w:val="00BC2467"/>
    <w:rsid w:val="00BC376D"/>
    <w:rsid w:val="00BC7785"/>
    <w:rsid w:val="00BC7B09"/>
    <w:rsid w:val="00BD05D1"/>
    <w:rsid w:val="00BD064E"/>
    <w:rsid w:val="00BD1EE5"/>
    <w:rsid w:val="00BD4A51"/>
    <w:rsid w:val="00BD4E61"/>
    <w:rsid w:val="00BD5D94"/>
    <w:rsid w:val="00BE118C"/>
    <w:rsid w:val="00BE1A80"/>
    <w:rsid w:val="00BE3654"/>
    <w:rsid w:val="00BE4AA9"/>
    <w:rsid w:val="00BE5066"/>
    <w:rsid w:val="00BE6F33"/>
    <w:rsid w:val="00BF0E67"/>
    <w:rsid w:val="00BF137B"/>
    <w:rsid w:val="00BF20D5"/>
    <w:rsid w:val="00BF3CF2"/>
    <w:rsid w:val="00BF42B7"/>
    <w:rsid w:val="00BF6ACD"/>
    <w:rsid w:val="00C001A4"/>
    <w:rsid w:val="00C0077C"/>
    <w:rsid w:val="00C00EBC"/>
    <w:rsid w:val="00C02D46"/>
    <w:rsid w:val="00C04AB6"/>
    <w:rsid w:val="00C0600F"/>
    <w:rsid w:val="00C1012B"/>
    <w:rsid w:val="00C10692"/>
    <w:rsid w:val="00C12B04"/>
    <w:rsid w:val="00C16668"/>
    <w:rsid w:val="00C17EAE"/>
    <w:rsid w:val="00C21480"/>
    <w:rsid w:val="00C30DD6"/>
    <w:rsid w:val="00C32A50"/>
    <w:rsid w:val="00C359A0"/>
    <w:rsid w:val="00C36C04"/>
    <w:rsid w:val="00C40E05"/>
    <w:rsid w:val="00C41083"/>
    <w:rsid w:val="00C41337"/>
    <w:rsid w:val="00C43388"/>
    <w:rsid w:val="00C43D0A"/>
    <w:rsid w:val="00C442A3"/>
    <w:rsid w:val="00C47A9A"/>
    <w:rsid w:val="00C47BBB"/>
    <w:rsid w:val="00C53197"/>
    <w:rsid w:val="00C55A12"/>
    <w:rsid w:val="00C55AE6"/>
    <w:rsid w:val="00C56045"/>
    <w:rsid w:val="00C624DA"/>
    <w:rsid w:val="00C6269D"/>
    <w:rsid w:val="00C66140"/>
    <w:rsid w:val="00C663D0"/>
    <w:rsid w:val="00C7190F"/>
    <w:rsid w:val="00C74CDD"/>
    <w:rsid w:val="00C80494"/>
    <w:rsid w:val="00C8261A"/>
    <w:rsid w:val="00C83737"/>
    <w:rsid w:val="00C839AD"/>
    <w:rsid w:val="00C8703B"/>
    <w:rsid w:val="00C91D2B"/>
    <w:rsid w:val="00C93BE8"/>
    <w:rsid w:val="00C93D86"/>
    <w:rsid w:val="00C95095"/>
    <w:rsid w:val="00C95E32"/>
    <w:rsid w:val="00C977D3"/>
    <w:rsid w:val="00CA1261"/>
    <w:rsid w:val="00CA153F"/>
    <w:rsid w:val="00CA29A0"/>
    <w:rsid w:val="00CA4106"/>
    <w:rsid w:val="00CA616B"/>
    <w:rsid w:val="00CB0B8D"/>
    <w:rsid w:val="00CB0F46"/>
    <w:rsid w:val="00CB1578"/>
    <w:rsid w:val="00CB22A4"/>
    <w:rsid w:val="00CB2E99"/>
    <w:rsid w:val="00CB56A5"/>
    <w:rsid w:val="00CB6E78"/>
    <w:rsid w:val="00CC0C3F"/>
    <w:rsid w:val="00CC1C8D"/>
    <w:rsid w:val="00CC2901"/>
    <w:rsid w:val="00CC37DB"/>
    <w:rsid w:val="00CC3C40"/>
    <w:rsid w:val="00CC41B6"/>
    <w:rsid w:val="00CC463A"/>
    <w:rsid w:val="00CC7174"/>
    <w:rsid w:val="00CC73CA"/>
    <w:rsid w:val="00CC7D45"/>
    <w:rsid w:val="00CD161A"/>
    <w:rsid w:val="00CD1CCF"/>
    <w:rsid w:val="00CD205D"/>
    <w:rsid w:val="00CD3A07"/>
    <w:rsid w:val="00CD65D0"/>
    <w:rsid w:val="00CE116C"/>
    <w:rsid w:val="00CE4C03"/>
    <w:rsid w:val="00CE54FC"/>
    <w:rsid w:val="00CE5769"/>
    <w:rsid w:val="00CE68D5"/>
    <w:rsid w:val="00CE7AB3"/>
    <w:rsid w:val="00CF15EA"/>
    <w:rsid w:val="00CF1C68"/>
    <w:rsid w:val="00CF4CCF"/>
    <w:rsid w:val="00CF4F79"/>
    <w:rsid w:val="00CF5E5D"/>
    <w:rsid w:val="00CF60F7"/>
    <w:rsid w:val="00CF64A1"/>
    <w:rsid w:val="00D052B6"/>
    <w:rsid w:val="00D07F75"/>
    <w:rsid w:val="00D1052F"/>
    <w:rsid w:val="00D106F7"/>
    <w:rsid w:val="00D11549"/>
    <w:rsid w:val="00D15898"/>
    <w:rsid w:val="00D15E3D"/>
    <w:rsid w:val="00D1775B"/>
    <w:rsid w:val="00D220FE"/>
    <w:rsid w:val="00D23264"/>
    <w:rsid w:val="00D2386A"/>
    <w:rsid w:val="00D25001"/>
    <w:rsid w:val="00D33C07"/>
    <w:rsid w:val="00D36669"/>
    <w:rsid w:val="00D4027D"/>
    <w:rsid w:val="00D403E1"/>
    <w:rsid w:val="00D42BE3"/>
    <w:rsid w:val="00D44D27"/>
    <w:rsid w:val="00D45ADF"/>
    <w:rsid w:val="00D47240"/>
    <w:rsid w:val="00D479BA"/>
    <w:rsid w:val="00D52438"/>
    <w:rsid w:val="00D562C6"/>
    <w:rsid w:val="00D57CBB"/>
    <w:rsid w:val="00D61D57"/>
    <w:rsid w:val="00D6267C"/>
    <w:rsid w:val="00D63543"/>
    <w:rsid w:val="00D635DC"/>
    <w:rsid w:val="00D655A9"/>
    <w:rsid w:val="00D65B31"/>
    <w:rsid w:val="00D65E94"/>
    <w:rsid w:val="00D671F8"/>
    <w:rsid w:val="00D75C4A"/>
    <w:rsid w:val="00D75C61"/>
    <w:rsid w:val="00D82216"/>
    <w:rsid w:val="00D82CE2"/>
    <w:rsid w:val="00D82E90"/>
    <w:rsid w:val="00D83773"/>
    <w:rsid w:val="00D83D84"/>
    <w:rsid w:val="00D83F4A"/>
    <w:rsid w:val="00D84874"/>
    <w:rsid w:val="00D84D39"/>
    <w:rsid w:val="00D85916"/>
    <w:rsid w:val="00D87403"/>
    <w:rsid w:val="00D90962"/>
    <w:rsid w:val="00D92DB6"/>
    <w:rsid w:val="00D936D8"/>
    <w:rsid w:val="00DA1917"/>
    <w:rsid w:val="00DA73C5"/>
    <w:rsid w:val="00DA7603"/>
    <w:rsid w:val="00DA76C5"/>
    <w:rsid w:val="00DB21DF"/>
    <w:rsid w:val="00DB3788"/>
    <w:rsid w:val="00DB4E9D"/>
    <w:rsid w:val="00DB65DB"/>
    <w:rsid w:val="00DB68CB"/>
    <w:rsid w:val="00DC385C"/>
    <w:rsid w:val="00DC5AF3"/>
    <w:rsid w:val="00DC5D91"/>
    <w:rsid w:val="00DC6855"/>
    <w:rsid w:val="00DD594F"/>
    <w:rsid w:val="00DD6B64"/>
    <w:rsid w:val="00DE1199"/>
    <w:rsid w:val="00DE300B"/>
    <w:rsid w:val="00DE3790"/>
    <w:rsid w:val="00DE4F7E"/>
    <w:rsid w:val="00DE6F1E"/>
    <w:rsid w:val="00DE7EA5"/>
    <w:rsid w:val="00DF1E5F"/>
    <w:rsid w:val="00DF2B95"/>
    <w:rsid w:val="00DF2C77"/>
    <w:rsid w:val="00DF3A67"/>
    <w:rsid w:val="00DF6676"/>
    <w:rsid w:val="00DF733F"/>
    <w:rsid w:val="00E00620"/>
    <w:rsid w:val="00E013C3"/>
    <w:rsid w:val="00E01C3F"/>
    <w:rsid w:val="00E044FE"/>
    <w:rsid w:val="00E04C03"/>
    <w:rsid w:val="00E05323"/>
    <w:rsid w:val="00E07633"/>
    <w:rsid w:val="00E111AB"/>
    <w:rsid w:val="00E11871"/>
    <w:rsid w:val="00E1223D"/>
    <w:rsid w:val="00E14F58"/>
    <w:rsid w:val="00E15A54"/>
    <w:rsid w:val="00E2158B"/>
    <w:rsid w:val="00E246DA"/>
    <w:rsid w:val="00E2638E"/>
    <w:rsid w:val="00E27AEC"/>
    <w:rsid w:val="00E31565"/>
    <w:rsid w:val="00E31C86"/>
    <w:rsid w:val="00E32102"/>
    <w:rsid w:val="00E37578"/>
    <w:rsid w:val="00E404B0"/>
    <w:rsid w:val="00E421E2"/>
    <w:rsid w:val="00E42625"/>
    <w:rsid w:val="00E42839"/>
    <w:rsid w:val="00E42E34"/>
    <w:rsid w:val="00E442ED"/>
    <w:rsid w:val="00E46551"/>
    <w:rsid w:val="00E50EB9"/>
    <w:rsid w:val="00E54E6B"/>
    <w:rsid w:val="00E558F2"/>
    <w:rsid w:val="00E55C3D"/>
    <w:rsid w:val="00E56C2A"/>
    <w:rsid w:val="00E57178"/>
    <w:rsid w:val="00E571B6"/>
    <w:rsid w:val="00E71452"/>
    <w:rsid w:val="00E71B0E"/>
    <w:rsid w:val="00E7435B"/>
    <w:rsid w:val="00E75115"/>
    <w:rsid w:val="00E75EE0"/>
    <w:rsid w:val="00E77AF4"/>
    <w:rsid w:val="00E77BCC"/>
    <w:rsid w:val="00E77D20"/>
    <w:rsid w:val="00E81AEC"/>
    <w:rsid w:val="00E83BB4"/>
    <w:rsid w:val="00E90DA4"/>
    <w:rsid w:val="00E91572"/>
    <w:rsid w:val="00E918AE"/>
    <w:rsid w:val="00E9330A"/>
    <w:rsid w:val="00E978D4"/>
    <w:rsid w:val="00E97ABA"/>
    <w:rsid w:val="00E97BC4"/>
    <w:rsid w:val="00EA17F6"/>
    <w:rsid w:val="00EA4EB5"/>
    <w:rsid w:val="00EA5795"/>
    <w:rsid w:val="00EA5811"/>
    <w:rsid w:val="00EA596B"/>
    <w:rsid w:val="00EA67C8"/>
    <w:rsid w:val="00EA7631"/>
    <w:rsid w:val="00EB3A2C"/>
    <w:rsid w:val="00EB43A8"/>
    <w:rsid w:val="00EB482E"/>
    <w:rsid w:val="00EB4FAC"/>
    <w:rsid w:val="00EB5091"/>
    <w:rsid w:val="00EB71DD"/>
    <w:rsid w:val="00EB7DC5"/>
    <w:rsid w:val="00EC2F4C"/>
    <w:rsid w:val="00EC3466"/>
    <w:rsid w:val="00EC3ED5"/>
    <w:rsid w:val="00EC40FD"/>
    <w:rsid w:val="00EC7265"/>
    <w:rsid w:val="00ED4B22"/>
    <w:rsid w:val="00ED6D5C"/>
    <w:rsid w:val="00ED6FE8"/>
    <w:rsid w:val="00EE0012"/>
    <w:rsid w:val="00EE0ADF"/>
    <w:rsid w:val="00EE2E1B"/>
    <w:rsid w:val="00EE4220"/>
    <w:rsid w:val="00EE4299"/>
    <w:rsid w:val="00EE5061"/>
    <w:rsid w:val="00EE5AF1"/>
    <w:rsid w:val="00EF0531"/>
    <w:rsid w:val="00EF0695"/>
    <w:rsid w:val="00EF08F1"/>
    <w:rsid w:val="00EF2DE9"/>
    <w:rsid w:val="00EF5425"/>
    <w:rsid w:val="00EF5630"/>
    <w:rsid w:val="00EF714F"/>
    <w:rsid w:val="00EF789B"/>
    <w:rsid w:val="00EF7E60"/>
    <w:rsid w:val="00F02AAC"/>
    <w:rsid w:val="00F034B4"/>
    <w:rsid w:val="00F054A8"/>
    <w:rsid w:val="00F06649"/>
    <w:rsid w:val="00F07ABD"/>
    <w:rsid w:val="00F11901"/>
    <w:rsid w:val="00F120D0"/>
    <w:rsid w:val="00F12F9C"/>
    <w:rsid w:val="00F138A2"/>
    <w:rsid w:val="00F15A2A"/>
    <w:rsid w:val="00F20CED"/>
    <w:rsid w:val="00F21816"/>
    <w:rsid w:val="00F24761"/>
    <w:rsid w:val="00F279E0"/>
    <w:rsid w:val="00F3057E"/>
    <w:rsid w:val="00F33138"/>
    <w:rsid w:val="00F36480"/>
    <w:rsid w:val="00F3666F"/>
    <w:rsid w:val="00F3754F"/>
    <w:rsid w:val="00F40E25"/>
    <w:rsid w:val="00F423EF"/>
    <w:rsid w:val="00F432DF"/>
    <w:rsid w:val="00F44694"/>
    <w:rsid w:val="00F46668"/>
    <w:rsid w:val="00F46AC7"/>
    <w:rsid w:val="00F474D0"/>
    <w:rsid w:val="00F47B52"/>
    <w:rsid w:val="00F5091B"/>
    <w:rsid w:val="00F5228C"/>
    <w:rsid w:val="00F52DD3"/>
    <w:rsid w:val="00F53218"/>
    <w:rsid w:val="00F54527"/>
    <w:rsid w:val="00F55A48"/>
    <w:rsid w:val="00F601DC"/>
    <w:rsid w:val="00F60F7B"/>
    <w:rsid w:val="00F60F7D"/>
    <w:rsid w:val="00F61716"/>
    <w:rsid w:val="00F6694F"/>
    <w:rsid w:val="00F6798E"/>
    <w:rsid w:val="00F7027B"/>
    <w:rsid w:val="00F722C3"/>
    <w:rsid w:val="00F748AC"/>
    <w:rsid w:val="00F75E5A"/>
    <w:rsid w:val="00F80567"/>
    <w:rsid w:val="00F8327E"/>
    <w:rsid w:val="00F83562"/>
    <w:rsid w:val="00F83CCE"/>
    <w:rsid w:val="00F85494"/>
    <w:rsid w:val="00F8622F"/>
    <w:rsid w:val="00F86E78"/>
    <w:rsid w:val="00F86E87"/>
    <w:rsid w:val="00F87AD9"/>
    <w:rsid w:val="00F90111"/>
    <w:rsid w:val="00F90CD8"/>
    <w:rsid w:val="00F92648"/>
    <w:rsid w:val="00F9508B"/>
    <w:rsid w:val="00F97425"/>
    <w:rsid w:val="00FA031A"/>
    <w:rsid w:val="00FA3529"/>
    <w:rsid w:val="00FA3AF0"/>
    <w:rsid w:val="00FA4941"/>
    <w:rsid w:val="00FA5D2A"/>
    <w:rsid w:val="00FA6E5F"/>
    <w:rsid w:val="00FA781A"/>
    <w:rsid w:val="00FB1248"/>
    <w:rsid w:val="00FB1A2F"/>
    <w:rsid w:val="00FB6042"/>
    <w:rsid w:val="00FC01C4"/>
    <w:rsid w:val="00FC0E3C"/>
    <w:rsid w:val="00FC3698"/>
    <w:rsid w:val="00FC4F6D"/>
    <w:rsid w:val="00FD0568"/>
    <w:rsid w:val="00FD07BD"/>
    <w:rsid w:val="00FE415A"/>
    <w:rsid w:val="00FF178F"/>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67C"/>
  <w14:defaultImageDpi w14:val="32767"/>
  <w15:chartTrackingRefBased/>
  <w15:docId w15:val="{3266D95E-1CF9-6342-8732-AF33B42E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DB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567"/>
    <w:rPr>
      <w:sz w:val="18"/>
      <w:szCs w:val="18"/>
    </w:rPr>
  </w:style>
  <w:style w:type="character" w:customStyle="1" w:styleId="BalloonTextChar">
    <w:name w:val="Balloon Text Char"/>
    <w:basedOn w:val="DefaultParagraphFont"/>
    <w:link w:val="BalloonText"/>
    <w:uiPriority w:val="99"/>
    <w:semiHidden/>
    <w:rsid w:val="00F80567"/>
    <w:rPr>
      <w:rFonts w:ascii="Times New Roman" w:hAnsi="Times New Roman" w:cs="Times New Roman"/>
      <w:sz w:val="18"/>
      <w:szCs w:val="18"/>
    </w:rPr>
  </w:style>
  <w:style w:type="paragraph" w:styleId="ListParagraph">
    <w:name w:val="List Paragraph"/>
    <w:basedOn w:val="Normal"/>
    <w:uiPriority w:val="34"/>
    <w:qFormat/>
    <w:rsid w:val="009F5CD1"/>
    <w:pPr>
      <w:ind w:left="720"/>
      <w:contextualSpacing/>
    </w:pPr>
  </w:style>
  <w:style w:type="character" w:styleId="Hyperlink">
    <w:name w:val="Hyperlink"/>
    <w:basedOn w:val="DefaultParagraphFont"/>
    <w:uiPriority w:val="99"/>
    <w:unhideWhenUsed/>
    <w:rsid w:val="002760B1"/>
    <w:rPr>
      <w:color w:val="0563C1" w:themeColor="hyperlink"/>
      <w:u w:val="single"/>
    </w:rPr>
  </w:style>
  <w:style w:type="character" w:customStyle="1" w:styleId="UnresolvedMention1">
    <w:name w:val="Unresolved Mention1"/>
    <w:basedOn w:val="DefaultParagraphFont"/>
    <w:uiPriority w:val="99"/>
    <w:rsid w:val="002760B1"/>
    <w:rPr>
      <w:color w:val="605E5C"/>
      <w:shd w:val="clear" w:color="auto" w:fill="E1DFDD"/>
    </w:rPr>
  </w:style>
  <w:style w:type="character" w:styleId="LineNumber">
    <w:name w:val="line number"/>
    <w:basedOn w:val="DefaultParagraphFont"/>
    <w:uiPriority w:val="99"/>
    <w:semiHidden/>
    <w:unhideWhenUsed/>
    <w:rsid w:val="00753C42"/>
  </w:style>
  <w:style w:type="paragraph" w:styleId="NormalWeb">
    <w:name w:val="Normal (Web)"/>
    <w:basedOn w:val="Normal"/>
    <w:uiPriority w:val="99"/>
    <w:unhideWhenUsed/>
    <w:rsid w:val="00813273"/>
    <w:pPr>
      <w:spacing w:before="100" w:beforeAutospacing="1" w:after="100" w:afterAutospacing="1"/>
    </w:pPr>
  </w:style>
  <w:style w:type="character" w:styleId="CommentReference">
    <w:name w:val="annotation reference"/>
    <w:basedOn w:val="DefaultParagraphFont"/>
    <w:uiPriority w:val="99"/>
    <w:semiHidden/>
    <w:unhideWhenUsed/>
    <w:rsid w:val="001462ED"/>
    <w:rPr>
      <w:sz w:val="16"/>
      <w:szCs w:val="16"/>
    </w:rPr>
  </w:style>
  <w:style w:type="paragraph" w:styleId="CommentText">
    <w:name w:val="annotation text"/>
    <w:basedOn w:val="Normal"/>
    <w:link w:val="CommentTextChar"/>
    <w:uiPriority w:val="99"/>
    <w:semiHidden/>
    <w:unhideWhenUsed/>
    <w:rsid w:val="001462ED"/>
    <w:rPr>
      <w:sz w:val="20"/>
      <w:szCs w:val="20"/>
    </w:rPr>
  </w:style>
  <w:style w:type="character" w:customStyle="1" w:styleId="CommentTextChar">
    <w:name w:val="Comment Text Char"/>
    <w:basedOn w:val="DefaultParagraphFont"/>
    <w:link w:val="CommentText"/>
    <w:uiPriority w:val="99"/>
    <w:semiHidden/>
    <w:rsid w:val="001462ED"/>
    <w:rPr>
      <w:sz w:val="20"/>
      <w:szCs w:val="20"/>
    </w:rPr>
  </w:style>
  <w:style w:type="paragraph" w:styleId="CommentSubject">
    <w:name w:val="annotation subject"/>
    <w:basedOn w:val="CommentText"/>
    <w:next w:val="CommentText"/>
    <w:link w:val="CommentSubjectChar"/>
    <w:uiPriority w:val="99"/>
    <w:semiHidden/>
    <w:unhideWhenUsed/>
    <w:rsid w:val="001462ED"/>
    <w:rPr>
      <w:b/>
      <w:bCs/>
    </w:rPr>
  </w:style>
  <w:style w:type="character" w:customStyle="1" w:styleId="CommentSubjectChar">
    <w:name w:val="Comment Subject Char"/>
    <w:basedOn w:val="CommentTextChar"/>
    <w:link w:val="CommentSubject"/>
    <w:uiPriority w:val="99"/>
    <w:semiHidden/>
    <w:rsid w:val="001462ED"/>
    <w:rPr>
      <w:b/>
      <w:bCs/>
      <w:sz w:val="20"/>
      <w:szCs w:val="20"/>
    </w:rPr>
  </w:style>
  <w:style w:type="character" w:customStyle="1" w:styleId="apple-converted-space">
    <w:name w:val="apple-converted-space"/>
    <w:basedOn w:val="DefaultParagraphFont"/>
    <w:rsid w:val="004E1601"/>
  </w:style>
  <w:style w:type="paragraph" w:styleId="Revision">
    <w:name w:val="Revision"/>
    <w:hidden/>
    <w:uiPriority w:val="99"/>
    <w:semiHidden/>
    <w:rsid w:val="005C7FC6"/>
  </w:style>
  <w:style w:type="paragraph" w:styleId="Footer">
    <w:name w:val="footer"/>
    <w:basedOn w:val="Normal"/>
    <w:link w:val="FooterChar"/>
    <w:uiPriority w:val="99"/>
    <w:unhideWhenUsed/>
    <w:rsid w:val="0087772C"/>
    <w:pPr>
      <w:tabs>
        <w:tab w:val="center" w:pos="4680"/>
        <w:tab w:val="right" w:pos="9360"/>
      </w:tabs>
    </w:pPr>
  </w:style>
  <w:style w:type="character" w:customStyle="1" w:styleId="FooterChar">
    <w:name w:val="Footer Char"/>
    <w:basedOn w:val="DefaultParagraphFont"/>
    <w:link w:val="Footer"/>
    <w:uiPriority w:val="99"/>
    <w:rsid w:val="0087772C"/>
    <w:rPr>
      <w:rFonts w:ascii="Times New Roman" w:eastAsia="Times New Roman" w:hAnsi="Times New Roman" w:cs="Times New Roman"/>
    </w:rPr>
  </w:style>
  <w:style w:type="character" w:styleId="PageNumber">
    <w:name w:val="page number"/>
    <w:basedOn w:val="DefaultParagraphFont"/>
    <w:uiPriority w:val="99"/>
    <w:semiHidden/>
    <w:unhideWhenUsed/>
    <w:rsid w:val="0087772C"/>
  </w:style>
  <w:style w:type="paragraph" w:styleId="Header">
    <w:name w:val="header"/>
    <w:basedOn w:val="Normal"/>
    <w:link w:val="HeaderChar"/>
    <w:uiPriority w:val="99"/>
    <w:unhideWhenUsed/>
    <w:rsid w:val="00B37951"/>
    <w:pPr>
      <w:tabs>
        <w:tab w:val="center" w:pos="4680"/>
        <w:tab w:val="right" w:pos="9360"/>
      </w:tabs>
    </w:pPr>
  </w:style>
  <w:style w:type="character" w:customStyle="1" w:styleId="HeaderChar">
    <w:name w:val="Header Char"/>
    <w:basedOn w:val="DefaultParagraphFont"/>
    <w:link w:val="Header"/>
    <w:uiPriority w:val="99"/>
    <w:rsid w:val="00B37951"/>
    <w:rPr>
      <w:rFonts w:ascii="Times New Roman" w:eastAsia="Times New Roman" w:hAnsi="Times New Roman" w:cs="Times New Roman"/>
    </w:rPr>
  </w:style>
  <w:style w:type="paragraph" w:styleId="Bibliography">
    <w:name w:val="Bibliography"/>
    <w:basedOn w:val="Normal"/>
    <w:next w:val="Normal"/>
    <w:uiPriority w:val="37"/>
    <w:unhideWhenUsed/>
    <w:rsid w:val="00CC1C8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087">
      <w:marLeft w:val="0"/>
      <w:marRight w:val="0"/>
      <w:marTop w:val="0"/>
      <w:marBottom w:val="0"/>
      <w:divBdr>
        <w:top w:val="none" w:sz="0" w:space="0" w:color="auto"/>
        <w:left w:val="none" w:sz="0" w:space="0" w:color="auto"/>
        <w:bottom w:val="none" w:sz="0" w:space="0" w:color="auto"/>
        <w:right w:val="none" w:sz="0" w:space="0" w:color="auto"/>
      </w:divBdr>
      <w:divsChild>
        <w:div w:id="2126801557">
          <w:marLeft w:val="0"/>
          <w:marRight w:val="0"/>
          <w:marTop w:val="0"/>
          <w:marBottom w:val="0"/>
          <w:divBdr>
            <w:top w:val="none" w:sz="0" w:space="0" w:color="auto"/>
            <w:left w:val="none" w:sz="0" w:space="0" w:color="auto"/>
            <w:bottom w:val="none" w:sz="0" w:space="0" w:color="auto"/>
            <w:right w:val="none" w:sz="0" w:space="0" w:color="auto"/>
          </w:divBdr>
        </w:div>
      </w:divsChild>
    </w:div>
    <w:div w:id="65538957">
      <w:bodyDiv w:val="1"/>
      <w:marLeft w:val="0"/>
      <w:marRight w:val="0"/>
      <w:marTop w:val="0"/>
      <w:marBottom w:val="0"/>
      <w:divBdr>
        <w:top w:val="none" w:sz="0" w:space="0" w:color="auto"/>
        <w:left w:val="none" w:sz="0" w:space="0" w:color="auto"/>
        <w:bottom w:val="none" w:sz="0" w:space="0" w:color="auto"/>
        <w:right w:val="none" w:sz="0" w:space="0" w:color="auto"/>
      </w:divBdr>
    </w:div>
    <w:div w:id="216085834">
      <w:bodyDiv w:val="1"/>
      <w:marLeft w:val="0"/>
      <w:marRight w:val="0"/>
      <w:marTop w:val="0"/>
      <w:marBottom w:val="0"/>
      <w:divBdr>
        <w:top w:val="none" w:sz="0" w:space="0" w:color="auto"/>
        <w:left w:val="none" w:sz="0" w:space="0" w:color="auto"/>
        <w:bottom w:val="none" w:sz="0" w:space="0" w:color="auto"/>
        <w:right w:val="none" w:sz="0" w:space="0" w:color="auto"/>
      </w:divBdr>
    </w:div>
    <w:div w:id="230580758">
      <w:marLeft w:val="0"/>
      <w:marRight w:val="0"/>
      <w:marTop w:val="0"/>
      <w:marBottom w:val="0"/>
      <w:divBdr>
        <w:top w:val="none" w:sz="0" w:space="0" w:color="auto"/>
        <w:left w:val="none" w:sz="0" w:space="0" w:color="auto"/>
        <w:bottom w:val="none" w:sz="0" w:space="0" w:color="auto"/>
        <w:right w:val="none" w:sz="0" w:space="0" w:color="auto"/>
      </w:divBdr>
      <w:divsChild>
        <w:div w:id="739985577">
          <w:marLeft w:val="0"/>
          <w:marRight w:val="0"/>
          <w:marTop w:val="0"/>
          <w:marBottom w:val="0"/>
          <w:divBdr>
            <w:top w:val="none" w:sz="0" w:space="0" w:color="auto"/>
            <w:left w:val="none" w:sz="0" w:space="0" w:color="auto"/>
            <w:bottom w:val="none" w:sz="0" w:space="0" w:color="auto"/>
            <w:right w:val="none" w:sz="0" w:space="0" w:color="auto"/>
          </w:divBdr>
        </w:div>
      </w:divsChild>
    </w:div>
    <w:div w:id="243760176">
      <w:bodyDiv w:val="1"/>
      <w:marLeft w:val="0"/>
      <w:marRight w:val="0"/>
      <w:marTop w:val="0"/>
      <w:marBottom w:val="0"/>
      <w:divBdr>
        <w:top w:val="none" w:sz="0" w:space="0" w:color="auto"/>
        <w:left w:val="none" w:sz="0" w:space="0" w:color="auto"/>
        <w:bottom w:val="none" w:sz="0" w:space="0" w:color="auto"/>
        <w:right w:val="none" w:sz="0" w:space="0" w:color="auto"/>
      </w:divBdr>
      <w:divsChild>
        <w:div w:id="1159469368">
          <w:marLeft w:val="0"/>
          <w:marRight w:val="0"/>
          <w:marTop w:val="0"/>
          <w:marBottom w:val="0"/>
          <w:divBdr>
            <w:top w:val="none" w:sz="0" w:space="0" w:color="auto"/>
            <w:left w:val="none" w:sz="0" w:space="0" w:color="auto"/>
            <w:bottom w:val="none" w:sz="0" w:space="0" w:color="auto"/>
            <w:right w:val="none" w:sz="0" w:space="0" w:color="auto"/>
          </w:divBdr>
          <w:divsChild>
            <w:div w:id="1328482933">
              <w:marLeft w:val="0"/>
              <w:marRight w:val="0"/>
              <w:marTop w:val="0"/>
              <w:marBottom w:val="0"/>
              <w:divBdr>
                <w:top w:val="none" w:sz="0" w:space="0" w:color="auto"/>
                <w:left w:val="none" w:sz="0" w:space="0" w:color="auto"/>
                <w:bottom w:val="none" w:sz="0" w:space="0" w:color="auto"/>
                <w:right w:val="none" w:sz="0" w:space="0" w:color="auto"/>
              </w:divBdr>
              <w:divsChild>
                <w:div w:id="14597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499">
      <w:bodyDiv w:val="1"/>
      <w:marLeft w:val="0"/>
      <w:marRight w:val="0"/>
      <w:marTop w:val="0"/>
      <w:marBottom w:val="0"/>
      <w:divBdr>
        <w:top w:val="none" w:sz="0" w:space="0" w:color="auto"/>
        <w:left w:val="none" w:sz="0" w:space="0" w:color="auto"/>
        <w:bottom w:val="none" w:sz="0" w:space="0" w:color="auto"/>
        <w:right w:val="none" w:sz="0" w:space="0" w:color="auto"/>
      </w:divBdr>
    </w:div>
    <w:div w:id="301231391">
      <w:bodyDiv w:val="1"/>
      <w:marLeft w:val="0"/>
      <w:marRight w:val="0"/>
      <w:marTop w:val="0"/>
      <w:marBottom w:val="0"/>
      <w:divBdr>
        <w:top w:val="none" w:sz="0" w:space="0" w:color="auto"/>
        <w:left w:val="none" w:sz="0" w:space="0" w:color="auto"/>
        <w:bottom w:val="none" w:sz="0" w:space="0" w:color="auto"/>
        <w:right w:val="none" w:sz="0" w:space="0" w:color="auto"/>
      </w:divBdr>
    </w:div>
    <w:div w:id="428240227">
      <w:bodyDiv w:val="1"/>
      <w:marLeft w:val="0"/>
      <w:marRight w:val="0"/>
      <w:marTop w:val="0"/>
      <w:marBottom w:val="0"/>
      <w:divBdr>
        <w:top w:val="none" w:sz="0" w:space="0" w:color="auto"/>
        <w:left w:val="none" w:sz="0" w:space="0" w:color="auto"/>
        <w:bottom w:val="none" w:sz="0" w:space="0" w:color="auto"/>
        <w:right w:val="none" w:sz="0" w:space="0" w:color="auto"/>
      </w:divBdr>
    </w:div>
    <w:div w:id="442917943">
      <w:marLeft w:val="0"/>
      <w:marRight w:val="0"/>
      <w:marTop w:val="0"/>
      <w:marBottom w:val="0"/>
      <w:divBdr>
        <w:top w:val="none" w:sz="0" w:space="0" w:color="auto"/>
        <w:left w:val="none" w:sz="0" w:space="0" w:color="auto"/>
        <w:bottom w:val="none" w:sz="0" w:space="0" w:color="auto"/>
        <w:right w:val="none" w:sz="0" w:space="0" w:color="auto"/>
      </w:divBdr>
      <w:divsChild>
        <w:div w:id="1369142297">
          <w:marLeft w:val="0"/>
          <w:marRight w:val="0"/>
          <w:marTop w:val="0"/>
          <w:marBottom w:val="0"/>
          <w:divBdr>
            <w:top w:val="none" w:sz="0" w:space="0" w:color="auto"/>
            <w:left w:val="none" w:sz="0" w:space="0" w:color="auto"/>
            <w:bottom w:val="none" w:sz="0" w:space="0" w:color="auto"/>
            <w:right w:val="none" w:sz="0" w:space="0" w:color="auto"/>
          </w:divBdr>
        </w:div>
      </w:divsChild>
    </w:div>
    <w:div w:id="487750286">
      <w:marLeft w:val="0"/>
      <w:marRight w:val="0"/>
      <w:marTop w:val="0"/>
      <w:marBottom w:val="0"/>
      <w:divBdr>
        <w:top w:val="none" w:sz="0" w:space="0" w:color="auto"/>
        <w:left w:val="none" w:sz="0" w:space="0" w:color="auto"/>
        <w:bottom w:val="none" w:sz="0" w:space="0" w:color="auto"/>
        <w:right w:val="none" w:sz="0" w:space="0" w:color="auto"/>
      </w:divBdr>
      <w:divsChild>
        <w:div w:id="1055817684">
          <w:marLeft w:val="0"/>
          <w:marRight w:val="0"/>
          <w:marTop w:val="0"/>
          <w:marBottom w:val="0"/>
          <w:divBdr>
            <w:top w:val="none" w:sz="0" w:space="0" w:color="auto"/>
            <w:left w:val="none" w:sz="0" w:space="0" w:color="auto"/>
            <w:bottom w:val="none" w:sz="0" w:space="0" w:color="auto"/>
            <w:right w:val="none" w:sz="0" w:space="0" w:color="auto"/>
          </w:divBdr>
        </w:div>
      </w:divsChild>
    </w:div>
    <w:div w:id="506821533">
      <w:bodyDiv w:val="1"/>
      <w:marLeft w:val="0"/>
      <w:marRight w:val="0"/>
      <w:marTop w:val="0"/>
      <w:marBottom w:val="0"/>
      <w:divBdr>
        <w:top w:val="none" w:sz="0" w:space="0" w:color="auto"/>
        <w:left w:val="none" w:sz="0" w:space="0" w:color="auto"/>
        <w:bottom w:val="none" w:sz="0" w:space="0" w:color="auto"/>
        <w:right w:val="none" w:sz="0" w:space="0" w:color="auto"/>
      </w:divBdr>
    </w:div>
    <w:div w:id="551113434">
      <w:bodyDiv w:val="1"/>
      <w:marLeft w:val="0"/>
      <w:marRight w:val="0"/>
      <w:marTop w:val="0"/>
      <w:marBottom w:val="0"/>
      <w:divBdr>
        <w:top w:val="none" w:sz="0" w:space="0" w:color="auto"/>
        <w:left w:val="none" w:sz="0" w:space="0" w:color="auto"/>
        <w:bottom w:val="none" w:sz="0" w:space="0" w:color="auto"/>
        <w:right w:val="none" w:sz="0" w:space="0" w:color="auto"/>
      </w:divBdr>
    </w:div>
    <w:div w:id="577054707">
      <w:marLeft w:val="0"/>
      <w:marRight w:val="0"/>
      <w:marTop w:val="0"/>
      <w:marBottom w:val="0"/>
      <w:divBdr>
        <w:top w:val="none" w:sz="0" w:space="0" w:color="auto"/>
        <w:left w:val="none" w:sz="0" w:space="0" w:color="auto"/>
        <w:bottom w:val="none" w:sz="0" w:space="0" w:color="auto"/>
        <w:right w:val="none" w:sz="0" w:space="0" w:color="auto"/>
      </w:divBdr>
      <w:divsChild>
        <w:div w:id="1152677016">
          <w:marLeft w:val="0"/>
          <w:marRight w:val="0"/>
          <w:marTop w:val="0"/>
          <w:marBottom w:val="0"/>
          <w:divBdr>
            <w:top w:val="none" w:sz="0" w:space="0" w:color="auto"/>
            <w:left w:val="none" w:sz="0" w:space="0" w:color="auto"/>
            <w:bottom w:val="none" w:sz="0" w:space="0" w:color="auto"/>
            <w:right w:val="none" w:sz="0" w:space="0" w:color="auto"/>
          </w:divBdr>
        </w:div>
      </w:divsChild>
    </w:div>
    <w:div w:id="700396188">
      <w:bodyDiv w:val="1"/>
      <w:marLeft w:val="0"/>
      <w:marRight w:val="0"/>
      <w:marTop w:val="0"/>
      <w:marBottom w:val="0"/>
      <w:divBdr>
        <w:top w:val="none" w:sz="0" w:space="0" w:color="auto"/>
        <w:left w:val="none" w:sz="0" w:space="0" w:color="auto"/>
        <w:bottom w:val="none" w:sz="0" w:space="0" w:color="auto"/>
        <w:right w:val="none" w:sz="0" w:space="0" w:color="auto"/>
      </w:divBdr>
    </w:div>
    <w:div w:id="777336202">
      <w:bodyDiv w:val="1"/>
      <w:marLeft w:val="0"/>
      <w:marRight w:val="0"/>
      <w:marTop w:val="0"/>
      <w:marBottom w:val="0"/>
      <w:divBdr>
        <w:top w:val="none" w:sz="0" w:space="0" w:color="auto"/>
        <w:left w:val="none" w:sz="0" w:space="0" w:color="auto"/>
        <w:bottom w:val="none" w:sz="0" w:space="0" w:color="auto"/>
        <w:right w:val="none" w:sz="0" w:space="0" w:color="auto"/>
      </w:divBdr>
    </w:div>
    <w:div w:id="902570331">
      <w:bodyDiv w:val="1"/>
      <w:marLeft w:val="0"/>
      <w:marRight w:val="0"/>
      <w:marTop w:val="0"/>
      <w:marBottom w:val="0"/>
      <w:divBdr>
        <w:top w:val="none" w:sz="0" w:space="0" w:color="auto"/>
        <w:left w:val="none" w:sz="0" w:space="0" w:color="auto"/>
        <w:bottom w:val="none" w:sz="0" w:space="0" w:color="auto"/>
        <w:right w:val="none" w:sz="0" w:space="0" w:color="auto"/>
      </w:divBdr>
    </w:div>
    <w:div w:id="926842122">
      <w:marLeft w:val="0"/>
      <w:marRight w:val="0"/>
      <w:marTop w:val="0"/>
      <w:marBottom w:val="0"/>
      <w:divBdr>
        <w:top w:val="none" w:sz="0" w:space="0" w:color="auto"/>
        <w:left w:val="none" w:sz="0" w:space="0" w:color="auto"/>
        <w:bottom w:val="none" w:sz="0" w:space="0" w:color="auto"/>
        <w:right w:val="none" w:sz="0" w:space="0" w:color="auto"/>
      </w:divBdr>
      <w:divsChild>
        <w:div w:id="1894003700">
          <w:marLeft w:val="0"/>
          <w:marRight w:val="0"/>
          <w:marTop w:val="0"/>
          <w:marBottom w:val="0"/>
          <w:divBdr>
            <w:top w:val="none" w:sz="0" w:space="0" w:color="auto"/>
            <w:left w:val="none" w:sz="0" w:space="0" w:color="auto"/>
            <w:bottom w:val="none" w:sz="0" w:space="0" w:color="auto"/>
            <w:right w:val="none" w:sz="0" w:space="0" w:color="auto"/>
          </w:divBdr>
        </w:div>
      </w:divsChild>
    </w:div>
    <w:div w:id="943656385">
      <w:marLeft w:val="0"/>
      <w:marRight w:val="0"/>
      <w:marTop w:val="0"/>
      <w:marBottom w:val="0"/>
      <w:divBdr>
        <w:top w:val="none" w:sz="0" w:space="0" w:color="auto"/>
        <w:left w:val="none" w:sz="0" w:space="0" w:color="auto"/>
        <w:bottom w:val="none" w:sz="0" w:space="0" w:color="auto"/>
        <w:right w:val="none" w:sz="0" w:space="0" w:color="auto"/>
      </w:divBdr>
      <w:divsChild>
        <w:div w:id="1674410221">
          <w:marLeft w:val="0"/>
          <w:marRight w:val="0"/>
          <w:marTop w:val="0"/>
          <w:marBottom w:val="0"/>
          <w:divBdr>
            <w:top w:val="none" w:sz="0" w:space="0" w:color="auto"/>
            <w:left w:val="none" w:sz="0" w:space="0" w:color="auto"/>
            <w:bottom w:val="none" w:sz="0" w:space="0" w:color="auto"/>
            <w:right w:val="none" w:sz="0" w:space="0" w:color="auto"/>
          </w:divBdr>
        </w:div>
      </w:divsChild>
    </w:div>
    <w:div w:id="975065452">
      <w:bodyDiv w:val="1"/>
      <w:marLeft w:val="0"/>
      <w:marRight w:val="0"/>
      <w:marTop w:val="0"/>
      <w:marBottom w:val="0"/>
      <w:divBdr>
        <w:top w:val="none" w:sz="0" w:space="0" w:color="auto"/>
        <w:left w:val="none" w:sz="0" w:space="0" w:color="auto"/>
        <w:bottom w:val="none" w:sz="0" w:space="0" w:color="auto"/>
        <w:right w:val="none" w:sz="0" w:space="0" w:color="auto"/>
      </w:divBdr>
    </w:div>
    <w:div w:id="976690359">
      <w:marLeft w:val="0"/>
      <w:marRight w:val="0"/>
      <w:marTop w:val="0"/>
      <w:marBottom w:val="0"/>
      <w:divBdr>
        <w:top w:val="none" w:sz="0" w:space="0" w:color="auto"/>
        <w:left w:val="none" w:sz="0" w:space="0" w:color="auto"/>
        <w:bottom w:val="none" w:sz="0" w:space="0" w:color="auto"/>
        <w:right w:val="none" w:sz="0" w:space="0" w:color="auto"/>
      </w:divBdr>
      <w:divsChild>
        <w:div w:id="414210049">
          <w:marLeft w:val="0"/>
          <w:marRight w:val="0"/>
          <w:marTop w:val="0"/>
          <w:marBottom w:val="0"/>
          <w:divBdr>
            <w:top w:val="none" w:sz="0" w:space="0" w:color="auto"/>
            <w:left w:val="none" w:sz="0" w:space="0" w:color="auto"/>
            <w:bottom w:val="none" w:sz="0" w:space="0" w:color="auto"/>
            <w:right w:val="none" w:sz="0" w:space="0" w:color="auto"/>
          </w:divBdr>
        </w:div>
      </w:divsChild>
    </w:div>
    <w:div w:id="1027560618">
      <w:bodyDiv w:val="1"/>
      <w:marLeft w:val="0"/>
      <w:marRight w:val="0"/>
      <w:marTop w:val="0"/>
      <w:marBottom w:val="0"/>
      <w:divBdr>
        <w:top w:val="none" w:sz="0" w:space="0" w:color="auto"/>
        <w:left w:val="none" w:sz="0" w:space="0" w:color="auto"/>
        <w:bottom w:val="none" w:sz="0" w:space="0" w:color="auto"/>
        <w:right w:val="none" w:sz="0" w:space="0" w:color="auto"/>
      </w:divBdr>
    </w:div>
    <w:div w:id="1091203407">
      <w:bodyDiv w:val="1"/>
      <w:marLeft w:val="0"/>
      <w:marRight w:val="0"/>
      <w:marTop w:val="0"/>
      <w:marBottom w:val="0"/>
      <w:divBdr>
        <w:top w:val="none" w:sz="0" w:space="0" w:color="auto"/>
        <w:left w:val="none" w:sz="0" w:space="0" w:color="auto"/>
        <w:bottom w:val="none" w:sz="0" w:space="0" w:color="auto"/>
        <w:right w:val="none" w:sz="0" w:space="0" w:color="auto"/>
      </w:divBdr>
    </w:div>
    <w:div w:id="1169950749">
      <w:bodyDiv w:val="1"/>
      <w:marLeft w:val="0"/>
      <w:marRight w:val="0"/>
      <w:marTop w:val="0"/>
      <w:marBottom w:val="0"/>
      <w:divBdr>
        <w:top w:val="none" w:sz="0" w:space="0" w:color="auto"/>
        <w:left w:val="none" w:sz="0" w:space="0" w:color="auto"/>
        <w:bottom w:val="none" w:sz="0" w:space="0" w:color="auto"/>
        <w:right w:val="none" w:sz="0" w:space="0" w:color="auto"/>
      </w:divBdr>
    </w:div>
    <w:div w:id="1170559575">
      <w:bodyDiv w:val="1"/>
      <w:marLeft w:val="0"/>
      <w:marRight w:val="0"/>
      <w:marTop w:val="0"/>
      <w:marBottom w:val="0"/>
      <w:divBdr>
        <w:top w:val="none" w:sz="0" w:space="0" w:color="auto"/>
        <w:left w:val="none" w:sz="0" w:space="0" w:color="auto"/>
        <w:bottom w:val="none" w:sz="0" w:space="0" w:color="auto"/>
        <w:right w:val="none" w:sz="0" w:space="0" w:color="auto"/>
      </w:divBdr>
    </w:div>
    <w:div w:id="1205604885">
      <w:marLeft w:val="0"/>
      <w:marRight w:val="0"/>
      <w:marTop w:val="0"/>
      <w:marBottom w:val="0"/>
      <w:divBdr>
        <w:top w:val="none" w:sz="0" w:space="0" w:color="auto"/>
        <w:left w:val="none" w:sz="0" w:space="0" w:color="auto"/>
        <w:bottom w:val="none" w:sz="0" w:space="0" w:color="auto"/>
        <w:right w:val="none" w:sz="0" w:space="0" w:color="auto"/>
      </w:divBdr>
      <w:divsChild>
        <w:div w:id="6520009">
          <w:marLeft w:val="0"/>
          <w:marRight w:val="0"/>
          <w:marTop w:val="0"/>
          <w:marBottom w:val="0"/>
          <w:divBdr>
            <w:top w:val="none" w:sz="0" w:space="0" w:color="auto"/>
            <w:left w:val="none" w:sz="0" w:space="0" w:color="auto"/>
            <w:bottom w:val="none" w:sz="0" w:space="0" w:color="auto"/>
            <w:right w:val="none" w:sz="0" w:space="0" w:color="auto"/>
          </w:divBdr>
        </w:div>
      </w:divsChild>
    </w:div>
    <w:div w:id="1259634273">
      <w:bodyDiv w:val="1"/>
      <w:marLeft w:val="0"/>
      <w:marRight w:val="0"/>
      <w:marTop w:val="0"/>
      <w:marBottom w:val="0"/>
      <w:divBdr>
        <w:top w:val="none" w:sz="0" w:space="0" w:color="auto"/>
        <w:left w:val="none" w:sz="0" w:space="0" w:color="auto"/>
        <w:bottom w:val="none" w:sz="0" w:space="0" w:color="auto"/>
        <w:right w:val="none" w:sz="0" w:space="0" w:color="auto"/>
      </w:divBdr>
    </w:div>
    <w:div w:id="1280378947">
      <w:marLeft w:val="0"/>
      <w:marRight w:val="0"/>
      <w:marTop w:val="0"/>
      <w:marBottom w:val="0"/>
      <w:divBdr>
        <w:top w:val="none" w:sz="0" w:space="0" w:color="auto"/>
        <w:left w:val="none" w:sz="0" w:space="0" w:color="auto"/>
        <w:bottom w:val="none" w:sz="0" w:space="0" w:color="auto"/>
        <w:right w:val="none" w:sz="0" w:space="0" w:color="auto"/>
      </w:divBdr>
      <w:divsChild>
        <w:div w:id="493569728">
          <w:marLeft w:val="0"/>
          <w:marRight w:val="0"/>
          <w:marTop w:val="0"/>
          <w:marBottom w:val="0"/>
          <w:divBdr>
            <w:top w:val="none" w:sz="0" w:space="0" w:color="auto"/>
            <w:left w:val="none" w:sz="0" w:space="0" w:color="auto"/>
            <w:bottom w:val="none" w:sz="0" w:space="0" w:color="auto"/>
            <w:right w:val="none" w:sz="0" w:space="0" w:color="auto"/>
          </w:divBdr>
        </w:div>
      </w:divsChild>
    </w:div>
    <w:div w:id="1282112146">
      <w:bodyDiv w:val="1"/>
      <w:marLeft w:val="0"/>
      <w:marRight w:val="0"/>
      <w:marTop w:val="0"/>
      <w:marBottom w:val="0"/>
      <w:divBdr>
        <w:top w:val="none" w:sz="0" w:space="0" w:color="auto"/>
        <w:left w:val="none" w:sz="0" w:space="0" w:color="auto"/>
        <w:bottom w:val="none" w:sz="0" w:space="0" w:color="auto"/>
        <w:right w:val="none" w:sz="0" w:space="0" w:color="auto"/>
      </w:divBdr>
    </w:div>
    <w:div w:id="1286037148">
      <w:bodyDiv w:val="1"/>
      <w:marLeft w:val="0"/>
      <w:marRight w:val="0"/>
      <w:marTop w:val="0"/>
      <w:marBottom w:val="0"/>
      <w:divBdr>
        <w:top w:val="none" w:sz="0" w:space="0" w:color="auto"/>
        <w:left w:val="none" w:sz="0" w:space="0" w:color="auto"/>
        <w:bottom w:val="none" w:sz="0" w:space="0" w:color="auto"/>
        <w:right w:val="none" w:sz="0" w:space="0" w:color="auto"/>
      </w:divBdr>
    </w:div>
    <w:div w:id="1333795100">
      <w:bodyDiv w:val="1"/>
      <w:marLeft w:val="0"/>
      <w:marRight w:val="0"/>
      <w:marTop w:val="0"/>
      <w:marBottom w:val="0"/>
      <w:divBdr>
        <w:top w:val="none" w:sz="0" w:space="0" w:color="auto"/>
        <w:left w:val="none" w:sz="0" w:space="0" w:color="auto"/>
        <w:bottom w:val="none" w:sz="0" w:space="0" w:color="auto"/>
        <w:right w:val="none" w:sz="0" w:space="0" w:color="auto"/>
      </w:divBdr>
    </w:div>
    <w:div w:id="1405451041">
      <w:bodyDiv w:val="1"/>
      <w:marLeft w:val="0"/>
      <w:marRight w:val="0"/>
      <w:marTop w:val="0"/>
      <w:marBottom w:val="0"/>
      <w:divBdr>
        <w:top w:val="none" w:sz="0" w:space="0" w:color="auto"/>
        <w:left w:val="none" w:sz="0" w:space="0" w:color="auto"/>
        <w:bottom w:val="none" w:sz="0" w:space="0" w:color="auto"/>
        <w:right w:val="none" w:sz="0" w:space="0" w:color="auto"/>
      </w:divBdr>
    </w:div>
    <w:div w:id="1453937091">
      <w:bodyDiv w:val="1"/>
      <w:marLeft w:val="0"/>
      <w:marRight w:val="0"/>
      <w:marTop w:val="0"/>
      <w:marBottom w:val="0"/>
      <w:divBdr>
        <w:top w:val="none" w:sz="0" w:space="0" w:color="auto"/>
        <w:left w:val="none" w:sz="0" w:space="0" w:color="auto"/>
        <w:bottom w:val="none" w:sz="0" w:space="0" w:color="auto"/>
        <w:right w:val="none" w:sz="0" w:space="0" w:color="auto"/>
      </w:divBdr>
      <w:divsChild>
        <w:div w:id="496920869">
          <w:marLeft w:val="0"/>
          <w:marRight w:val="0"/>
          <w:marTop w:val="0"/>
          <w:marBottom w:val="0"/>
          <w:divBdr>
            <w:top w:val="none" w:sz="0" w:space="0" w:color="auto"/>
            <w:left w:val="none" w:sz="0" w:space="0" w:color="auto"/>
            <w:bottom w:val="none" w:sz="0" w:space="0" w:color="auto"/>
            <w:right w:val="none" w:sz="0" w:space="0" w:color="auto"/>
          </w:divBdr>
          <w:divsChild>
            <w:div w:id="849222635">
              <w:marLeft w:val="0"/>
              <w:marRight w:val="0"/>
              <w:marTop w:val="0"/>
              <w:marBottom w:val="0"/>
              <w:divBdr>
                <w:top w:val="none" w:sz="0" w:space="0" w:color="auto"/>
                <w:left w:val="none" w:sz="0" w:space="0" w:color="auto"/>
                <w:bottom w:val="none" w:sz="0" w:space="0" w:color="auto"/>
                <w:right w:val="none" w:sz="0" w:space="0" w:color="auto"/>
              </w:divBdr>
              <w:divsChild>
                <w:div w:id="5563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113">
      <w:bodyDiv w:val="1"/>
      <w:marLeft w:val="0"/>
      <w:marRight w:val="0"/>
      <w:marTop w:val="0"/>
      <w:marBottom w:val="0"/>
      <w:divBdr>
        <w:top w:val="none" w:sz="0" w:space="0" w:color="auto"/>
        <w:left w:val="none" w:sz="0" w:space="0" w:color="auto"/>
        <w:bottom w:val="none" w:sz="0" w:space="0" w:color="auto"/>
        <w:right w:val="none" w:sz="0" w:space="0" w:color="auto"/>
      </w:divBdr>
      <w:divsChild>
        <w:div w:id="1614172455">
          <w:marLeft w:val="0"/>
          <w:marRight w:val="0"/>
          <w:marTop w:val="0"/>
          <w:marBottom w:val="0"/>
          <w:divBdr>
            <w:top w:val="none" w:sz="0" w:space="0" w:color="auto"/>
            <w:left w:val="none" w:sz="0" w:space="0" w:color="auto"/>
            <w:bottom w:val="none" w:sz="0" w:space="0" w:color="auto"/>
            <w:right w:val="none" w:sz="0" w:space="0" w:color="auto"/>
          </w:divBdr>
          <w:divsChild>
            <w:div w:id="937105602">
              <w:marLeft w:val="0"/>
              <w:marRight w:val="0"/>
              <w:marTop w:val="0"/>
              <w:marBottom w:val="0"/>
              <w:divBdr>
                <w:top w:val="none" w:sz="0" w:space="0" w:color="auto"/>
                <w:left w:val="none" w:sz="0" w:space="0" w:color="auto"/>
                <w:bottom w:val="none" w:sz="0" w:space="0" w:color="auto"/>
                <w:right w:val="none" w:sz="0" w:space="0" w:color="auto"/>
              </w:divBdr>
              <w:divsChild>
                <w:div w:id="9666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9182">
      <w:bodyDiv w:val="1"/>
      <w:marLeft w:val="0"/>
      <w:marRight w:val="0"/>
      <w:marTop w:val="0"/>
      <w:marBottom w:val="0"/>
      <w:divBdr>
        <w:top w:val="none" w:sz="0" w:space="0" w:color="auto"/>
        <w:left w:val="none" w:sz="0" w:space="0" w:color="auto"/>
        <w:bottom w:val="none" w:sz="0" w:space="0" w:color="auto"/>
        <w:right w:val="none" w:sz="0" w:space="0" w:color="auto"/>
      </w:divBdr>
    </w:div>
    <w:div w:id="1518614218">
      <w:bodyDiv w:val="1"/>
      <w:marLeft w:val="0"/>
      <w:marRight w:val="0"/>
      <w:marTop w:val="0"/>
      <w:marBottom w:val="0"/>
      <w:divBdr>
        <w:top w:val="none" w:sz="0" w:space="0" w:color="auto"/>
        <w:left w:val="none" w:sz="0" w:space="0" w:color="auto"/>
        <w:bottom w:val="none" w:sz="0" w:space="0" w:color="auto"/>
        <w:right w:val="none" w:sz="0" w:space="0" w:color="auto"/>
      </w:divBdr>
    </w:div>
    <w:div w:id="1521435791">
      <w:bodyDiv w:val="1"/>
      <w:marLeft w:val="0"/>
      <w:marRight w:val="0"/>
      <w:marTop w:val="0"/>
      <w:marBottom w:val="0"/>
      <w:divBdr>
        <w:top w:val="none" w:sz="0" w:space="0" w:color="auto"/>
        <w:left w:val="none" w:sz="0" w:space="0" w:color="auto"/>
        <w:bottom w:val="none" w:sz="0" w:space="0" w:color="auto"/>
        <w:right w:val="none" w:sz="0" w:space="0" w:color="auto"/>
      </w:divBdr>
    </w:div>
    <w:div w:id="1592470307">
      <w:bodyDiv w:val="1"/>
      <w:marLeft w:val="0"/>
      <w:marRight w:val="0"/>
      <w:marTop w:val="0"/>
      <w:marBottom w:val="0"/>
      <w:divBdr>
        <w:top w:val="none" w:sz="0" w:space="0" w:color="auto"/>
        <w:left w:val="none" w:sz="0" w:space="0" w:color="auto"/>
        <w:bottom w:val="none" w:sz="0" w:space="0" w:color="auto"/>
        <w:right w:val="none" w:sz="0" w:space="0" w:color="auto"/>
      </w:divBdr>
    </w:div>
    <w:div w:id="1596596287">
      <w:bodyDiv w:val="1"/>
      <w:marLeft w:val="0"/>
      <w:marRight w:val="0"/>
      <w:marTop w:val="0"/>
      <w:marBottom w:val="0"/>
      <w:divBdr>
        <w:top w:val="none" w:sz="0" w:space="0" w:color="auto"/>
        <w:left w:val="none" w:sz="0" w:space="0" w:color="auto"/>
        <w:bottom w:val="none" w:sz="0" w:space="0" w:color="auto"/>
        <w:right w:val="none" w:sz="0" w:space="0" w:color="auto"/>
      </w:divBdr>
    </w:div>
    <w:div w:id="1696736290">
      <w:bodyDiv w:val="1"/>
      <w:marLeft w:val="0"/>
      <w:marRight w:val="0"/>
      <w:marTop w:val="0"/>
      <w:marBottom w:val="0"/>
      <w:divBdr>
        <w:top w:val="none" w:sz="0" w:space="0" w:color="auto"/>
        <w:left w:val="none" w:sz="0" w:space="0" w:color="auto"/>
        <w:bottom w:val="none" w:sz="0" w:space="0" w:color="auto"/>
        <w:right w:val="none" w:sz="0" w:space="0" w:color="auto"/>
      </w:divBdr>
    </w:div>
    <w:div w:id="1725173959">
      <w:bodyDiv w:val="1"/>
      <w:marLeft w:val="0"/>
      <w:marRight w:val="0"/>
      <w:marTop w:val="0"/>
      <w:marBottom w:val="0"/>
      <w:divBdr>
        <w:top w:val="none" w:sz="0" w:space="0" w:color="auto"/>
        <w:left w:val="none" w:sz="0" w:space="0" w:color="auto"/>
        <w:bottom w:val="none" w:sz="0" w:space="0" w:color="auto"/>
        <w:right w:val="none" w:sz="0" w:space="0" w:color="auto"/>
      </w:divBdr>
    </w:div>
    <w:div w:id="1739980913">
      <w:marLeft w:val="0"/>
      <w:marRight w:val="0"/>
      <w:marTop w:val="0"/>
      <w:marBottom w:val="0"/>
      <w:divBdr>
        <w:top w:val="none" w:sz="0" w:space="0" w:color="auto"/>
        <w:left w:val="none" w:sz="0" w:space="0" w:color="auto"/>
        <w:bottom w:val="none" w:sz="0" w:space="0" w:color="auto"/>
        <w:right w:val="none" w:sz="0" w:space="0" w:color="auto"/>
      </w:divBdr>
      <w:divsChild>
        <w:div w:id="707997548">
          <w:marLeft w:val="0"/>
          <w:marRight w:val="0"/>
          <w:marTop w:val="0"/>
          <w:marBottom w:val="0"/>
          <w:divBdr>
            <w:top w:val="none" w:sz="0" w:space="0" w:color="auto"/>
            <w:left w:val="none" w:sz="0" w:space="0" w:color="auto"/>
            <w:bottom w:val="none" w:sz="0" w:space="0" w:color="auto"/>
            <w:right w:val="none" w:sz="0" w:space="0" w:color="auto"/>
          </w:divBdr>
        </w:div>
      </w:divsChild>
    </w:div>
    <w:div w:id="1744060541">
      <w:bodyDiv w:val="1"/>
      <w:marLeft w:val="0"/>
      <w:marRight w:val="0"/>
      <w:marTop w:val="0"/>
      <w:marBottom w:val="0"/>
      <w:divBdr>
        <w:top w:val="none" w:sz="0" w:space="0" w:color="auto"/>
        <w:left w:val="none" w:sz="0" w:space="0" w:color="auto"/>
        <w:bottom w:val="none" w:sz="0" w:space="0" w:color="auto"/>
        <w:right w:val="none" w:sz="0" w:space="0" w:color="auto"/>
      </w:divBdr>
    </w:div>
    <w:div w:id="1756513610">
      <w:bodyDiv w:val="1"/>
      <w:marLeft w:val="0"/>
      <w:marRight w:val="0"/>
      <w:marTop w:val="0"/>
      <w:marBottom w:val="0"/>
      <w:divBdr>
        <w:top w:val="none" w:sz="0" w:space="0" w:color="auto"/>
        <w:left w:val="none" w:sz="0" w:space="0" w:color="auto"/>
        <w:bottom w:val="none" w:sz="0" w:space="0" w:color="auto"/>
        <w:right w:val="none" w:sz="0" w:space="0" w:color="auto"/>
      </w:divBdr>
    </w:div>
    <w:div w:id="1861433656">
      <w:bodyDiv w:val="1"/>
      <w:marLeft w:val="0"/>
      <w:marRight w:val="0"/>
      <w:marTop w:val="0"/>
      <w:marBottom w:val="0"/>
      <w:divBdr>
        <w:top w:val="none" w:sz="0" w:space="0" w:color="auto"/>
        <w:left w:val="none" w:sz="0" w:space="0" w:color="auto"/>
        <w:bottom w:val="none" w:sz="0" w:space="0" w:color="auto"/>
        <w:right w:val="none" w:sz="0" w:space="0" w:color="auto"/>
      </w:divBdr>
    </w:div>
    <w:div w:id="1917519684">
      <w:marLeft w:val="0"/>
      <w:marRight w:val="0"/>
      <w:marTop w:val="0"/>
      <w:marBottom w:val="0"/>
      <w:divBdr>
        <w:top w:val="none" w:sz="0" w:space="0" w:color="auto"/>
        <w:left w:val="none" w:sz="0" w:space="0" w:color="auto"/>
        <w:bottom w:val="none" w:sz="0" w:space="0" w:color="auto"/>
        <w:right w:val="none" w:sz="0" w:space="0" w:color="auto"/>
      </w:divBdr>
      <w:divsChild>
        <w:div w:id="2042705940">
          <w:marLeft w:val="0"/>
          <w:marRight w:val="0"/>
          <w:marTop w:val="0"/>
          <w:marBottom w:val="0"/>
          <w:divBdr>
            <w:top w:val="none" w:sz="0" w:space="0" w:color="auto"/>
            <w:left w:val="none" w:sz="0" w:space="0" w:color="auto"/>
            <w:bottom w:val="none" w:sz="0" w:space="0" w:color="auto"/>
            <w:right w:val="none" w:sz="0" w:space="0" w:color="auto"/>
          </w:divBdr>
        </w:div>
      </w:divsChild>
    </w:div>
    <w:div w:id="2001343121">
      <w:bodyDiv w:val="1"/>
      <w:marLeft w:val="0"/>
      <w:marRight w:val="0"/>
      <w:marTop w:val="0"/>
      <w:marBottom w:val="0"/>
      <w:divBdr>
        <w:top w:val="none" w:sz="0" w:space="0" w:color="auto"/>
        <w:left w:val="none" w:sz="0" w:space="0" w:color="auto"/>
        <w:bottom w:val="none" w:sz="0" w:space="0" w:color="auto"/>
        <w:right w:val="none" w:sz="0" w:space="0" w:color="auto"/>
      </w:divBdr>
    </w:div>
    <w:div w:id="2028672934">
      <w:bodyDiv w:val="1"/>
      <w:marLeft w:val="0"/>
      <w:marRight w:val="0"/>
      <w:marTop w:val="0"/>
      <w:marBottom w:val="0"/>
      <w:divBdr>
        <w:top w:val="none" w:sz="0" w:space="0" w:color="auto"/>
        <w:left w:val="none" w:sz="0" w:space="0" w:color="auto"/>
        <w:bottom w:val="none" w:sz="0" w:space="0" w:color="auto"/>
        <w:right w:val="none" w:sz="0" w:space="0" w:color="auto"/>
      </w:divBdr>
    </w:div>
    <w:div w:id="2033334222">
      <w:bodyDiv w:val="1"/>
      <w:marLeft w:val="0"/>
      <w:marRight w:val="0"/>
      <w:marTop w:val="0"/>
      <w:marBottom w:val="0"/>
      <w:divBdr>
        <w:top w:val="none" w:sz="0" w:space="0" w:color="auto"/>
        <w:left w:val="none" w:sz="0" w:space="0" w:color="auto"/>
        <w:bottom w:val="none" w:sz="0" w:space="0" w:color="auto"/>
        <w:right w:val="none" w:sz="0" w:space="0" w:color="auto"/>
      </w:divBdr>
    </w:div>
    <w:div w:id="2120635494">
      <w:bodyDiv w:val="1"/>
      <w:marLeft w:val="0"/>
      <w:marRight w:val="0"/>
      <w:marTop w:val="0"/>
      <w:marBottom w:val="0"/>
      <w:divBdr>
        <w:top w:val="none" w:sz="0" w:space="0" w:color="auto"/>
        <w:left w:val="none" w:sz="0" w:space="0" w:color="auto"/>
        <w:bottom w:val="none" w:sz="0" w:space="0" w:color="auto"/>
        <w:right w:val="none" w:sz="0" w:space="0" w:color="auto"/>
      </w:divBdr>
      <w:divsChild>
        <w:div w:id="54668768">
          <w:marLeft w:val="0"/>
          <w:marRight w:val="0"/>
          <w:marTop w:val="0"/>
          <w:marBottom w:val="0"/>
          <w:divBdr>
            <w:top w:val="none" w:sz="0" w:space="0" w:color="auto"/>
            <w:left w:val="none" w:sz="0" w:space="0" w:color="auto"/>
            <w:bottom w:val="none" w:sz="0" w:space="0" w:color="auto"/>
            <w:right w:val="none" w:sz="0" w:space="0" w:color="auto"/>
          </w:divBdr>
          <w:divsChild>
            <w:div w:id="1742869419">
              <w:marLeft w:val="0"/>
              <w:marRight w:val="0"/>
              <w:marTop w:val="0"/>
              <w:marBottom w:val="0"/>
              <w:divBdr>
                <w:top w:val="none" w:sz="0" w:space="0" w:color="auto"/>
                <w:left w:val="none" w:sz="0" w:space="0" w:color="auto"/>
                <w:bottom w:val="none" w:sz="0" w:space="0" w:color="auto"/>
                <w:right w:val="none" w:sz="0" w:space="0" w:color="auto"/>
              </w:divBdr>
              <w:divsChild>
                <w:div w:id="189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na.laforgia@gmail.com" TargetMode="Externa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bleisotopefacility.ucdavis.edu/"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turalreserves.ucdavis.edu/mclaughlin-reserve"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amlatimer@ucdavis.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pharrison@ucdavis.edu" TargetMode="Externa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3F344-C076-7E41-A32E-8B40DBD0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30</Pages>
  <Words>38247</Words>
  <Characters>218014</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14</cp:revision>
  <cp:lastPrinted>2019-01-15T16:29:00Z</cp:lastPrinted>
  <dcterms:created xsi:type="dcterms:W3CDTF">2019-02-25T22:20:00Z</dcterms:created>
  <dcterms:modified xsi:type="dcterms:W3CDTF">2019-02-26T01:33:00Z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id="ZQOjvwcz"/&gt;&lt;style id="http://www.zotero.org/styles/ecology-letters"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 name="dontAskDelayCitationUpdates" value="true"/&gt;&lt;/prefs&gt;&lt;/data&gt;</vt:lpwstr>
  </property>
</Properties>
</file>